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22134858"/>
    <w:bookmarkStart w:id="1" w:name="_Toc345670901"/>
    <w:bookmarkStart w:id="2" w:name="_Toc349654372"/>
    <w:bookmarkStart w:id="3" w:name="_Toc349674154"/>
    <w:bookmarkStart w:id="4" w:name="_Toc349686192"/>
    <w:bookmarkStart w:id="5" w:name="_Toc349844517"/>
    <w:bookmarkStart w:id="6" w:name="_Toc349845224"/>
    <w:bookmarkStart w:id="7" w:name="_Toc350078901"/>
    <w:bookmarkStart w:id="8" w:name="_Toc350099913"/>
    <w:bookmarkStart w:id="9" w:name="_Toc350251837"/>
    <w:bookmarkStart w:id="10" w:name="_Toc350257986"/>
    <w:bookmarkStart w:id="11" w:name="_Toc352750521"/>
    <w:p w:rsidR="00804892" w:rsidRDefault="00D12BDF" w:rsidP="00804892">
      <w:pPr>
        <w:tabs>
          <w:tab w:val="left" w:pos="3285"/>
        </w:tabs>
        <w:rPr>
          <w:b/>
          <w:noProof/>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97896">
        <w:rPr>
          <w:rFonts w:cs="Calibri"/>
          <w:noProof/>
          <w:sz w:val="32"/>
        </w:rPr>
        <mc:AlternateContent>
          <mc:Choice Requires="wps">
            <w:drawing>
              <wp:anchor distT="0" distB="0" distL="114300" distR="114300" simplePos="0" relativeHeight="251678720" behindDoc="0" locked="0" layoutInCell="1" allowOverlap="1" wp14:anchorId="7E743024" wp14:editId="4A67C1F3">
                <wp:simplePos x="0" y="0"/>
                <wp:positionH relativeFrom="margin">
                  <wp:posOffset>57150</wp:posOffset>
                </wp:positionH>
                <wp:positionV relativeFrom="paragraph">
                  <wp:posOffset>-593725</wp:posOffset>
                </wp:positionV>
                <wp:extent cx="4343400" cy="2314161"/>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2314161"/>
                        </a:xfrm>
                        <a:prstGeom prst="rect">
                          <a:avLst/>
                        </a:prstGeom>
                        <a:noFill/>
                        <a:ln w="9525">
                          <a:noFill/>
                          <a:miter lim="800000"/>
                          <a:headEnd/>
                          <a:tailEnd/>
                        </a:ln>
                      </wps:spPr>
                      <wps:txbx>
                        <w:txbxContent>
                          <w:p w:rsidR="001D39A4" w:rsidRPr="00E97896" w:rsidRDefault="001D39A4" w:rsidP="00D12BDF">
                            <w:pPr>
                              <w:spacing w:before="0" w:after="0" w:line="960" w:lineRule="exact"/>
                              <w:rPr>
                                <w:b/>
                                <w:color w:val="auto"/>
                                <w:spacing w:val="-26"/>
                                <w:w w:val="90"/>
                                <w:sz w:val="90"/>
                                <w:szCs w:val="48"/>
                                <w14:glow w14:rad="127000">
                                  <w14:srgbClr w14:val="4F81BD">
                                    <w14:alpha w14:val="60000"/>
                                    <w14:lumMod w14:val="50000"/>
                                  </w14:srgbClr>
                                </w14:glow>
                                <w14:textFill>
                                  <w14:solidFill>
                                    <w14:srgbClr w14:val="FFFFFF"/>
                                  </w14:solidFill>
                                </w14:textFill>
                              </w:rPr>
                            </w:pPr>
                            <w:r w:rsidRPr="00E97896">
                              <w:rPr>
                                <w:b/>
                                <w:color w:val="auto"/>
                                <w:spacing w:val="-26"/>
                                <w:w w:val="90"/>
                                <w:sz w:val="96"/>
                                <w:szCs w:val="48"/>
                                <w14:glow w14:rad="127000">
                                  <w14:srgbClr w14:val="4F81BD">
                                    <w14:alpha w14:val="60000"/>
                                    <w14:lumMod w14:val="50000"/>
                                  </w14:srgbClr>
                                </w14:glow>
                                <w14:textFill>
                                  <w14:solidFill>
                                    <w14:srgbClr w14:val="FFFFFF"/>
                                  </w14:solidFill>
                                </w14:textFill>
                              </w:rPr>
                              <w:t>JŪRMALAS OSTAS</w:t>
                            </w:r>
                          </w:p>
                          <w:p w:rsidR="001D39A4" w:rsidRPr="00E97896" w:rsidRDefault="001D39A4" w:rsidP="00D12BDF">
                            <w:pPr>
                              <w:spacing w:before="0" w:after="0" w:line="960" w:lineRule="exact"/>
                              <w:rPr>
                                <w:b/>
                                <w:color w:val="auto"/>
                                <w:spacing w:val="-26"/>
                                <w:w w:val="90"/>
                                <w:sz w:val="52"/>
                                <w:szCs w:val="48"/>
                                <w14:glow w14:rad="127000">
                                  <w14:srgbClr w14:val="4F81BD">
                                    <w14:alpha w14:val="60000"/>
                                    <w14:lumMod w14:val="50000"/>
                                  </w14:srgbClr>
                                </w14:glow>
                                <w14:textFill>
                                  <w14:solidFill>
                                    <w14:srgbClr w14:val="FFFFFF"/>
                                  </w14:solidFill>
                                </w14:textFill>
                              </w:rPr>
                            </w:pPr>
                            <w:r w:rsidRPr="00E97896">
                              <w:rPr>
                                <w:b/>
                                <w:color w:val="auto"/>
                                <w:spacing w:val="-26"/>
                                <w:w w:val="90"/>
                                <w:sz w:val="68"/>
                                <w:szCs w:val="48"/>
                                <w14:glow w14:rad="127000">
                                  <w14:srgbClr w14:val="4F81BD">
                                    <w14:alpha w14:val="60000"/>
                                    <w14:lumMod w14:val="50000"/>
                                  </w14:srgbClr>
                                </w14:glow>
                                <w14:textFill>
                                  <w14:solidFill>
                                    <w14:srgbClr w14:val="FFFFFF"/>
                                  </w14:solidFill>
                                </w14:textFill>
                              </w:rPr>
                              <w:t>ATTĪSTĪBAS PROGRAMMA</w:t>
                            </w:r>
                          </w:p>
                          <w:p w:rsidR="001D39A4" w:rsidRPr="00E97896" w:rsidRDefault="001D39A4" w:rsidP="00D12BDF">
                            <w:pPr>
                              <w:spacing w:before="0" w:after="0" w:line="960" w:lineRule="exact"/>
                              <w:rPr>
                                <w:b/>
                                <w:color w:val="auto"/>
                                <w:spacing w:val="-26"/>
                                <w:w w:val="90"/>
                                <w:sz w:val="82"/>
                                <w:szCs w:val="48"/>
                                <w14:glow w14:rad="127000">
                                  <w14:srgbClr w14:val="4F81BD">
                                    <w14:alpha w14:val="60000"/>
                                    <w14:lumMod w14:val="50000"/>
                                  </w14:srgbClr>
                                </w14:glow>
                                <w14:textFill>
                                  <w14:solidFill>
                                    <w14:srgbClr w14:val="FFFFFF"/>
                                  </w14:solidFill>
                                </w14:textFill>
                              </w:rPr>
                            </w:pPr>
                            <w:r>
                              <w:rPr>
                                <w:b/>
                                <w:color w:val="auto"/>
                                <w:spacing w:val="-26"/>
                                <w:w w:val="90"/>
                                <w:sz w:val="90"/>
                                <w:szCs w:val="48"/>
                                <w14:glow w14:rad="127000">
                                  <w14:srgbClr w14:val="4F81BD">
                                    <w14:alpha w14:val="60000"/>
                                    <w14:lumMod w14:val="50000"/>
                                  </w14:srgbClr>
                                </w14:glow>
                                <w14:textFill>
                                  <w14:solidFill>
                                    <w14:srgbClr w14:val="FFFFFF"/>
                                  </w14:solidFill>
                                </w14:textFill>
                              </w:rPr>
                              <w:t>2015</w:t>
                            </w:r>
                            <w:r w:rsidRPr="00E97896">
                              <w:rPr>
                                <w:b/>
                                <w:color w:val="auto"/>
                                <w:spacing w:val="-26"/>
                                <w:w w:val="90"/>
                                <w:sz w:val="90"/>
                                <w:szCs w:val="48"/>
                                <w14:glow w14:rad="127000">
                                  <w14:srgbClr w14:val="4F81BD">
                                    <w14:alpha w14:val="60000"/>
                                    <w14:lumMod w14:val="50000"/>
                                  </w14:srgbClr>
                                </w14:glow>
                                <w14:textFill>
                                  <w14:solidFill>
                                    <w14:srgbClr w14:val="FFFFFF"/>
                                  </w14:solidFill>
                                </w14:textFill>
                              </w:rPr>
                              <w:t>.-2022.GADAM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3024" id="_x0000_t202" coordsize="21600,21600" o:spt="202" path="m,l,21600r21600,l21600,xe">
                <v:stroke joinstyle="miter"/>
                <v:path gradientshapeok="t" o:connecttype="rect"/>
              </v:shapetype>
              <v:shape id="Text Box 2" o:spid="_x0000_s1026" type="#_x0000_t202" style="position:absolute;left:0;text-align:left;margin-left:4.5pt;margin-top:-46.75pt;width:342pt;height:182.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Ut0DQIAAPwDAAAOAAAAZHJzL2Uyb0RvYy54bWysU9tuGyEQfa/Uf0C813uxncvKOEqTpqqU&#10;XqSkH4BZ1osKDAXsXffrO7COY7VvVXclNDDMmTlnhtXNaDTZSx8UWEarWUmJtAJaZbeMfn9+eHdF&#10;SYjctlyDlYweZKA367dvVoNrZA096FZ6giA2NINjtI/RNUURRC8NDzNw0qKzA294xK3fFq3nA6Ib&#10;XdRleVEM4FvnQcgQ8PR+ctJ1xu86KeLXrgsyEs0o1hbz6vO6SWuxXvFm67nrlTiWwf+hCsOVxaQn&#10;qHseOdl59ReUUcJDgC7OBJgCuk4JmTkgm6r8g81Tz53MXFCc4E4yhf8HK77sv3miWkbn5SUllhts&#10;0rMcI3kPI6mTPoMLDV57cngxjniMfc5cg3sE8SMQC3c9t1t56z0MveQt1lelyOIsdMIJCWQzfIYW&#10;0/BdhAw0dt4k8VAOgujYp8OpN6kUgYeLOf4lugT66nm1qC6mHLx5CXc+xI8SDEkGox6bn+H5/jHE&#10;VA5vXq6kbBYelNZ5ALQlA6PXy3qZA848RkWcT60Mo1dl+qaJSSw/2DYHR670ZGMCbY+0E9OJcxw3&#10;Y1Y415sk2UB7QB08TOOIzweNHvwvSgYcRUbDzx33khL9yaKW19VikWY3bxbLyxo3/tyzOfdwKxCK&#10;0UjJZN7FPO8T5VvUvFNZjddKjiXjiGWRjs8hzfD5Pt96fbTr3wAAAP//AwBQSwMEFAAGAAgAAAAh&#10;ABA/QdTeAAAACQEAAA8AAABkcnMvZG93bnJldi54bWxMj81OwzAQhO9IvIO1SNxam5YWHLKpEIgr&#10;qOVH4uYm2yQiXkex24S3ZznBcXZWM9/km8l36kRDbAMjXM0NKOIyVC3XCG+vT7NbUDE5rlwXmBC+&#10;KcKmOD/LXVaFkbd02qVaSQjHzCE0KfWZ1rFsyLs4Dz2xeIcweJdEDrWuBjdKuO/0wpi19q5laWhc&#10;Tw8NlV+7o0d4fz58flybl/rRr/oxTEaztxrx8mK6vwOVaEp/z/CLL+hQCNM+HLmKqkOwsiQhzOxy&#10;BUr8tV3KZY+wuDEWdJHr/wuKHwAAAP//AwBQSwECLQAUAAYACAAAACEAtoM4kv4AAADhAQAAEwAA&#10;AAAAAAAAAAAAAAAAAAAAW0NvbnRlbnRfVHlwZXNdLnhtbFBLAQItABQABgAIAAAAIQA4/SH/1gAA&#10;AJQBAAALAAAAAAAAAAAAAAAAAC8BAABfcmVscy8ucmVsc1BLAQItABQABgAIAAAAIQAiqUt0DQIA&#10;APwDAAAOAAAAAAAAAAAAAAAAAC4CAABkcnMvZTJvRG9jLnhtbFBLAQItABQABgAIAAAAIQAQP0HU&#10;3gAAAAkBAAAPAAAAAAAAAAAAAAAAAGcEAABkcnMvZG93bnJldi54bWxQSwUGAAAAAAQABADzAAAA&#10;cgUAAAAA&#10;" filled="f" stroked="f">
                <v:textbox>
                  <w:txbxContent>
                    <w:p w:rsidR="001D39A4" w:rsidRPr="00E97896" w:rsidRDefault="001D39A4" w:rsidP="00D12BDF">
                      <w:pPr>
                        <w:spacing w:before="0" w:after="0" w:line="960" w:lineRule="exact"/>
                        <w:rPr>
                          <w:b/>
                          <w:color w:val="auto"/>
                          <w:spacing w:val="-26"/>
                          <w:w w:val="90"/>
                          <w:sz w:val="90"/>
                          <w:szCs w:val="48"/>
                          <w14:glow w14:rad="127000">
                            <w14:srgbClr w14:val="4F81BD">
                              <w14:alpha w14:val="60000"/>
                              <w14:lumMod w14:val="50000"/>
                            </w14:srgbClr>
                          </w14:glow>
                          <w14:textFill>
                            <w14:solidFill>
                              <w14:srgbClr w14:val="FFFFFF"/>
                            </w14:solidFill>
                          </w14:textFill>
                        </w:rPr>
                      </w:pPr>
                      <w:r w:rsidRPr="00E97896">
                        <w:rPr>
                          <w:b/>
                          <w:color w:val="auto"/>
                          <w:spacing w:val="-26"/>
                          <w:w w:val="90"/>
                          <w:sz w:val="96"/>
                          <w:szCs w:val="48"/>
                          <w14:glow w14:rad="127000">
                            <w14:srgbClr w14:val="4F81BD">
                              <w14:alpha w14:val="60000"/>
                              <w14:lumMod w14:val="50000"/>
                            </w14:srgbClr>
                          </w14:glow>
                          <w14:textFill>
                            <w14:solidFill>
                              <w14:srgbClr w14:val="FFFFFF"/>
                            </w14:solidFill>
                          </w14:textFill>
                        </w:rPr>
                        <w:t>JŪRMALAS OSTAS</w:t>
                      </w:r>
                    </w:p>
                    <w:p w:rsidR="001D39A4" w:rsidRPr="00E97896" w:rsidRDefault="001D39A4" w:rsidP="00D12BDF">
                      <w:pPr>
                        <w:spacing w:before="0" w:after="0" w:line="960" w:lineRule="exact"/>
                        <w:rPr>
                          <w:b/>
                          <w:color w:val="auto"/>
                          <w:spacing w:val="-26"/>
                          <w:w w:val="90"/>
                          <w:sz w:val="52"/>
                          <w:szCs w:val="48"/>
                          <w14:glow w14:rad="127000">
                            <w14:srgbClr w14:val="4F81BD">
                              <w14:alpha w14:val="60000"/>
                              <w14:lumMod w14:val="50000"/>
                            </w14:srgbClr>
                          </w14:glow>
                          <w14:textFill>
                            <w14:solidFill>
                              <w14:srgbClr w14:val="FFFFFF"/>
                            </w14:solidFill>
                          </w14:textFill>
                        </w:rPr>
                      </w:pPr>
                      <w:r w:rsidRPr="00E97896">
                        <w:rPr>
                          <w:b/>
                          <w:color w:val="auto"/>
                          <w:spacing w:val="-26"/>
                          <w:w w:val="90"/>
                          <w:sz w:val="68"/>
                          <w:szCs w:val="48"/>
                          <w14:glow w14:rad="127000">
                            <w14:srgbClr w14:val="4F81BD">
                              <w14:alpha w14:val="60000"/>
                              <w14:lumMod w14:val="50000"/>
                            </w14:srgbClr>
                          </w14:glow>
                          <w14:textFill>
                            <w14:solidFill>
                              <w14:srgbClr w14:val="FFFFFF"/>
                            </w14:solidFill>
                          </w14:textFill>
                        </w:rPr>
                        <w:t>ATTĪSTĪBAS PROGRAMMA</w:t>
                      </w:r>
                    </w:p>
                    <w:p w:rsidR="001D39A4" w:rsidRPr="00E97896" w:rsidRDefault="001D39A4" w:rsidP="00D12BDF">
                      <w:pPr>
                        <w:spacing w:before="0" w:after="0" w:line="960" w:lineRule="exact"/>
                        <w:rPr>
                          <w:b/>
                          <w:color w:val="auto"/>
                          <w:spacing w:val="-26"/>
                          <w:w w:val="90"/>
                          <w:sz w:val="82"/>
                          <w:szCs w:val="48"/>
                          <w14:glow w14:rad="127000">
                            <w14:srgbClr w14:val="4F81BD">
                              <w14:alpha w14:val="60000"/>
                              <w14:lumMod w14:val="50000"/>
                            </w14:srgbClr>
                          </w14:glow>
                          <w14:textFill>
                            <w14:solidFill>
                              <w14:srgbClr w14:val="FFFFFF"/>
                            </w14:solidFill>
                          </w14:textFill>
                        </w:rPr>
                      </w:pPr>
                      <w:r>
                        <w:rPr>
                          <w:b/>
                          <w:color w:val="auto"/>
                          <w:spacing w:val="-26"/>
                          <w:w w:val="90"/>
                          <w:sz w:val="90"/>
                          <w:szCs w:val="48"/>
                          <w14:glow w14:rad="127000">
                            <w14:srgbClr w14:val="4F81BD">
                              <w14:alpha w14:val="60000"/>
                              <w14:lumMod w14:val="50000"/>
                            </w14:srgbClr>
                          </w14:glow>
                          <w14:textFill>
                            <w14:solidFill>
                              <w14:srgbClr w14:val="FFFFFF"/>
                            </w14:solidFill>
                          </w14:textFill>
                        </w:rPr>
                        <w:t>2015</w:t>
                      </w:r>
                      <w:r w:rsidRPr="00E97896">
                        <w:rPr>
                          <w:b/>
                          <w:color w:val="auto"/>
                          <w:spacing w:val="-26"/>
                          <w:w w:val="90"/>
                          <w:sz w:val="90"/>
                          <w:szCs w:val="48"/>
                          <w14:glow w14:rad="127000">
                            <w14:srgbClr w14:val="4F81BD">
                              <w14:alpha w14:val="60000"/>
                              <w14:lumMod w14:val="50000"/>
                            </w14:srgbClr>
                          </w14:glow>
                          <w14:textFill>
                            <w14:solidFill>
                              <w14:srgbClr w14:val="FFFFFF"/>
                            </w14:solidFill>
                          </w14:textFill>
                        </w:rPr>
                        <w:t>.-2022.GADAM</w:t>
                      </w:r>
                    </w:p>
                  </w:txbxContent>
                </v:textbox>
                <w10:wrap anchorx="margin"/>
              </v:shape>
            </w:pict>
          </mc:Fallback>
        </mc:AlternateContent>
      </w:r>
      <w:r>
        <w:rPr>
          <w:noProof/>
        </w:rPr>
        <w:drawing>
          <wp:anchor distT="0" distB="0" distL="114300" distR="114300" simplePos="0" relativeHeight="251676672" behindDoc="1" locked="0" layoutInCell="1" allowOverlap="1" wp14:anchorId="4E9EB22B" wp14:editId="3925F756">
            <wp:simplePos x="0" y="0"/>
            <wp:positionH relativeFrom="column">
              <wp:posOffset>-1165225</wp:posOffset>
            </wp:positionH>
            <wp:positionV relativeFrom="paragraph">
              <wp:posOffset>-1541780</wp:posOffset>
            </wp:positionV>
            <wp:extent cx="8179866" cy="10715624"/>
            <wp:effectExtent l="0" t="0" r="0" b="0"/>
            <wp:wrapNone/>
            <wp:docPr id="62" name="Picture 62" descr="C:\GataDarbi\x_Veci\LielupesOsta\Noformejums\Vaaks_16se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ataDarbi\x_Veci\LielupesOsta\Noformejums\Vaaks_16sep15.jpg"/>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179866" cy="10715624"/>
                    </a:xfrm>
                    <a:prstGeom prst="rect">
                      <a:avLst/>
                    </a:prstGeom>
                    <a:noFill/>
                    <a:ln>
                      <a:noFill/>
                    </a:ln>
                  </pic:spPr>
                </pic:pic>
              </a:graphicData>
            </a:graphic>
            <wp14:sizeRelH relativeFrom="page">
              <wp14:pctWidth>0</wp14:pctWidth>
            </wp14:sizeRelH>
            <wp14:sizeRelV relativeFrom="page">
              <wp14:pctHeight>0</wp14:pctHeight>
            </wp14:sizeRelV>
          </wp:anchor>
        </w:drawing>
      </w:r>
      <w:r w:rsidR="0095504E">
        <w:rPr>
          <w:noProof/>
        </w:rPr>
        <w:t xml:space="preserve">  </w:t>
      </w:r>
      <w:r w:rsidR="00804892">
        <w:rPr>
          <w:noProof/>
        </w:rPr>
        <w:t xml:space="preserve"> </w:t>
      </w:r>
    </w:p>
    <w:p w:rsidR="00804892" w:rsidRDefault="00804892" w:rsidP="00804892">
      <w:pPr>
        <w:ind w:left="720" w:hanging="720"/>
        <w:jc w:val="center"/>
        <w:rPr>
          <w:b/>
          <w:noProof/>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rsidR="00804892" w:rsidRDefault="00804892" w:rsidP="00804892">
      <w:pPr>
        <w:ind w:left="720" w:hanging="720"/>
        <w:jc w:val="center"/>
        <w:rPr>
          <w:b/>
          <w:noProof/>
          <w:color w:val="70AD47"/>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rsidR="0090608C" w:rsidRPr="00B26573" w:rsidRDefault="00804892" w:rsidP="0090608C">
      <w:pPr>
        <w:ind w:left="720" w:hanging="720"/>
        <w:jc w:val="center"/>
        <w:rPr>
          <w:rFonts w:cs="Calibri"/>
          <w:sz w:val="32"/>
        </w:rPr>
      </w:pPr>
      <w:r>
        <w:rPr>
          <w:noProof/>
        </w:rPr>
        <mc:AlternateContent>
          <mc:Choice Requires="wps">
            <w:drawing>
              <wp:anchor distT="0" distB="0" distL="114300" distR="114300" simplePos="0" relativeHeight="251663360" behindDoc="0" locked="0" layoutInCell="1" allowOverlap="1" wp14:anchorId="7213B531" wp14:editId="791B036C">
                <wp:simplePos x="0" y="0"/>
                <wp:positionH relativeFrom="column">
                  <wp:posOffset>-478155</wp:posOffset>
                </wp:positionH>
                <wp:positionV relativeFrom="paragraph">
                  <wp:posOffset>-1393825</wp:posOffset>
                </wp:positionV>
                <wp:extent cx="8123555" cy="10715625"/>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D39A4" w:rsidRDefault="001D39A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13B531" id="Text Box 1" o:spid="_x0000_s1027" type="#_x0000_t202" style="position:absolute;left:0;text-align:left;margin-left:-37.65pt;margin-top:-109.75pt;width:639.65pt;height:843.7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yuJgIAAFwEAAAOAAAAZHJzL2Uyb0RvYy54bWysVE2P2jAQvVfqf7B8LwFEWxoRVnRXVJXQ&#10;7kpQ7dk4DomUeCzbkNBf32eHsHTbU9WLM18ez8x7k8Vd19TspKyrSGd8MhpzprSkvNKHjP/YrT/M&#10;OXNe6FzUpFXGz8rxu+X7d4vWpGpKJdW5sgxJtEtbk/HSe5MmiZOlaoQbkVEazoJsIzxUe0hyK1pk&#10;b+pkOh5/SlqyubEklXOwPvROvoz5i0JJ/1QUTnlWZxy1+XjaeO7DmSwXIj1YYcpKXsoQ/1BFIyqN&#10;R6+pHoQX7GirP1I1lbTkqPAjSU1CRVFJFXtAN5Pxm262pTAq9oLhOHMdk/t/aeXj6dmyKgd2nGnR&#10;AKKd6jz7Sh2bhOm0xqUI2hqE+Q7mEHmxOxhD011hm/BFOwx+zPl8nW1IJsOl+XQ+H8Ml4RsU5Ele&#10;rxvr/DdFDQtCxi3AizMVp43zfegQEl7TtK7qGnaR1vo3A3L2FhUZcLkdOukrDpLv9l3sezp0s6f8&#10;jCYt9SRxRq4rFLIRzj8LC1ageDDdP+EoamozTheJs5Lsz7/ZQzzAgpezFizLuMYacFZ/1wDxy2Q2&#10;C6SMyuzj5ykUe+vZ33r0sbkn0BhAobYohnhfD2JhqXnBOqzCm3AJLfFyxv0g3vue+VgnqVarGAQa&#10;GuE3emtkSB3mGIa8616ENRckPEB8pIGNIn0DSB8bbjqzOnrAEtEKU+5nCpSDAgpHvC/rFnbkVo9R&#10;rz+F5S8AAAD//wMAUEsDBBQABgAIAAAAIQDRe46p4AAAAA4BAAAPAAAAZHJzL2Rvd25yZXYueG1s&#10;TI/BTsMwEETvSPyDtUjcWjshKWmIU6ECZ0rhA9zYxCHxOordNvD1bE9wm9E+zc5Um9kN7GSm0HmU&#10;kCwFMION1x22Ej7eXxYFsBAVajV4NBK+TYBNfX1VqVL7M76Z0z62jEIwlEqCjXEsOQ+NNU6FpR8N&#10;0u3TT05FslPL9aTOFO4Gngqx4k51SB+sGs3WmqbfH52EQrjXvl+nu+CynyS32yf/PH5JeXszPz4A&#10;i2aOfzBc6lN1qKnTwR9RBzZIWNznd4SSSJN1DuyCpCKjfQdS2aoQwOuK/59R/wIAAP//AwBQSwEC&#10;LQAUAAYACAAAACEAtoM4kv4AAADhAQAAEwAAAAAAAAAAAAAAAAAAAAAAW0NvbnRlbnRfVHlwZXNd&#10;LnhtbFBLAQItABQABgAIAAAAIQA4/SH/1gAAAJQBAAALAAAAAAAAAAAAAAAAAC8BAABfcmVscy8u&#10;cmVsc1BLAQItABQABgAIAAAAIQCFMnyuJgIAAFwEAAAOAAAAAAAAAAAAAAAAAC4CAABkcnMvZTJv&#10;RG9jLnhtbFBLAQItABQABgAIAAAAIQDRe46p4AAAAA4BAAAPAAAAAAAAAAAAAAAAAIAEAABkcnMv&#10;ZG93bnJldi54bWxQSwUGAAAAAAQABADzAAAAjQUAAAAA&#10;" filled="f" stroked="f">
                <v:textbox style="mso-fit-shape-to-text:t">
                  <w:txbxContent>
                    <w:p w:rsidR="001D39A4" w:rsidRDefault="001D39A4"/>
                  </w:txbxContent>
                </v:textbox>
              </v:shape>
            </w:pict>
          </mc:Fallback>
        </mc:AlternateContent>
      </w:r>
    </w:p>
    <w:p w:rsidR="00994088" w:rsidRPr="00B26573" w:rsidRDefault="00994088">
      <w:pPr>
        <w:rPr>
          <w:rFonts w:cs="Calibri"/>
          <w:sz w:val="32"/>
        </w:rPr>
      </w:pPr>
    </w:p>
    <w:tbl>
      <w:tblPr>
        <w:tblpPr w:leftFromText="187" w:rightFromText="187" w:horzAnchor="margin" w:tblpXSpec="center" w:tblpYSpec="bottom"/>
        <w:tblW w:w="4000" w:type="pct"/>
        <w:tblLook w:val="04A0" w:firstRow="1" w:lastRow="0" w:firstColumn="1" w:lastColumn="0" w:noHBand="0" w:noVBand="1"/>
      </w:tblPr>
      <w:tblGrid>
        <w:gridCol w:w="7938"/>
      </w:tblGrid>
      <w:tr w:rsidR="00994088" w:rsidRPr="0050698C">
        <w:tc>
          <w:tcPr>
            <w:tcW w:w="7672" w:type="dxa"/>
            <w:tcMar>
              <w:top w:w="216" w:type="dxa"/>
              <w:left w:w="115" w:type="dxa"/>
              <w:bottom w:w="216" w:type="dxa"/>
              <w:right w:w="115" w:type="dxa"/>
            </w:tcMar>
          </w:tcPr>
          <w:p w:rsidR="00994088" w:rsidRPr="0050698C" w:rsidRDefault="00994088">
            <w:pPr>
              <w:pStyle w:val="NoSpacing2"/>
              <w:rPr>
                <w:rFonts w:cs="Calibri"/>
                <w:color w:val="4F81BD"/>
                <w:sz w:val="28"/>
                <w:szCs w:val="22"/>
                <w:lang w:val="lv-LV" w:eastAsia="en-US"/>
              </w:rPr>
            </w:pPr>
          </w:p>
        </w:tc>
      </w:tr>
    </w:tbl>
    <w:tbl>
      <w:tblPr>
        <w:tblpPr w:leftFromText="187" w:rightFromText="187" w:vertAnchor="page" w:horzAnchor="margin" w:tblpY="7261"/>
        <w:tblW w:w="4000" w:type="pct"/>
        <w:tblLook w:val="04A0" w:firstRow="1" w:lastRow="0" w:firstColumn="1" w:lastColumn="0" w:noHBand="0" w:noVBand="1"/>
      </w:tblPr>
      <w:tblGrid>
        <w:gridCol w:w="7938"/>
      </w:tblGrid>
      <w:tr w:rsidR="00D12BDF" w:rsidRPr="0050698C" w:rsidTr="00D12BDF">
        <w:tc>
          <w:tcPr>
            <w:tcW w:w="7938" w:type="dxa"/>
            <w:tcMar>
              <w:top w:w="216" w:type="dxa"/>
              <w:left w:w="115" w:type="dxa"/>
              <w:bottom w:w="216" w:type="dxa"/>
              <w:right w:w="115" w:type="dxa"/>
            </w:tcMar>
          </w:tcPr>
          <w:p w:rsidR="00D12BDF" w:rsidRPr="0050698C" w:rsidRDefault="00D12BDF" w:rsidP="00D12BDF">
            <w:pPr>
              <w:pStyle w:val="NoSpacing2"/>
              <w:rPr>
                <w:rFonts w:eastAsia="MS Gothic" w:cs="Calibri"/>
                <w:b/>
                <w:color w:val="FFFFFF"/>
                <w:spacing w:val="20"/>
                <w:sz w:val="48"/>
                <w:szCs w:val="48"/>
                <w:lang w:val="lv-LV" w:eastAsia="en-US"/>
              </w:rPr>
            </w:pPr>
          </w:p>
          <w:p w:rsidR="00D12BDF" w:rsidRPr="0050698C" w:rsidRDefault="00D12BDF" w:rsidP="00D12BDF">
            <w:pPr>
              <w:rPr>
                <w:rFonts w:cs="Calibri"/>
                <w:color w:val="FFFFFF"/>
                <w:sz w:val="24"/>
                <w:szCs w:val="28"/>
                <w:lang w:bidi="en-US"/>
              </w:rPr>
            </w:pPr>
            <w:r w:rsidRPr="0050698C">
              <w:rPr>
                <w:rFonts w:cs="Calibri"/>
                <w:i/>
                <w:color w:val="FFFFFF"/>
                <w:sz w:val="24"/>
                <w:szCs w:val="28"/>
                <w:lang w:bidi="en-US"/>
              </w:rPr>
              <w:t xml:space="preserve">Pasūtītājs: </w:t>
            </w:r>
            <w:r>
              <w:rPr>
                <w:rFonts w:cs="Calibri"/>
                <w:color w:val="FFFFFF"/>
                <w:sz w:val="24"/>
                <w:szCs w:val="28"/>
                <w:lang w:bidi="en-US"/>
              </w:rPr>
              <w:t>Jūrmalas</w:t>
            </w:r>
            <w:r w:rsidRPr="0050698C">
              <w:rPr>
                <w:rFonts w:cs="Calibri"/>
                <w:color w:val="FFFFFF"/>
                <w:sz w:val="24"/>
                <w:szCs w:val="28"/>
                <w:lang w:bidi="en-US"/>
              </w:rPr>
              <w:t xml:space="preserve"> ostas pārvalde</w:t>
            </w:r>
          </w:p>
          <w:p w:rsidR="00D12BDF" w:rsidRPr="0050698C" w:rsidRDefault="00D12BDF" w:rsidP="00D12BDF">
            <w:pPr>
              <w:rPr>
                <w:rFonts w:cs="Calibri"/>
                <w:color w:val="FFFFFF"/>
                <w:sz w:val="24"/>
                <w:szCs w:val="28"/>
                <w:lang w:bidi="en-US"/>
              </w:rPr>
            </w:pPr>
            <w:r w:rsidRPr="0050698C">
              <w:rPr>
                <w:rFonts w:cs="Calibri"/>
                <w:i/>
                <w:color w:val="FFFFFF"/>
                <w:sz w:val="24"/>
                <w:szCs w:val="28"/>
                <w:lang w:bidi="en-US"/>
              </w:rPr>
              <w:t>Sagatavoja:</w:t>
            </w:r>
            <w:r w:rsidRPr="0050698C">
              <w:rPr>
                <w:rFonts w:cs="Calibri"/>
                <w:color w:val="FFFFFF"/>
                <w:sz w:val="24"/>
                <w:szCs w:val="28"/>
                <w:lang w:bidi="en-US"/>
              </w:rPr>
              <w:t xml:space="preserve"> SIA „NK Konsultāciju birojs”</w:t>
            </w:r>
          </w:p>
          <w:p w:rsidR="00D12BDF" w:rsidRPr="0050698C" w:rsidRDefault="00D12BDF" w:rsidP="00D12BDF">
            <w:pPr>
              <w:pStyle w:val="NoSpacing2"/>
              <w:rPr>
                <w:rFonts w:cs="Calibri"/>
                <w:b/>
                <w:color w:val="FFFFFF"/>
                <w:spacing w:val="20"/>
                <w:sz w:val="22"/>
                <w:szCs w:val="22"/>
                <w:lang w:val="lv-LV" w:eastAsia="en-US"/>
              </w:rPr>
            </w:pPr>
          </w:p>
        </w:tc>
      </w:tr>
    </w:tbl>
    <w:p w:rsidR="00994088" w:rsidRPr="00B26573" w:rsidRDefault="00994088">
      <w:pPr>
        <w:rPr>
          <w:rFonts w:cs="Calibri"/>
          <w:sz w:val="32"/>
        </w:rPr>
      </w:pPr>
    </w:p>
    <w:tbl>
      <w:tblPr>
        <w:tblpPr w:leftFromText="187" w:rightFromText="187" w:vertAnchor="page" w:horzAnchor="margin" w:tblpY="4786"/>
        <w:tblW w:w="4000" w:type="pct"/>
        <w:tblLook w:val="04A0" w:firstRow="1" w:lastRow="0" w:firstColumn="1" w:lastColumn="0" w:noHBand="0" w:noVBand="1"/>
      </w:tblPr>
      <w:tblGrid>
        <w:gridCol w:w="7938"/>
      </w:tblGrid>
      <w:tr w:rsidR="00202096" w:rsidRPr="0050698C" w:rsidTr="00804892">
        <w:tc>
          <w:tcPr>
            <w:tcW w:w="7938" w:type="dxa"/>
            <w:tcMar>
              <w:top w:w="216" w:type="dxa"/>
              <w:left w:w="115" w:type="dxa"/>
              <w:bottom w:w="216" w:type="dxa"/>
              <w:right w:w="115" w:type="dxa"/>
            </w:tcMar>
          </w:tcPr>
          <w:p w:rsidR="00202096" w:rsidRPr="0050698C" w:rsidRDefault="00202096" w:rsidP="004E73C4">
            <w:pPr>
              <w:rPr>
                <w:rFonts w:cs="Calibri"/>
                <w:b/>
                <w:color w:val="FFFFFF"/>
                <w:spacing w:val="20"/>
                <w:lang w:eastAsia="en-US"/>
              </w:rPr>
            </w:pPr>
            <w:r w:rsidRPr="0050698C">
              <w:rPr>
                <w:rFonts w:cs="Calibri"/>
                <w:i/>
                <w:color w:val="FFFFFF"/>
                <w:sz w:val="24"/>
                <w:szCs w:val="28"/>
                <w:lang w:bidi="en-US"/>
              </w:rPr>
              <w:t xml:space="preserve"> </w:t>
            </w:r>
          </w:p>
        </w:tc>
      </w:tr>
    </w:tbl>
    <w:p w:rsidR="00C17C5F" w:rsidRPr="00B26573" w:rsidRDefault="00994088" w:rsidP="005262E4">
      <w:pPr>
        <w:pStyle w:val="Heading1"/>
      </w:pPr>
      <w:bookmarkStart w:id="12" w:name="_Toc419715760"/>
      <w:r w:rsidRPr="00B26573">
        <w:rPr>
          <w:rFonts w:ascii="Cambria" w:eastAsia="MS Gothic" w:hAnsi="Cambria"/>
          <w:caps/>
          <w:sz w:val="18"/>
        </w:rPr>
        <w:br w:type="page"/>
      </w:r>
      <w:r w:rsidR="00735AC5" w:rsidRPr="00B26573">
        <w:lastRenderedPageBreak/>
        <w:t>Saturs</w:t>
      </w:r>
      <w:bookmarkEnd w:id="0"/>
      <w:bookmarkEnd w:id="1"/>
      <w:bookmarkEnd w:id="2"/>
      <w:bookmarkEnd w:id="3"/>
      <w:bookmarkEnd w:id="4"/>
      <w:bookmarkEnd w:id="5"/>
      <w:bookmarkEnd w:id="6"/>
      <w:bookmarkEnd w:id="7"/>
      <w:bookmarkEnd w:id="8"/>
      <w:bookmarkEnd w:id="9"/>
      <w:bookmarkEnd w:id="10"/>
      <w:bookmarkEnd w:id="11"/>
      <w:bookmarkEnd w:id="12"/>
    </w:p>
    <w:p w:rsidR="00D77092" w:rsidRDefault="00164417" w:rsidP="005262E4">
      <w:pPr>
        <w:pStyle w:val="TOC1"/>
        <w:spacing w:line="240" w:lineRule="auto"/>
        <w:rPr>
          <w:rFonts w:asciiTheme="minorHAnsi" w:eastAsiaTheme="minorEastAsia" w:hAnsiTheme="minorHAnsi" w:cstheme="minorBidi"/>
          <w:b w:val="0"/>
          <w:bCs w:val="0"/>
          <w:caps w:val="0"/>
          <w:color w:val="auto"/>
          <w:sz w:val="22"/>
          <w:szCs w:val="22"/>
        </w:rPr>
      </w:pPr>
      <w:r w:rsidRPr="00B26573">
        <w:rPr>
          <w:noProof w:val="0"/>
        </w:rPr>
        <w:fldChar w:fldCharType="begin"/>
      </w:r>
      <w:r w:rsidR="00735AC5" w:rsidRPr="00B26573">
        <w:rPr>
          <w:noProof w:val="0"/>
        </w:rPr>
        <w:instrText xml:space="preserve"> TOC \o "1-2" \h \z \u </w:instrText>
      </w:r>
      <w:r w:rsidRPr="00B26573">
        <w:rPr>
          <w:noProof w:val="0"/>
        </w:rPr>
        <w:fldChar w:fldCharType="separate"/>
      </w:r>
      <w:hyperlink w:anchor="_Toc419715760" w:history="1">
        <w:r w:rsidR="00D77092" w:rsidRPr="005F0DDB">
          <w:rPr>
            <w:rStyle w:val="Hyperlink"/>
          </w:rPr>
          <w:t>Saturs</w:t>
        </w:r>
        <w:r w:rsidR="00D77092">
          <w:rPr>
            <w:webHidden/>
          </w:rPr>
          <w:tab/>
        </w:r>
        <w:r w:rsidR="00D77092">
          <w:rPr>
            <w:webHidden/>
          </w:rPr>
          <w:fldChar w:fldCharType="begin"/>
        </w:r>
        <w:r w:rsidR="00D77092">
          <w:rPr>
            <w:webHidden/>
          </w:rPr>
          <w:instrText xml:space="preserve"> PAGEREF _Toc419715760 \h </w:instrText>
        </w:r>
        <w:r w:rsidR="00D77092">
          <w:rPr>
            <w:webHidden/>
          </w:rPr>
        </w:r>
        <w:r w:rsidR="00D77092">
          <w:rPr>
            <w:webHidden/>
          </w:rPr>
          <w:fldChar w:fldCharType="separate"/>
        </w:r>
        <w:r w:rsidR="005E039E">
          <w:rPr>
            <w:webHidden/>
          </w:rPr>
          <w:t>1</w:t>
        </w:r>
        <w:r w:rsidR="00D77092">
          <w:rPr>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761" w:history="1">
        <w:r w:rsidR="00D77092" w:rsidRPr="005F0DDB">
          <w:rPr>
            <w:rStyle w:val="Hyperlink"/>
          </w:rPr>
          <w:t>Izmantotie saīsinājumi</w:t>
        </w:r>
        <w:r w:rsidR="00D77092">
          <w:rPr>
            <w:webHidden/>
          </w:rPr>
          <w:tab/>
        </w:r>
        <w:r w:rsidR="00D77092">
          <w:rPr>
            <w:webHidden/>
          </w:rPr>
          <w:fldChar w:fldCharType="begin"/>
        </w:r>
        <w:r w:rsidR="00D77092">
          <w:rPr>
            <w:webHidden/>
          </w:rPr>
          <w:instrText xml:space="preserve"> PAGEREF _Toc419715761 \h </w:instrText>
        </w:r>
        <w:r w:rsidR="00D77092">
          <w:rPr>
            <w:webHidden/>
          </w:rPr>
        </w:r>
        <w:r w:rsidR="00D77092">
          <w:rPr>
            <w:webHidden/>
          </w:rPr>
          <w:fldChar w:fldCharType="separate"/>
        </w:r>
        <w:r w:rsidR="005E039E">
          <w:rPr>
            <w:webHidden/>
          </w:rPr>
          <w:t>3</w:t>
        </w:r>
        <w:r w:rsidR="00D77092">
          <w:rPr>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762" w:history="1">
        <w:r w:rsidR="00D77092" w:rsidRPr="005F0DDB">
          <w:rPr>
            <w:rStyle w:val="Hyperlink"/>
          </w:rPr>
          <w:t>Ievads</w:t>
        </w:r>
        <w:r w:rsidR="00D77092">
          <w:rPr>
            <w:webHidden/>
          </w:rPr>
          <w:tab/>
        </w:r>
        <w:r w:rsidR="00D77092">
          <w:rPr>
            <w:webHidden/>
          </w:rPr>
          <w:fldChar w:fldCharType="begin"/>
        </w:r>
        <w:r w:rsidR="00D77092">
          <w:rPr>
            <w:webHidden/>
          </w:rPr>
          <w:instrText xml:space="preserve"> PAGEREF _Toc419715762 \h </w:instrText>
        </w:r>
        <w:r w:rsidR="00D77092">
          <w:rPr>
            <w:webHidden/>
          </w:rPr>
        </w:r>
        <w:r w:rsidR="00D77092">
          <w:rPr>
            <w:webHidden/>
          </w:rPr>
          <w:fldChar w:fldCharType="separate"/>
        </w:r>
        <w:r w:rsidR="005E039E">
          <w:rPr>
            <w:webHidden/>
          </w:rPr>
          <w:t>4</w:t>
        </w:r>
        <w:r w:rsidR="00D77092">
          <w:rPr>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763" w:history="1">
        <w:r w:rsidR="00D77092" w:rsidRPr="005F0DDB">
          <w:rPr>
            <w:rStyle w:val="Hyperlink"/>
          </w:rPr>
          <w:t>1. Esošā situācijas analīze – iekšējā situācija</w:t>
        </w:r>
        <w:r w:rsidR="00D77092">
          <w:rPr>
            <w:webHidden/>
          </w:rPr>
          <w:tab/>
        </w:r>
        <w:r w:rsidR="00D77092">
          <w:rPr>
            <w:webHidden/>
          </w:rPr>
          <w:fldChar w:fldCharType="begin"/>
        </w:r>
        <w:r w:rsidR="00D77092">
          <w:rPr>
            <w:webHidden/>
          </w:rPr>
          <w:instrText xml:space="preserve"> PAGEREF _Toc419715763 \h </w:instrText>
        </w:r>
        <w:r w:rsidR="00D77092">
          <w:rPr>
            <w:webHidden/>
          </w:rPr>
        </w:r>
        <w:r w:rsidR="00D77092">
          <w:rPr>
            <w:webHidden/>
          </w:rPr>
          <w:fldChar w:fldCharType="separate"/>
        </w:r>
        <w:r w:rsidR="005E039E">
          <w:rPr>
            <w:webHidden/>
          </w:rPr>
          <w:t>5</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64" w:history="1">
        <w:r w:rsidR="00D77092" w:rsidRPr="005F0DDB">
          <w:rPr>
            <w:rStyle w:val="Hyperlink"/>
            <w:noProof/>
          </w:rPr>
          <w:t>1.1. Ģeogrāfiskais stāvoklis un laika apstākļi</w:t>
        </w:r>
        <w:r w:rsidR="00D77092">
          <w:rPr>
            <w:noProof/>
            <w:webHidden/>
          </w:rPr>
          <w:tab/>
        </w:r>
        <w:r w:rsidR="00D77092">
          <w:rPr>
            <w:noProof/>
            <w:webHidden/>
          </w:rPr>
          <w:fldChar w:fldCharType="begin"/>
        </w:r>
        <w:r w:rsidR="00D77092">
          <w:rPr>
            <w:noProof/>
            <w:webHidden/>
          </w:rPr>
          <w:instrText xml:space="preserve"> PAGEREF _Toc419715764 \h </w:instrText>
        </w:r>
        <w:r w:rsidR="00D77092">
          <w:rPr>
            <w:noProof/>
            <w:webHidden/>
          </w:rPr>
        </w:r>
        <w:r w:rsidR="00D77092">
          <w:rPr>
            <w:noProof/>
            <w:webHidden/>
          </w:rPr>
          <w:fldChar w:fldCharType="separate"/>
        </w:r>
        <w:r w:rsidR="005E039E">
          <w:rPr>
            <w:noProof/>
            <w:webHidden/>
          </w:rPr>
          <w:t>5</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65" w:history="1">
        <w:r w:rsidR="00D77092" w:rsidRPr="005F0DDB">
          <w:rPr>
            <w:rStyle w:val="Hyperlink"/>
            <w:noProof/>
          </w:rPr>
          <w:t>1.2. Ostas vēsture</w:t>
        </w:r>
        <w:r w:rsidR="00D77092">
          <w:rPr>
            <w:noProof/>
            <w:webHidden/>
          </w:rPr>
          <w:tab/>
        </w:r>
        <w:r w:rsidR="00D77092">
          <w:rPr>
            <w:noProof/>
            <w:webHidden/>
          </w:rPr>
          <w:fldChar w:fldCharType="begin"/>
        </w:r>
        <w:r w:rsidR="00D77092">
          <w:rPr>
            <w:noProof/>
            <w:webHidden/>
          </w:rPr>
          <w:instrText xml:space="preserve"> PAGEREF _Toc419715765 \h </w:instrText>
        </w:r>
        <w:r w:rsidR="00D77092">
          <w:rPr>
            <w:noProof/>
            <w:webHidden/>
          </w:rPr>
        </w:r>
        <w:r w:rsidR="00D77092">
          <w:rPr>
            <w:noProof/>
            <w:webHidden/>
          </w:rPr>
          <w:fldChar w:fldCharType="separate"/>
        </w:r>
        <w:r w:rsidR="005E039E">
          <w:rPr>
            <w:noProof/>
            <w:webHidden/>
          </w:rPr>
          <w:t>6</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66" w:history="1">
        <w:r w:rsidR="00D77092" w:rsidRPr="005F0DDB">
          <w:rPr>
            <w:rStyle w:val="Hyperlink"/>
            <w:noProof/>
          </w:rPr>
          <w:t>1.3. Juridiskā un plānošanas situācija</w:t>
        </w:r>
        <w:r w:rsidR="00D77092">
          <w:rPr>
            <w:noProof/>
            <w:webHidden/>
          </w:rPr>
          <w:tab/>
        </w:r>
        <w:r w:rsidR="00D77092">
          <w:rPr>
            <w:noProof/>
            <w:webHidden/>
          </w:rPr>
          <w:fldChar w:fldCharType="begin"/>
        </w:r>
        <w:r w:rsidR="00D77092">
          <w:rPr>
            <w:noProof/>
            <w:webHidden/>
          </w:rPr>
          <w:instrText xml:space="preserve"> PAGEREF _Toc419715766 \h </w:instrText>
        </w:r>
        <w:r w:rsidR="00D77092">
          <w:rPr>
            <w:noProof/>
            <w:webHidden/>
          </w:rPr>
        </w:r>
        <w:r w:rsidR="00D77092">
          <w:rPr>
            <w:noProof/>
            <w:webHidden/>
          </w:rPr>
          <w:fldChar w:fldCharType="separate"/>
        </w:r>
        <w:r w:rsidR="005E039E">
          <w:rPr>
            <w:noProof/>
            <w:webHidden/>
          </w:rPr>
          <w:t>7</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68" w:history="1">
        <w:r w:rsidR="00D77092" w:rsidRPr="005F0DDB">
          <w:rPr>
            <w:rStyle w:val="Hyperlink"/>
            <w:noProof/>
          </w:rPr>
          <w:t>1.4. Dabas un vides aizsardzības nosacījumi</w:t>
        </w:r>
        <w:r w:rsidR="00D77092">
          <w:rPr>
            <w:noProof/>
            <w:webHidden/>
          </w:rPr>
          <w:tab/>
        </w:r>
        <w:r w:rsidR="00D77092">
          <w:rPr>
            <w:noProof/>
            <w:webHidden/>
          </w:rPr>
          <w:fldChar w:fldCharType="begin"/>
        </w:r>
        <w:r w:rsidR="00D77092">
          <w:rPr>
            <w:noProof/>
            <w:webHidden/>
          </w:rPr>
          <w:instrText xml:space="preserve"> PAGEREF _Toc419715768 \h </w:instrText>
        </w:r>
        <w:r w:rsidR="00D77092">
          <w:rPr>
            <w:noProof/>
            <w:webHidden/>
          </w:rPr>
        </w:r>
        <w:r w:rsidR="00D77092">
          <w:rPr>
            <w:noProof/>
            <w:webHidden/>
          </w:rPr>
          <w:fldChar w:fldCharType="separate"/>
        </w:r>
        <w:r w:rsidR="005E039E">
          <w:rPr>
            <w:noProof/>
            <w:webHidden/>
          </w:rPr>
          <w:t>7</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69" w:history="1">
        <w:r w:rsidR="00D77092" w:rsidRPr="005F0DDB">
          <w:rPr>
            <w:rStyle w:val="Hyperlink"/>
            <w:noProof/>
          </w:rPr>
          <w:t>1.5. Pārvaldība un administratīvais regulējums</w:t>
        </w:r>
        <w:r w:rsidR="00D77092">
          <w:rPr>
            <w:noProof/>
            <w:webHidden/>
          </w:rPr>
          <w:tab/>
        </w:r>
        <w:r w:rsidR="00D77092">
          <w:rPr>
            <w:noProof/>
            <w:webHidden/>
          </w:rPr>
          <w:fldChar w:fldCharType="begin"/>
        </w:r>
        <w:r w:rsidR="00D77092">
          <w:rPr>
            <w:noProof/>
            <w:webHidden/>
          </w:rPr>
          <w:instrText xml:space="preserve"> PAGEREF _Toc419715769 \h </w:instrText>
        </w:r>
        <w:r w:rsidR="00D77092">
          <w:rPr>
            <w:noProof/>
            <w:webHidden/>
          </w:rPr>
        </w:r>
        <w:r w:rsidR="00D77092">
          <w:rPr>
            <w:noProof/>
            <w:webHidden/>
          </w:rPr>
          <w:fldChar w:fldCharType="separate"/>
        </w:r>
        <w:r w:rsidR="005E039E">
          <w:rPr>
            <w:noProof/>
            <w:webHidden/>
          </w:rPr>
          <w:t>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70" w:history="1">
        <w:r w:rsidR="00D77092" w:rsidRPr="005F0DDB">
          <w:rPr>
            <w:rStyle w:val="Hyperlink"/>
            <w:noProof/>
          </w:rPr>
          <w:t>1.6. Nekustamais īpašums un tā pārvaldība</w:t>
        </w:r>
        <w:r w:rsidR="00D77092">
          <w:rPr>
            <w:noProof/>
            <w:webHidden/>
          </w:rPr>
          <w:tab/>
        </w:r>
        <w:r w:rsidR="00D77092">
          <w:rPr>
            <w:noProof/>
            <w:webHidden/>
          </w:rPr>
          <w:fldChar w:fldCharType="begin"/>
        </w:r>
        <w:r w:rsidR="00D77092">
          <w:rPr>
            <w:noProof/>
            <w:webHidden/>
          </w:rPr>
          <w:instrText xml:space="preserve"> PAGEREF _Toc419715770 \h </w:instrText>
        </w:r>
        <w:r w:rsidR="00D77092">
          <w:rPr>
            <w:noProof/>
            <w:webHidden/>
          </w:rPr>
        </w:r>
        <w:r w:rsidR="00D77092">
          <w:rPr>
            <w:noProof/>
            <w:webHidden/>
          </w:rPr>
          <w:fldChar w:fldCharType="separate"/>
        </w:r>
        <w:r w:rsidR="005E039E">
          <w:rPr>
            <w:noProof/>
            <w:webHidden/>
          </w:rPr>
          <w:t>10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71" w:history="1">
        <w:r w:rsidR="00D77092" w:rsidRPr="005F0DDB">
          <w:rPr>
            <w:rStyle w:val="Hyperlink"/>
            <w:noProof/>
          </w:rPr>
          <w:t>1.7. Hidrotehniskās būves</w:t>
        </w:r>
        <w:r w:rsidR="00D77092">
          <w:rPr>
            <w:noProof/>
            <w:webHidden/>
          </w:rPr>
          <w:tab/>
        </w:r>
        <w:r w:rsidR="00D77092">
          <w:rPr>
            <w:noProof/>
            <w:webHidden/>
          </w:rPr>
          <w:fldChar w:fldCharType="begin"/>
        </w:r>
        <w:r w:rsidR="00D77092">
          <w:rPr>
            <w:noProof/>
            <w:webHidden/>
          </w:rPr>
          <w:instrText xml:space="preserve"> PAGEREF _Toc419715771 \h </w:instrText>
        </w:r>
        <w:r w:rsidR="00D77092">
          <w:rPr>
            <w:noProof/>
            <w:webHidden/>
          </w:rPr>
        </w:r>
        <w:r w:rsidR="00D77092">
          <w:rPr>
            <w:noProof/>
            <w:webHidden/>
          </w:rPr>
          <w:fldChar w:fldCharType="separate"/>
        </w:r>
        <w:r w:rsidR="005E039E">
          <w:rPr>
            <w:noProof/>
            <w:webHidden/>
          </w:rPr>
          <w:t>12</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72" w:history="1">
        <w:r w:rsidR="00D77092" w:rsidRPr="005F0DDB">
          <w:rPr>
            <w:rStyle w:val="Hyperlink"/>
            <w:noProof/>
            <w:shd w:val="clear" w:color="auto" w:fill="FFFFFF"/>
          </w:rPr>
          <w:t>1.8. Sauszemes infrastruktūra</w:t>
        </w:r>
        <w:r w:rsidR="00D77092">
          <w:rPr>
            <w:noProof/>
            <w:webHidden/>
          </w:rPr>
          <w:tab/>
        </w:r>
        <w:r w:rsidR="00D77092">
          <w:rPr>
            <w:noProof/>
            <w:webHidden/>
          </w:rPr>
          <w:fldChar w:fldCharType="begin"/>
        </w:r>
        <w:r w:rsidR="00D77092">
          <w:rPr>
            <w:noProof/>
            <w:webHidden/>
          </w:rPr>
          <w:instrText xml:space="preserve"> PAGEREF _Toc419715772 \h </w:instrText>
        </w:r>
        <w:r w:rsidR="00D77092">
          <w:rPr>
            <w:noProof/>
            <w:webHidden/>
          </w:rPr>
        </w:r>
        <w:r w:rsidR="00D77092">
          <w:rPr>
            <w:noProof/>
            <w:webHidden/>
          </w:rPr>
          <w:fldChar w:fldCharType="separate"/>
        </w:r>
        <w:r w:rsidR="005E039E">
          <w:rPr>
            <w:noProof/>
            <w:webHidden/>
          </w:rPr>
          <w:t>15</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73" w:history="1">
        <w:r w:rsidR="00D77092" w:rsidRPr="005F0DDB">
          <w:rPr>
            <w:rStyle w:val="Hyperlink"/>
            <w:noProof/>
          </w:rPr>
          <w:t>1.9. Ostas darbības rādītāji</w:t>
        </w:r>
        <w:r w:rsidR="00D77092">
          <w:rPr>
            <w:noProof/>
            <w:webHidden/>
          </w:rPr>
          <w:tab/>
        </w:r>
        <w:r w:rsidR="00D77092">
          <w:rPr>
            <w:noProof/>
            <w:webHidden/>
          </w:rPr>
          <w:fldChar w:fldCharType="begin"/>
        </w:r>
        <w:r w:rsidR="00D77092">
          <w:rPr>
            <w:noProof/>
            <w:webHidden/>
          </w:rPr>
          <w:instrText xml:space="preserve"> PAGEREF _Toc419715773 \h </w:instrText>
        </w:r>
        <w:r w:rsidR="00D77092">
          <w:rPr>
            <w:noProof/>
            <w:webHidden/>
          </w:rPr>
        </w:r>
        <w:r w:rsidR="00D77092">
          <w:rPr>
            <w:noProof/>
            <w:webHidden/>
          </w:rPr>
          <w:fldChar w:fldCharType="separate"/>
        </w:r>
        <w:r w:rsidR="005E039E">
          <w:rPr>
            <w:noProof/>
            <w:webHidden/>
          </w:rPr>
          <w:t>19</w:t>
        </w:r>
        <w:r w:rsidR="00D77092">
          <w:rPr>
            <w:noProof/>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781" w:history="1">
        <w:r w:rsidR="00D77092" w:rsidRPr="005F0DDB">
          <w:rPr>
            <w:rStyle w:val="Hyperlink"/>
          </w:rPr>
          <w:t>2. Ārējās vides analīze – tirgus un tā attīstība</w:t>
        </w:r>
        <w:r w:rsidR="00D77092">
          <w:rPr>
            <w:webHidden/>
          </w:rPr>
          <w:tab/>
        </w:r>
        <w:r w:rsidR="00D77092">
          <w:rPr>
            <w:webHidden/>
          </w:rPr>
          <w:fldChar w:fldCharType="begin"/>
        </w:r>
        <w:r w:rsidR="00D77092">
          <w:rPr>
            <w:webHidden/>
          </w:rPr>
          <w:instrText xml:space="preserve"> PAGEREF _Toc419715781 \h </w:instrText>
        </w:r>
        <w:r w:rsidR="00D77092">
          <w:rPr>
            <w:webHidden/>
          </w:rPr>
        </w:r>
        <w:r w:rsidR="00D77092">
          <w:rPr>
            <w:webHidden/>
          </w:rPr>
          <w:fldChar w:fldCharType="separate"/>
        </w:r>
        <w:r w:rsidR="005E039E">
          <w:rPr>
            <w:webHidden/>
          </w:rPr>
          <w:t>21</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82" w:history="1">
        <w:r w:rsidR="00D77092" w:rsidRPr="005F0DDB">
          <w:rPr>
            <w:rStyle w:val="Hyperlink"/>
            <w:noProof/>
          </w:rPr>
          <w:t>2.1. Ģeogrāfiskais konteksts</w:t>
        </w:r>
        <w:r w:rsidR="00D77092">
          <w:rPr>
            <w:noProof/>
            <w:webHidden/>
          </w:rPr>
          <w:tab/>
        </w:r>
        <w:r w:rsidR="00D77092">
          <w:rPr>
            <w:noProof/>
            <w:webHidden/>
          </w:rPr>
          <w:fldChar w:fldCharType="begin"/>
        </w:r>
        <w:r w:rsidR="00D77092">
          <w:rPr>
            <w:noProof/>
            <w:webHidden/>
          </w:rPr>
          <w:instrText xml:space="preserve"> PAGEREF _Toc419715782 \h </w:instrText>
        </w:r>
        <w:r w:rsidR="00D77092">
          <w:rPr>
            <w:noProof/>
            <w:webHidden/>
          </w:rPr>
        </w:r>
        <w:r w:rsidR="00D77092">
          <w:rPr>
            <w:noProof/>
            <w:webHidden/>
          </w:rPr>
          <w:fldChar w:fldCharType="separate"/>
        </w:r>
        <w:r w:rsidR="005E039E">
          <w:rPr>
            <w:noProof/>
            <w:webHidden/>
          </w:rPr>
          <w:t>21</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83" w:history="1">
        <w:r w:rsidR="00D77092" w:rsidRPr="005F0DDB">
          <w:rPr>
            <w:rStyle w:val="Hyperlink"/>
            <w:noProof/>
          </w:rPr>
          <w:t>2.2. Makroekonomiskās attīstības tendences reģionā</w:t>
        </w:r>
        <w:r w:rsidR="00D77092">
          <w:rPr>
            <w:noProof/>
            <w:webHidden/>
          </w:rPr>
          <w:tab/>
        </w:r>
        <w:r w:rsidR="00D77092">
          <w:rPr>
            <w:noProof/>
            <w:webHidden/>
          </w:rPr>
          <w:fldChar w:fldCharType="begin"/>
        </w:r>
        <w:r w:rsidR="00D77092">
          <w:rPr>
            <w:noProof/>
            <w:webHidden/>
          </w:rPr>
          <w:instrText xml:space="preserve"> PAGEREF _Toc419715783 \h </w:instrText>
        </w:r>
        <w:r w:rsidR="00D77092">
          <w:rPr>
            <w:noProof/>
            <w:webHidden/>
          </w:rPr>
        </w:r>
        <w:r w:rsidR="00D77092">
          <w:rPr>
            <w:noProof/>
            <w:webHidden/>
          </w:rPr>
          <w:fldChar w:fldCharType="separate"/>
        </w:r>
        <w:r w:rsidR="005E039E">
          <w:rPr>
            <w:noProof/>
            <w:webHidden/>
          </w:rPr>
          <w:t>22</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84" w:history="1">
        <w:r w:rsidR="00D77092" w:rsidRPr="005F0DDB">
          <w:rPr>
            <w:rStyle w:val="Hyperlink"/>
            <w:noProof/>
          </w:rPr>
          <w:t>2.3. Tūrisma un brīvā laika pavadīšanas sektora attīstība</w:t>
        </w:r>
        <w:r w:rsidR="00D77092">
          <w:rPr>
            <w:noProof/>
            <w:webHidden/>
          </w:rPr>
          <w:tab/>
        </w:r>
        <w:r w:rsidR="00D77092">
          <w:rPr>
            <w:noProof/>
            <w:webHidden/>
          </w:rPr>
          <w:fldChar w:fldCharType="begin"/>
        </w:r>
        <w:r w:rsidR="00D77092">
          <w:rPr>
            <w:noProof/>
            <w:webHidden/>
          </w:rPr>
          <w:instrText xml:space="preserve"> PAGEREF _Toc419715784 \h </w:instrText>
        </w:r>
        <w:r w:rsidR="00D77092">
          <w:rPr>
            <w:noProof/>
            <w:webHidden/>
          </w:rPr>
        </w:r>
        <w:r w:rsidR="00D77092">
          <w:rPr>
            <w:noProof/>
            <w:webHidden/>
          </w:rPr>
          <w:fldChar w:fldCharType="separate"/>
        </w:r>
        <w:r w:rsidR="005E039E">
          <w:rPr>
            <w:noProof/>
            <w:webHidden/>
          </w:rPr>
          <w:t>27</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85" w:history="1">
        <w:r w:rsidR="00D77092" w:rsidRPr="005F0DDB">
          <w:rPr>
            <w:rStyle w:val="Hyperlink"/>
            <w:noProof/>
            <w:lang w:eastAsia="de-DE"/>
          </w:rPr>
          <w:t>2.4. Atpūtas laivu un jahtu ostu sektora attīstība</w:t>
        </w:r>
        <w:r w:rsidR="00D77092">
          <w:rPr>
            <w:noProof/>
            <w:webHidden/>
          </w:rPr>
          <w:tab/>
        </w:r>
        <w:r w:rsidR="00D77092">
          <w:rPr>
            <w:noProof/>
            <w:webHidden/>
          </w:rPr>
          <w:fldChar w:fldCharType="begin"/>
        </w:r>
        <w:r w:rsidR="00D77092">
          <w:rPr>
            <w:noProof/>
            <w:webHidden/>
          </w:rPr>
          <w:instrText xml:space="preserve"> PAGEREF _Toc419715785 \h </w:instrText>
        </w:r>
        <w:r w:rsidR="00D77092">
          <w:rPr>
            <w:noProof/>
            <w:webHidden/>
          </w:rPr>
        </w:r>
        <w:r w:rsidR="00D77092">
          <w:rPr>
            <w:noProof/>
            <w:webHidden/>
          </w:rPr>
          <w:fldChar w:fldCharType="separate"/>
        </w:r>
        <w:r w:rsidR="005E039E">
          <w:rPr>
            <w:noProof/>
            <w:webHidden/>
          </w:rPr>
          <w:t>39</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86" w:history="1">
        <w:r w:rsidR="00D77092" w:rsidRPr="005F0DDB">
          <w:rPr>
            <w:rStyle w:val="Hyperlink"/>
            <w:noProof/>
          </w:rPr>
          <w:t>2.5. Piekrastes zvejas potenciāls un zvejas ostu pakalpojumu apskats</w:t>
        </w:r>
        <w:r w:rsidR="00D77092">
          <w:rPr>
            <w:noProof/>
            <w:webHidden/>
          </w:rPr>
          <w:tab/>
        </w:r>
        <w:r w:rsidR="00D77092">
          <w:rPr>
            <w:noProof/>
            <w:webHidden/>
          </w:rPr>
          <w:fldChar w:fldCharType="begin"/>
        </w:r>
        <w:r w:rsidR="00D77092">
          <w:rPr>
            <w:noProof/>
            <w:webHidden/>
          </w:rPr>
          <w:instrText xml:space="preserve"> PAGEREF _Toc419715786 \h </w:instrText>
        </w:r>
        <w:r w:rsidR="00D77092">
          <w:rPr>
            <w:noProof/>
            <w:webHidden/>
          </w:rPr>
        </w:r>
        <w:r w:rsidR="00D77092">
          <w:rPr>
            <w:noProof/>
            <w:webHidden/>
          </w:rPr>
          <w:fldChar w:fldCharType="separate"/>
        </w:r>
        <w:r w:rsidR="005E039E">
          <w:rPr>
            <w:noProof/>
            <w:webHidden/>
          </w:rPr>
          <w:t>54</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95" w:history="1">
        <w:r w:rsidR="00D77092" w:rsidRPr="005F0DDB">
          <w:rPr>
            <w:rStyle w:val="Hyperlink"/>
            <w:noProof/>
            <w:lang w:eastAsia="de-DE"/>
          </w:rPr>
          <w:t>2.6. Laivu ekskursijas, kuģīšu kruīzi un ūdens taksometri</w:t>
        </w:r>
        <w:r w:rsidR="00D77092">
          <w:rPr>
            <w:noProof/>
            <w:webHidden/>
          </w:rPr>
          <w:tab/>
        </w:r>
        <w:r w:rsidR="00D77092">
          <w:rPr>
            <w:noProof/>
            <w:webHidden/>
          </w:rPr>
          <w:fldChar w:fldCharType="begin"/>
        </w:r>
        <w:r w:rsidR="00D77092">
          <w:rPr>
            <w:noProof/>
            <w:webHidden/>
          </w:rPr>
          <w:instrText xml:space="preserve"> PAGEREF _Toc419715795 \h </w:instrText>
        </w:r>
        <w:r w:rsidR="00D77092">
          <w:rPr>
            <w:noProof/>
            <w:webHidden/>
          </w:rPr>
        </w:r>
        <w:r w:rsidR="00D77092">
          <w:rPr>
            <w:noProof/>
            <w:webHidden/>
          </w:rPr>
          <w:fldChar w:fldCharType="separate"/>
        </w:r>
        <w:r w:rsidR="005E039E">
          <w:rPr>
            <w:noProof/>
            <w:webHidden/>
          </w:rPr>
          <w:t>58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96" w:history="1">
        <w:r w:rsidR="00D77092" w:rsidRPr="005F0DDB">
          <w:rPr>
            <w:rStyle w:val="Hyperlink"/>
            <w:noProof/>
            <w:lang w:eastAsia="de-DE"/>
          </w:rPr>
          <w:t xml:space="preserve">2.7. Pludmales </w:t>
        </w:r>
        <w:r w:rsidR="00D77092" w:rsidRPr="005F0DDB">
          <w:rPr>
            <w:rStyle w:val="Hyperlink"/>
            <w:noProof/>
          </w:rPr>
          <w:t>un</w:t>
        </w:r>
        <w:r w:rsidR="00D77092" w:rsidRPr="005F0DDB">
          <w:rPr>
            <w:rStyle w:val="Hyperlink"/>
            <w:noProof/>
            <w:lang w:eastAsia="de-DE"/>
          </w:rPr>
          <w:t xml:space="preserve"> ūdenssporta </w:t>
        </w:r>
        <w:r w:rsidR="00D77092" w:rsidRPr="005F0DDB">
          <w:rPr>
            <w:rStyle w:val="Hyperlink"/>
            <w:noProof/>
          </w:rPr>
          <w:t>tūrisms</w:t>
        </w:r>
        <w:r w:rsidR="00D77092">
          <w:rPr>
            <w:noProof/>
            <w:webHidden/>
          </w:rPr>
          <w:tab/>
        </w:r>
        <w:r w:rsidR="00D77092">
          <w:rPr>
            <w:noProof/>
            <w:webHidden/>
          </w:rPr>
          <w:fldChar w:fldCharType="begin"/>
        </w:r>
        <w:r w:rsidR="00D77092">
          <w:rPr>
            <w:noProof/>
            <w:webHidden/>
          </w:rPr>
          <w:instrText xml:space="preserve"> PAGEREF _Toc419715796 \h </w:instrText>
        </w:r>
        <w:r w:rsidR="00D77092">
          <w:rPr>
            <w:noProof/>
            <w:webHidden/>
          </w:rPr>
        </w:r>
        <w:r w:rsidR="00D77092">
          <w:rPr>
            <w:noProof/>
            <w:webHidden/>
          </w:rPr>
          <w:fldChar w:fldCharType="separate"/>
        </w:r>
        <w:r w:rsidR="005E039E">
          <w:rPr>
            <w:noProof/>
            <w:webHidden/>
          </w:rPr>
          <w:t>65</w:t>
        </w:r>
        <w:r w:rsidR="00D77092">
          <w:rPr>
            <w:noProof/>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797" w:history="1">
        <w:r w:rsidR="00D77092" w:rsidRPr="005F0DDB">
          <w:rPr>
            <w:rStyle w:val="Hyperlink"/>
          </w:rPr>
          <w:t>3. Jūrmalas ostas robežu izmaiņas un potenciālās attīstības teritorijas</w:t>
        </w:r>
        <w:r w:rsidR="00D77092">
          <w:rPr>
            <w:webHidden/>
          </w:rPr>
          <w:tab/>
        </w:r>
        <w:r w:rsidR="00D77092">
          <w:rPr>
            <w:webHidden/>
          </w:rPr>
          <w:fldChar w:fldCharType="begin"/>
        </w:r>
        <w:r w:rsidR="00D77092">
          <w:rPr>
            <w:webHidden/>
          </w:rPr>
          <w:instrText xml:space="preserve"> PAGEREF _Toc419715797 \h </w:instrText>
        </w:r>
        <w:r w:rsidR="00D77092">
          <w:rPr>
            <w:webHidden/>
          </w:rPr>
        </w:r>
        <w:r w:rsidR="00D77092">
          <w:rPr>
            <w:webHidden/>
          </w:rPr>
          <w:fldChar w:fldCharType="separate"/>
        </w:r>
        <w:r w:rsidR="005E039E">
          <w:rPr>
            <w:webHidden/>
          </w:rPr>
          <w:t>69</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98" w:history="1">
        <w:r w:rsidR="00D77092" w:rsidRPr="005F0DDB">
          <w:rPr>
            <w:rStyle w:val="Hyperlink"/>
            <w:noProof/>
          </w:rPr>
          <w:t>3.1.</w:t>
        </w:r>
        <w:r w:rsidR="00D77092">
          <w:rPr>
            <w:rFonts w:asciiTheme="minorHAnsi" w:eastAsiaTheme="minorEastAsia" w:hAnsiTheme="minorHAnsi" w:cstheme="minorBidi"/>
            <w:smallCaps w:val="0"/>
            <w:noProof/>
            <w:color w:val="auto"/>
            <w:szCs w:val="22"/>
          </w:rPr>
          <w:tab/>
        </w:r>
        <w:r w:rsidR="00D77092" w:rsidRPr="005F0DDB">
          <w:rPr>
            <w:rStyle w:val="Hyperlink"/>
            <w:noProof/>
          </w:rPr>
          <w:t>Robežu izmaiņu un potenciālo attīstības teritoriju izvēles kritēriji</w:t>
        </w:r>
        <w:r w:rsidR="00D77092">
          <w:rPr>
            <w:noProof/>
            <w:webHidden/>
          </w:rPr>
          <w:tab/>
        </w:r>
        <w:r w:rsidR="00D77092">
          <w:rPr>
            <w:noProof/>
            <w:webHidden/>
          </w:rPr>
          <w:fldChar w:fldCharType="begin"/>
        </w:r>
        <w:r w:rsidR="00D77092">
          <w:rPr>
            <w:noProof/>
            <w:webHidden/>
          </w:rPr>
          <w:instrText xml:space="preserve"> PAGEREF _Toc419715798 \h </w:instrText>
        </w:r>
        <w:r w:rsidR="00D77092">
          <w:rPr>
            <w:noProof/>
            <w:webHidden/>
          </w:rPr>
        </w:r>
        <w:r w:rsidR="00D77092">
          <w:rPr>
            <w:noProof/>
            <w:webHidden/>
          </w:rPr>
          <w:fldChar w:fldCharType="separate"/>
        </w:r>
        <w:r w:rsidR="005E039E">
          <w:rPr>
            <w:noProof/>
            <w:webHidden/>
          </w:rPr>
          <w:t>69</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799" w:history="1">
        <w:r w:rsidR="00D77092" w:rsidRPr="005F0DDB">
          <w:rPr>
            <w:rStyle w:val="Hyperlink"/>
            <w:noProof/>
          </w:rPr>
          <w:t>3.2.</w:t>
        </w:r>
        <w:r w:rsidR="00D77092">
          <w:rPr>
            <w:rFonts w:asciiTheme="minorHAnsi" w:eastAsiaTheme="minorEastAsia" w:hAnsiTheme="minorHAnsi" w:cstheme="minorBidi"/>
            <w:smallCaps w:val="0"/>
            <w:noProof/>
            <w:color w:val="auto"/>
            <w:szCs w:val="22"/>
          </w:rPr>
          <w:tab/>
        </w:r>
        <w:r w:rsidR="00D77092" w:rsidRPr="005F0DDB">
          <w:rPr>
            <w:rStyle w:val="Hyperlink"/>
            <w:noProof/>
          </w:rPr>
          <w:t>Piedāvājums Jūrmalas ostas robežu grozījumiem un attīstības teritorijām</w:t>
        </w:r>
        <w:r w:rsidR="00D77092">
          <w:rPr>
            <w:noProof/>
            <w:webHidden/>
          </w:rPr>
          <w:tab/>
        </w:r>
        <w:r w:rsidR="00D77092">
          <w:rPr>
            <w:noProof/>
            <w:webHidden/>
          </w:rPr>
          <w:fldChar w:fldCharType="begin"/>
        </w:r>
        <w:r w:rsidR="00D77092">
          <w:rPr>
            <w:noProof/>
            <w:webHidden/>
          </w:rPr>
          <w:instrText xml:space="preserve"> PAGEREF _Toc419715799 \h </w:instrText>
        </w:r>
        <w:r w:rsidR="00D77092">
          <w:rPr>
            <w:noProof/>
            <w:webHidden/>
          </w:rPr>
        </w:r>
        <w:r w:rsidR="00D77092">
          <w:rPr>
            <w:noProof/>
            <w:webHidden/>
          </w:rPr>
          <w:fldChar w:fldCharType="separate"/>
        </w:r>
        <w:r w:rsidR="005E039E">
          <w:rPr>
            <w:noProof/>
            <w:webHidden/>
          </w:rPr>
          <w:t>70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0" w:history="1">
        <w:r w:rsidR="00D77092" w:rsidRPr="005F0DDB">
          <w:rPr>
            <w:rStyle w:val="Hyperlink"/>
            <w:noProof/>
          </w:rPr>
          <w:t>3.3.</w:t>
        </w:r>
        <w:r w:rsidR="00D77092">
          <w:rPr>
            <w:rFonts w:asciiTheme="minorHAnsi" w:eastAsiaTheme="minorEastAsia" w:hAnsiTheme="minorHAnsi" w:cstheme="minorBidi"/>
            <w:smallCaps w:val="0"/>
            <w:noProof/>
            <w:color w:val="auto"/>
            <w:szCs w:val="22"/>
          </w:rPr>
          <w:tab/>
        </w:r>
        <w:r w:rsidR="00D77092" w:rsidRPr="005F0DDB">
          <w:rPr>
            <w:rStyle w:val="Hyperlink"/>
            <w:noProof/>
          </w:rPr>
          <w:t>Potenciālo attīstības teritoriju izvērtējums</w:t>
        </w:r>
        <w:r w:rsidR="00D77092">
          <w:rPr>
            <w:noProof/>
            <w:webHidden/>
          </w:rPr>
          <w:tab/>
        </w:r>
        <w:r w:rsidR="00D77092">
          <w:rPr>
            <w:noProof/>
            <w:webHidden/>
          </w:rPr>
          <w:fldChar w:fldCharType="begin"/>
        </w:r>
        <w:r w:rsidR="00D77092">
          <w:rPr>
            <w:noProof/>
            <w:webHidden/>
          </w:rPr>
          <w:instrText xml:space="preserve"> PAGEREF _Toc419715800 \h </w:instrText>
        </w:r>
        <w:r w:rsidR="00D77092">
          <w:rPr>
            <w:noProof/>
            <w:webHidden/>
          </w:rPr>
        </w:r>
        <w:r w:rsidR="00D77092">
          <w:rPr>
            <w:noProof/>
            <w:webHidden/>
          </w:rPr>
          <w:fldChar w:fldCharType="separate"/>
        </w:r>
        <w:r w:rsidR="005E039E">
          <w:rPr>
            <w:noProof/>
            <w:webHidden/>
          </w:rPr>
          <w:t>71</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1" w:history="1">
        <w:r w:rsidR="00D77092" w:rsidRPr="005F0DDB">
          <w:rPr>
            <w:rStyle w:val="Hyperlink"/>
            <w:noProof/>
          </w:rPr>
          <w:t>3.4.</w:t>
        </w:r>
        <w:r w:rsidR="00D77092">
          <w:rPr>
            <w:rFonts w:asciiTheme="minorHAnsi" w:eastAsiaTheme="minorEastAsia" w:hAnsiTheme="minorHAnsi" w:cstheme="minorBidi"/>
            <w:smallCaps w:val="0"/>
            <w:noProof/>
            <w:color w:val="auto"/>
            <w:szCs w:val="22"/>
          </w:rPr>
          <w:tab/>
        </w:r>
        <w:r w:rsidR="00D77092" w:rsidRPr="005F0DDB">
          <w:rPr>
            <w:rStyle w:val="Hyperlink"/>
            <w:noProof/>
          </w:rPr>
          <w:t>Jūrmalas ostas kapacitātes novērtējums</w:t>
        </w:r>
        <w:r w:rsidR="00D77092">
          <w:rPr>
            <w:noProof/>
            <w:webHidden/>
          </w:rPr>
          <w:tab/>
        </w:r>
        <w:r w:rsidR="00D77092">
          <w:rPr>
            <w:noProof/>
            <w:webHidden/>
          </w:rPr>
          <w:fldChar w:fldCharType="begin"/>
        </w:r>
        <w:r w:rsidR="00D77092">
          <w:rPr>
            <w:noProof/>
            <w:webHidden/>
          </w:rPr>
          <w:instrText xml:space="preserve"> PAGEREF _Toc419715801 \h </w:instrText>
        </w:r>
        <w:r w:rsidR="00D77092">
          <w:rPr>
            <w:noProof/>
            <w:webHidden/>
          </w:rPr>
        </w:r>
        <w:r w:rsidR="00D77092">
          <w:rPr>
            <w:noProof/>
            <w:webHidden/>
          </w:rPr>
          <w:fldChar w:fldCharType="separate"/>
        </w:r>
        <w:r w:rsidR="005E039E">
          <w:rPr>
            <w:noProof/>
            <w:webHidden/>
          </w:rPr>
          <w:t>82</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2" w:history="1">
        <w:r w:rsidR="00D77092" w:rsidRPr="005F0DDB">
          <w:rPr>
            <w:rStyle w:val="Hyperlink"/>
            <w:noProof/>
          </w:rPr>
          <w:t>3.5.</w:t>
        </w:r>
        <w:r w:rsidR="00D77092">
          <w:rPr>
            <w:rFonts w:asciiTheme="minorHAnsi" w:eastAsiaTheme="minorEastAsia" w:hAnsiTheme="minorHAnsi" w:cstheme="minorBidi"/>
            <w:smallCaps w:val="0"/>
            <w:noProof/>
            <w:color w:val="auto"/>
            <w:szCs w:val="22"/>
          </w:rPr>
          <w:tab/>
        </w:r>
        <w:r w:rsidR="00D77092" w:rsidRPr="005F0DDB">
          <w:rPr>
            <w:rStyle w:val="Hyperlink"/>
            <w:noProof/>
          </w:rPr>
          <w:t>Ostas nosaukums</w:t>
        </w:r>
        <w:r w:rsidR="00D77092">
          <w:rPr>
            <w:noProof/>
            <w:webHidden/>
          </w:rPr>
          <w:tab/>
        </w:r>
        <w:r w:rsidR="00D77092">
          <w:rPr>
            <w:noProof/>
            <w:webHidden/>
          </w:rPr>
          <w:fldChar w:fldCharType="begin"/>
        </w:r>
        <w:r w:rsidR="00D77092">
          <w:rPr>
            <w:noProof/>
            <w:webHidden/>
          </w:rPr>
          <w:instrText xml:space="preserve"> PAGEREF _Toc419715802 \h </w:instrText>
        </w:r>
        <w:r w:rsidR="00D77092">
          <w:rPr>
            <w:noProof/>
            <w:webHidden/>
          </w:rPr>
        </w:r>
        <w:r w:rsidR="00D77092">
          <w:rPr>
            <w:noProof/>
            <w:webHidden/>
          </w:rPr>
          <w:fldChar w:fldCharType="separate"/>
        </w:r>
        <w:r w:rsidR="005E039E">
          <w:rPr>
            <w:noProof/>
            <w:webHidden/>
          </w:rPr>
          <w:t>82</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3" w:history="1">
        <w:r w:rsidR="00D77092" w:rsidRPr="005F0DDB">
          <w:rPr>
            <w:rStyle w:val="Hyperlink"/>
            <w:noProof/>
          </w:rPr>
          <w:t>3.6.</w:t>
        </w:r>
        <w:r w:rsidR="00D77092">
          <w:rPr>
            <w:rFonts w:asciiTheme="minorHAnsi" w:eastAsiaTheme="minorEastAsia" w:hAnsiTheme="minorHAnsi" w:cstheme="minorBidi"/>
            <w:smallCaps w:val="0"/>
            <w:noProof/>
            <w:color w:val="auto"/>
            <w:szCs w:val="22"/>
          </w:rPr>
          <w:tab/>
        </w:r>
        <w:r w:rsidR="00D77092" w:rsidRPr="005F0DDB">
          <w:rPr>
            <w:rStyle w:val="Hyperlink"/>
            <w:noProof/>
          </w:rPr>
          <w:t>Attīstības prioritātes</w:t>
        </w:r>
        <w:r w:rsidR="00D77092">
          <w:rPr>
            <w:noProof/>
            <w:webHidden/>
          </w:rPr>
          <w:tab/>
        </w:r>
        <w:r w:rsidR="00D77092">
          <w:rPr>
            <w:noProof/>
            <w:webHidden/>
          </w:rPr>
          <w:fldChar w:fldCharType="begin"/>
        </w:r>
        <w:r w:rsidR="00D77092">
          <w:rPr>
            <w:noProof/>
            <w:webHidden/>
          </w:rPr>
          <w:instrText xml:space="preserve"> PAGEREF _Toc419715803 \h </w:instrText>
        </w:r>
        <w:r w:rsidR="00D77092">
          <w:rPr>
            <w:noProof/>
            <w:webHidden/>
          </w:rPr>
        </w:r>
        <w:r w:rsidR="00D77092">
          <w:rPr>
            <w:noProof/>
            <w:webHidden/>
          </w:rPr>
          <w:fldChar w:fldCharType="separate"/>
        </w:r>
        <w:r w:rsidR="005E039E">
          <w:rPr>
            <w:noProof/>
            <w:webHidden/>
          </w:rPr>
          <w:t>83</w:t>
        </w:r>
        <w:r w:rsidR="00D77092">
          <w:rPr>
            <w:noProof/>
            <w:webHidden/>
          </w:rPr>
          <w:fldChar w:fldCharType="end"/>
        </w:r>
      </w:hyperlink>
    </w:p>
    <w:p w:rsidR="00D77092" w:rsidRDefault="00994B91" w:rsidP="005262E4">
      <w:pPr>
        <w:pStyle w:val="TOC1"/>
        <w:tabs>
          <w:tab w:val="left" w:pos="440"/>
        </w:tabs>
        <w:spacing w:line="240" w:lineRule="auto"/>
        <w:rPr>
          <w:rFonts w:asciiTheme="minorHAnsi" w:eastAsiaTheme="minorEastAsia" w:hAnsiTheme="minorHAnsi" w:cstheme="minorBidi"/>
          <w:b w:val="0"/>
          <w:bCs w:val="0"/>
          <w:caps w:val="0"/>
          <w:color w:val="auto"/>
          <w:sz w:val="22"/>
          <w:szCs w:val="22"/>
        </w:rPr>
      </w:pPr>
      <w:hyperlink w:anchor="_Toc419715804" w:history="1">
        <w:r w:rsidR="00D77092" w:rsidRPr="005F0DDB">
          <w:rPr>
            <w:rStyle w:val="Hyperlink"/>
          </w:rPr>
          <w:t>4.</w:t>
        </w:r>
        <w:r w:rsidR="00D77092">
          <w:rPr>
            <w:rFonts w:asciiTheme="minorHAnsi" w:eastAsiaTheme="minorEastAsia" w:hAnsiTheme="minorHAnsi" w:cstheme="minorBidi"/>
            <w:b w:val="0"/>
            <w:bCs w:val="0"/>
            <w:caps w:val="0"/>
            <w:color w:val="auto"/>
            <w:sz w:val="22"/>
            <w:szCs w:val="22"/>
          </w:rPr>
          <w:tab/>
        </w:r>
        <w:r w:rsidR="00D77092" w:rsidRPr="005F0DDB">
          <w:rPr>
            <w:rStyle w:val="Hyperlink"/>
          </w:rPr>
          <w:t>SVID analīze</w:t>
        </w:r>
        <w:r w:rsidR="00D77092">
          <w:rPr>
            <w:webHidden/>
          </w:rPr>
          <w:tab/>
        </w:r>
        <w:r w:rsidR="00D77092">
          <w:rPr>
            <w:webHidden/>
          </w:rPr>
          <w:fldChar w:fldCharType="begin"/>
        </w:r>
        <w:r w:rsidR="00D77092">
          <w:rPr>
            <w:webHidden/>
          </w:rPr>
          <w:instrText xml:space="preserve"> PAGEREF _Toc419715804 \h </w:instrText>
        </w:r>
        <w:r w:rsidR="00D77092">
          <w:rPr>
            <w:webHidden/>
          </w:rPr>
        </w:r>
        <w:r w:rsidR="00D77092">
          <w:rPr>
            <w:webHidden/>
          </w:rPr>
          <w:fldChar w:fldCharType="separate"/>
        </w:r>
        <w:r w:rsidR="005E039E">
          <w:rPr>
            <w:webHidden/>
          </w:rPr>
          <w:t>86</w:t>
        </w:r>
        <w:r w:rsidR="00D77092">
          <w:rPr>
            <w:webHidden/>
          </w:rPr>
          <w:fldChar w:fldCharType="end"/>
        </w:r>
      </w:hyperlink>
    </w:p>
    <w:p w:rsidR="00D77092" w:rsidRDefault="00994B91" w:rsidP="005262E4">
      <w:pPr>
        <w:pStyle w:val="TOC1"/>
        <w:tabs>
          <w:tab w:val="left" w:pos="440"/>
        </w:tabs>
        <w:spacing w:line="240" w:lineRule="auto"/>
        <w:rPr>
          <w:rFonts w:asciiTheme="minorHAnsi" w:eastAsiaTheme="minorEastAsia" w:hAnsiTheme="minorHAnsi" w:cstheme="minorBidi"/>
          <w:b w:val="0"/>
          <w:bCs w:val="0"/>
          <w:caps w:val="0"/>
          <w:color w:val="auto"/>
          <w:sz w:val="22"/>
          <w:szCs w:val="22"/>
        </w:rPr>
      </w:pPr>
      <w:hyperlink w:anchor="_Toc419715805" w:history="1">
        <w:r w:rsidR="00D77092" w:rsidRPr="005F0DDB">
          <w:rPr>
            <w:rStyle w:val="Hyperlink"/>
          </w:rPr>
          <w:t>5.</w:t>
        </w:r>
        <w:r w:rsidR="00D77092">
          <w:rPr>
            <w:rFonts w:asciiTheme="minorHAnsi" w:eastAsiaTheme="minorEastAsia" w:hAnsiTheme="minorHAnsi" w:cstheme="minorBidi"/>
            <w:b w:val="0"/>
            <w:bCs w:val="0"/>
            <w:caps w:val="0"/>
            <w:color w:val="auto"/>
            <w:sz w:val="22"/>
            <w:szCs w:val="22"/>
          </w:rPr>
          <w:tab/>
        </w:r>
        <w:r w:rsidR="00D77092" w:rsidRPr="005F0DDB">
          <w:rPr>
            <w:rStyle w:val="Hyperlink"/>
          </w:rPr>
          <w:t>Stratēģija</w:t>
        </w:r>
        <w:r w:rsidR="00D77092">
          <w:rPr>
            <w:webHidden/>
          </w:rPr>
          <w:tab/>
        </w:r>
        <w:r w:rsidR="00D77092">
          <w:rPr>
            <w:webHidden/>
          </w:rPr>
          <w:fldChar w:fldCharType="begin"/>
        </w:r>
        <w:r w:rsidR="00D77092">
          <w:rPr>
            <w:webHidden/>
          </w:rPr>
          <w:instrText xml:space="preserve"> PAGEREF _Toc419715805 \h </w:instrText>
        </w:r>
        <w:r w:rsidR="00D77092">
          <w:rPr>
            <w:webHidden/>
          </w:rPr>
        </w:r>
        <w:r w:rsidR="00D77092">
          <w:rPr>
            <w:webHidden/>
          </w:rPr>
          <w:fldChar w:fldCharType="separate"/>
        </w:r>
        <w:r w:rsidR="005E039E">
          <w:rPr>
            <w:webHidden/>
          </w:rPr>
          <w:t>88</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6" w:history="1">
        <w:r w:rsidR="00D77092" w:rsidRPr="005F0DDB">
          <w:rPr>
            <w:rStyle w:val="Hyperlink"/>
            <w:noProof/>
          </w:rPr>
          <w:t>5.1.</w:t>
        </w:r>
        <w:r w:rsidR="00D77092">
          <w:rPr>
            <w:rFonts w:asciiTheme="minorHAnsi" w:eastAsiaTheme="minorEastAsia" w:hAnsiTheme="minorHAnsi" w:cstheme="minorBidi"/>
            <w:smallCaps w:val="0"/>
            <w:noProof/>
            <w:color w:val="auto"/>
            <w:szCs w:val="22"/>
          </w:rPr>
          <w:tab/>
        </w:r>
        <w:r w:rsidR="00D77092" w:rsidRPr="005F0DDB">
          <w:rPr>
            <w:rStyle w:val="Hyperlink"/>
            <w:noProof/>
          </w:rPr>
          <w:t>Redzējums</w:t>
        </w:r>
        <w:r w:rsidR="00D77092">
          <w:rPr>
            <w:noProof/>
            <w:webHidden/>
          </w:rPr>
          <w:tab/>
        </w:r>
        <w:r w:rsidR="00D77092">
          <w:rPr>
            <w:noProof/>
            <w:webHidden/>
          </w:rPr>
          <w:fldChar w:fldCharType="begin"/>
        </w:r>
        <w:r w:rsidR="00D77092">
          <w:rPr>
            <w:noProof/>
            <w:webHidden/>
          </w:rPr>
          <w:instrText xml:space="preserve"> PAGEREF _Toc419715806 \h </w:instrText>
        </w:r>
        <w:r w:rsidR="00D77092">
          <w:rPr>
            <w:noProof/>
            <w:webHidden/>
          </w:rPr>
        </w:r>
        <w:r w:rsidR="00D77092">
          <w:rPr>
            <w:noProof/>
            <w:webHidden/>
          </w:rPr>
          <w:fldChar w:fldCharType="separate"/>
        </w:r>
        <w:r w:rsidR="005E039E">
          <w:rPr>
            <w:noProof/>
            <w:webHidden/>
          </w:rPr>
          <w:t>88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7" w:history="1">
        <w:r w:rsidR="00D77092" w:rsidRPr="005F0DDB">
          <w:rPr>
            <w:rStyle w:val="Hyperlink"/>
            <w:noProof/>
          </w:rPr>
          <w:t>5.2.</w:t>
        </w:r>
        <w:r w:rsidR="00D77092">
          <w:rPr>
            <w:rFonts w:asciiTheme="minorHAnsi" w:eastAsiaTheme="minorEastAsia" w:hAnsiTheme="minorHAnsi" w:cstheme="minorBidi"/>
            <w:smallCaps w:val="0"/>
            <w:noProof/>
            <w:color w:val="auto"/>
            <w:szCs w:val="22"/>
          </w:rPr>
          <w:tab/>
        </w:r>
        <w:r w:rsidR="00D77092" w:rsidRPr="005F0DDB">
          <w:rPr>
            <w:rStyle w:val="Hyperlink"/>
            <w:noProof/>
          </w:rPr>
          <w:t>Mērķi</w:t>
        </w:r>
        <w:r w:rsidR="00D77092">
          <w:rPr>
            <w:noProof/>
            <w:webHidden/>
          </w:rPr>
          <w:tab/>
        </w:r>
        <w:r w:rsidR="00D77092">
          <w:rPr>
            <w:noProof/>
            <w:webHidden/>
          </w:rPr>
          <w:fldChar w:fldCharType="begin"/>
        </w:r>
        <w:r w:rsidR="00D77092">
          <w:rPr>
            <w:noProof/>
            <w:webHidden/>
          </w:rPr>
          <w:instrText xml:space="preserve"> PAGEREF _Toc419715807 \h </w:instrText>
        </w:r>
        <w:r w:rsidR="00D77092">
          <w:rPr>
            <w:noProof/>
            <w:webHidden/>
          </w:rPr>
        </w:r>
        <w:r w:rsidR="00D77092">
          <w:rPr>
            <w:noProof/>
            <w:webHidden/>
          </w:rPr>
          <w:fldChar w:fldCharType="separate"/>
        </w:r>
        <w:r w:rsidR="005E039E">
          <w:rPr>
            <w:noProof/>
            <w:webHidden/>
          </w:rPr>
          <w:t>88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8" w:history="1">
        <w:r w:rsidR="00D77092" w:rsidRPr="005F0DDB">
          <w:rPr>
            <w:rStyle w:val="Hyperlink"/>
            <w:noProof/>
          </w:rPr>
          <w:t>5.3.</w:t>
        </w:r>
        <w:r w:rsidR="00D77092">
          <w:rPr>
            <w:rFonts w:asciiTheme="minorHAnsi" w:eastAsiaTheme="minorEastAsia" w:hAnsiTheme="minorHAnsi" w:cstheme="minorBidi"/>
            <w:smallCaps w:val="0"/>
            <w:noProof/>
            <w:color w:val="auto"/>
            <w:szCs w:val="22"/>
          </w:rPr>
          <w:tab/>
        </w:r>
        <w:r w:rsidR="00D77092" w:rsidRPr="005F0DDB">
          <w:rPr>
            <w:rStyle w:val="Hyperlink"/>
            <w:noProof/>
          </w:rPr>
          <w:t>Specializācija</w:t>
        </w:r>
        <w:r w:rsidR="00D77092">
          <w:rPr>
            <w:noProof/>
            <w:webHidden/>
          </w:rPr>
          <w:tab/>
        </w:r>
        <w:r w:rsidR="00D77092">
          <w:rPr>
            <w:noProof/>
            <w:webHidden/>
          </w:rPr>
          <w:fldChar w:fldCharType="begin"/>
        </w:r>
        <w:r w:rsidR="00D77092">
          <w:rPr>
            <w:noProof/>
            <w:webHidden/>
          </w:rPr>
          <w:instrText xml:space="preserve"> PAGEREF _Toc419715808 \h </w:instrText>
        </w:r>
        <w:r w:rsidR="00D77092">
          <w:rPr>
            <w:noProof/>
            <w:webHidden/>
          </w:rPr>
        </w:r>
        <w:r w:rsidR="00D77092">
          <w:rPr>
            <w:noProof/>
            <w:webHidden/>
          </w:rPr>
          <w:fldChar w:fldCharType="separate"/>
        </w:r>
        <w:r w:rsidR="005E039E">
          <w:rPr>
            <w:noProof/>
            <w:webHidden/>
          </w:rPr>
          <w:t>88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09" w:history="1">
        <w:r w:rsidR="00D77092" w:rsidRPr="005F0DDB">
          <w:rPr>
            <w:rStyle w:val="Hyperlink"/>
            <w:noProof/>
          </w:rPr>
          <w:t>5.4.</w:t>
        </w:r>
        <w:r w:rsidR="00D77092">
          <w:rPr>
            <w:rFonts w:asciiTheme="minorHAnsi" w:eastAsiaTheme="minorEastAsia" w:hAnsiTheme="minorHAnsi" w:cstheme="minorBidi"/>
            <w:smallCaps w:val="0"/>
            <w:noProof/>
            <w:color w:val="auto"/>
            <w:szCs w:val="22"/>
          </w:rPr>
          <w:tab/>
        </w:r>
        <w:r w:rsidR="00D77092" w:rsidRPr="005F0DDB">
          <w:rPr>
            <w:rStyle w:val="Hyperlink"/>
            <w:noProof/>
          </w:rPr>
          <w:t>Rīcības virzieni</w:t>
        </w:r>
        <w:r w:rsidR="00D77092">
          <w:rPr>
            <w:noProof/>
            <w:webHidden/>
          </w:rPr>
          <w:tab/>
        </w:r>
        <w:r w:rsidR="00D77092">
          <w:rPr>
            <w:noProof/>
            <w:webHidden/>
          </w:rPr>
          <w:fldChar w:fldCharType="begin"/>
        </w:r>
        <w:r w:rsidR="00D77092">
          <w:rPr>
            <w:noProof/>
            <w:webHidden/>
          </w:rPr>
          <w:instrText xml:space="preserve"> PAGEREF _Toc419715809 \h </w:instrText>
        </w:r>
        <w:r w:rsidR="00D77092">
          <w:rPr>
            <w:noProof/>
            <w:webHidden/>
          </w:rPr>
        </w:r>
        <w:r w:rsidR="00D77092">
          <w:rPr>
            <w:noProof/>
            <w:webHidden/>
          </w:rPr>
          <w:fldChar w:fldCharType="separate"/>
        </w:r>
        <w:r w:rsidR="005E039E">
          <w:rPr>
            <w:noProof/>
            <w:webHidden/>
          </w:rPr>
          <w:t>89</w:t>
        </w:r>
        <w:r w:rsidR="00D77092">
          <w:rPr>
            <w:noProof/>
            <w:webHidden/>
          </w:rPr>
          <w:fldChar w:fldCharType="end"/>
        </w:r>
      </w:hyperlink>
    </w:p>
    <w:p w:rsidR="00D77092" w:rsidRDefault="00994B91" w:rsidP="005262E4">
      <w:pPr>
        <w:pStyle w:val="TOC1"/>
        <w:tabs>
          <w:tab w:val="left" w:pos="440"/>
        </w:tabs>
        <w:spacing w:line="240" w:lineRule="auto"/>
        <w:rPr>
          <w:rFonts w:asciiTheme="minorHAnsi" w:eastAsiaTheme="minorEastAsia" w:hAnsiTheme="minorHAnsi" w:cstheme="minorBidi"/>
          <w:b w:val="0"/>
          <w:bCs w:val="0"/>
          <w:caps w:val="0"/>
          <w:color w:val="auto"/>
          <w:sz w:val="22"/>
          <w:szCs w:val="22"/>
        </w:rPr>
      </w:pPr>
      <w:hyperlink w:anchor="_Toc419715810" w:history="1">
        <w:r w:rsidR="00D77092" w:rsidRPr="005F0DDB">
          <w:rPr>
            <w:rStyle w:val="Hyperlink"/>
          </w:rPr>
          <w:t>6.</w:t>
        </w:r>
        <w:r w:rsidR="00D77092">
          <w:rPr>
            <w:rFonts w:asciiTheme="minorHAnsi" w:eastAsiaTheme="minorEastAsia" w:hAnsiTheme="minorHAnsi" w:cstheme="minorBidi"/>
            <w:b w:val="0"/>
            <w:bCs w:val="0"/>
            <w:caps w:val="0"/>
            <w:color w:val="auto"/>
            <w:sz w:val="22"/>
            <w:szCs w:val="22"/>
          </w:rPr>
          <w:tab/>
        </w:r>
        <w:r w:rsidR="00D77092" w:rsidRPr="005F0DDB">
          <w:rPr>
            <w:rStyle w:val="Hyperlink"/>
          </w:rPr>
          <w:t>Pieprasījuma prognozes un attīstības scenāriji</w:t>
        </w:r>
        <w:r w:rsidR="00D77092">
          <w:rPr>
            <w:webHidden/>
          </w:rPr>
          <w:tab/>
        </w:r>
        <w:r w:rsidR="00D77092">
          <w:rPr>
            <w:webHidden/>
          </w:rPr>
          <w:fldChar w:fldCharType="begin"/>
        </w:r>
        <w:r w:rsidR="00D77092">
          <w:rPr>
            <w:webHidden/>
          </w:rPr>
          <w:instrText xml:space="preserve"> PAGEREF _Toc419715810 \h </w:instrText>
        </w:r>
        <w:r w:rsidR="00D77092">
          <w:rPr>
            <w:webHidden/>
          </w:rPr>
        </w:r>
        <w:r w:rsidR="00D77092">
          <w:rPr>
            <w:webHidden/>
          </w:rPr>
          <w:fldChar w:fldCharType="separate"/>
        </w:r>
        <w:r w:rsidR="005E039E">
          <w:rPr>
            <w:webHidden/>
          </w:rPr>
          <w:t>90</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1" w:history="1">
        <w:r w:rsidR="00D77092" w:rsidRPr="005F0DDB">
          <w:rPr>
            <w:rStyle w:val="Hyperlink"/>
            <w:noProof/>
          </w:rPr>
          <w:t>6.1.</w:t>
        </w:r>
        <w:r w:rsidR="00D77092">
          <w:rPr>
            <w:rFonts w:asciiTheme="minorHAnsi" w:eastAsiaTheme="minorEastAsia" w:hAnsiTheme="minorHAnsi" w:cstheme="minorBidi"/>
            <w:smallCaps w:val="0"/>
            <w:noProof/>
            <w:color w:val="auto"/>
            <w:szCs w:val="22"/>
          </w:rPr>
          <w:tab/>
        </w:r>
        <w:r w:rsidR="00D77092" w:rsidRPr="005F0DDB">
          <w:rPr>
            <w:rStyle w:val="Hyperlink"/>
            <w:noProof/>
          </w:rPr>
          <w:t>Pieprasījuma prognozes 2013.-2030.gadam</w:t>
        </w:r>
        <w:r w:rsidR="00D77092">
          <w:rPr>
            <w:noProof/>
            <w:webHidden/>
          </w:rPr>
          <w:tab/>
        </w:r>
        <w:r w:rsidR="00D77092">
          <w:rPr>
            <w:noProof/>
            <w:webHidden/>
          </w:rPr>
          <w:fldChar w:fldCharType="begin"/>
        </w:r>
        <w:r w:rsidR="00D77092">
          <w:rPr>
            <w:noProof/>
            <w:webHidden/>
          </w:rPr>
          <w:instrText xml:space="preserve"> PAGEREF _Toc419715811 \h </w:instrText>
        </w:r>
        <w:r w:rsidR="00D77092">
          <w:rPr>
            <w:noProof/>
            <w:webHidden/>
          </w:rPr>
        </w:r>
        <w:r w:rsidR="00D77092">
          <w:rPr>
            <w:noProof/>
            <w:webHidden/>
          </w:rPr>
          <w:fldChar w:fldCharType="separate"/>
        </w:r>
        <w:r w:rsidR="005E039E">
          <w:rPr>
            <w:noProof/>
            <w:webHidden/>
          </w:rPr>
          <w:t>90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2" w:history="1">
        <w:r w:rsidR="00D77092" w:rsidRPr="005F0DDB">
          <w:rPr>
            <w:rStyle w:val="Hyperlink"/>
            <w:noProof/>
          </w:rPr>
          <w:t>6.2.</w:t>
        </w:r>
        <w:r w:rsidR="00D77092">
          <w:rPr>
            <w:rFonts w:asciiTheme="minorHAnsi" w:eastAsiaTheme="minorEastAsia" w:hAnsiTheme="minorHAnsi" w:cstheme="minorBidi"/>
            <w:smallCaps w:val="0"/>
            <w:noProof/>
            <w:color w:val="auto"/>
            <w:szCs w:val="22"/>
          </w:rPr>
          <w:tab/>
        </w:r>
        <w:r w:rsidR="00D77092" w:rsidRPr="005F0DDB">
          <w:rPr>
            <w:rStyle w:val="Hyperlink"/>
            <w:noProof/>
          </w:rPr>
          <w:t>Metodoloģija</w:t>
        </w:r>
        <w:r w:rsidR="00D77092">
          <w:rPr>
            <w:noProof/>
            <w:webHidden/>
          </w:rPr>
          <w:tab/>
        </w:r>
        <w:r w:rsidR="00D77092">
          <w:rPr>
            <w:noProof/>
            <w:webHidden/>
          </w:rPr>
          <w:fldChar w:fldCharType="begin"/>
        </w:r>
        <w:r w:rsidR="00D77092">
          <w:rPr>
            <w:noProof/>
            <w:webHidden/>
          </w:rPr>
          <w:instrText xml:space="preserve"> PAGEREF _Toc419715812 \h </w:instrText>
        </w:r>
        <w:r w:rsidR="00D77092">
          <w:rPr>
            <w:noProof/>
            <w:webHidden/>
          </w:rPr>
        </w:r>
        <w:r w:rsidR="00D77092">
          <w:rPr>
            <w:noProof/>
            <w:webHidden/>
          </w:rPr>
          <w:fldChar w:fldCharType="separate"/>
        </w:r>
        <w:r w:rsidR="005E039E">
          <w:rPr>
            <w:noProof/>
            <w:webHidden/>
          </w:rPr>
          <w:t>90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3" w:history="1">
        <w:r w:rsidR="00D77092" w:rsidRPr="005F0DDB">
          <w:rPr>
            <w:rStyle w:val="Hyperlink"/>
            <w:noProof/>
          </w:rPr>
          <w:t>6.3.</w:t>
        </w:r>
        <w:r w:rsidR="00D77092">
          <w:rPr>
            <w:rFonts w:asciiTheme="minorHAnsi" w:eastAsiaTheme="minorEastAsia" w:hAnsiTheme="minorHAnsi" w:cstheme="minorBidi"/>
            <w:smallCaps w:val="0"/>
            <w:noProof/>
            <w:color w:val="auto"/>
            <w:szCs w:val="22"/>
          </w:rPr>
          <w:tab/>
        </w:r>
        <w:r w:rsidR="00D77092" w:rsidRPr="005F0DDB">
          <w:rPr>
            <w:rStyle w:val="Hyperlink"/>
            <w:noProof/>
          </w:rPr>
          <w:t>Atpūtas laivu apgrozījuma prognozes</w:t>
        </w:r>
        <w:r w:rsidR="00D77092">
          <w:rPr>
            <w:noProof/>
            <w:webHidden/>
          </w:rPr>
          <w:tab/>
        </w:r>
        <w:r w:rsidR="00D77092">
          <w:rPr>
            <w:noProof/>
            <w:webHidden/>
          </w:rPr>
          <w:fldChar w:fldCharType="begin"/>
        </w:r>
        <w:r w:rsidR="00D77092">
          <w:rPr>
            <w:noProof/>
            <w:webHidden/>
          </w:rPr>
          <w:instrText xml:space="preserve"> PAGEREF _Toc419715813 \h </w:instrText>
        </w:r>
        <w:r w:rsidR="00D77092">
          <w:rPr>
            <w:noProof/>
            <w:webHidden/>
          </w:rPr>
        </w:r>
        <w:r w:rsidR="00D77092">
          <w:rPr>
            <w:noProof/>
            <w:webHidden/>
          </w:rPr>
          <w:fldChar w:fldCharType="separate"/>
        </w:r>
        <w:r w:rsidR="005E039E">
          <w:rPr>
            <w:noProof/>
            <w:webHidden/>
          </w:rPr>
          <w:t>91</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4" w:history="1">
        <w:r w:rsidR="00D77092" w:rsidRPr="005F0DDB">
          <w:rPr>
            <w:rStyle w:val="Hyperlink"/>
            <w:noProof/>
          </w:rPr>
          <w:t>6.4.</w:t>
        </w:r>
        <w:r w:rsidR="00D77092">
          <w:rPr>
            <w:rFonts w:asciiTheme="minorHAnsi" w:eastAsiaTheme="minorEastAsia" w:hAnsiTheme="minorHAnsi" w:cstheme="minorBidi"/>
            <w:smallCaps w:val="0"/>
            <w:noProof/>
            <w:color w:val="auto"/>
            <w:szCs w:val="22"/>
          </w:rPr>
          <w:tab/>
        </w:r>
        <w:r w:rsidR="00D77092" w:rsidRPr="005F0DDB">
          <w:rPr>
            <w:rStyle w:val="Hyperlink"/>
            <w:noProof/>
          </w:rPr>
          <w:t>Laivu ziemošanas pieprasījuma prognoze</w:t>
        </w:r>
        <w:r w:rsidR="00D77092">
          <w:rPr>
            <w:noProof/>
            <w:webHidden/>
          </w:rPr>
          <w:tab/>
        </w:r>
        <w:r w:rsidR="00D77092">
          <w:rPr>
            <w:noProof/>
            <w:webHidden/>
          </w:rPr>
          <w:fldChar w:fldCharType="begin"/>
        </w:r>
        <w:r w:rsidR="00D77092">
          <w:rPr>
            <w:noProof/>
            <w:webHidden/>
          </w:rPr>
          <w:instrText xml:space="preserve"> PAGEREF _Toc419715814 \h </w:instrText>
        </w:r>
        <w:r w:rsidR="00D77092">
          <w:rPr>
            <w:noProof/>
            <w:webHidden/>
          </w:rPr>
        </w:r>
        <w:r w:rsidR="00D77092">
          <w:rPr>
            <w:noProof/>
            <w:webHidden/>
          </w:rPr>
          <w:fldChar w:fldCharType="separate"/>
        </w:r>
        <w:r w:rsidR="005E039E">
          <w:rPr>
            <w:noProof/>
            <w:webHidden/>
          </w:rPr>
          <w:t>96</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5" w:history="1">
        <w:r w:rsidR="00D77092" w:rsidRPr="005F0DDB">
          <w:rPr>
            <w:rStyle w:val="Hyperlink"/>
            <w:noProof/>
          </w:rPr>
          <w:t>6.5.</w:t>
        </w:r>
        <w:r w:rsidR="00D77092">
          <w:rPr>
            <w:rFonts w:asciiTheme="minorHAnsi" w:eastAsiaTheme="minorEastAsia" w:hAnsiTheme="minorHAnsi" w:cstheme="minorBidi"/>
            <w:smallCaps w:val="0"/>
            <w:noProof/>
            <w:color w:val="auto"/>
            <w:szCs w:val="22"/>
          </w:rPr>
          <w:tab/>
        </w:r>
        <w:r w:rsidR="00D77092" w:rsidRPr="005F0DDB">
          <w:rPr>
            <w:rStyle w:val="Hyperlink"/>
            <w:noProof/>
          </w:rPr>
          <w:t>Amatierzvejas pakalpojumu pieprasījuma prognoze</w:t>
        </w:r>
        <w:r w:rsidR="00D77092">
          <w:rPr>
            <w:noProof/>
            <w:webHidden/>
          </w:rPr>
          <w:tab/>
        </w:r>
        <w:r w:rsidR="00D77092">
          <w:rPr>
            <w:noProof/>
            <w:webHidden/>
          </w:rPr>
          <w:fldChar w:fldCharType="begin"/>
        </w:r>
        <w:r w:rsidR="00D77092">
          <w:rPr>
            <w:noProof/>
            <w:webHidden/>
          </w:rPr>
          <w:instrText xml:space="preserve"> PAGEREF _Toc419715815 \h </w:instrText>
        </w:r>
        <w:r w:rsidR="00D77092">
          <w:rPr>
            <w:noProof/>
            <w:webHidden/>
          </w:rPr>
        </w:r>
        <w:r w:rsidR="00D77092">
          <w:rPr>
            <w:noProof/>
            <w:webHidden/>
          </w:rPr>
          <w:fldChar w:fldCharType="separate"/>
        </w:r>
        <w:r w:rsidR="005E039E">
          <w:rPr>
            <w:noProof/>
            <w:webHidden/>
          </w:rPr>
          <w:t>98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6" w:history="1">
        <w:r w:rsidR="00D77092" w:rsidRPr="005F0DDB">
          <w:rPr>
            <w:rStyle w:val="Hyperlink"/>
            <w:noProof/>
          </w:rPr>
          <w:t>6.6.</w:t>
        </w:r>
        <w:r w:rsidR="00D77092">
          <w:rPr>
            <w:rFonts w:asciiTheme="minorHAnsi" w:eastAsiaTheme="minorEastAsia" w:hAnsiTheme="minorHAnsi" w:cstheme="minorBidi"/>
            <w:smallCaps w:val="0"/>
            <w:noProof/>
            <w:color w:val="auto"/>
            <w:szCs w:val="22"/>
          </w:rPr>
          <w:tab/>
        </w:r>
        <w:r w:rsidR="00D77092" w:rsidRPr="005F0DDB">
          <w:rPr>
            <w:rStyle w:val="Hyperlink"/>
            <w:noProof/>
          </w:rPr>
          <w:t>Upju transporta un upju tūrisma pārvadājumu aktivitātes prognoze</w:t>
        </w:r>
        <w:r w:rsidR="00D77092">
          <w:rPr>
            <w:noProof/>
            <w:webHidden/>
          </w:rPr>
          <w:tab/>
        </w:r>
        <w:r w:rsidR="00D77092">
          <w:rPr>
            <w:noProof/>
            <w:webHidden/>
          </w:rPr>
          <w:fldChar w:fldCharType="begin"/>
        </w:r>
        <w:r w:rsidR="00D77092">
          <w:rPr>
            <w:noProof/>
            <w:webHidden/>
          </w:rPr>
          <w:instrText xml:space="preserve"> PAGEREF _Toc419715816 \h </w:instrText>
        </w:r>
        <w:r w:rsidR="00D77092">
          <w:rPr>
            <w:noProof/>
            <w:webHidden/>
          </w:rPr>
        </w:r>
        <w:r w:rsidR="00D77092">
          <w:rPr>
            <w:noProof/>
            <w:webHidden/>
          </w:rPr>
          <w:fldChar w:fldCharType="separate"/>
        </w:r>
        <w:r w:rsidR="005E039E">
          <w:rPr>
            <w:noProof/>
            <w:webHidden/>
          </w:rPr>
          <w:t>100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7" w:history="1">
        <w:r w:rsidR="00D77092" w:rsidRPr="005F0DDB">
          <w:rPr>
            <w:rStyle w:val="Hyperlink"/>
            <w:noProof/>
          </w:rPr>
          <w:t>6.7.</w:t>
        </w:r>
        <w:r w:rsidR="00D77092">
          <w:rPr>
            <w:rFonts w:asciiTheme="minorHAnsi" w:eastAsiaTheme="minorEastAsia" w:hAnsiTheme="minorHAnsi" w:cstheme="minorBidi"/>
            <w:smallCaps w:val="0"/>
            <w:noProof/>
            <w:color w:val="auto"/>
            <w:szCs w:val="22"/>
          </w:rPr>
          <w:tab/>
        </w:r>
        <w:r w:rsidR="00D77092" w:rsidRPr="005F0DDB">
          <w:rPr>
            <w:rStyle w:val="Hyperlink"/>
            <w:noProof/>
          </w:rPr>
          <w:t>Attīstības projektu īstenošana dažādu scenāriju ietvaros</w:t>
        </w:r>
        <w:r w:rsidR="00D77092">
          <w:rPr>
            <w:noProof/>
            <w:webHidden/>
          </w:rPr>
          <w:tab/>
        </w:r>
        <w:r w:rsidR="00D77092">
          <w:rPr>
            <w:noProof/>
            <w:webHidden/>
          </w:rPr>
          <w:fldChar w:fldCharType="begin"/>
        </w:r>
        <w:r w:rsidR="00D77092">
          <w:rPr>
            <w:noProof/>
            <w:webHidden/>
          </w:rPr>
          <w:instrText xml:space="preserve"> PAGEREF _Toc419715817 \h </w:instrText>
        </w:r>
        <w:r w:rsidR="00D77092">
          <w:rPr>
            <w:noProof/>
            <w:webHidden/>
          </w:rPr>
        </w:r>
        <w:r w:rsidR="00D77092">
          <w:rPr>
            <w:noProof/>
            <w:webHidden/>
          </w:rPr>
          <w:fldChar w:fldCharType="separate"/>
        </w:r>
        <w:r w:rsidR="005E039E">
          <w:rPr>
            <w:noProof/>
            <w:webHidden/>
          </w:rPr>
          <w:t>102</w:t>
        </w:r>
        <w:r w:rsidR="00D77092">
          <w:rPr>
            <w:noProof/>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818" w:history="1">
        <w:r w:rsidR="00D77092">
          <w:rPr>
            <w:rStyle w:val="Hyperlink"/>
          </w:rPr>
          <w:t>7</w:t>
        </w:r>
        <w:r w:rsidR="00D77092" w:rsidRPr="005F0DDB">
          <w:rPr>
            <w:rStyle w:val="Hyperlink"/>
          </w:rPr>
          <w:t>. Attīstības programmas īstenošanas ekonomiskā ietekme</w:t>
        </w:r>
        <w:r w:rsidR="00D77092">
          <w:rPr>
            <w:webHidden/>
          </w:rPr>
          <w:tab/>
        </w:r>
        <w:r w:rsidR="00D77092">
          <w:rPr>
            <w:webHidden/>
          </w:rPr>
          <w:fldChar w:fldCharType="begin"/>
        </w:r>
        <w:r w:rsidR="00D77092">
          <w:rPr>
            <w:webHidden/>
          </w:rPr>
          <w:instrText xml:space="preserve"> PAGEREF _Toc419715818 \h </w:instrText>
        </w:r>
        <w:r w:rsidR="00D77092">
          <w:rPr>
            <w:webHidden/>
          </w:rPr>
        </w:r>
        <w:r w:rsidR="00D77092">
          <w:rPr>
            <w:webHidden/>
          </w:rPr>
          <w:fldChar w:fldCharType="separate"/>
        </w:r>
        <w:r w:rsidR="005E039E">
          <w:rPr>
            <w:webHidden/>
          </w:rPr>
          <w:t>104</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19" w:history="1">
        <w:r w:rsidR="00D77092">
          <w:rPr>
            <w:rStyle w:val="Hyperlink"/>
            <w:noProof/>
          </w:rPr>
          <w:t>7</w:t>
        </w:r>
        <w:r w:rsidR="00D77092" w:rsidRPr="005F0DDB">
          <w:rPr>
            <w:rStyle w:val="Hyperlink"/>
            <w:noProof/>
          </w:rPr>
          <w:t>.1. Metodoloģija un pieņēmumi</w:t>
        </w:r>
        <w:r w:rsidR="00D77092">
          <w:rPr>
            <w:noProof/>
            <w:webHidden/>
          </w:rPr>
          <w:tab/>
        </w:r>
        <w:r w:rsidR="00D77092">
          <w:rPr>
            <w:noProof/>
            <w:webHidden/>
          </w:rPr>
          <w:fldChar w:fldCharType="begin"/>
        </w:r>
        <w:r w:rsidR="00D77092">
          <w:rPr>
            <w:noProof/>
            <w:webHidden/>
          </w:rPr>
          <w:instrText xml:space="preserve"> PAGEREF _Toc419715819 \h </w:instrText>
        </w:r>
        <w:r w:rsidR="00D77092">
          <w:rPr>
            <w:noProof/>
            <w:webHidden/>
          </w:rPr>
        </w:r>
        <w:r w:rsidR="00D77092">
          <w:rPr>
            <w:noProof/>
            <w:webHidden/>
          </w:rPr>
          <w:fldChar w:fldCharType="separate"/>
        </w:r>
        <w:r w:rsidR="005E039E">
          <w:rPr>
            <w:noProof/>
            <w:webHidden/>
          </w:rPr>
          <w:t>104</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0" w:history="1">
        <w:r w:rsidR="00D77092">
          <w:rPr>
            <w:rStyle w:val="Hyperlink"/>
            <w:noProof/>
          </w:rPr>
          <w:t>7</w:t>
        </w:r>
        <w:r w:rsidR="00D77092" w:rsidRPr="005F0DDB">
          <w:rPr>
            <w:rStyle w:val="Hyperlink"/>
            <w:noProof/>
          </w:rPr>
          <w:t>.2. Jūrmalas ostas pārvaldes darbības finanšu rādītāji</w:t>
        </w:r>
        <w:r w:rsidR="00D77092">
          <w:rPr>
            <w:noProof/>
            <w:webHidden/>
          </w:rPr>
          <w:tab/>
        </w:r>
        <w:r w:rsidR="00D77092">
          <w:rPr>
            <w:noProof/>
            <w:webHidden/>
          </w:rPr>
          <w:fldChar w:fldCharType="begin"/>
        </w:r>
        <w:r w:rsidR="00D77092">
          <w:rPr>
            <w:noProof/>
            <w:webHidden/>
          </w:rPr>
          <w:instrText xml:space="preserve"> PAGEREF _Toc419715820 \h </w:instrText>
        </w:r>
        <w:r w:rsidR="00D77092">
          <w:rPr>
            <w:noProof/>
            <w:webHidden/>
          </w:rPr>
        </w:r>
        <w:r w:rsidR="00D77092">
          <w:rPr>
            <w:noProof/>
            <w:webHidden/>
          </w:rPr>
          <w:fldChar w:fldCharType="separate"/>
        </w:r>
        <w:r w:rsidR="005E039E">
          <w:rPr>
            <w:noProof/>
            <w:webHidden/>
          </w:rPr>
          <w:t>107</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1" w:history="1">
        <w:r w:rsidR="00D77092">
          <w:rPr>
            <w:rStyle w:val="Hyperlink"/>
            <w:noProof/>
          </w:rPr>
          <w:t>7</w:t>
        </w:r>
        <w:r w:rsidR="00D77092" w:rsidRPr="005F0DDB">
          <w:rPr>
            <w:rStyle w:val="Hyperlink"/>
            <w:noProof/>
          </w:rPr>
          <w:t>.3. Ekonomisko ieguvumu aplēse</w:t>
        </w:r>
        <w:r w:rsidR="00D77092">
          <w:rPr>
            <w:noProof/>
            <w:webHidden/>
          </w:rPr>
          <w:tab/>
        </w:r>
        <w:r w:rsidR="00D77092">
          <w:rPr>
            <w:noProof/>
            <w:webHidden/>
          </w:rPr>
          <w:fldChar w:fldCharType="begin"/>
        </w:r>
        <w:r w:rsidR="00D77092">
          <w:rPr>
            <w:noProof/>
            <w:webHidden/>
          </w:rPr>
          <w:instrText xml:space="preserve"> PAGEREF _Toc419715821 \h </w:instrText>
        </w:r>
        <w:r w:rsidR="00D77092">
          <w:rPr>
            <w:noProof/>
            <w:webHidden/>
          </w:rPr>
        </w:r>
        <w:r w:rsidR="00D77092">
          <w:rPr>
            <w:noProof/>
            <w:webHidden/>
          </w:rPr>
          <w:fldChar w:fldCharType="separate"/>
        </w:r>
        <w:r w:rsidR="005E039E">
          <w:rPr>
            <w:noProof/>
            <w:webHidden/>
          </w:rPr>
          <w:t>108</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2" w:history="1">
        <w:r w:rsidR="00D77092">
          <w:rPr>
            <w:rStyle w:val="Hyperlink"/>
            <w:noProof/>
          </w:rPr>
          <w:t>7</w:t>
        </w:r>
        <w:r w:rsidR="00D77092" w:rsidRPr="005F0DDB">
          <w:rPr>
            <w:rStyle w:val="Hyperlink"/>
            <w:noProof/>
          </w:rPr>
          <w:t>.4. Finanšu un ekonomisko aprēķinu kopsavilkums</w:t>
        </w:r>
        <w:r w:rsidR="00D77092">
          <w:rPr>
            <w:noProof/>
            <w:webHidden/>
          </w:rPr>
          <w:tab/>
        </w:r>
        <w:r w:rsidR="00D77092">
          <w:rPr>
            <w:noProof/>
            <w:webHidden/>
          </w:rPr>
          <w:fldChar w:fldCharType="begin"/>
        </w:r>
        <w:r w:rsidR="00D77092">
          <w:rPr>
            <w:noProof/>
            <w:webHidden/>
          </w:rPr>
          <w:instrText xml:space="preserve"> PAGEREF _Toc419715822 \h </w:instrText>
        </w:r>
        <w:r w:rsidR="00D77092">
          <w:rPr>
            <w:noProof/>
            <w:webHidden/>
          </w:rPr>
        </w:r>
        <w:r w:rsidR="00D77092">
          <w:rPr>
            <w:noProof/>
            <w:webHidden/>
          </w:rPr>
          <w:fldChar w:fldCharType="separate"/>
        </w:r>
        <w:r w:rsidR="005E039E">
          <w:rPr>
            <w:noProof/>
            <w:webHidden/>
          </w:rPr>
          <w:t>109</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3" w:history="1">
        <w:r w:rsidR="00D77092">
          <w:rPr>
            <w:rStyle w:val="Hyperlink"/>
            <w:noProof/>
          </w:rPr>
          <w:t>7</w:t>
        </w:r>
        <w:r w:rsidR="00D77092" w:rsidRPr="005F0DDB">
          <w:rPr>
            <w:rStyle w:val="Hyperlink"/>
            <w:noProof/>
          </w:rPr>
          <w:t>.5. Investīciju plāns (līdz 2020.gadam)</w:t>
        </w:r>
        <w:r w:rsidR="00D77092">
          <w:rPr>
            <w:noProof/>
            <w:webHidden/>
          </w:rPr>
          <w:tab/>
        </w:r>
        <w:r w:rsidR="00D77092">
          <w:rPr>
            <w:noProof/>
            <w:webHidden/>
          </w:rPr>
          <w:fldChar w:fldCharType="begin"/>
        </w:r>
        <w:r w:rsidR="00D77092">
          <w:rPr>
            <w:noProof/>
            <w:webHidden/>
          </w:rPr>
          <w:instrText xml:space="preserve"> PAGEREF _Toc419715823 \h </w:instrText>
        </w:r>
        <w:r w:rsidR="00D77092">
          <w:rPr>
            <w:noProof/>
            <w:webHidden/>
          </w:rPr>
        </w:r>
        <w:r w:rsidR="00D77092">
          <w:rPr>
            <w:noProof/>
            <w:webHidden/>
          </w:rPr>
          <w:fldChar w:fldCharType="separate"/>
        </w:r>
        <w:r w:rsidR="005E039E">
          <w:rPr>
            <w:noProof/>
            <w:webHidden/>
          </w:rPr>
          <w:t>110</w:t>
        </w:r>
        <w:r w:rsidR="00D77092">
          <w:rPr>
            <w:noProof/>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824" w:history="1">
        <w:r w:rsidR="00D77092">
          <w:rPr>
            <w:rStyle w:val="Hyperlink"/>
          </w:rPr>
          <w:t>8</w:t>
        </w:r>
        <w:r w:rsidR="00D77092" w:rsidRPr="005F0DDB">
          <w:rPr>
            <w:rStyle w:val="Hyperlink"/>
          </w:rPr>
          <w:t>. Rīcības plāns</w:t>
        </w:r>
        <w:r w:rsidR="00D77092">
          <w:rPr>
            <w:webHidden/>
          </w:rPr>
          <w:tab/>
        </w:r>
        <w:r w:rsidR="00D77092">
          <w:rPr>
            <w:webHidden/>
          </w:rPr>
          <w:fldChar w:fldCharType="begin"/>
        </w:r>
        <w:r w:rsidR="00D77092">
          <w:rPr>
            <w:webHidden/>
          </w:rPr>
          <w:instrText xml:space="preserve"> PAGEREF _Toc419715824 \h </w:instrText>
        </w:r>
        <w:r w:rsidR="00D77092">
          <w:rPr>
            <w:webHidden/>
          </w:rPr>
        </w:r>
        <w:r w:rsidR="00D77092">
          <w:rPr>
            <w:webHidden/>
          </w:rPr>
          <w:fldChar w:fldCharType="separate"/>
        </w:r>
        <w:r w:rsidR="005E039E">
          <w:rPr>
            <w:webHidden/>
          </w:rPr>
          <w:t>110</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5" w:history="1">
        <w:r w:rsidR="00A3354E">
          <w:rPr>
            <w:rStyle w:val="Hyperlink"/>
            <w:noProof/>
          </w:rPr>
          <w:t>8</w:t>
        </w:r>
        <w:r w:rsidR="00D77092" w:rsidRPr="005F0DDB">
          <w:rPr>
            <w:rStyle w:val="Hyperlink"/>
            <w:noProof/>
          </w:rPr>
          <w:t>.1. Rīcības ostas atvēršanai</w:t>
        </w:r>
        <w:r w:rsidR="00D77092">
          <w:rPr>
            <w:noProof/>
            <w:webHidden/>
          </w:rPr>
          <w:tab/>
        </w:r>
        <w:r w:rsidR="00D77092">
          <w:rPr>
            <w:noProof/>
            <w:webHidden/>
          </w:rPr>
          <w:fldChar w:fldCharType="begin"/>
        </w:r>
        <w:r w:rsidR="00D77092">
          <w:rPr>
            <w:noProof/>
            <w:webHidden/>
          </w:rPr>
          <w:instrText xml:space="preserve"> PAGEREF _Toc419715825 \h </w:instrText>
        </w:r>
        <w:r w:rsidR="00D77092">
          <w:rPr>
            <w:noProof/>
            <w:webHidden/>
          </w:rPr>
        </w:r>
        <w:r w:rsidR="00D77092">
          <w:rPr>
            <w:noProof/>
            <w:webHidden/>
          </w:rPr>
          <w:fldChar w:fldCharType="separate"/>
        </w:r>
        <w:r w:rsidR="005E039E">
          <w:rPr>
            <w:noProof/>
            <w:webHidden/>
          </w:rPr>
          <w:t>115</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6" w:history="1">
        <w:r w:rsidR="00A3354E">
          <w:rPr>
            <w:rStyle w:val="Hyperlink"/>
            <w:noProof/>
          </w:rPr>
          <w:t>8</w:t>
        </w:r>
        <w:r w:rsidR="00D77092" w:rsidRPr="005F0DDB">
          <w:rPr>
            <w:rStyle w:val="Hyperlink"/>
            <w:noProof/>
          </w:rPr>
          <w:t>.2. Rīcības plāna kopsavilkums un laika grafiks</w:t>
        </w:r>
        <w:r w:rsidR="00D77092">
          <w:rPr>
            <w:noProof/>
            <w:webHidden/>
          </w:rPr>
          <w:tab/>
        </w:r>
        <w:r w:rsidR="00D77092">
          <w:rPr>
            <w:noProof/>
            <w:webHidden/>
          </w:rPr>
          <w:fldChar w:fldCharType="begin"/>
        </w:r>
        <w:r w:rsidR="00D77092">
          <w:rPr>
            <w:noProof/>
            <w:webHidden/>
          </w:rPr>
          <w:instrText xml:space="preserve"> PAGEREF _Toc419715826 \h </w:instrText>
        </w:r>
        <w:r w:rsidR="00D77092">
          <w:rPr>
            <w:noProof/>
            <w:webHidden/>
          </w:rPr>
        </w:r>
        <w:r w:rsidR="00D77092">
          <w:rPr>
            <w:noProof/>
            <w:webHidden/>
          </w:rPr>
          <w:fldChar w:fldCharType="separate"/>
        </w:r>
        <w:r w:rsidR="005E039E">
          <w:rPr>
            <w:noProof/>
            <w:webHidden/>
          </w:rPr>
          <w:t>116</w:t>
        </w:r>
        <w:r w:rsidR="00D77092">
          <w:rPr>
            <w:noProof/>
            <w:webHidden/>
          </w:rPr>
          <w:fldChar w:fldCharType="end"/>
        </w:r>
      </w:hyperlink>
    </w:p>
    <w:p w:rsidR="00D77092" w:rsidRDefault="00994B91" w:rsidP="005262E4">
      <w:pPr>
        <w:pStyle w:val="TOC1"/>
        <w:spacing w:line="240" w:lineRule="auto"/>
        <w:rPr>
          <w:rFonts w:asciiTheme="minorHAnsi" w:eastAsiaTheme="minorEastAsia" w:hAnsiTheme="minorHAnsi" w:cstheme="minorBidi"/>
          <w:b w:val="0"/>
          <w:bCs w:val="0"/>
          <w:caps w:val="0"/>
          <w:color w:val="auto"/>
          <w:sz w:val="22"/>
          <w:szCs w:val="22"/>
        </w:rPr>
      </w:pPr>
      <w:hyperlink w:anchor="_Toc419715827" w:history="1">
        <w:r w:rsidR="00D77092" w:rsidRPr="005F0DDB">
          <w:rPr>
            <w:rStyle w:val="Hyperlink"/>
          </w:rPr>
          <w:t>Pielikumi</w:t>
        </w:r>
        <w:r w:rsidR="00D77092">
          <w:rPr>
            <w:webHidden/>
          </w:rPr>
          <w:tab/>
        </w:r>
        <w:r w:rsidR="00D77092">
          <w:rPr>
            <w:webHidden/>
          </w:rPr>
          <w:fldChar w:fldCharType="begin"/>
        </w:r>
        <w:r w:rsidR="00D77092">
          <w:rPr>
            <w:webHidden/>
          </w:rPr>
          <w:instrText xml:space="preserve"> PAGEREF _Toc419715827 \h </w:instrText>
        </w:r>
        <w:r w:rsidR="00D77092">
          <w:rPr>
            <w:webHidden/>
          </w:rPr>
        </w:r>
        <w:r w:rsidR="00D77092">
          <w:rPr>
            <w:webHidden/>
          </w:rPr>
          <w:fldChar w:fldCharType="separate"/>
        </w:r>
        <w:r w:rsidR="005E039E">
          <w:rPr>
            <w:webHidden/>
          </w:rPr>
          <w:t>118</w:t>
        </w:r>
        <w:r w:rsidR="00D77092">
          <w:rPr>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8" w:history="1">
        <w:r w:rsidR="00D77092" w:rsidRPr="005F0DDB">
          <w:rPr>
            <w:rStyle w:val="Hyperlink"/>
            <w:noProof/>
          </w:rPr>
          <w:t>1.pielikums „Jūrmalas ostas zemes un akvatorijas robežu plāns”</w:t>
        </w:r>
        <w:r w:rsidR="00D77092">
          <w:rPr>
            <w:noProof/>
            <w:webHidden/>
          </w:rPr>
          <w:tab/>
        </w:r>
        <w:r w:rsidR="00D77092">
          <w:rPr>
            <w:noProof/>
            <w:webHidden/>
          </w:rPr>
          <w:fldChar w:fldCharType="begin"/>
        </w:r>
        <w:r w:rsidR="00D77092">
          <w:rPr>
            <w:noProof/>
            <w:webHidden/>
          </w:rPr>
          <w:instrText xml:space="preserve"> PAGEREF _Toc419715828 \h </w:instrText>
        </w:r>
        <w:r w:rsidR="00D77092">
          <w:rPr>
            <w:noProof/>
            <w:webHidden/>
          </w:rPr>
        </w:r>
        <w:r w:rsidR="00D77092">
          <w:rPr>
            <w:noProof/>
            <w:webHidden/>
          </w:rPr>
          <w:fldChar w:fldCharType="separate"/>
        </w:r>
        <w:r w:rsidR="005E039E">
          <w:rPr>
            <w:noProof/>
            <w:webHidden/>
          </w:rPr>
          <w:t>119</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29" w:history="1">
        <w:r w:rsidR="00D77092" w:rsidRPr="005F0DDB">
          <w:rPr>
            <w:rStyle w:val="Hyperlink"/>
            <w:noProof/>
          </w:rPr>
          <w:t>2.pielikums „</w:t>
        </w:r>
        <w:r w:rsidR="0080095C">
          <w:rPr>
            <w:rStyle w:val="Hyperlink"/>
            <w:noProof/>
          </w:rPr>
          <w:t>JOAP</w:t>
        </w:r>
        <w:r w:rsidR="00D77092" w:rsidRPr="005F0DDB">
          <w:rPr>
            <w:rStyle w:val="Hyperlink"/>
            <w:noProof/>
          </w:rPr>
          <w:t xml:space="preserve"> sasaiste ar ES, Latvijas, reģiona un pašvaldības attīstības plānošanas dokumentiem un normatīvajiem aktiem”</w:t>
        </w:r>
        <w:r w:rsidR="00D77092">
          <w:rPr>
            <w:noProof/>
            <w:webHidden/>
          </w:rPr>
          <w:tab/>
        </w:r>
        <w:r w:rsidR="00D77092">
          <w:rPr>
            <w:noProof/>
            <w:webHidden/>
          </w:rPr>
          <w:fldChar w:fldCharType="begin"/>
        </w:r>
        <w:r w:rsidR="00D77092">
          <w:rPr>
            <w:noProof/>
            <w:webHidden/>
          </w:rPr>
          <w:instrText xml:space="preserve"> PAGEREF _Toc419715829 \h </w:instrText>
        </w:r>
        <w:r w:rsidR="00D77092">
          <w:rPr>
            <w:noProof/>
            <w:webHidden/>
          </w:rPr>
        </w:r>
        <w:r w:rsidR="00D77092">
          <w:rPr>
            <w:noProof/>
            <w:webHidden/>
          </w:rPr>
          <w:fldChar w:fldCharType="separate"/>
        </w:r>
        <w:r w:rsidR="005E039E">
          <w:rPr>
            <w:noProof/>
            <w:webHidden/>
          </w:rPr>
          <w:t>121</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30" w:history="1">
        <w:r w:rsidR="00D77092" w:rsidRPr="005F0DDB">
          <w:rPr>
            <w:rStyle w:val="Hyperlink"/>
            <w:noProof/>
          </w:rPr>
          <w:t>3.pielikums „Apgrūtinājumi Jūrmalas ostas teritorijā”</w:t>
        </w:r>
        <w:r w:rsidR="00D77092">
          <w:rPr>
            <w:noProof/>
            <w:webHidden/>
          </w:rPr>
          <w:tab/>
        </w:r>
        <w:r w:rsidR="00D77092">
          <w:rPr>
            <w:noProof/>
            <w:webHidden/>
          </w:rPr>
          <w:fldChar w:fldCharType="begin"/>
        </w:r>
        <w:r w:rsidR="00D77092">
          <w:rPr>
            <w:noProof/>
            <w:webHidden/>
          </w:rPr>
          <w:instrText xml:space="preserve"> PAGEREF _Toc419715830 \h </w:instrText>
        </w:r>
        <w:r w:rsidR="00D77092">
          <w:rPr>
            <w:noProof/>
            <w:webHidden/>
          </w:rPr>
        </w:r>
        <w:r w:rsidR="00D77092">
          <w:rPr>
            <w:noProof/>
            <w:webHidden/>
          </w:rPr>
          <w:fldChar w:fldCharType="separate"/>
        </w:r>
        <w:r w:rsidR="005E039E">
          <w:rPr>
            <w:noProof/>
            <w:webHidden/>
          </w:rPr>
          <w:t>130</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31" w:history="1">
        <w:r w:rsidR="00D77092" w:rsidRPr="005F0DDB">
          <w:rPr>
            <w:rStyle w:val="Hyperlink"/>
            <w:noProof/>
          </w:rPr>
          <w:t>4.pielikums „Nekustamo īpašumu sadalījums pēc piederības Jūrmalas ostas teritorijā”</w:t>
        </w:r>
        <w:r w:rsidR="00D77092">
          <w:rPr>
            <w:noProof/>
            <w:webHidden/>
          </w:rPr>
          <w:tab/>
        </w:r>
        <w:r w:rsidR="00D77092">
          <w:rPr>
            <w:noProof/>
            <w:webHidden/>
          </w:rPr>
          <w:fldChar w:fldCharType="begin"/>
        </w:r>
        <w:r w:rsidR="00D77092">
          <w:rPr>
            <w:noProof/>
            <w:webHidden/>
          </w:rPr>
          <w:instrText xml:space="preserve"> PAGEREF _Toc419715831 \h </w:instrText>
        </w:r>
        <w:r w:rsidR="00D77092">
          <w:rPr>
            <w:noProof/>
            <w:webHidden/>
          </w:rPr>
        </w:r>
        <w:r w:rsidR="00D77092">
          <w:rPr>
            <w:noProof/>
            <w:webHidden/>
          </w:rPr>
          <w:fldChar w:fldCharType="separate"/>
        </w:r>
        <w:r w:rsidR="005E039E">
          <w:rPr>
            <w:noProof/>
            <w:webHidden/>
          </w:rPr>
          <w:t>131</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32" w:history="1">
        <w:r w:rsidR="00D77092" w:rsidRPr="005F0DDB">
          <w:rPr>
            <w:rStyle w:val="Hyperlink"/>
            <w:noProof/>
          </w:rPr>
          <w:t>5.pielikums „Teritorijas plānotā (atļautā) izmantošana Jūrmalas ostā”</w:t>
        </w:r>
        <w:r w:rsidR="00D77092">
          <w:rPr>
            <w:noProof/>
            <w:webHidden/>
          </w:rPr>
          <w:tab/>
        </w:r>
        <w:r w:rsidR="00D77092">
          <w:rPr>
            <w:noProof/>
            <w:webHidden/>
          </w:rPr>
          <w:fldChar w:fldCharType="begin"/>
        </w:r>
        <w:r w:rsidR="00D77092">
          <w:rPr>
            <w:noProof/>
            <w:webHidden/>
          </w:rPr>
          <w:instrText xml:space="preserve"> PAGEREF _Toc419715832 \h </w:instrText>
        </w:r>
        <w:r w:rsidR="00D77092">
          <w:rPr>
            <w:noProof/>
            <w:webHidden/>
          </w:rPr>
        </w:r>
        <w:r w:rsidR="00D77092">
          <w:rPr>
            <w:noProof/>
            <w:webHidden/>
          </w:rPr>
          <w:fldChar w:fldCharType="separate"/>
        </w:r>
        <w:r w:rsidR="005E039E">
          <w:rPr>
            <w:noProof/>
            <w:webHidden/>
          </w:rPr>
          <w:t>132</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33" w:history="1">
        <w:r w:rsidR="00D77092" w:rsidRPr="005F0DDB">
          <w:rPr>
            <w:rStyle w:val="Hyperlink"/>
            <w:noProof/>
          </w:rPr>
          <w:t>7.pielikums „Pieejamais serviss Latvijas, Igaunijas un Lietuvas valstu jahtu ostās”</w:t>
        </w:r>
        <w:r w:rsidR="00D77092">
          <w:rPr>
            <w:noProof/>
            <w:webHidden/>
          </w:rPr>
          <w:tab/>
        </w:r>
        <w:r w:rsidR="00D77092">
          <w:rPr>
            <w:noProof/>
            <w:webHidden/>
          </w:rPr>
          <w:fldChar w:fldCharType="begin"/>
        </w:r>
        <w:r w:rsidR="00D77092">
          <w:rPr>
            <w:noProof/>
            <w:webHidden/>
          </w:rPr>
          <w:instrText xml:space="preserve"> PAGEREF _Toc419715833 \h </w:instrText>
        </w:r>
        <w:r w:rsidR="00D77092">
          <w:rPr>
            <w:noProof/>
            <w:webHidden/>
          </w:rPr>
        </w:r>
        <w:r w:rsidR="00D77092">
          <w:rPr>
            <w:noProof/>
            <w:webHidden/>
          </w:rPr>
          <w:fldChar w:fldCharType="separate"/>
        </w:r>
        <w:r w:rsidR="005E039E">
          <w:rPr>
            <w:noProof/>
            <w:webHidden/>
          </w:rPr>
          <w:t>137</w:t>
        </w:r>
        <w:r w:rsidR="00D77092">
          <w:rPr>
            <w:noProof/>
            <w:webHidden/>
          </w:rPr>
          <w:fldChar w:fldCharType="end"/>
        </w:r>
      </w:hyperlink>
    </w:p>
    <w:p w:rsidR="00D77092" w:rsidRDefault="00994B91" w:rsidP="005262E4">
      <w:pPr>
        <w:pStyle w:val="TOC2"/>
        <w:spacing w:before="0" w:after="0" w:line="240" w:lineRule="auto"/>
        <w:rPr>
          <w:rFonts w:asciiTheme="minorHAnsi" w:eastAsiaTheme="minorEastAsia" w:hAnsiTheme="minorHAnsi" w:cstheme="minorBidi"/>
          <w:smallCaps w:val="0"/>
          <w:noProof/>
          <w:color w:val="auto"/>
          <w:szCs w:val="22"/>
        </w:rPr>
      </w:pPr>
      <w:hyperlink w:anchor="_Toc419715834" w:history="1">
        <w:r w:rsidR="00D77092" w:rsidRPr="005F0DDB">
          <w:rPr>
            <w:rStyle w:val="Hyperlink"/>
            <w:noProof/>
          </w:rPr>
          <w:t>8.pielikums „Atpūtas laivu aktivitāte reģiona ostās”</w:t>
        </w:r>
        <w:r w:rsidR="00D77092">
          <w:rPr>
            <w:noProof/>
            <w:webHidden/>
          </w:rPr>
          <w:tab/>
        </w:r>
        <w:r w:rsidR="00D77092">
          <w:rPr>
            <w:noProof/>
            <w:webHidden/>
          </w:rPr>
          <w:fldChar w:fldCharType="begin"/>
        </w:r>
        <w:r w:rsidR="00D77092">
          <w:rPr>
            <w:noProof/>
            <w:webHidden/>
          </w:rPr>
          <w:instrText xml:space="preserve"> PAGEREF _Toc419715834 \h </w:instrText>
        </w:r>
        <w:r w:rsidR="00D77092">
          <w:rPr>
            <w:noProof/>
            <w:webHidden/>
          </w:rPr>
        </w:r>
        <w:r w:rsidR="00D77092">
          <w:rPr>
            <w:noProof/>
            <w:webHidden/>
          </w:rPr>
          <w:fldChar w:fldCharType="separate"/>
        </w:r>
        <w:r w:rsidR="005E039E">
          <w:rPr>
            <w:noProof/>
            <w:webHidden/>
          </w:rPr>
          <w:t>142</w:t>
        </w:r>
        <w:r w:rsidR="00D77092">
          <w:rPr>
            <w:noProof/>
            <w:webHidden/>
          </w:rPr>
          <w:fldChar w:fldCharType="end"/>
        </w:r>
      </w:hyperlink>
    </w:p>
    <w:p w:rsidR="00BA165E" w:rsidRPr="00B26573" w:rsidRDefault="00164417" w:rsidP="005262E4">
      <w:pPr>
        <w:spacing w:before="0" w:after="0" w:line="240" w:lineRule="auto"/>
        <w:rPr>
          <w:rFonts w:ascii="Franklin Gothic Demi" w:hAnsi="Franklin Gothic Demi"/>
          <w:b/>
          <w:bCs/>
          <w:color w:val="93B4B7"/>
          <w:w w:val="130"/>
          <w:sz w:val="32"/>
        </w:rPr>
      </w:pPr>
      <w:r w:rsidRPr="00B26573">
        <w:fldChar w:fldCharType="end"/>
      </w:r>
    </w:p>
    <w:p w:rsidR="00735AC5" w:rsidRPr="003C5919" w:rsidRDefault="00BE313D" w:rsidP="005262E4">
      <w:pPr>
        <w:pStyle w:val="Heading1"/>
        <w:spacing w:before="0" w:after="0"/>
      </w:pPr>
      <w:r w:rsidRPr="00B26573">
        <w:br w:type="page"/>
      </w:r>
      <w:bookmarkStart w:id="13" w:name="_Toc419715761"/>
      <w:r w:rsidR="00735AC5" w:rsidRPr="003C5919">
        <w:lastRenderedPageBreak/>
        <w:t>Izmantotie saīsinājumi</w:t>
      </w:r>
      <w:bookmarkEnd w:id="13"/>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00" w:firstRow="0" w:lastRow="0" w:firstColumn="0" w:lastColumn="0" w:noHBand="0" w:noVBand="1"/>
      </w:tblPr>
      <w:tblGrid>
        <w:gridCol w:w="2187"/>
        <w:gridCol w:w="7725"/>
      </w:tblGrid>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735AC5" w:rsidRPr="00364940" w:rsidRDefault="00735AC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735AC5" w:rsidRPr="00364940" w:rsidRDefault="00735AC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procenti</w:t>
            </w:r>
          </w:p>
        </w:tc>
      </w:tr>
      <w:tr w:rsidR="006634C6" w:rsidRPr="00364940" w:rsidTr="00364940">
        <w:tc>
          <w:tcPr>
            <w:tcW w:w="2228" w:type="dxa"/>
            <w:shd w:val="clear" w:color="auto" w:fill="auto"/>
          </w:tcPr>
          <w:p w:rsidR="006634C6" w:rsidRPr="00364940" w:rsidRDefault="00D34894"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AS</w:t>
            </w:r>
          </w:p>
        </w:tc>
        <w:tc>
          <w:tcPr>
            <w:tcW w:w="7910" w:type="dxa"/>
            <w:shd w:val="clear" w:color="auto" w:fill="auto"/>
          </w:tcPr>
          <w:p w:rsidR="006634C6" w:rsidRPr="00364940" w:rsidRDefault="006634C6"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akciju sabiedrība</w:t>
            </w:r>
          </w:p>
        </w:tc>
      </w:tr>
      <w:tr w:rsidR="00E446A3"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446A3" w:rsidRPr="00364940" w:rsidRDefault="00E446A3"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ĀTI</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446A3" w:rsidRPr="00364940" w:rsidRDefault="006634C6"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ā</w:t>
            </w:r>
            <w:r w:rsidR="00E446A3" w:rsidRPr="00364940">
              <w:rPr>
                <w:rFonts w:eastAsia="Calibri"/>
                <w:color w:val="000000"/>
                <w:szCs w:val="18"/>
                <w:lang w:val="lv-LV" w:eastAsia="lv-LV"/>
              </w:rPr>
              <w:t>rvalstu tiešās investīcijas</w:t>
            </w:r>
          </w:p>
        </w:tc>
      </w:tr>
      <w:tr w:rsidR="002F3645" w:rsidRPr="00364940" w:rsidTr="00364940">
        <w:tc>
          <w:tcPr>
            <w:tcW w:w="2228" w:type="dxa"/>
            <w:shd w:val="clear" w:color="auto" w:fill="auto"/>
          </w:tcPr>
          <w:p w:rsidR="002F3645" w:rsidRPr="00364940" w:rsidRDefault="002F364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BJR</w:t>
            </w:r>
          </w:p>
        </w:tc>
        <w:tc>
          <w:tcPr>
            <w:tcW w:w="7910" w:type="dxa"/>
            <w:shd w:val="clear" w:color="auto" w:fill="auto"/>
          </w:tcPr>
          <w:p w:rsidR="002F3645" w:rsidRPr="00364940" w:rsidRDefault="002F364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Baltijas jūras reģions</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94444" w:rsidRPr="00364940" w:rsidRDefault="00C94444"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EK</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94444" w:rsidRPr="00364940" w:rsidRDefault="00C9444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Eiropas Komisija</w:t>
            </w:r>
          </w:p>
        </w:tc>
      </w:tr>
      <w:tr w:rsidR="00DB4A35" w:rsidRPr="00364940" w:rsidTr="00364940">
        <w:tc>
          <w:tcPr>
            <w:tcW w:w="2228" w:type="dxa"/>
            <w:shd w:val="clear" w:color="auto" w:fill="auto"/>
          </w:tcPr>
          <w:p w:rsidR="00DB4A35" w:rsidRPr="00364940" w:rsidRDefault="00DB4A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ES</w:t>
            </w:r>
          </w:p>
        </w:tc>
        <w:tc>
          <w:tcPr>
            <w:tcW w:w="7910" w:type="dxa"/>
            <w:shd w:val="clear" w:color="auto" w:fill="auto"/>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Eiropas Savienība</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EUR</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eiro</w:t>
            </w:r>
          </w:p>
        </w:tc>
      </w:tr>
      <w:tr w:rsidR="00D90AC4" w:rsidRPr="00364940" w:rsidTr="00364940">
        <w:tc>
          <w:tcPr>
            <w:tcW w:w="2228" w:type="dxa"/>
            <w:shd w:val="clear" w:color="auto" w:fill="auto"/>
          </w:tcPr>
          <w:p w:rsidR="00D90AC4" w:rsidRPr="00364940" w:rsidRDefault="00D90AC4"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g.</w:t>
            </w:r>
          </w:p>
        </w:tc>
        <w:tc>
          <w:tcPr>
            <w:tcW w:w="7910" w:type="dxa"/>
            <w:shd w:val="clear" w:color="auto" w:fill="auto"/>
          </w:tcPr>
          <w:p w:rsidR="00D90AC4" w:rsidRPr="00364940" w:rsidRDefault="00D90AC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gads</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BA33D3"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 xml:space="preserve">IKP </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6634C6"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i</w:t>
            </w:r>
            <w:r w:rsidR="00BA33D3" w:rsidRPr="00364940">
              <w:rPr>
                <w:rFonts w:eastAsia="Calibri"/>
                <w:color w:val="000000"/>
                <w:szCs w:val="18"/>
                <w:lang w:val="lv-LV" w:eastAsia="lv-LV"/>
              </w:rPr>
              <w:t>ekšzemes kopprodukts</w:t>
            </w:r>
          </w:p>
        </w:tc>
      </w:tr>
      <w:tr w:rsidR="00CA41E9" w:rsidRPr="00364940" w:rsidTr="00364940">
        <w:tc>
          <w:tcPr>
            <w:tcW w:w="2228" w:type="dxa"/>
            <w:shd w:val="clear" w:color="auto" w:fill="auto"/>
          </w:tcPr>
          <w:p w:rsidR="00CA41E9" w:rsidRPr="00364940" w:rsidRDefault="00CA41E9"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JPD</w:t>
            </w:r>
          </w:p>
        </w:tc>
        <w:tc>
          <w:tcPr>
            <w:tcW w:w="7910" w:type="dxa"/>
            <w:shd w:val="clear" w:color="auto" w:fill="auto"/>
          </w:tcPr>
          <w:p w:rsidR="00CA41E9" w:rsidRPr="00364940" w:rsidRDefault="00CA41E9"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Jūrmalas pilsētas dome</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F1074" w:rsidRPr="00364940" w:rsidRDefault="004F1074"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km</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F1074" w:rsidRPr="00364940" w:rsidRDefault="004F107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kilometrs</w:t>
            </w:r>
          </w:p>
        </w:tc>
      </w:tr>
      <w:tr w:rsidR="004F1074" w:rsidRPr="00364940" w:rsidTr="00364940">
        <w:tc>
          <w:tcPr>
            <w:tcW w:w="2228" w:type="dxa"/>
            <w:shd w:val="clear" w:color="auto" w:fill="auto"/>
          </w:tcPr>
          <w:p w:rsidR="004F1074" w:rsidRPr="00364940" w:rsidRDefault="004F1074" w:rsidP="00364940">
            <w:pPr>
              <w:pStyle w:val="TableKegums2"/>
              <w:spacing w:before="0" w:after="0"/>
              <w:rPr>
                <w:rFonts w:eastAsia="Calibri"/>
                <w:b/>
                <w:color w:val="000000"/>
                <w:szCs w:val="18"/>
                <w:vertAlign w:val="superscript"/>
                <w:lang w:val="lv-LV" w:eastAsia="lv-LV"/>
              </w:rPr>
            </w:pPr>
            <w:r w:rsidRPr="00364940">
              <w:rPr>
                <w:rFonts w:eastAsia="Calibri"/>
                <w:b/>
                <w:color w:val="000000"/>
                <w:szCs w:val="18"/>
                <w:lang w:val="lv-LV" w:eastAsia="lv-LV"/>
              </w:rPr>
              <w:t>km</w:t>
            </w:r>
            <w:r w:rsidRPr="00364940">
              <w:rPr>
                <w:rFonts w:eastAsia="Calibri"/>
                <w:b/>
                <w:color w:val="000000"/>
                <w:szCs w:val="18"/>
                <w:vertAlign w:val="superscript"/>
                <w:lang w:val="lv-LV" w:eastAsia="lv-LV"/>
              </w:rPr>
              <w:t>2</w:t>
            </w:r>
          </w:p>
        </w:tc>
        <w:tc>
          <w:tcPr>
            <w:tcW w:w="7910" w:type="dxa"/>
            <w:shd w:val="clear" w:color="auto" w:fill="auto"/>
          </w:tcPr>
          <w:p w:rsidR="004F1074" w:rsidRPr="00364940" w:rsidRDefault="004F107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kvadrātkilometrs</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A2258" w:rsidRPr="00364940" w:rsidRDefault="0080095C" w:rsidP="00364940">
            <w:pPr>
              <w:pStyle w:val="TableKegums2"/>
              <w:spacing w:before="0" w:after="0"/>
              <w:rPr>
                <w:rFonts w:eastAsia="Calibri"/>
                <w:b/>
                <w:color w:val="000000"/>
                <w:szCs w:val="18"/>
                <w:lang w:val="lv-LV" w:eastAsia="lv-LV"/>
              </w:rPr>
            </w:pPr>
            <w:r>
              <w:rPr>
                <w:rFonts w:eastAsia="Calibri"/>
                <w:b/>
                <w:color w:val="000000"/>
                <w:szCs w:val="18"/>
                <w:lang w:val="lv-LV" w:eastAsia="lv-LV"/>
              </w:rPr>
              <w:t>J</w:t>
            </w:r>
            <w:r w:rsidR="00DA2258" w:rsidRPr="00364940">
              <w:rPr>
                <w:rFonts w:eastAsia="Calibri"/>
                <w:b/>
                <w:color w:val="000000"/>
                <w:szCs w:val="18"/>
                <w:lang w:val="lv-LV" w:eastAsia="lv-LV"/>
              </w:rPr>
              <w:t>OAP</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A2258" w:rsidRPr="00364940" w:rsidRDefault="00744EEF" w:rsidP="00364940">
            <w:pPr>
              <w:pStyle w:val="TableKegums2"/>
              <w:spacing w:before="0" w:after="0"/>
              <w:rPr>
                <w:rFonts w:eastAsia="Calibri"/>
                <w:color w:val="000000"/>
                <w:szCs w:val="18"/>
                <w:lang w:val="lv-LV" w:eastAsia="lv-LV"/>
              </w:rPr>
            </w:pPr>
            <w:r>
              <w:rPr>
                <w:rFonts w:eastAsia="Calibri"/>
                <w:color w:val="000000"/>
                <w:szCs w:val="18"/>
                <w:lang w:val="lv-LV" w:eastAsia="lv-LV"/>
              </w:rPr>
              <w:t>Jūrmalas osta</w:t>
            </w:r>
            <w:r w:rsidR="00206D99">
              <w:rPr>
                <w:rFonts w:eastAsia="Calibri"/>
                <w:color w:val="000000"/>
                <w:szCs w:val="18"/>
                <w:lang w:val="lv-LV" w:eastAsia="lv-LV"/>
              </w:rPr>
              <w:t>s attīstības programma 2015</w:t>
            </w:r>
            <w:r w:rsidR="00DA2258" w:rsidRPr="00364940">
              <w:rPr>
                <w:rFonts w:eastAsia="Calibri"/>
                <w:color w:val="000000"/>
                <w:szCs w:val="18"/>
                <w:lang w:val="lv-LV" w:eastAsia="lv-LV"/>
              </w:rPr>
              <w:t>. – 2022.gadam</w:t>
            </w:r>
          </w:p>
        </w:tc>
      </w:tr>
      <w:tr w:rsidR="00DA2258" w:rsidRPr="00364940" w:rsidTr="00364940">
        <w:tc>
          <w:tcPr>
            <w:tcW w:w="2228" w:type="dxa"/>
            <w:shd w:val="clear" w:color="auto" w:fill="auto"/>
          </w:tcPr>
          <w:p w:rsidR="00DA2258" w:rsidRPr="00364940" w:rsidRDefault="00744EEF" w:rsidP="00364940">
            <w:pPr>
              <w:pStyle w:val="TableKegums2"/>
              <w:spacing w:before="0" w:after="0"/>
              <w:rPr>
                <w:rFonts w:eastAsia="Calibri"/>
                <w:b/>
                <w:color w:val="000000"/>
                <w:szCs w:val="18"/>
                <w:lang w:val="lv-LV" w:eastAsia="lv-LV"/>
              </w:rPr>
            </w:pPr>
            <w:r>
              <w:rPr>
                <w:rFonts w:eastAsia="Calibri"/>
                <w:b/>
                <w:color w:val="000000"/>
                <w:szCs w:val="18"/>
                <w:lang w:val="lv-LV" w:eastAsia="lv-LV"/>
              </w:rPr>
              <w:t>J</w:t>
            </w:r>
            <w:r w:rsidR="00DA2258" w:rsidRPr="00364940">
              <w:rPr>
                <w:rFonts w:eastAsia="Calibri"/>
                <w:b/>
                <w:color w:val="000000"/>
                <w:szCs w:val="18"/>
                <w:lang w:val="lv-LV" w:eastAsia="lv-LV"/>
              </w:rPr>
              <w:t>OP</w:t>
            </w:r>
          </w:p>
        </w:tc>
        <w:tc>
          <w:tcPr>
            <w:tcW w:w="7910" w:type="dxa"/>
            <w:shd w:val="clear" w:color="auto" w:fill="auto"/>
          </w:tcPr>
          <w:p w:rsidR="00DA2258" w:rsidRPr="00364940" w:rsidRDefault="00744EEF" w:rsidP="00364940">
            <w:pPr>
              <w:pStyle w:val="TableKegums2"/>
              <w:spacing w:before="0" w:after="0"/>
              <w:rPr>
                <w:rFonts w:eastAsia="Calibri"/>
                <w:color w:val="000000"/>
                <w:szCs w:val="18"/>
                <w:lang w:val="lv-LV" w:eastAsia="lv-LV"/>
              </w:rPr>
            </w:pPr>
            <w:r>
              <w:rPr>
                <w:rFonts w:eastAsia="Calibri"/>
                <w:color w:val="000000"/>
                <w:szCs w:val="18"/>
                <w:lang w:val="lv-LV" w:eastAsia="lv-LV"/>
              </w:rPr>
              <w:t>Jūrmalas osta</w:t>
            </w:r>
            <w:r w:rsidR="00DA2258" w:rsidRPr="00364940">
              <w:rPr>
                <w:rFonts w:eastAsia="Calibri"/>
                <w:color w:val="000000"/>
                <w:szCs w:val="18"/>
                <w:lang w:val="lv-LV" w:eastAsia="lv-LV"/>
              </w:rPr>
              <w:t>s pārvalde</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LVL</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Latvijas Republikas valūta – lats</w:t>
            </w:r>
          </w:p>
        </w:tc>
      </w:tr>
      <w:tr w:rsidR="00B1482E" w:rsidRPr="00364940" w:rsidTr="00364940">
        <w:tc>
          <w:tcPr>
            <w:tcW w:w="2228" w:type="dxa"/>
            <w:shd w:val="clear" w:color="auto" w:fill="auto"/>
          </w:tcPr>
          <w:p w:rsidR="00B1482E" w:rsidRPr="00364940" w:rsidRDefault="00B1482E"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m</w:t>
            </w:r>
          </w:p>
        </w:tc>
        <w:tc>
          <w:tcPr>
            <w:tcW w:w="7910" w:type="dxa"/>
            <w:shd w:val="clear" w:color="auto" w:fill="auto"/>
          </w:tcPr>
          <w:p w:rsidR="00B1482E" w:rsidRPr="00364940" w:rsidRDefault="00B1482E"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metrs</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F1074" w:rsidRPr="00364940" w:rsidRDefault="004F1074" w:rsidP="00364940">
            <w:pPr>
              <w:pStyle w:val="TableKegums2"/>
              <w:spacing w:before="0" w:after="0"/>
              <w:rPr>
                <w:rFonts w:eastAsia="Calibri"/>
                <w:b/>
                <w:color w:val="000000"/>
                <w:szCs w:val="18"/>
                <w:vertAlign w:val="superscript"/>
                <w:lang w:val="lv-LV" w:eastAsia="lv-LV"/>
              </w:rPr>
            </w:pPr>
            <w:r w:rsidRPr="00364940">
              <w:rPr>
                <w:rFonts w:eastAsia="Calibri"/>
                <w:b/>
                <w:color w:val="000000"/>
                <w:szCs w:val="18"/>
                <w:lang w:val="lv-LV" w:eastAsia="lv-LV"/>
              </w:rPr>
              <w:t>m</w:t>
            </w:r>
            <w:r w:rsidRPr="00364940">
              <w:rPr>
                <w:rFonts w:eastAsia="Calibri"/>
                <w:b/>
                <w:color w:val="000000"/>
                <w:szCs w:val="18"/>
                <w:vertAlign w:val="superscript"/>
                <w:lang w:val="lv-LV" w:eastAsia="lv-LV"/>
              </w:rPr>
              <w:t>2</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F1074" w:rsidRPr="00364940" w:rsidRDefault="004F107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kvadrātmetrs</w:t>
            </w:r>
          </w:p>
        </w:tc>
      </w:tr>
      <w:tr w:rsidR="004C4813" w:rsidRPr="00364940" w:rsidTr="00364940">
        <w:tc>
          <w:tcPr>
            <w:tcW w:w="2228" w:type="dxa"/>
            <w:shd w:val="clear" w:color="auto" w:fill="auto"/>
          </w:tcPr>
          <w:p w:rsidR="004C4813" w:rsidRPr="00364940" w:rsidRDefault="004C4813"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milj.</w:t>
            </w:r>
          </w:p>
        </w:tc>
        <w:tc>
          <w:tcPr>
            <w:tcW w:w="7910" w:type="dxa"/>
            <w:shd w:val="clear" w:color="auto" w:fill="auto"/>
          </w:tcPr>
          <w:p w:rsidR="004C4813" w:rsidRPr="00364940" w:rsidRDefault="004C4813"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miljons</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MK</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Ministru kabinets</w:t>
            </w:r>
          </w:p>
        </w:tc>
      </w:tr>
      <w:tr w:rsidR="00DB4A35" w:rsidRPr="00364940" w:rsidTr="00364940">
        <w:tc>
          <w:tcPr>
            <w:tcW w:w="2228" w:type="dxa"/>
            <w:shd w:val="clear" w:color="auto" w:fill="auto"/>
          </w:tcPr>
          <w:p w:rsidR="00DB4A35" w:rsidRPr="00364940" w:rsidRDefault="00554C4A"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NAP</w:t>
            </w:r>
            <w:r w:rsidR="009C056E" w:rsidRPr="00364940">
              <w:rPr>
                <w:rFonts w:eastAsia="Calibri"/>
                <w:b/>
                <w:color w:val="000000"/>
                <w:szCs w:val="18"/>
                <w:lang w:val="lv-LV" w:eastAsia="lv-LV"/>
              </w:rPr>
              <w:t>2020</w:t>
            </w:r>
          </w:p>
        </w:tc>
        <w:tc>
          <w:tcPr>
            <w:tcW w:w="7910" w:type="dxa"/>
            <w:shd w:val="clear" w:color="auto" w:fill="auto"/>
          </w:tcPr>
          <w:p w:rsidR="00DB4A35" w:rsidRPr="00364940" w:rsidRDefault="006634C6"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n</w:t>
            </w:r>
            <w:r w:rsidR="00554C4A" w:rsidRPr="00364940">
              <w:rPr>
                <w:rFonts w:eastAsia="Calibri"/>
                <w:color w:val="000000"/>
                <w:szCs w:val="18"/>
                <w:lang w:val="lv-LV" w:eastAsia="lv-LV"/>
              </w:rPr>
              <w:t>acionālās attīstības pl</w:t>
            </w:r>
            <w:r w:rsidR="00FA0A84" w:rsidRPr="00364940">
              <w:rPr>
                <w:rFonts w:eastAsia="Calibri"/>
                <w:color w:val="000000"/>
                <w:szCs w:val="18"/>
                <w:lang w:val="lv-LV" w:eastAsia="lv-LV"/>
              </w:rPr>
              <w:t>āns</w:t>
            </w:r>
            <w:r w:rsidR="006345E1" w:rsidRPr="00364940">
              <w:rPr>
                <w:rFonts w:eastAsia="Calibri"/>
                <w:color w:val="000000"/>
                <w:szCs w:val="18"/>
                <w:lang w:val="lv-LV" w:eastAsia="lv-LV"/>
              </w:rPr>
              <w:t xml:space="preserve"> 2014. – 2020.gadam </w:t>
            </w:r>
          </w:p>
        </w:tc>
      </w:tr>
      <w:tr w:rsidR="00AC7B35"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C7B35" w:rsidRPr="00364940" w:rsidRDefault="00AC7B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n/d</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C7B35" w:rsidRPr="00364940" w:rsidRDefault="006634C6"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n</w:t>
            </w:r>
            <w:r w:rsidR="00AC7B35" w:rsidRPr="00364940">
              <w:rPr>
                <w:rFonts w:eastAsia="Calibri"/>
                <w:color w:val="000000"/>
                <w:szCs w:val="18"/>
                <w:lang w:val="lv-LV" w:eastAsia="lv-LV"/>
              </w:rPr>
              <w:t>av datu</w:t>
            </w:r>
          </w:p>
        </w:tc>
      </w:tr>
      <w:tr w:rsidR="00520C61" w:rsidRPr="00364940" w:rsidTr="00364940">
        <w:tc>
          <w:tcPr>
            <w:tcW w:w="2228" w:type="dxa"/>
            <w:shd w:val="clear" w:color="auto" w:fill="auto"/>
          </w:tcPr>
          <w:p w:rsidR="00D32784" w:rsidRPr="00364940" w:rsidRDefault="00D32784"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NĪ</w:t>
            </w:r>
          </w:p>
        </w:tc>
        <w:tc>
          <w:tcPr>
            <w:tcW w:w="7910" w:type="dxa"/>
            <w:shd w:val="clear" w:color="auto" w:fill="auto"/>
          </w:tcPr>
          <w:p w:rsidR="00D32784" w:rsidRPr="00364940" w:rsidRDefault="00D32784"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nekustamais īpašums</w:t>
            </w:r>
          </w:p>
        </w:tc>
      </w:tr>
      <w:tr w:rsidR="00DB4A35"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Nr.</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numurs</w:t>
            </w:r>
          </w:p>
        </w:tc>
      </w:tr>
      <w:tr w:rsidR="00520C61" w:rsidRPr="00364940" w:rsidTr="00364940">
        <w:tc>
          <w:tcPr>
            <w:tcW w:w="2228" w:type="dxa"/>
            <w:shd w:val="clear" w:color="auto" w:fill="auto"/>
          </w:tcPr>
          <w:p w:rsidR="00DB4A35" w:rsidRPr="00364940" w:rsidRDefault="00DB4A35" w:rsidP="00364940">
            <w:pPr>
              <w:pStyle w:val="TableKegums2"/>
              <w:spacing w:before="0" w:after="0"/>
              <w:rPr>
                <w:rFonts w:eastAsia="Calibri"/>
                <w:b/>
                <w:color w:val="000000"/>
                <w:szCs w:val="18"/>
                <w:lang w:val="lv-LV" w:eastAsia="lv-LV"/>
              </w:rPr>
            </w:pPr>
            <w:proofErr w:type="spellStart"/>
            <w:r w:rsidRPr="00364940">
              <w:rPr>
                <w:rFonts w:eastAsia="Calibri"/>
                <w:b/>
                <w:color w:val="000000"/>
                <w:szCs w:val="18"/>
                <w:lang w:val="lv-LV" w:eastAsia="lv-LV"/>
              </w:rPr>
              <w:t>Nr.p.k</w:t>
            </w:r>
            <w:proofErr w:type="spellEnd"/>
            <w:r w:rsidRPr="00364940">
              <w:rPr>
                <w:rFonts w:eastAsia="Calibri"/>
                <w:b/>
                <w:color w:val="000000"/>
                <w:szCs w:val="18"/>
                <w:lang w:val="lv-LV" w:eastAsia="lv-LV"/>
              </w:rPr>
              <w:t>.</w:t>
            </w:r>
            <w:r w:rsidRPr="00364940">
              <w:rPr>
                <w:rFonts w:eastAsia="Calibri"/>
                <w:b/>
                <w:color w:val="000000"/>
                <w:szCs w:val="18"/>
                <w:lang w:val="lv-LV" w:eastAsia="lv-LV"/>
              </w:rPr>
              <w:tab/>
            </w:r>
          </w:p>
        </w:tc>
        <w:tc>
          <w:tcPr>
            <w:tcW w:w="7910" w:type="dxa"/>
            <w:shd w:val="clear" w:color="auto" w:fill="auto"/>
          </w:tcPr>
          <w:p w:rsidR="00DB4A35" w:rsidRPr="00364940" w:rsidRDefault="00DB4A35"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numurs pēc kārtas</w:t>
            </w:r>
          </w:p>
        </w:tc>
      </w:tr>
      <w:tr w:rsidR="006A3838"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A3838" w:rsidRPr="00364940" w:rsidRDefault="006A3838"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SIA</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A3838" w:rsidRPr="00364940" w:rsidRDefault="006A3838"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sabiedrība ar ierobežotu atbildību</w:t>
            </w:r>
          </w:p>
        </w:tc>
      </w:tr>
      <w:tr w:rsidR="00520C61" w:rsidRPr="00364940" w:rsidTr="00364940">
        <w:tc>
          <w:tcPr>
            <w:tcW w:w="2228" w:type="dxa"/>
            <w:shd w:val="clear" w:color="auto" w:fill="auto"/>
          </w:tcPr>
          <w:p w:rsidR="006A3838" w:rsidRPr="00364940" w:rsidRDefault="006A3838"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sk.</w:t>
            </w:r>
          </w:p>
        </w:tc>
        <w:tc>
          <w:tcPr>
            <w:tcW w:w="7910" w:type="dxa"/>
            <w:shd w:val="clear" w:color="auto" w:fill="auto"/>
          </w:tcPr>
          <w:p w:rsidR="006A3838" w:rsidRPr="00364940" w:rsidRDefault="006A3838"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skatīt</w:t>
            </w:r>
          </w:p>
        </w:tc>
      </w:tr>
      <w:tr w:rsidR="00B47849"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47849" w:rsidRPr="00364940" w:rsidRDefault="00B47849"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TAVA</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47849" w:rsidRPr="00364940" w:rsidRDefault="00B47849"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Tūrisma attīstības valsts aģentūra</w:t>
            </w:r>
          </w:p>
        </w:tc>
      </w:tr>
      <w:tr w:rsidR="006A3838" w:rsidRPr="00364940" w:rsidTr="00364940">
        <w:tc>
          <w:tcPr>
            <w:tcW w:w="2228" w:type="dxa"/>
            <w:shd w:val="clear" w:color="auto" w:fill="auto"/>
          </w:tcPr>
          <w:p w:rsidR="006A3838" w:rsidRPr="00364940" w:rsidRDefault="006A3838"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t.sk.</w:t>
            </w:r>
          </w:p>
        </w:tc>
        <w:tc>
          <w:tcPr>
            <w:tcW w:w="7910" w:type="dxa"/>
            <w:shd w:val="clear" w:color="auto" w:fill="auto"/>
          </w:tcPr>
          <w:p w:rsidR="006A3838" w:rsidRPr="00364940" w:rsidRDefault="006A3838"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tajā skaitā</w:t>
            </w:r>
          </w:p>
        </w:tc>
      </w:tr>
      <w:tr w:rsidR="00520C61" w:rsidRPr="00364940" w:rsidTr="00364940">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A3838" w:rsidRPr="00364940" w:rsidRDefault="006A3838"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u.c.</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A3838" w:rsidRPr="00364940" w:rsidRDefault="006A3838"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un citi</w:t>
            </w:r>
          </w:p>
        </w:tc>
      </w:tr>
      <w:tr w:rsidR="001D6131" w:rsidRPr="00364940" w:rsidTr="00364940">
        <w:tc>
          <w:tcPr>
            <w:tcW w:w="2228" w:type="dxa"/>
            <w:shd w:val="clear" w:color="auto" w:fill="auto"/>
          </w:tcPr>
          <w:p w:rsidR="001D6131" w:rsidRPr="00364940" w:rsidRDefault="001D6131"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USD</w:t>
            </w:r>
          </w:p>
        </w:tc>
        <w:tc>
          <w:tcPr>
            <w:tcW w:w="7910" w:type="dxa"/>
            <w:shd w:val="clear" w:color="auto" w:fill="auto"/>
          </w:tcPr>
          <w:p w:rsidR="001D6131" w:rsidRPr="00364940" w:rsidRDefault="001D6131"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Amerikas Savienoto Valstu dolārs</w:t>
            </w:r>
          </w:p>
        </w:tc>
      </w:tr>
      <w:tr w:rsidR="00704697" w:rsidRPr="00364940" w:rsidTr="00364940">
        <w:trPr>
          <w:trHeight w:val="60"/>
        </w:trPr>
        <w:tc>
          <w:tcPr>
            <w:tcW w:w="2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704697" w:rsidRPr="00364940" w:rsidRDefault="00704697" w:rsidP="00364940">
            <w:pPr>
              <w:pStyle w:val="TableKegums2"/>
              <w:spacing w:before="0" w:after="0"/>
              <w:rPr>
                <w:rFonts w:eastAsia="Calibri"/>
                <w:b/>
                <w:color w:val="000000"/>
                <w:szCs w:val="18"/>
                <w:lang w:val="lv-LV" w:eastAsia="lv-LV"/>
              </w:rPr>
            </w:pPr>
            <w:r w:rsidRPr="00364940">
              <w:rPr>
                <w:rFonts w:eastAsia="Calibri"/>
                <w:b/>
                <w:color w:val="000000"/>
                <w:szCs w:val="18"/>
                <w:lang w:val="lv-LV" w:eastAsia="lv-LV"/>
              </w:rPr>
              <w:t>u.tml.</w:t>
            </w:r>
          </w:p>
        </w:tc>
        <w:tc>
          <w:tcPr>
            <w:tcW w:w="791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704697" w:rsidRPr="00364940" w:rsidRDefault="00704697" w:rsidP="00364940">
            <w:pPr>
              <w:pStyle w:val="TableKegums2"/>
              <w:spacing w:before="0" w:after="0"/>
              <w:rPr>
                <w:rFonts w:eastAsia="Calibri"/>
                <w:color w:val="000000"/>
                <w:szCs w:val="18"/>
                <w:lang w:val="lv-LV" w:eastAsia="lv-LV"/>
              </w:rPr>
            </w:pPr>
            <w:r w:rsidRPr="00364940">
              <w:rPr>
                <w:rFonts w:eastAsia="Calibri"/>
                <w:color w:val="000000"/>
                <w:szCs w:val="18"/>
                <w:lang w:val="lv-LV" w:eastAsia="lv-LV"/>
              </w:rPr>
              <w:t>un tamlīdzīgi</w:t>
            </w:r>
          </w:p>
        </w:tc>
      </w:tr>
    </w:tbl>
    <w:p w:rsidR="00735AC5" w:rsidRPr="00B26573" w:rsidRDefault="00F86DD4" w:rsidP="003C5919">
      <w:pPr>
        <w:pStyle w:val="Heading1"/>
        <w:rPr>
          <w:rStyle w:val="IntenseEmphasis1"/>
          <w:rFonts w:cs="Calibri"/>
          <w:color w:val="1F497D"/>
          <w:sz w:val="34"/>
          <w:szCs w:val="34"/>
        </w:rPr>
      </w:pPr>
      <w:r w:rsidRPr="003C5919">
        <w:br w:type="page"/>
      </w:r>
      <w:bookmarkStart w:id="14" w:name="_Toc305079004"/>
      <w:bookmarkStart w:id="15" w:name="_Toc305571010"/>
      <w:bookmarkStart w:id="16" w:name="_Toc319358096"/>
      <w:bookmarkStart w:id="17" w:name="_Toc419715762"/>
      <w:r w:rsidR="00735AC5" w:rsidRPr="00B26573">
        <w:lastRenderedPageBreak/>
        <w:t>Ievads</w:t>
      </w:r>
      <w:bookmarkEnd w:id="14"/>
      <w:bookmarkEnd w:id="15"/>
      <w:bookmarkEnd w:id="16"/>
      <w:bookmarkEnd w:id="17"/>
    </w:p>
    <w:p w:rsidR="004F290A" w:rsidRPr="00B26573" w:rsidRDefault="00744EEF" w:rsidP="003C5919">
      <w:r>
        <w:t>Jūrmalas osta</w:t>
      </w:r>
      <w:r w:rsidR="004F290A" w:rsidRPr="00B26573">
        <w:t xml:space="preserve">s attīstības programma </w:t>
      </w:r>
      <w:r w:rsidR="004E73C4">
        <w:t>2015</w:t>
      </w:r>
      <w:r w:rsidR="00C5603A" w:rsidRPr="00B26573">
        <w:t>.</w:t>
      </w:r>
      <w:r w:rsidR="00D34894">
        <w:t>-</w:t>
      </w:r>
      <w:r w:rsidR="00C5603A" w:rsidRPr="00B26573">
        <w:t>202</w:t>
      </w:r>
      <w:r w:rsidR="00285A5A" w:rsidRPr="00B26573">
        <w:t>2</w:t>
      </w:r>
      <w:r w:rsidR="00C5603A" w:rsidRPr="00B26573">
        <w:t xml:space="preserve">.gadam </w:t>
      </w:r>
      <w:r w:rsidR="00285A5A" w:rsidRPr="00B26573">
        <w:t xml:space="preserve">(turpmāk – </w:t>
      </w:r>
      <w:r w:rsidR="0080095C">
        <w:t>JOAP</w:t>
      </w:r>
      <w:r w:rsidR="00D4318C" w:rsidRPr="00B26573">
        <w:t>)</w:t>
      </w:r>
      <w:r w:rsidR="00E75785" w:rsidRPr="00B26573">
        <w:t xml:space="preserve"> </w:t>
      </w:r>
      <w:r w:rsidR="00C5603A" w:rsidRPr="00B26573">
        <w:t xml:space="preserve">ir </w:t>
      </w:r>
      <w:r w:rsidR="007D518B" w:rsidRPr="00B26573">
        <w:t xml:space="preserve">attīstības </w:t>
      </w:r>
      <w:r w:rsidR="00C5603A" w:rsidRPr="00B26573">
        <w:t>plānošanas dokuments, kas no</w:t>
      </w:r>
      <w:r w:rsidR="00362F94" w:rsidRPr="00B26573">
        <w:t>saka</w:t>
      </w:r>
      <w:r w:rsidR="00C5603A" w:rsidRPr="00B26573">
        <w:t xml:space="preserve"> ostas attīstības virzienus</w:t>
      </w:r>
      <w:r w:rsidR="00362F94" w:rsidRPr="00B26573">
        <w:t xml:space="preserve"> nākamaj</w:t>
      </w:r>
      <w:r w:rsidR="00A53ECE" w:rsidRPr="00B26573">
        <w:t>ie</w:t>
      </w:r>
      <w:r w:rsidR="004E73C4">
        <w:t>m 7</w:t>
      </w:r>
      <w:r w:rsidR="00362F94" w:rsidRPr="00B26573">
        <w:t xml:space="preserve"> gad</w:t>
      </w:r>
      <w:r w:rsidR="00A53ECE" w:rsidRPr="00B26573">
        <w:t>iem</w:t>
      </w:r>
      <w:r w:rsidR="00362F94" w:rsidRPr="00B26573">
        <w:t>.</w:t>
      </w:r>
    </w:p>
    <w:p w:rsidR="004F290A" w:rsidRPr="00B26573" w:rsidRDefault="00285A5A" w:rsidP="003C5919">
      <w:r w:rsidRPr="00B26573">
        <w:t>P</w:t>
      </w:r>
      <w:r w:rsidR="004F290A" w:rsidRPr="00B26573">
        <w:t>rogramma ir izstrādāta saskaņ</w:t>
      </w:r>
      <w:r w:rsidR="00C5603A" w:rsidRPr="00B26573">
        <w:t xml:space="preserve">ā ar Likumā par ostām noteikto ostas pārvaldes pienākumu izstrādāt attīstības dokumentu atbilstoši </w:t>
      </w:r>
      <w:r w:rsidR="007D518B" w:rsidRPr="00B26573">
        <w:t>Transporta attīstības pamatnostādnēm 2007.</w:t>
      </w:r>
      <w:r w:rsidR="00D34894">
        <w:t>-</w:t>
      </w:r>
      <w:r w:rsidR="007D518B" w:rsidRPr="00B26573">
        <w:t xml:space="preserve">2013.gadam, </w:t>
      </w:r>
      <w:r w:rsidR="00087F9E" w:rsidRPr="00B26573">
        <w:t>Transporta attīstības pamatnostādnēm 2014.</w:t>
      </w:r>
      <w:r w:rsidR="00D34894">
        <w:t>-</w:t>
      </w:r>
      <w:r w:rsidR="00087F9E" w:rsidRPr="00B26573">
        <w:t xml:space="preserve">2020.gadam (projekts), </w:t>
      </w:r>
      <w:r w:rsidR="00C5603A" w:rsidRPr="00B26573">
        <w:t xml:space="preserve">Latvijas ostu attīstības </w:t>
      </w:r>
      <w:r w:rsidR="00383979" w:rsidRPr="00B26573">
        <w:t>programmai 2008.</w:t>
      </w:r>
      <w:r w:rsidR="00D34894">
        <w:t>-</w:t>
      </w:r>
      <w:r w:rsidR="00383979" w:rsidRPr="00B26573">
        <w:t>2013.gadam,</w:t>
      </w:r>
      <w:r w:rsidR="00BE313D" w:rsidRPr="00B26573">
        <w:t xml:space="preserve"> </w:t>
      </w:r>
      <w:r w:rsidR="00005DCE" w:rsidRPr="00B26573">
        <w:t>Jūrmalas pilsētas attīstība stratēģijai 2010.</w:t>
      </w:r>
      <w:r w:rsidR="00D34894">
        <w:t>-</w:t>
      </w:r>
      <w:r w:rsidR="00005DCE" w:rsidRPr="00B26573">
        <w:t xml:space="preserve">2030.gadam, </w:t>
      </w:r>
      <w:r w:rsidR="00C5603A" w:rsidRPr="00B26573">
        <w:t>Jūrmalas pilsētas attīstības programmai 2014.</w:t>
      </w:r>
      <w:r w:rsidR="00D34894">
        <w:noBreakHyphen/>
      </w:r>
      <w:r w:rsidR="00C5603A" w:rsidRPr="00B26573">
        <w:t>2020.gadam un Jūrmalas pilsētas teritorijas plānojumam.</w:t>
      </w:r>
    </w:p>
    <w:p w:rsidR="00E64471" w:rsidRPr="00B26573" w:rsidRDefault="00E64471" w:rsidP="003C5919">
      <w:r w:rsidRPr="00B26573">
        <w:t>Programma izstrādāta</w:t>
      </w:r>
      <w:r w:rsidR="000F4A57" w:rsidRPr="00B26573">
        <w:t>,</w:t>
      </w:r>
      <w:r w:rsidRPr="00B26573">
        <w:t xml:space="preserve"> ņemot vērā ostas devīzi „</w:t>
      </w:r>
      <w:r w:rsidR="00744EEF">
        <w:t>Jūrmalas osta</w:t>
      </w:r>
      <w:r w:rsidRPr="00B26573">
        <w:t xml:space="preserve"> – zaļākā osta Latvijā”.</w:t>
      </w:r>
    </w:p>
    <w:p w:rsidR="00095530" w:rsidRDefault="00095530" w:rsidP="00735AC5">
      <w:pPr>
        <w:rPr>
          <w:color w:val="FF0000"/>
        </w:rPr>
      </w:pPr>
    </w:p>
    <w:p w:rsidR="006E3280" w:rsidRPr="00B26573" w:rsidRDefault="006E3280" w:rsidP="006E3280">
      <w:pPr>
        <w:rPr>
          <w:rFonts w:cs="Calibri"/>
          <w:color w:val="A6A6A6"/>
          <w:szCs w:val="20"/>
        </w:rPr>
      </w:pPr>
    </w:p>
    <w:p w:rsidR="005260B3" w:rsidRPr="00B26573" w:rsidRDefault="005260B3" w:rsidP="00735AC5">
      <w:pPr>
        <w:rPr>
          <w:color w:val="FF0000"/>
        </w:rPr>
      </w:pPr>
    </w:p>
    <w:p w:rsidR="005260B3" w:rsidRPr="00B26573" w:rsidRDefault="005260B3" w:rsidP="00735AC5"/>
    <w:p w:rsidR="00D418F7" w:rsidRPr="00B26573" w:rsidRDefault="00D418F7" w:rsidP="00735AC5"/>
    <w:p w:rsidR="001F4F1C" w:rsidRPr="007A01D2" w:rsidRDefault="00735AC5" w:rsidP="007A01D2">
      <w:pPr>
        <w:pStyle w:val="Heading1"/>
        <w:rPr>
          <w:rStyle w:val="apple-style-span"/>
        </w:rPr>
      </w:pPr>
      <w:r w:rsidRPr="00B26573">
        <w:br w:type="page"/>
      </w:r>
      <w:bookmarkStart w:id="18" w:name="_Toc419715763"/>
      <w:r w:rsidR="007A01D2" w:rsidRPr="007A01D2">
        <w:lastRenderedPageBreak/>
        <w:t xml:space="preserve">1. </w:t>
      </w:r>
      <w:r w:rsidR="001F4F1C" w:rsidRPr="007A01D2">
        <w:rPr>
          <w:rStyle w:val="apple-style-span"/>
        </w:rPr>
        <w:t>Esošā situācija</w:t>
      </w:r>
      <w:r w:rsidR="0002653C" w:rsidRPr="007A01D2">
        <w:rPr>
          <w:rStyle w:val="apple-style-span"/>
        </w:rPr>
        <w:t>s analīze – iekšējā situācija</w:t>
      </w:r>
      <w:bookmarkEnd w:id="18"/>
    </w:p>
    <w:p w:rsidR="00506EB6" w:rsidRPr="007A01D2" w:rsidRDefault="007A01D2" w:rsidP="007A01D2">
      <w:pPr>
        <w:pStyle w:val="Heading2"/>
        <w:rPr>
          <w:rStyle w:val="apple-style-span"/>
        </w:rPr>
      </w:pPr>
      <w:bookmarkStart w:id="19" w:name="_Toc419715764"/>
      <w:r>
        <w:rPr>
          <w:rStyle w:val="apple-style-span"/>
        </w:rPr>
        <w:t xml:space="preserve">1.1. </w:t>
      </w:r>
      <w:r w:rsidR="00EE499C" w:rsidRPr="007A01D2">
        <w:rPr>
          <w:rStyle w:val="apple-style-span"/>
        </w:rPr>
        <w:t>Ģeogrāfiskais stāvoklis</w:t>
      </w:r>
      <w:r w:rsidR="0002653C" w:rsidRPr="007A01D2">
        <w:rPr>
          <w:rStyle w:val="apple-style-span"/>
        </w:rPr>
        <w:t xml:space="preserve"> un </w:t>
      </w:r>
      <w:r w:rsidR="005C053A" w:rsidRPr="007A01D2">
        <w:rPr>
          <w:rStyle w:val="apple-style-span"/>
        </w:rPr>
        <w:t>laika</w:t>
      </w:r>
      <w:r w:rsidR="0002653C" w:rsidRPr="007A01D2">
        <w:rPr>
          <w:rStyle w:val="apple-style-span"/>
        </w:rPr>
        <w:t xml:space="preserve"> apstākļi</w:t>
      </w:r>
      <w:bookmarkEnd w:id="19"/>
    </w:p>
    <w:p w:rsidR="00724540" w:rsidRPr="007A01D2" w:rsidRDefault="007A01D2" w:rsidP="007A01D2">
      <w:pPr>
        <w:pStyle w:val="Heading3"/>
      </w:pPr>
      <w:r>
        <w:t xml:space="preserve">1.1.1. </w:t>
      </w:r>
      <w:r w:rsidR="0002653C" w:rsidRPr="007A01D2">
        <w:t>Ģeogrāfiskais stāvoklis</w:t>
      </w:r>
    </w:p>
    <w:p w:rsidR="00724540" w:rsidRPr="00B26573" w:rsidRDefault="003F2B4A" w:rsidP="000F4A57">
      <w:pPr>
        <w:pStyle w:val="Subtitle"/>
        <w:spacing w:before="0" w:after="0"/>
        <w:rPr>
          <w:rStyle w:val="apple-style-span"/>
        </w:rPr>
      </w:pPr>
      <w:r>
        <w:rPr>
          <w:noProof/>
          <w:lang w:val="lv-LV" w:eastAsia="lv-LV"/>
        </w:rPr>
        <w:drawing>
          <wp:inline distT="0" distB="0" distL="0" distR="0" wp14:anchorId="7E7B725A" wp14:editId="60DEEDDD">
            <wp:extent cx="5734050" cy="5772150"/>
            <wp:effectExtent l="19050" t="19050" r="19050" b="19050"/>
            <wp:docPr id="24" name="Picture 1" descr="PamatneEsosa_1nov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atneEsosa_1nov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4050" cy="5772150"/>
                    </a:xfrm>
                    <a:prstGeom prst="rect">
                      <a:avLst/>
                    </a:prstGeom>
                    <a:noFill/>
                    <a:ln w="9525" cmpd="sng">
                      <a:solidFill>
                        <a:srgbClr val="000000"/>
                      </a:solidFill>
                      <a:miter lim="800000"/>
                      <a:headEnd/>
                      <a:tailEnd/>
                    </a:ln>
                    <a:effectLst/>
                  </pic:spPr>
                </pic:pic>
              </a:graphicData>
            </a:graphic>
          </wp:inline>
        </w:drawing>
      </w:r>
    </w:p>
    <w:p w:rsidR="000F4A57" w:rsidRPr="00412630" w:rsidRDefault="001A3A45" w:rsidP="007A01D2">
      <w:pPr>
        <w:pStyle w:val="Subtitle"/>
        <w:rPr>
          <w:lang w:val="lv-LV"/>
        </w:rPr>
      </w:pPr>
      <w:r>
        <w:fldChar w:fldCharType="begin"/>
      </w:r>
      <w:r>
        <w:instrText xml:space="preserve"> SEQ Attēls_Nr. \* ARABIC </w:instrText>
      </w:r>
      <w:r>
        <w:fldChar w:fldCharType="separate"/>
      </w:r>
      <w:r w:rsidR="005E039E">
        <w:rPr>
          <w:noProof/>
        </w:rPr>
        <w:t>1</w:t>
      </w:r>
      <w:r>
        <w:rPr>
          <w:noProof/>
        </w:rPr>
        <w:fldChar w:fldCharType="end"/>
      </w:r>
      <w:r w:rsidR="000F4A57" w:rsidRPr="007A01D2">
        <w:t>.attēls</w:t>
      </w:r>
      <w:r w:rsidR="00D34894">
        <w:rPr>
          <w:lang w:val="lv-LV"/>
        </w:rPr>
        <w:t>.</w:t>
      </w:r>
      <w:r w:rsidR="000F4A57" w:rsidRPr="007A01D2">
        <w:t xml:space="preserve"> </w:t>
      </w:r>
      <w:r w:rsidR="00744EEF">
        <w:t>Jūrmalas osta</w:t>
      </w:r>
      <w:r w:rsidR="001B4B9D">
        <w:t>s</w:t>
      </w:r>
      <w:r w:rsidR="00067AC3">
        <w:rPr>
          <w:lang w:val="lv-LV"/>
        </w:rPr>
        <w:t xml:space="preserve"> (Lielupes ostas)</w:t>
      </w:r>
      <w:r w:rsidR="001B4B9D">
        <w:t xml:space="preserve"> robežas</w:t>
      </w:r>
      <w:r w:rsidR="00412630">
        <w:rPr>
          <w:lang w:val="lv-LV"/>
        </w:rPr>
        <w:t xml:space="preserve"> 2013.gadā</w:t>
      </w:r>
    </w:p>
    <w:p w:rsidR="00EE499C" w:rsidRPr="00B26573" w:rsidRDefault="00744EEF" w:rsidP="007A01D2">
      <w:r>
        <w:t xml:space="preserve">Jūrmalas osta, </w:t>
      </w:r>
      <w:r w:rsidR="00F17BC0" w:rsidRPr="00B26573">
        <w:t xml:space="preserve">vēsturiski </w:t>
      </w:r>
      <w:r>
        <w:t xml:space="preserve">Lielupes osta, </w:t>
      </w:r>
      <w:r w:rsidR="00F17BC0" w:rsidRPr="00B26573">
        <w:t>ir izveidojusies bijušā zvejnieku kolhoza ostas teritorijā</w:t>
      </w:r>
      <w:r w:rsidR="00F57DE8" w:rsidRPr="00B26573">
        <w:t xml:space="preserve"> Jūrmalā</w:t>
      </w:r>
      <w:r w:rsidR="00183EE9" w:rsidRPr="00B26573">
        <w:t xml:space="preserve"> (sk. 1.attēlu)</w:t>
      </w:r>
      <w:r w:rsidR="00F57DE8" w:rsidRPr="00B26573">
        <w:t xml:space="preserve">. </w:t>
      </w:r>
      <w:r>
        <w:t>Jūrmalas osta</w:t>
      </w:r>
      <w:r w:rsidR="00872B0D" w:rsidRPr="00B26573">
        <w:t xml:space="preserve"> ir viena no septiņām Latvijas mazajām ostām</w:t>
      </w:r>
      <w:r w:rsidR="00183EE9" w:rsidRPr="00B26573">
        <w:t>.</w:t>
      </w:r>
    </w:p>
    <w:p w:rsidR="00111F69" w:rsidRPr="00B26573" w:rsidRDefault="00744EEF" w:rsidP="007A01D2">
      <w:r>
        <w:t>Jūrmalas osta</w:t>
      </w:r>
      <w:r w:rsidR="00872B0D" w:rsidRPr="00B26573">
        <w:t>s teritorijas kopplatība ir 422 ha, t.sk. zeme 102 ha un 320 ha liela ostas akvatorija ar iekšējiem un ārējiem reidiem un kuģu ceļiem ostas pieejā (sk. 1.pielikumu).</w:t>
      </w:r>
    </w:p>
    <w:p w:rsidR="00292E44" w:rsidRPr="00B26573" w:rsidRDefault="00292E44" w:rsidP="007A01D2">
      <w:r w:rsidRPr="00B26573">
        <w:lastRenderedPageBreak/>
        <w:t xml:space="preserve">Pastāv divi piekļuves ceļi </w:t>
      </w:r>
      <w:r w:rsidR="00744EEF">
        <w:t>Jūrmalas osta</w:t>
      </w:r>
      <w:r w:rsidRPr="00B26573">
        <w:t xml:space="preserve">s teritorijā esošajām jahtu piestātnēm – ūdensceļš no Daugavas pa Buļļupi un ūdens ceļš pa </w:t>
      </w:r>
      <w:r w:rsidR="00744EEF">
        <w:t xml:space="preserve">Lielupes </w:t>
      </w:r>
      <w:r w:rsidRPr="00B26573">
        <w:t>ieteku Rīgas jūras līcī. Ūdens ceļu pa Buļļupi šķērso tilts Bolderājā un augstsprieguma līnija, tād</w:t>
      </w:r>
      <w:r w:rsidR="00151F46" w:rsidRPr="00B26573">
        <w:t>ē</w:t>
      </w:r>
      <w:r w:rsidRPr="00B26573">
        <w:t xml:space="preserve">jādi vienīgais ūdensceļš buru jahtu ieejai </w:t>
      </w:r>
      <w:r w:rsidR="00744EEF">
        <w:t xml:space="preserve">Jūrmalas </w:t>
      </w:r>
      <w:r w:rsidRPr="00B26573">
        <w:t xml:space="preserve">ostā ir </w:t>
      </w:r>
      <w:r w:rsidR="00744EEF">
        <w:t xml:space="preserve">Lielupes </w:t>
      </w:r>
      <w:r w:rsidRPr="00B26573">
        <w:t xml:space="preserve">ieteka Rīgas Jūras līcī. </w:t>
      </w:r>
    </w:p>
    <w:p w:rsidR="00A64ED7" w:rsidRPr="00B26573" w:rsidRDefault="00744EEF" w:rsidP="007A01D2">
      <w:pPr>
        <w:rPr>
          <w:shd w:val="clear" w:color="auto" w:fill="FFFFFF"/>
        </w:rPr>
      </w:pPr>
      <w:r>
        <w:rPr>
          <w:shd w:val="clear" w:color="auto" w:fill="FFFFFF"/>
        </w:rPr>
        <w:t>Jūrmalas osta</w:t>
      </w:r>
      <w:r w:rsidR="0010394F" w:rsidRPr="00B26573">
        <w:rPr>
          <w:shd w:val="clear" w:color="auto" w:fill="FFFFFF"/>
        </w:rPr>
        <w:t>s t</w:t>
      </w:r>
      <w:r w:rsidR="00A64ED7" w:rsidRPr="00B26573">
        <w:rPr>
          <w:shd w:val="clear" w:color="auto" w:fill="FFFFFF"/>
        </w:rPr>
        <w:t>ehniskās iespējas raksturo šādi rādītāji:</w:t>
      </w:r>
    </w:p>
    <w:p w:rsidR="00A64ED7" w:rsidRPr="00D34894" w:rsidRDefault="001A6BC4" w:rsidP="007A01D2">
      <w:pPr>
        <w:pStyle w:val="ListParagraph"/>
        <w:rPr>
          <w:szCs w:val="22"/>
        </w:rPr>
      </w:pPr>
      <w:r w:rsidRPr="00D34894">
        <w:rPr>
          <w:szCs w:val="22"/>
          <w:shd w:val="clear" w:color="auto" w:fill="FFFFFF"/>
        </w:rPr>
        <w:t>iekšējā kanāla gultnes platums – 40 m</w:t>
      </w:r>
      <w:r w:rsidR="004B281E">
        <w:rPr>
          <w:szCs w:val="22"/>
          <w:shd w:val="clear" w:color="auto" w:fill="FFFFFF"/>
          <w:lang w:val="lv-LV"/>
        </w:rPr>
        <w:t>,</w:t>
      </w:r>
    </w:p>
    <w:p w:rsidR="00A64ED7" w:rsidRPr="00D34894" w:rsidRDefault="001A6BC4" w:rsidP="007A01D2">
      <w:pPr>
        <w:pStyle w:val="ListParagraph"/>
        <w:rPr>
          <w:szCs w:val="22"/>
        </w:rPr>
      </w:pPr>
      <w:r w:rsidRPr="00D34894">
        <w:rPr>
          <w:szCs w:val="22"/>
          <w:shd w:val="clear" w:color="auto" w:fill="FFFFFF"/>
        </w:rPr>
        <w:t>iekšējā kanāla maksimālais dziļums – 5,5 m</w:t>
      </w:r>
      <w:r w:rsidR="004B281E">
        <w:rPr>
          <w:szCs w:val="22"/>
          <w:shd w:val="clear" w:color="auto" w:fill="FFFFFF"/>
          <w:lang w:val="lv-LV"/>
        </w:rPr>
        <w:t>,</w:t>
      </w:r>
    </w:p>
    <w:p w:rsidR="001A6BC4" w:rsidRPr="00D34894" w:rsidRDefault="001A6BC4" w:rsidP="007A01D2">
      <w:pPr>
        <w:pStyle w:val="ListParagraph"/>
        <w:rPr>
          <w:szCs w:val="22"/>
        </w:rPr>
      </w:pPr>
      <w:r w:rsidRPr="00D34894">
        <w:rPr>
          <w:szCs w:val="22"/>
          <w:shd w:val="clear" w:color="auto" w:fill="FFFFFF"/>
        </w:rPr>
        <w:t>kopējais piestātņu garums – 319 m.</w:t>
      </w:r>
    </w:p>
    <w:p w:rsidR="006959A7" w:rsidRPr="00B26573" w:rsidRDefault="007A01D2" w:rsidP="007A01D2">
      <w:pPr>
        <w:pStyle w:val="Heading3"/>
      </w:pPr>
      <w:r>
        <w:t xml:space="preserve">1.1.2. </w:t>
      </w:r>
      <w:r w:rsidR="006959A7" w:rsidRPr="00B26573">
        <w:t>Laika apstākļi</w:t>
      </w:r>
    </w:p>
    <w:p w:rsidR="00527F52" w:rsidRPr="00B26573" w:rsidRDefault="00527F52" w:rsidP="00527F52">
      <w:r w:rsidRPr="00B26573">
        <w:t>Jūrmala atrodas Piejūras zemienē</w:t>
      </w:r>
      <w:r w:rsidR="00192D4F" w:rsidRPr="00B26573">
        <w:t>,</w:t>
      </w:r>
      <w:r w:rsidRPr="00B26573">
        <w:t xml:space="preserve"> un klimatu pilsētā ietekmē atrašanās pie jūras un Atlantijas okeāna cikloni. Jūras gaisa masas dominē 220</w:t>
      </w:r>
      <w:r w:rsidR="00D34894">
        <w:t>-</w:t>
      </w:r>
      <w:r w:rsidRPr="00B26573">
        <w:t>230 dienas gadā.</w:t>
      </w:r>
      <w:r w:rsidR="00AA7F00" w:rsidRPr="00B26573">
        <w:rPr>
          <w:rStyle w:val="FootnoteReference"/>
        </w:rPr>
        <w:footnoteReference w:id="1"/>
      </w:r>
    </w:p>
    <w:p w:rsidR="00527F52" w:rsidRPr="00B26573" w:rsidRDefault="00527F52" w:rsidP="00527F52">
      <w:r w:rsidRPr="00B26573">
        <w:t>Klimats Jūrmalā ir maigs, mēreni silts, debesis šeit ir apmākušās biežāk nekā vidēji Latvijā. Vidēji gadā ir 178 apmākušās dienas, 21 skaidra diena un 166 – daļēji apmākušās dienas. Visvairāk apmākušos dienu Jūrmalā ir no novembra līdz februārim, kad ir arī visvairāk nokrišņu.</w:t>
      </w:r>
    </w:p>
    <w:p w:rsidR="00527F52" w:rsidRPr="00B26573" w:rsidRDefault="00527F52" w:rsidP="00527F52">
      <w:r w:rsidRPr="00B26573">
        <w:t xml:space="preserve">Jūrmalai ir raksturīgas miglas. Vidējais miglaino dienu skaits gadā ir 40. Aukstajā periodā miglas parasti ir noturīgākas, biezākas un ilgstošākas. </w:t>
      </w:r>
    </w:p>
    <w:p w:rsidR="00527F52" w:rsidRPr="00B26573" w:rsidRDefault="00527F52" w:rsidP="00527F52">
      <w:r w:rsidRPr="00B26573">
        <w:t>Gada vidējais nokrišņu daudzums Jūrmalā svārstās no 550 līdz 600 mm, kas ir mazāk, nekā vidēji Latvijā (600</w:t>
      </w:r>
      <w:r w:rsidR="00D34894">
        <w:noBreakHyphen/>
      </w:r>
      <w:r w:rsidRPr="00B26573">
        <w:t>700 mm).</w:t>
      </w:r>
    </w:p>
    <w:p w:rsidR="00527F52" w:rsidRPr="00B26573" w:rsidRDefault="00527F52" w:rsidP="00527F52">
      <w:r w:rsidRPr="00B26573">
        <w:t>Vidējā gaisa temperatūra Jūrmalā ir +5,7°C, kas ir nedaudz zemāk</w:t>
      </w:r>
      <w:r w:rsidR="00D34894">
        <w:t>a</w:t>
      </w:r>
      <w:r w:rsidRPr="00B26573">
        <w:t xml:space="preserve"> nekā vidēji Latvijā (+6,1°C).</w:t>
      </w:r>
    </w:p>
    <w:p w:rsidR="00527F52" w:rsidRPr="00B26573" w:rsidRDefault="00527F52" w:rsidP="00527F52">
      <w:r w:rsidRPr="00B26573">
        <w:t>Ziemas Jūrmalā ir samērā siltas, ar biežiem atkušņiem. Gada aukstākā mēneša (janvāris) vidējā temperatūra ir no -4,3° līdz -4,8°C (Latvijā vidēji -4,8°C), dienā no -2° līdz -4°C, bet naktīs no -5° līdz -8°C.</w:t>
      </w:r>
    </w:p>
    <w:p w:rsidR="00527F52" w:rsidRPr="00B26573" w:rsidRDefault="00527F52" w:rsidP="00527F52">
      <w:r w:rsidRPr="00B26573">
        <w:t>Vasaras Jūrmalā, salīdzinājumā ar Latvijas iekšzemi, ir nedaudz mākoņainākas. No jūnija vidus līdz augusta vidum (aptuveni 60 dienas) gaisa temperatūra Jūrmalā pārsniedz +15°C. Vissiltākā ir jūnija trešā dekāde un jūlija pirmā dekāde. Diennakts vidējā temperatūra vasaras sezonā svārstās no +15° līdz +20°C (Latvijā vidējā temperatūra jūlijā ir +16,7°C). Atšķirībā no ziemas vasarā temperatūras režīms ir diezgan pastāvīgs.</w:t>
      </w:r>
    </w:p>
    <w:p w:rsidR="00527F52" w:rsidRPr="00B26573" w:rsidRDefault="00527F52" w:rsidP="00527F52">
      <w:r w:rsidRPr="00B26573">
        <w:t>Ziemā valdošie ir dienvidaustrumu, dienvidu un dienvidrietumu vēji. Vasarā galvenokārt – dienvidrietumu un rietumu vēji. Vidējais vēja ātrums ir 2</w:t>
      </w:r>
      <w:r w:rsidR="00632C52">
        <w:t>-</w:t>
      </w:r>
      <w:r w:rsidRPr="00B26573">
        <w:t xml:space="preserve">5 m/s. No spēcīgām vēja brāzmām pilsētu pasargā kāpu grēdas un piekrastes mežu joslas gar Rīgas līci. </w:t>
      </w:r>
    </w:p>
    <w:p w:rsidR="0002653C" w:rsidRPr="007A01D2" w:rsidRDefault="007A01D2" w:rsidP="007A01D2">
      <w:pPr>
        <w:pStyle w:val="Heading2"/>
      </w:pPr>
      <w:bookmarkStart w:id="20" w:name="_Toc419715765"/>
      <w:r>
        <w:t xml:space="preserve">1.2. </w:t>
      </w:r>
      <w:r w:rsidR="0002653C" w:rsidRPr="007A01D2">
        <w:t>Ostas vēsture</w:t>
      </w:r>
      <w:bookmarkEnd w:id="20"/>
    </w:p>
    <w:p w:rsidR="00642478" w:rsidRPr="00B26573" w:rsidRDefault="00744EEF" w:rsidP="00D21DC6">
      <w:r>
        <w:t>Jūrmalas osta</w:t>
      </w:r>
      <w:r w:rsidR="00414CEC" w:rsidRPr="00B26573">
        <w:t xml:space="preserve"> vēsturiski ir izveidojusies </w:t>
      </w:r>
      <w:r w:rsidR="00ED2A07" w:rsidRPr="00B26573">
        <w:t xml:space="preserve">bijušā zvejnieku kolhoza ostas teritorijā. </w:t>
      </w:r>
      <w:r>
        <w:t>Jūrmalas osta</w:t>
      </w:r>
      <w:r w:rsidR="00D21DC6" w:rsidRPr="00B26573">
        <w:t>s ieeja</w:t>
      </w:r>
      <w:r w:rsidR="00DF67D5" w:rsidRPr="00B26573">
        <w:t>s</w:t>
      </w:r>
      <w:r w:rsidR="00D21DC6" w:rsidRPr="00B26573">
        <w:t xml:space="preserve"> padziļināšana regulāri tika veikta līdz 2002.gadam</w:t>
      </w:r>
      <w:r w:rsidR="00DF67D5" w:rsidRPr="00B26573">
        <w:t xml:space="preserve"> – </w:t>
      </w:r>
      <w:r w:rsidR="00D21DC6" w:rsidRPr="00B26573">
        <w:t xml:space="preserve">līdz brīdim, kad pastāvēja </w:t>
      </w:r>
      <w:r w:rsidR="00632C52">
        <w:t>AS</w:t>
      </w:r>
      <w:r w:rsidR="00D21DC6" w:rsidRPr="00B26573">
        <w:t xml:space="preserve"> „Jūraslīcis” (laikā no 1947. </w:t>
      </w:r>
      <w:r w:rsidR="007A01D2">
        <w:t>līdz</w:t>
      </w:r>
      <w:r w:rsidR="00D21DC6" w:rsidRPr="00B26573">
        <w:t xml:space="preserve"> 1992.gadam</w:t>
      </w:r>
      <w:r w:rsidR="007A01D2">
        <w:t>:</w:t>
      </w:r>
      <w:r w:rsidR="00D21DC6" w:rsidRPr="00B26573">
        <w:t xml:space="preserve"> zvejnieku kolhozs „Uzvara”). Padziļināšanu veica pats uzņēmums, lai nodrošinātu iespējas izbraukt jūrā zvejošanas nolūkos. Vēlāk – 2002.gadā, kad uzņēmums pārtrauca savu saimniecisko darbību</w:t>
      </w:r>
      <w:r w:rsidR="006634C6">
        <w:t>,</w:t>
      </w:r>
      <w:r w:rsidR="00D21DC6" w:rsidRPr="00B26573">
        <w:t xml:space="preserve"> ostas ieeja vairs netika padziļināta. Taču 201</w:t>
      </w:r>
      <w:r w:rsidR="00EF0AF3" w:rsidRPr="00B26573">
        <w:t>0</w:t>
      </w:r>
      <w:r w:rsidR="00D21DC6" w:rsidRPr="00B26573">
        <w:t>.gadā</w:t>
      </w:r>
      <w:r w:rsidR="002F2389" w:rsidRPr="00B26573">
        <w:t>,</w:t>
      </w:r>
      <w:r w:rsidR="00D21DC6" w:rsidRPr="00B26573">
        <w:t xml:space="preserve"> pirmo reizi kopš 2002.gada</w:t>
      </w:r>
      <w:r w:rsidR="002F2389" w:rsidRPr="00B26573">
        <w:t>,</w:t>
      </w:r>
      <w:r w:rsidR="00D21DC6" w:rsidRPr="00B26573">
        <w:t xml:space="preserve"> atkal tika veikta ostas ieejas padziļināšana, ko </w:t>
      </w:r>
      <w:r w:rsidR="00DF67D5" w:rsidRPr="00B26573">
        <w:t>finansēja</w:t>
      </w:r>
      <w:r w:rsidR="008F0B0B">
        <w:t xml:space="preserve"> Jūrmalas pilsētas dome.</w:t>
      </w:r>
    </w:p>
    <w:p w:rsidR="00206D99" w:rsidRDefault="00206D99" w:rsidP="007A01D2">
      <w:pPr>
        <w:pStyle w:val="Heading2"/>
      </w:pPr>
      <w:bookmarkStart w:id="21" w:name="_Toc419715766"/>
      <w:bookmarkStart w:id="22" w:name="_Toc305079021"/>
      <w:bookmarkStart w:id="23" w:name="_Toc305571027"/>
      <w:bookmarkStart w:id="24" w:name="_Toc313018875"/>
    </w:p>
    <w:p w:rsidR="00C22FC2" w:rsidRPr="00B26573" w:rsidRDefault="007A01D2" w:rsidP="007A01D2">
      <w:pPr>
        <w:pStyle w:val="Heading2"/>
      </w:pPr>
      <w:r>
        <w:lastRenderedPageBreak/>
        <w:t xml:space="preserve">1.3. </w:t>
      </w:r>
      <w:r w:rsidR="00462707" w:rsidRPr="00B26573">
        <w:t>Juridiskā un plānošanas situācija</w:t>
      </w:r>
      <w:bookmarkEnd w:id="21"/>
    </w:p>
    <w:bookmarkEnd w:id="22"/>
    <w:bookmarkEnd w:id="23"/>
    <w:bookmarkEnd w:id="24"/>
    <w:p w:rsidR="00BC7797" w:rsidRPr="00B26573" w:rsidRDefault="00BC7797" w:rsidP="003C5919">
      <w:pPr>
        <w:rPr>
          <w:shd w:val="clear" w:color="auto" w:fill="FFFFFF"/>
        </w:rPr>
      </w:pPr>
      <w:r w:rsidRPr="00B26573">
        <w:rPr>
          <w:shd w:val="clear" w:color="auto" w:fill="FFFFFF"/>
        </w:rPr>
        <w:t xml:space="preserve">Ostas darbojas, pamatojoties uz likumiem, Latvijas Republikas apstiprinātajiem starptautiskajiem līgumiem, Ministru </w:t>
      </w:r>
      <w:r w:rsidRPr="003C5919">
        <w:t>kabineta izdotajiem aktiem</w:t>
      </w:r>
      <w:r w:rsidRPr="00B26573">
        <w:rPr>
          <w:shd w:val="clear" w:color="auto" w:fill="FFFFFF"/>
        </w:rPr>
        <w:t>, attiecīgās ostas pārvaldes nolikumu un ostas noteikumiem.</w:t>
      </w:r>
    </w:p>
    <w:p w:rsidR="00EA69BF" w:rsidRPr="00B26573" w:rsidRDefault="00F63C36" w:rsidP="00BC7797">
      <w:r w:rsidRPr="00B26573">
        <w:rPr>
          <w:shd w:val="clear" w:color="auto" w:fill="FFFFFF"/>
        </w:rPr>
        <w:t>U</w:t>
      </w:r>
      <w:r w:rsidR="00EA69BF" w:rsidRPr="00B26573">
        <w:rPr>
          <w:shd w:val="clear" w:color="auto" w:fill="FFFFFF"/>
        </w:rPr>
        <w:t>z plānoto ostas darbību attiecināmo normatīvo aktu un plānošanas dokumentu uzskaitījums un analīze</w:t>
      </w:r>
      <w:r w:rsidRPr="00B26573">
        <w:rPr>
          <w:shd w:val="clear" w:color="auto" w:fill="FFFFFF"/>
        </w:rPr>
        <w:t xml:space="preserve"> ir apkop</w:t>
      </w:r>
      <w:r w:rsidR="005B5DB8">
        <w:rPr>
          <w:shd w:val="clear" w:color="auto" w:fill="FFFFFF"/>
        </w:rPr>
        <w:t>o</w:t>
      </w:r>
      <w:r w:rsidRPr="00B26573">
        <w:rPr>
          <w:shd w:val="clear" w:color="auto" w:fill="FFFFFF"/>
        </w:rPr>
        <w:t>ta 2.pielikumā</w:t>
      </w:r>
      <w:r w:rsidR="00EA69BF" w:rsidRPr="00B26573">
        <w:rPr>
          <w:shd w:val="clear" w:color="auto" w:fill="FFFFFF"/>
        </w:rPr>
        <w:t xml:space="preserve">. </w:t>
      </w:r>
    </w:p>
    <w:p w:rsidR="00A60086" w:rsidRPr="00B26573" w:rsidRDefault="00A60086" w:rsidP="00A60086">
      <w:pPr>
        <w:pStyle w:val="ColorfulList-Accent12"/>
        <w:numPr>
          <w:ilvl w:val="0"/>
          <w:numId w:val="1"/>
        </w:numPr>
        <w:spacing w:before="240" w:after="120" w:line="240" w:lineRule="auto"/>
        <w:contextualSpacing w:val="0"/>
        <w:outlineLvl w:val="1"/>
        <w:rPr>
          <w:rFonts w:ascii="Futura Md TL" w:eastAsia="MS Gothic" w:hAnsi="Futura Md TL"/>
          <w:b/>
          <w:bCs/>
          <w:vanish/>
          <w:color w:val="801E58"/>
          <w:sz w:val="36"/>
          <w:szCs w:val="26"/>
        </w:rPr>
      </w:pPr>
      <w:bookmarkStart w:id="25" w:name="_Toc349845235"/>
      <w:bookmarkStart w:id="26" w:name="_Toc350078875"/>
      <w:bookmarkStart w:id="27" w:name="_Toc350078912"/>
      <w:bookmarkStart w:id="28" w:name="_Toc350099924"/>
      <w:bookmarkStart w:id="29" w:name="_Toc350251843"/>
      <w:bookmarkStart w:id="30" w:name="_Toc350257992"/>
      <w:bookmarkStart w:id="31" w:name="_Toc352750528"/>
      <w:bookmarkStart w:id="32" w:name="_Toc353784688"/>
      <w:bookmarkStart w:id="33" w:name="_Toc353786102"/>
      <w:bookmarkStart w:id="34" w:name="_Toc353786395"/>
      <w:bookmarkStart w:id="35" w:name="_Toc353787932"/>
      <w:bookmarkStart w:id="36" w:name="_Toc356935387"/>
      <w:bookmarkStart w:id="37" w:name="_Toc356935505"/>
      <w:bookmarkStart w:id="38" w:name="_Toc356935624"/>
      <w:bookmarkStart w:id="39" w:name="_Toc357445257"/>
      <w:bookmarkStart w:id="40" w:name="_Toc364346188"/>
      <w:bookmarkStart w:id="41" w:name="_Toc364346301"/>
      <w:bookmarkStart w:id="42" w:name="_Toc364347642"/>
      <w:bookmarkStart w:id="43" w:name="_Toc365034904"/>
      <w:bookmarkStart w:id="44" w:name="_Toc366428361"/>
      <w:bookmarkStart w:id="45" w:name="_Toc366474247"/>
      <w:bookmarkStart w:id="46" w:name="_Toc366487864"/>
      <w:bookmarkStart w:id="47" w:name="_Toc366488079"/>
      <w:bookmarkStart w:id="48" w:name="_Toc367013264"/>
      <w:bookmarkStart w:id="49" w:name="_Toc367138812"/>
      <w:bookmarkStart w:id="50" w:name="_Toc371678717"/>
      <w:bookmarkStart w:id="51" w:name="_Toc371888347"/>
      <w:bookmarkStart w:id="52" w:name="_Toc371889467"/>
      <w:bookmarkStart w:id="53" w:name="_Toc374272734"/>
      <w:bookmarkStart w:id="54" w:name="_Toc374882963"/>
      <w:bookmarkStart w:id="55" w:name="_Toc378770782"/>
      <w:bookmarkStart w:id="56" w:name="_Toc378770864"/>
      <w:bookmarkStart w:id="57" w:name="_Toc379326173"/>
      <w:bookmarkStart w:id="58" w:name="_Toc390289770"/>
      <w:bookmarkStart w:id="59" w:name="_Toc390340348"/>
      <w:bookmarkStart w:id="60" w:name="_Toc390340983"/>
      <w:bookmarkStart w:id="61" w:name="_Toc41971576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193909" w:rsidRPr="007A01D2" w:rsidRDefault="007A01D2" w:rsidP="007A01D2">
      <w:pPr>
        <w:pStyle w:val="Heading2"/>
      </w:pPr>
      <w:bookmarkStart w:id="62" w:name="_Toc419715768"/>
      <w:bookmarkStart w:id="63" w:name="_Toc287026084"/>
      <w:bookmarkStart w:id="64" w:name="_Toc305079028"/>
      <w:bookmarkStart w:id="65" w:name="_Toc305571034"/>
      <w:bookmarkStart w:id="66" w:name="_Toc313018878"/>
      <w:r>
        <w:t xml:space="preserve">1.4. </w:t>
      </w:r>
      <w:r w:rsidR="00193909" w:rsidRPr="007A01D2">
        <w:t>Dabas un vides aizsardzības nosacījumi</w:t>
      </w:r>
      <w:bookmarkEnd w:id="62"/>
    </w:p>
    <w:p w:rsidR="008410BE" w:rsidRPr="00B26573" w:rsidRDefault="00683923" w:rsidP="008868D7">
      <w:pPr>
        <w:rPr>
          <w:rFonts w:cs="Calibri"/>
        </w:rPr>
      </w:pPr>
      <w:r w:rsidRPr="00B26573">
        <w:rPr>
          <w:rFonts w:cs="Calibri"/>
        </w:rPr>
        <w:t>Ostas teritorijas robežojas un tās tuvumā atrodas šādas dabas aizsargājamās teritorijas – dabas parks „Piejūra”, dabas parks „Ragakāpa”</w:t>
      </w:r>
      <w:r w:rsidR="00213307" w:rsidRPr="00B26573">
        <w:rPr>
          <w:rFonts w:cs="Calibri"/>
        </w:rPr>
        <w:t>, dabas liegums „</w:t>
      </w:r>
      <w:r w:rsidR="00744EEF">
        <w:rPr>
          <w:rFonts w:cs="Calibri"/>
        </w:rPr>
        <w:t xml:space="preserve">Lielupes </w:t>
      </w:r>
      <w:r w:rsidR="00213307" w:rsidRPr="00B26573">
        <w:rPr>
          <w:rFonts w:cs="Calibri"/>
        </w:rPr>
        <w:t xml:space="preserve">grīvas pļavas”, „Baltā kāpa” un dabas liegums „Darmštates priežu audze” (sk. 2.attēlu). </w:t>
      </w:r>
    </w:p>
    <w:p w:rsidR="008410BE" w:rsidRPr="00B26573" w:rsidRDefault="003F2B4A" w:rsidP="008410BE">
      <w:pPr>
        <w:jc w:val="center"/>
        <w:rPr>
          <w:rFonts w:cs="Calibri"/>
        </w:rPr>
      </w:pPr>
      <w:r>
        <w:rPr>
          <w:noProof/>
        </w:rPr>
        <w:drawing>
          <wp:inline distT="0" distB="0" distL="0" distR="0" wp14:anchorId="555578B1" wp14:editId="4B040A7F">
            <wp:extent cx="6419850" cy="4531659"/>
            <wp:effectExtent l="19050" t="19050" r="19050" b="21590"/>
            <wp:docPr id="2" name="Picture 2" descr="Osta_DabasTe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ta_DabasTeri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19850" cy="4531659"/>
                    </a:xfrm>
                    <a:prstGeom prst="rect">
                      <a:avLst/>
                    </a:prstGeom>
                    <a:noFill/>
                    <a:ln w="12700" cmpd="sng">
                      <a:solidFill>
                        <a:srgbClr val="000000"/>
                      </a:solidFill>
                      <a:miter lim="800000"/>
                      <a:headEnd/>
                      <a:tailEnd/>
                    </a:ln>
                    <a:effectLst/>
                  </pic:spPr>
                </pic:pic>
              </a:graphicData>
            </a:graphic>
          </wp:inline>
        </w:drawing>
      </w:r>
    </w:p>
    <w:p w:rsidR="008410BE" w:rsidRPr="00B26573" w:rsidRDefault="00164417" w:rsidP="008410BE">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2</w:t>
      </w:r>
      <w:r w:rsidRPr="00B26573">
        <w:fldChar w:fldCharType="end"/>
      </w:r>
      <w:r w:rsidR="008410BE" w:rsidRPr="00B26573">
        <w:t>.attēls</w:t>
      </w:r>
      <w:r w:rsidR="005B5DB8">
        <w:rPr>
          <w:lang w:val="lv-LV"/>
        </w:rPr>
        <w:t>.</w:t>
      </w:r>
      <w:r w:rsidR="008410BE" w:rsidRPr="00B26573">
        <w:t xml:space="preserve"> Dabas aizsargājamās teritorijas</w:t>
      </w:r>
      <w:r w:rsidR="000F5F79" w:rsidRPr="00B26573">
        <w:rPr>
          <w:rStyle w:val="FootnoteReference"/>
        </w:rPr>
        <w:footnoteReference w:id="2"/>
      </w:r>
    </w:p>
    <w:p w:rsidR="00B65A85" w:rsidRPr="00B26573" w:rsidRDefault="00213307" w:rsidP="008868D7">
      <w:pPr>
        <w:rPr>
          <w:rFonts w:cs="Calibri"/>
        </w:rPr>
      </w:pPr>
      <w:r w:rsidRPr="00B26573">
        <w:rPr>
          <w:rFonts w:cs="Calibri"/>
        </w:rPr>
        <w:t xml:space="preserve">Saskaņā ar </w:t>
      </w:r>
      <w:r w:rsidR="00B65A85" w:rsidRPr="00B26573">
        <w:rPr>
          <w:rFonts w:cs="Calibri"/>
        </w:rPr>
        <w:t>Jūrmalas pilsētas teritorijas plānojum</w:t>
      </w:r>
      <w:r w:rsidRPr="00B26573">
        <w:rPr>
          <w:rFonts w:cs="Calibri"/>
        </w:rPr>
        <w:t>u</w:t>
      </w:r>
      <w:r w:rsidR="00B65A85" w:rsidRPr="00B26573">
        <w:rPr>
          <w:rFonts w:cs="Calibri"/>
        </w:rPr>
        <w:t xml:space="preserve"> 2009.</w:t>
      </w:r>
      <w:r w:rsidR="005B5DB8">
        <w:rPr>
          <w:rFonts w:cs="Calibri"/>
        </w:rPr>
        <w:t>-</w:t>
      </w:r>
      <w:r w:rsidR="00B65A85" w:rsidRPr="00B26573">
        <w:rPr>
          <w:rFonts w:cs="Calibri"/>
        </w:rPr>
        <w:t>2022.gadam ir noteiktas šādas aizsargjoslas:</w:t>
      </w:r>
    </w:p>
    <w:p w:rsidR="00DF071E" w:rsidRPr="00B26573" w:rsidRDefault="00B65A85" w:rsidP="007A01D2">
      <w:pPr>
        <w:pStyle w:val="ListParagraph"/>
      </w:pPr>
      <w:r w:rsidRPr="00B26573">
        <w:rPr>
          <w:i/>
        </w:rPr>
        <w:t>Vides un dabas resursu aizsardzības aizsargjoslas</w:t>
      </w:r>
      <w:r w:rsidR="00F90199" w:rsidRPr="00B26573">
        <w:t xml:space="preserve"> – </w:t>
      </w:r>
      <w:r w:rsidR="005670DE" w:rsidRPr="00B26573">
        <w:t xml:space="preserve">Rīgas jūras līča </w:t>
      </w:r>
      <w:r w:rsidR="00DF071E" w:rsidRPr="00B26573">
        <w:t>krasta kāpu aizsargjosla</w:t>
      </w:r>
      <w:r w:rsidR="00C566D2" w:rsidRPr="00B26573">
        <w:t>;</w:t>
      </w:r>
      <w:r w:rsidR="005670DE" w:rsidRPr="00B26573">
        <w:t xml:space="preserve"> virszemes ūdensobjektu aizsargjoslas</w:t>
      </w:r>
      <w:r w:rsidR="00C566D2" w:rsidRPr="00B26573">
        <w:t>;</w:t>
      </w:r>
      <w:r w:rsidR="005670DE" w:rsidRPr="00B26573">
        <w:t xml:space="preserve"> aizsargjoslas</w:t>
      </w:r>
      <w:r w:rsidR="00C566D2" w:rsidRPr="00B26573">
        <w:t xml:space="preserve"> ap purviem;</w:t>
      </w:r>
      <w:r w:rsidR="005670DE" w:rsidRPr="00B26573">
        <w:t xml:space="preserve"> aizsargjoslas (aizsardzības zonas) ap kultūras pieminekļiem</w:t>
      </w:r>
      <w:r w:rsidR="00C566D2" w:rsidRPr="00B26573">
        <w:t>;</w:t>
      </w:r>
      <w:r w:rsidR="005670DE" w:rsidRPr="00B26573">
        <w:t xml:space="preserve"> aizsargjoslas ap ūdens ņemšanas viet</w:t>
      </w:r>
      <w:r w:rsidR="00C566D2" w:rsidRPr="00B26573">
        <w:t>ām;</w:t>
      </w:r>
      <w:r w:rsidR="005670DE" w:rsidRPr="00B26573">
        <w:t xml:space="preserve"> mežu aizsargjosla ap pilsētām.</w:t>
      </w:r>
      <w:r w:rsidR="006634C6">
        <w:t xml:space="preserve"> </w:t>
      </w:r>
      <w:r w:rsidR="00890C96">
        <w:rPr>
          <w:lang w:val="lv-LV"/>
        </w:rPr>
        <w:t>A</w:t>
      </w:r>
      <w:proofErr w:type="spellStart"/>
      <w:r w:rsidR="00DF071E" w:rsidRPr="00B26573">
        <w:t>izsargjosl</w:t>
      </w:r>
      <w:r w:rsidR="00890C96">
        <w:rPr>
          <w:lang w:val="lv-LV"/>
        </w:rPr>
        <w:t>u</w:t>
      </w:r>
      <w:proofErr w:type="spellEnd"/>
      <w:r w:rsidR="00890C96">
        <w:rPr>
          <w:lang w:val="lv-LV"/>
        </w:rPr>
        <w:t xml:space="preserve"> likums</w:t>
      </w:r>
      <w:r w:rsidR="00DF071E" w:rsidRPr="00B26573">
        <w:t xml:space="preserve"> paredz, ka krasta aizsargjoslā ēkas un būves var celt gadījumā, ja tiek attīstīta osta, ja veikts paredzētās </w:t>
      </w:r>
      <w:r w:rsidR="00DF071E" w:rsidRPr="00B26573">
        <w:lastRenderedPageBreak/>
        <w:t xml:space="preserve">darbības uz vidi sākotnējais </w:t>
      </w:r>
      <w:proofErr w:type="spellStart"/>
      <w:r w:rsidR="00DF071E" w:rsidRPr="00B26573">
        <w:t>izvērtējums</w:t>
      </w:r>
      <w:proofErr w:type="spellEnd"/>
      <w:r w:rsidR="00DF071E" w:rsidRPr="00B26573">
        <w:t xml:space="preserve"> un saņemts Vides pārraudzības valsts biroja atzinums par noslēguma ziņojumu</w:t>
      </w:r>
      <w:r w:rsidR="00D84FF5">
        <w:rPr>
          <w:lang w:val="lv-LV"/>
        </w:rPr>
        <w:t xml:space="preserve"> vai</w:t>
      </w:r>
      <w:r w:rsidR="00DF071E" w:rsidRPr="00B26573">
        <w:t xml:space="preserve"> izdoti tehniskie noteikumi saskaņā ar likuma „Par ietekmes uz vidi novērtējumu” prasībām, be</w:t>
      </w:r>
      <w:r w:rsidR="006634C6">
        <w:t>z</w:t>
      </w:r>
      <w:r w:rsidR="00DF071E" w:rsidRPr="00B26573">
        <w:t xml:space="preserve"> tam šāda būve jāparedz pašvaldības teritorijas plānojumā. Jūrmalas teritorijas plānojums </w:t>
      </w:r>
      <w:r w:rsidR="00254CD1">
        <w:t>paredz</w:t>
      </w:r>
      <w:r w:rsidR="00744EEF">
        <w:rPr>
          <w:lang w:val="lv-LV"/>
        </w:rPr>
        <w:t xml:space="preserve"> Lielupes </w:t>
      </w:r>
      <w:r w:rsidR="00DF071E" w:rsidRPr="00B26573">
        <w:t>grīvā</w:t>
      </w:r>
      <w:r w:rsidR="006634C6">
        <w:t xml:space="preserve"> </w:t>
      </w:r>
      <w:r w:rsidR="00254CD1">
        <w:t>molu</w:t>
      </w:r>
      <w:r w:rsidR="00D84FF5">
        <w:rPr>
          <w:lang w:val="lv-LV"/>
        </w:rPr>
        <w:t>,</w:t>
      </w:r>
    </w:p>
    <w:p w:rsidR="00F90199" w:rsidRPr="00B26573" w:rsidRDefault="00F90199" w:rsidP="007A01D2">
      <w:pPr>
        <w:pStyle w:val="ListParagraph"/>
      </w:pPr>
      <w:r w:rsidRPr="00B26573">
        <w:rPr>
          <w:i/>
        </w:rPr>
        <w:t>E</w:t>
      </w:r>
      <w:r w:rsidR="00B65A85" w:rsidRPr="00B26573">
        <w:rPr>
          <w:i/>
        </w:rPr>
        <w:t>kspluatācijas aizsargjoslas</w:t>
      </w:r>
      <w:r w:rsidR="00D84FF5">
        <w:rPr>
          <w:i/>
          <w:lang w:val="lv-LV"/>
        </w:rPr>
        <w:t xml:space="preserve"> </w:t>
      </w:r>
      <w:r w:rsidRPr="00B26573">
        <w:t>– aizsargjoslas gar ielām un autoceļiem (sarkanās līnijas</w:t>
      </w:r>
      <w:r w:rsidR="00C566D2" w:rsidRPr="00B26573">
        <w:t>);</w:t>
      </w:r>
      <w:r w:rsidRPr="00B26573">
        <w:t xml:space="preserve"> aizsargjosla gar dzelzceļu</w:t>
      </w:r>
      <w:r w:rsidR="00C566D2" w:rsidRPr="00B26573">
        <w:t>;</w:t>
      </w:r>
      <w:r w:rsidRPr="00B26573">
        <w:t xml:space="preserve"> aizsargjoslas gar elektronisko sakaru tīkliem</w:t>
      </w:r>
      <w:r w:rsidR="00C566D2" w:rsidRPr="00B26573">
        <w:t>; a</w:t>
      </w:r>
      <w:r w:rsidRPr="00B26573">
        <w:t>izsargjoslas ap valsts meteoroloģisko un hidroloģisko novērojumu stacijām un</w:t>
      </w:r>
      <w:r w:rsidR="00D84FF5">
        <w:rPr>
          <w:lang w:val="lv-LV"/>
        </w:rPr>
        <w:t xml:space="preserve"> </w:t>
      </w:r>
      <w:proofErr w:type="spellStart"/>
      <w:r w:rsidRPr="00B26573">
        <w:t>hidrometriskajiem</w:t>
      </w:r>
      <w:proofErr w:type="spellEnd"/>
      <w:r w:rsidRPr="00B26573">
        <w:t xml:space="preserve"> posteņiem un ap citiem stacionāriem valsts nozīmes monitoringa punktiem un</w:t>
      </w:r>
      <w:r w:rsidR="00D84FF5">
        <w:rPr>
          <w:lang w:val="lv-LV"/>
        </w:rPr>
        <w:t xml:space="preserve"> </w:t>
      </w:r>
      <w:r w:rsidRPr="00B26573">
        <w:t>posteņiem</w:t>
      </w:r>
      <w:r w:rsidR="00C566D2" w:rsidRPr="00B26573">
        <w:t>; a</w:t>
      </w:r>
      <w:r w:rsidRPr="00B26573">
        <w:t>izsargjoslas gar elektriskajiem tī</w:t>
      </w:r>
      <w:r w:rsidR="00C566D2" w:rsidRPr="00B26573">
        <w:t>kliem; a</w:t>
      </w:r>
      <w:r w:rsidRPr="00B26573">
        <w:t>izsargjoslas gar siltumtīkliem</w:t>
      </w:r>
      <w:r w:rsidR="00C566D2" w:rsidRPr="00B26573">
        <w:t>; a</w:t>
      </w:r>
      <w:r w:rsidRPr="00B26573">
        <w:t>izsargjoslas ap meliorācijas būvēm un ierīcē</w:t>
      </w:r>
      <w:r w:rsidR="00C566D2" w:rsidRPr="00B26573">
        <w:t>m; a</w:t>
      </w:r>
      <w:r w:rsidRPr="00B26573">
        <w:t>izsargjoslas gar ūdensvadu un kanalizācijas tī</w:t>
      </w:r>
      <w:r w:rsidR="00C566D2" w:rsidRPr="00B26573">
        <w:t>kliem; a</w:t>
      </w:r>
      <w:r w:rsidRPr="00B26573">
        <w:t>izsargjoslas ap ģeodēziskā tīkla punkt</w:t>
      </w:r>
      <w:r w:rsidR="00C566D2" w:rsidRPr="00B26573">
        <w:t>iem; a</w:t>
      </w:r>
      <w:r w:rsidRPr="00B26573">
        <w:t>izsargjoslas ap navigācijas tehniskajiem līdzekļiem</w:t>
      </w:r>
      <w:r w:rsidR="00C566D2" w:rsidRPr="00B26573">
        <w:t>; a</w:t>
      </w:r>
      <w:r w:rsidRPr="00B26573">
        <w:t xml:space="preserve">izsargjoslas ap gāzes vadiem, </w:t>
      </w:r>
      <w:proofErr w:type="spellStart"/>
      <w:r w:rsidRPr="00B26573">
        <w:t>gāzapgādes</w:t>
      </w:r>
      <w:proofErr w:type="spellEnd"/>
      <w:r w:rsidRPr="00B26573">
        <w:t xml:space="preserve"> iekārtām un būvē</w:t>
      </w:r>
      <w:r w:rsidR="00D84FF5">
        <w:t>m</w:t>
      </w:r>
      <w:r w:rsidR="00D84FF5">
        <w:rPr>
          <w:lang w:val="lv-LV"/>
        </w:rPr>
        <w:t>,</w:t>
      </w:r>
    </w:p>
    <w:p w:rsidR="003A2B97" w:rsidRPr="00B26573" w:rsidRDefault="003A2B97" w:rsidP="007A01D2">
      <w:pPr>
        <w:pStyle w:val="ListParagraph"/>
      </w:pPr>
      <w:r w:rsidRPr="00B26573">
        <w:rPr>
          <w:i/>
        </w:rPr>
        <w:t>Sanitārās aizsargjoslas</w:t>
      </w:r>
      <w:r w:rsidRPr="00B26573">
        <w:t xml:space="preserve"> – aizsargjoslas ap kapsētām; aizsargjoslas ap atkritumu izgāztuvi un </w:t>
      </w:r>
      <w:r w:rsidR="00D84FF5">
        <w:t>notekūdeņu attīrīšanas ietaisēm</w:t>
      </w:r>
      <w:r w:rsidR="00D84FF5">
        <w:rPr>
          <w:lang w:val="lv-LV"/>
        </w:rPr>
        <w:t>,</w:t>
      </w:r>
    </w:p>
    <w:p w:rsidR="003A2B97" w:rsidRPr="00B26573" w:rsidRDefault="00F90199" w:rsidP="007A01D2">
      <w:pPr>
        <w:pStyle w:val="ListParagraph"/>
      </w:pPr>
      <w:r w:rsidRPr="00B26573">
        <w:rPr>
          <w:i/>
        </w:rPr>
        <w:t>D</w:t>
      </w:r>
      <w:r w:rsidR="00585684" w:rsidRPr="00B26573">
        <w:rPr>
          <w:i/>
        </w:rPr>
        <w:t>rošības aizsargjosl</w:t>
      </w:r>
      <w:r w:rsidR="00DF071E" w:rsidRPr="00B26573">
        <w:rPr>
          <w:i/>
        </w:rPr>
        <w:t>a</w:t>
      </w:r>
      <w:r w:rsidR="00585684" w:rsidRPr="00B26573">
        <w:rPr>
          <w:i/>
        </w:rPr>
        <w:t>s</w:t>
      </w:r>
      <w:r w:rsidRPr="00B26573">
        <w:t xml:space="preserve"> – </w:t>
      </w:r>
      <w:r w:rsidR="003A2B97" w:rsidRPr="00B26573">
        <w:t xml:space="preserve">aizsargjoslas ap degvielas </w:t>
      </w:r>
      <w:proofErr w:type="spellStart"/>
      <w:r w:rsidR="003A2B97" w:rsidRPr="00B26573">
        <w:t>uzpildes</w:t>
      </w:r>
      <w:proofErr w:type="spellEnd"/>
      <w:r w:rsidR="003A2B97" w:rsidRPr="00B26573">
        <w:t xml:space="preserve"> stacijām; aizsargjoslas ap gāzesvadiem ar spiedienu virs 1,6 </w:t>
      </w:r>
      <w:proofErr w:type="spellStart"/>
      <w:r w:rsidR="003A2B97" w:rsidRPr="00B26573">
        <w:t>megapaskāliem</w:t>
      </w:r>
      <w:proofErr w:type="spellEnd"/>
      <w:r w:rsidR="003A2B97" w:rsidRPr="00B26573">
        <w:t>, ap gāzes regulēšanas stacijām, sašķidrinātā ogļūdeņraž</w:t>
      </w:r>
      <w:r w:rsidR="00D84FF5">
        <w:rPr>
          <w:lang w:val="lv-LV"/>
        </w:rPr>
        <w:t>a</w:t>
      </w:r>
      <w:r w:rsidR="003A2B97" w:rsidRPr="00B26573">
        <w:t xml:space="preserve"> gāzes noliktavām, krātuvēm un </w:t>
      </w:r>
      <w:proofErr w:type="spellStart"/>
      <w:r w:rsidR="003A2B97" w:rsidRPr="00B26573">
        <w:t>uzpildes</w:t>
      </w:r>
      <w:proofErr w:type="spellEnd"/>
      <w:r w:rsidR="003A2B97" w:rsidRPr="00B26573">
        <w:t xml:space="preserve"> stacijām,</w:t>
      </w:r>
      <w:r w:rsidR="00867246" w:rsidRPr="00B26573">
        <w:t xml:space="preserve"> </w:t>
      </w:r>
      <w:r w:rsidR="003A2B97" w:rsidRPr="00B26573">
        <w:t>sašķidrinātā ogļūdeņraž</w:t>
      </w:r>
      <w:r w:rsidR="00D84FF5">
        <w:rPr>
          <w:lang w:val="lv-LV"/>
        </w:rPr>
        <w:t>a</w:t>
      </w:r>
      <w:r w:rsidR="003A2B97" w:rsidRPr="00B26573">
        <w:t xml:space="preserve"> gāzes balonu noliktavām un tirdzniecības punktiem, automobiļu gāzes</w:t>
      </w:r>
      <w:r w:rsidR="00D84FF5">
        <w:rPr>
          <w:lang w:val="lv-LV"/>
        </w:rPr>
        <w:t xml:space="preserve"> </w:t>
      </w:r>
      <w:proofErr w:type="spellStart"/>
      <w:r w:rsidR="003A2B97" w:rsidRPr="00B26573">
        <w:t>uzpildes</w:t>
      </w:r>
      <w:proofErr w:type="spellEnd"/>
      <w:r w:rsidR="003A2B97" w:rsidRPr="00B26573">
        <w:t xml:space="preserve"> stacijā</w:t>
      </w:r>
      <w:r w:rsidR="00B0645C" w:rsidRPr="00B26573">
        <w:t>m; a</w:t>
      </w:r>
      <w:r w:rsidR="003A2B97" w:rsidRPr="00B26573">
        <w:t>izsargjoslas gar dzelzceļu, pa kuru pārvadā naftu, naftas produktus, bīstamas</w:t>
      </w:r>
      <w:r w:rsidR="00D84FF5">
        <w:rPr>
          <w:lang w:val="lv-LV"/>
        </w:rPr>
        <w:t xml:space="preserve"> </w:t>
      </w:r>
      <w:r w:rsidR="003A2B97" w:rsidRPr="00B26573">
        <w:t>ķīmiskās viel</w:t>
      </w:r>
      <w:r w:rsidR="00B0645C" w:rsidRPr="00B26573">
        <w:t>as un produktus.</w:t>
      </w:r>
    </w:p>
    <w:p w:rsidR="00B731B2" w:rsidRPr="00B26573" w:rsidRDefault="00BC70C4" w:rsidP="008868D7">
      <w:pPr>
        <w:rPr>
          <w:rFonts w:cs="Calibri"/>
        </w:rPr>
      </w:pPr>
      <w:r w:rsidRPr="00B26573">
        <w:rPr>
          <w:rFonts w:cs="Calibri"/>
        </w:rPr>
        <w:t>A</w:t>
      </w:r>
      <w:r w:rsidR="00244A9B" w:rsidRPr="00B26573">
        <w:rPr>
          <w:rFonts w:cs="Calibri"/>
        </w:rPr>
        <w:t xml:space="preserve">pgrūtinājumi </w:t>
      </w:r>
      <w:r w:rsidR="00585684" w:rsidRPr="00B26573">
        <w:rPr>
          <w:rFonts w:cs="Calibri"/>
        </w:rPr>
        <w:t xml:space="preserve">(aizsargjoslas) </w:t>
      </w:r>
      <w:r w:rsidR="00244A9B" w:rsidRPr="00B26573">
        <w:rPr>
          <w:rFonts w:cs="Calibri"/>
        </w:rPr>
        <w:t>a</w:t>
      </w:r>
      <w:r w:rsidRPr="00B26573">
        <w:rPr>
          <w:rFonts w:cs="Calibri"/>
        </w:rPr>
        <w:t xml:space="preserve">ttiecībā uz </w:t>
      </w:r>
      <w:r w:rsidR="00744EEF">
        <w:rPr>
          <w:rFonts w:cs="Calibri"/>
        </w:rPr>
        <w:t>Jūrmalas osta</w:t>
      </w:r>
      <w:r w:rsidR="00B731B2" w:rsidRPr="00B26573">
        <w:rPr>
          <w:rFonts w:cs="Calibri"/>
        </w:rPr>
        <w:t>s teritoriju, saskaņā ar Jūrmalas pilsētas teritorijas plānojumu 2009.</w:t>
      </w:r>
      <w:r w:rsidR="00D84FF5">
        <w:rPr>
          <w:rFonts w:cs="Calibri"/>
        </w:rPr>
        <w:t>-</w:t>
      </w:r>
      <w:r w:rsidR="00B731B2" w:rsidRPr="00B26573">
        <w:rPr>
          <w:rFonts w:cs="Calibri"/>
        </w:rPr>
        <w:t>2022.gadam</w:t>
      </w:r>
      <w:r w:rsidR="003D1EAE" w:rsidRPr="00B26573">
        <w:rPr>
          <w:rFonts w:cs="Calibri"/>
        </w:rPr>
        <w:t xml:space="preserve">, </w:t>
      </w:r>
      <w:r w:rsidR="00361D2F" w:rsidRPr="00B26573">
        <w:rPr>
          <w:rFonts w:cs="Calibri"/>
        </w:rPr>
        <w:t xml:space="preserve">ir apkopoti </w:t>
      </w:r>
      <w:r w:rsidR="001E5E53" w:rsidRPr="00B26573">
        <w:rPr>
          <w:rFonts w:cs="Calibri"/>
        </w:rPr>
        <w:t>3</w:t>
      </w:r>
      <w:r w:rsidR="000335C0" w:rsidRPr="00B26573">
        <w:rPr>
          <w:rFonts w:cs="Calibri"/>
        </w:rPr>
        <w:t>.</w:t>
      </w:r>
      <w:r w:rsidR="00361D2F" w:rsidRPr="00B26573">
        <w:rPr>
          <w:rFonts w:cs="Calibri"/>
        </w:rPr>
        <w:t>pielikumā</w:t>
      </w:r>
      <w:r w:rsidR="00244A9B" w:rsidRPr="00B26573">
        <w:rPr>
          <w:rFonts w:cs="Calibri"/>
        </w:rPr>
        <w:t>.</w:t>
      </w:r>
      <w:r w:rsidR="00DF071E" w:rsidRPr="00B26573">
        <w:rPr>
          <w:rFonts w:cs="Calibri"/>
        </w:rPr>
        <w:t xml:space="preserve"> Papildus tam jārēķinās ar apgrūtinājumiem </w:t>
      </w:r>
      <w:r w:rsidR="00744EEF">
        <w:rPr>
          <w:rFonts w:cs="Calibri"/>
        </w:rPr>
        <w:t>Jūrmalas osta</w:t>
      </w:r>
      <w:r w:rsidR="00DF071E" w:rsidRPr="00B26573">
        <w:rPr>
          <w:rFonts w:cs="Calibri"/>
        </w:rPr>
        <w:t>s teritorijas daļā, kas atrodas Rīgas pilsētas administratīvajā teritorijā.</w:t>
      </w:r>
      <w:r w:rsidR="00395CF9" w:rsidRPr="00B26573">
        <w:rPr>
          <w:rFonts w:cs="Calibri"/>
        </w:rPr>
        <w:t xml:space="preserve"> Ostas teritorija atrodas līdzās Rīgas pilsētā esošajam dabas parkam „Piejūra”. Baltijas jūras akvatorijā pie </w:t>
      </w:r>
      <w:r w:rsidR="00744EEF">
        <w:rPr>
          <w:rFonts w:cs="Calibri"/>
        </w:rPr>
        <w:t xml:space="preserve">Lielupes </w:t>
      </w:r>
      <w:r w:rsidR="00395CF9" w:rsidRPr="00B26573">
        <w:rPr>
          <w:rFonts w:cs="Calibri"/>
        </w:rPr>
        <w:t>grīvas ietekas ostas robežās atrodas neliela daļa dabas parka „Piejūra” lieguma zonas,</w:t>
      </w:r>
      <w:r w:rsidR="00241DD7" w:rsidRPr="00B26573">
        <w:rPr>
          <w:rFonts w:cs="Calibri"/>
        </w:rPr>
        <w:t xml:space="preserve"> kurā ir stingri aizliegta būvniecība,</w:t>
      </w:r>
      <w:r w:rsidR="00395CF9" w:rsidRPr="00B26573">
        <w:rPr>
          <w:rFonts w:cs="Calibri"/>
        </w:rPr>
        <w:t xml:space="preserve"> līdz ar to šajā vietā nedrīkst veikt ostas hidrotehnisk</w:t>
      </w:r>
      <w:r w:rsidR="00D84FF5">
        <w:rPr>
          <w:rFonts w:cs="Calibri"/>
        </w:rPr>
        <w:t>o</w:t>
      </w:r>
      <w:r w:rsidR="00395CF9" w:rsidRPr="00B26573">
        <w:rPr>
          <w:rFonts w:cs="Calibri"/>
        </w:rPr>
        <w:t xml:space="preserve"> būvju celtniecību.</w:t>
      </w:r>
    </w:p>
    <w:p w:rsidR="00A17D34" w:rsidRDefault="00B92833" w:rsidP="008C480A">
      <w:pPr>
        <w:rPr>
          <w:rFonts w:cs="Calibri"/>
        </w:rPr>
      </w:pPr>
      <w:r w:rsidRPr="00B26573">
        <w:rPr>
          <w:rFonts w:cs="Calibri"/>
        </w:rPr>
        <w:t>Detalizēti apgrūtinājumi teritorijām (atkarībā no aizsa</w:t>
      </w:r>
      <w:r w:rsidR="00B0645C" w:rsidRPr="00B26573">
        <w:rPr>
          <w:rFonts w:cs="Calibri"/>
        </w:rPr>
        <w:t>rgjoslām</w:t>
      </w:r>
      <w:r w:rsidRPr="00B26573">
        <w:rPr>
          <w:rFonts w:cs="Calibri"/>
        </w:rPr>
        <w:t>) ir noteikti Jūrmalas pilsētas teritorijas plānojumā 2009.</w:t>
      </w:r>
      <w:r w:rsidR="00D84FF5">
        <w:rPr>
          <w:rFonts w:cs="Calibri"/>
        </w:rPr>
        <w:t>-</w:t>
      </w:r>
      <w:r w:rsidRPr="00B26573">
        <w:rPr>
          <w:rFonts w:cs="Calibri"/>
        </w:rPr>
        <w:t>2022.gadam</w:t>
      </w:r>
      <w:r w:rsidR="00AA7F00">
        <w:rPr>
          <w:rFonts w:cs="Calibri"/>
        </w:rPr>
        <w:t>.</w:t>
      </w:r>
      <w:r w:rsidR="00CA051A" w:rsidRPr="00B26573">
        <w:rPr>
          <w:rStyle w:val="FootnoteReference"/>
        </w:rPr>
        <w:footnoteReference w:id="3"/>
      </w:r>
    </w:p>
    <w:p w:rsidR="00992235" w:rsidRPr="00992235" w:rsidRDefault="00992235" w:rsidP="008C480A">
      <w:pPr>
        <w:rPr>
          <w:rFonts w:cs="Calibri"/>
          <w:sz w:val="18"/>
        </w:rPr>
      </w:pPr>
    </w:p>
    <w:p w:rsidR="00193909" w:rsidRPr="00B26573" w:rsidRDefault="007A01D2" w:rsidP="003F6633">
      <w:pPr>
        <w:pStyle w:val="Heading2"/>
      </w:pPr>
      <w:bookmarkStart w:id="67" w:name="_Toc419715769"/>
      <w:r>
        <w:t xml:space="preserve">1.5. </w:t>
      </w:r>
      <w:r w:rsidR="00193909" w:rsidRPr="00B26573">
        <w:t>Pārvaldība un administratīvais regulējums</w:t>
      </w:r>
      <w:bookmarkEnd w:id="67"/>
    </w:p>
    <w:p w:rsidR="00F703E9" w:rsidRPr="00B26573" w:rsidRDefault="007A01D2" w:rsidP="00E70CC0">
      <w:pPr>
        <w:pStyle w:val="Heading3"/>
      </w:pPr>
      <w:r>
        <w:t xml:space="preserve">1.5.1. </w:t>
      </w:r>
      <w:r w:rsidR="00F703E9" w:rsidRPr="00B26573">
        <w:t>Administratīvais regulējums</w:t>
      </w:r>
    </w:p>
    <w:p w:rsidR="00F703E9" w:rsidRPr="005262E4" w:rsidRDefault="00F703E9" w:rsidP="005262E4">
      <w:pPr>
        <w:shd w:val="clear" w:color="auto" w:fill="FFFFFF" w:themeFill="background1"/>
      </w:pPr>
      <w:r w:rsidRPr="005262E4">
        <w:t>Saskaņā ar</w:t>
      </w:r>
      <w:r w:rsidR="00D84FF5" w:rsidRPr="005262E4">
        <w:t xml:space="preserve"> </w:t>
      </w:r>
      <w:r w:rsidR="00621138">
        <w:t xml:space="preserve">2015. gada 9.jūlija </w:t>
      </w:r>
      <w:r w:rsidRPr="00621138">
        <w:t xml:space="preserve">Jūrmalas pilsētas domes </w:t>
      </w:r>
      <w:r w:rsidR="00744EEF" w:rsidRPr="00621138">
        <w:t>Jūrmalas osta</w:t>
      </w:r>
      <w:r w:rsidRPr="00621138">
        <w:t>s pārvaldes nolikum</w:t>
      </w:r>
      <w:r w:rsidR="00D84FF5" w:rsidRPr="00621138">
        <w:t>ā</w:t>
      </w:r>
      <w:r w:rsidRPr="005262E4">
        <w:t xml:space="preserve"> noteikto</w:t>
      </w:r>
      <w:r w:rsidR="00254CD1" w:rsidRPr="005262E4">
        <w:t>,</w:t>
      </w:r>
      <w:r w:rsidRPr="005262E4">
        <w:t xml:space="preserve"> </w:t>
      </w:r>
      <w:r w:rsidR="00744EEF" w:rsidRPr="005262E4">
        <w:t>Jūrmalas osta</w:t>
      </w:r>
      <w:r w:rsidRPr="005262E4">
        <w:t xml:space="preserve">s pārvalde ir Jūrmalas pilsētas domes izveidota pastarpinātās pārvaldes iestāde. </w:t>
      </w:r>
    </w:p>
    <w:p w:rsidR="00F703E9" w:rsidRPr="005262E4" w:rsidRDefault="00744EEF" w:rsidP="005262E4">
      <w:pPr>
        <w:shd w:val="clear" w:color="auto" w:fill="FFFFFF" w:themeFill="background1"/>
      </w:pPr>
      <w:r w:rsidRPr="005262E4">
        <w:t>Jūrmalas osta</w:t>
      </w:r>
      <w:r w:rsidR="00F703E9" w:rsidRPr="005262E4">
        <w:t>s pārvalde ir izveidota ar Jūrmalas pilsētas domes 1998.gada 22.janvāra lēmumu Nr.54 „Par pašvaldības bezpeļņas uzņēmuma „</w:t>
      </w:r>
      <w:r w:rsidRPr="005262E4">
        <w:t>Lielupes osta</w:t>
      </w:r>
      <w:r w:rsidR="00F703E9" w:rsidRPr="005262E4">
        <w:t xml:space="preserve">s pārvalde” reorganizāciju”. </w:t>
      </w:r>
      <w:r w:rsidRPr="005262E4">
        <w:t>Jūrmalas osta</w:t>
      </w:r>
      <w:r w:rsidR="00F703E9" w:rsidRPr="005262E4">
        <w:t>s pārvalde ir bijušā pašvaldības uzņēmuma „</w:t>
      </w:r>
      <w:r w:rsidRPr="005262E4">
        <w:t>Lielupes osta</w:t>
      </w:r>
      <w:r w:rsidR="00F703E9" w:rsidRPr="005262E4">
        <w:t>s pārvalde” tiesību un saistību pārņēmēja.</w:t>
      </w:r>
    </w:p>
    <w:p w:rsidR="00F703E9" w:rsidRPr="00B26573" w:rsidRDefault="00F703E9" w:rsidP="005262E4">
      <w:pPr>
        <w:shd w:val="clear" w:color="auto" w:fill="FFFFFF" w:themeFill="background1"/>
      </w:pPr>
      <w:r w:rsidRPr="005262E4">
        <w:t xml:space="preserve">Pašreizējās </w:t>
      </w:r>
      <w:r w:rsidR="00744EEF" w:rsidRPr="005262E4">
        <w:t>Jūrmalas osta</w:t>
      </w:r>
      <w:r w:rsidRPr="005262E4">
        <w:t xml:space="preserve">s teritorijas robežas ir apstiprinātas ar MK </w:t>
      </w:r>
      <w:r w:rsidR="00496D8D" w:rsidRPr="005262E4">
        <w:t xml:space="preserve">2005.gada 15.marta </w:t>
      </w:r>
      <w:r w:rsidRPr="005262E4">
        <w:t xml:space="preserve">noteikumiem Nr.193 „Noteikumi par </w:t>
      </w:r>
      <w:r w:rsidR="001D39A4">
        <w:t>Lielupes</w:t>
      </w:r>
      <w:r w:rsidR="00744EEF" w:rsidRPr="005262E4">
        <w:t xml:space="preserve"> osta</w:t>
      </w:r>
      <w:r w:rsidRPr="005262E4">
        <w:t>s robežas noteikšanu”.</w:t>
      </w:r>
    </w:p>
    <w:p w:rsidR="00DF140E" w:rsidRDefault="00DF140E" w:rsidP="00E70CC0">
      <w:pPr>
        <w:pStyle w:val="Heading3"/>
      </w:pPr>
    </w:p>
    <w:p w:rsidR="00DF140E" w:rsidRDefault="00DF140E" w:rsidP="00E70CC0">
      <w:pPr>
        <w:pStyle w:val="Heading3"/>
      </w:pPr>
    </w:p>
    <w:p w:rsidR="00DF140E" w:rsidRDefault="00DF140E" w:rsidP="00E70CC0">
      <w:pPr>
        <w:pStyle w:val="Heading3"/>
      </w:pPr>
    </w:p>
    <w:p w:rsidR="00F703E9" w:rsidRPr="00B26573" w:rsidRDefault="007A01D2" w:rsidP="00E70CC0">
      <w:pPr>
        <w:pStyle w:val="Heading3"/>
      </w:pPr>
      <w:r>
        <w:t xml:space="preserve">1.5.2. </w:t>
      </w:r>
      <w:r w:rsidR="00744EEF">
        <w:t>Jūrmalas osta</w:t>
      </w:r>
      <w:r w:rsidR="00F703E9" w:rsidRPr="00B26573">
        <w:t>s pārvaldes struktūra un funkcijas</w:t>
      </w:r>
    </w:p>
    <w:p w:rsidR="00F703E9" w:rsidRPr="00B26573" w:rsidRDefault="00F703E9" w:rsidP="00F703E9">
      <w:pPr>
        <w:pStyle w:val="Heading4"/>
      </w:pPr>
      <w:r w:rsidRPr="00B26573">
        <w:t>Ostas valde</w:t>
      </w:r>
    </w:p>
    <w:p w:rsidR="00F703E9" w:rsidRPr="00B26573" w:rsidRDefault="00F703E9" w:rsidP="00F703E9">
      <w:r w:rsidRPr="00B26573">
        <w:rPr>
          <w:rFonts w:cs="Calibri"/>
        </w:rPr>
        <w:t>Ostas augstākā lēmējinstitūcija ir ostas valde, kuru ieceļ saskaņā ar Likuma par ostām 26.pantu</w:t>
      </w:r>
      <w:r w:rsidR="00AA7F00">
        <w:rPr>
          <w:rFonts w:cs="Calibri"/>
        </w:rPr>
        <w:t>.</w:t>
      </w:r>
      <w:r w:rsidRPr="00B26573">
        <w:rPr>
          <w:rStyle w:val="FootnoteReference"/>
        </w:rPr>
        <w:footnoteReference w:id="4"/>
      </w:r>
      <w:r w:rsidRPr="00B26573">
        <w:rPr>
          <w:rFonts w:cs="Calibri"/>
        </w:rPr>
        <w:t xml:space="preserve"> </w:t>
      </w:r>
      <w:r w:rsidR="00744EEF">
        <w:rPr>
          <w:rFonts w:cs="Calibri"/>
        </w:rPr>
        <w:t>Jūrmalas osta</w:t>
      </w:r>
      <w:r w:rsidRPr="00B26573">
        <w:rPr>
          <w:rFonts w:cs="Calibri"/>
        </w:rPr>
        <w:t xml:space="preserve">s valdē ir deviņi pārstāvji. </w:t>
      </w:r>
      <w:r w:rsidRPr="00B26573">
        <w:t xml:space="preserve">Ostas valde ieceļ amatā ostas pārvaldnieku. </w:t>
      </w:r>
    </w:p>
    <w:p w:rsidR="00F703E9" w:rsidRPr="00B26573" w:rsidRDefault="00F703E9" w:rsidP="00F703E9">
      <w:r w:rsidRPr="00B26573">
        <w:t xml:space="preserve">Jūrmalas pilsētas dome ieceļ </w:t>
      </w:r>
      <w:r w:rsidR="00744EEF">
        <w:t>Jūrmalas osta</w:t>
      </w:r>
      <w:r w:rsidRPr="00B26573">
        <w:t>s pārvaldes valdes priekšsēdētāju un viņa vietnieku.</w:t>
      </w:r>
    </w:p>
    <w:p w:rsidR="00F703E9" w:rsidRPr="00B26573" w:rsidRDefault="00F703E9" w:rsidP="008856AF">
      <w:r w:rsidRPr="00B26573">
        <w:t>Ostas valde:</w:t>
      </w:r>
    </w:p>
    <w:p w:rsidR="00F703E9" w:rsidRPr="00B26573" w:rsidRDefault="00F703E9" w:rsidP="008856AF">
      <w:pPr>
        <w:pStyle w:val="ListParagraph"/>
      </w:pPr>
      <w:r w:rsidRPr="00B26573">
        <w:t>izskata un pieņem lēmu</w:t>
      </w:r>
      <w:r w:rsidR="004B281E">
        <w:t>mu par ostas noteikumu projektu</w:t>
      </w:r>
      <w:r w:rsidR="004B281E">
        <w:rPr>
          <w:lang w:val="lv-LV"/>
        </w:rPr>
        <w:t>,</w:t>
      </w:r>
    </w:p>
    <w:p w:rsidR="00F703E9" w:rsidRPr="00B26573" w:rsidRDefault="00F703E9" w:rsidP="008856AF">
      <w:pPr>
        <w:pStyle w:val="ListParagraph"/>
      </w:pPr>
      <w:r w:rsidRPr="00B26573">
        <w:t>izskata un pieņem l</w:t>
      </w:r>
      <w:r w:rsidR="004B281E">
        <w:t>ēmumu par ostas robežu projektu</w:t>
      </w:r>
      <w:r w:rsidR="004B281E">
        <w:rPr>
          <w:lang w:val="lv-LV"/>
        </w:rPr>
        <w:t>,</w:t>
      </w:r>
    </w:p>
    <w:p w:rsidR="00F703E9" w:rsidRPr="00B26573" w:rsidRDefault="00F703E9" w:rsidP="008856AF">
      <w:pPr>
        <w:pStyle w:val="ListParagraph"/>
      </w:pPr>
      <w:r w:rsidRPr="00B26573">
        <w:t>apstip</w:t>
      </w:r>
      <w:r w:rsidR="004B281E">
        <w:t>rina ostas attīstības programmu</w:t>
      </w:r>
      <w:r w:rsidR="004B281E">
        <w:rPr>
          <w:lang w:val="lv-LV"/>
        </w:rPr>
        <w:t>,</w:t>
      </w:r>
    </w:p>
    <w:p w:rsidR="00F703E9" w:rsidRPr="00B26573" w:rsidRDefault="00F703E9" w:rsidP="008856AF">
      <w:pPr>
        <w:pStyle w:val="ListParagraph"/>
      </w:pPr>
      <w:r w:rsidRPr="00B26573">
        <w:t xml:space="preserve">saskaņā ar Likuma par ostām 15.pantu </w:t>
      </w:r>
      <w:r w:rsidR="00496D8D" w:rsidRPr="00B26573">
        <w:t xml:space="preserve">apstiprina </w:t>
      </w:r>
      <w:r w:rsidRPr="00B26573">
        <w:t>sni</w:t>
      </w:r>
      <w:r w:rsidR="004B281E">
        <w:t>egto maksas pakalpojumu tarifus</w:t>
      </w:r>
      <w:r w:rsidR="004B281E">
        <w:rPr>
          <w:lang w:val="lv-LV"/>
        </w:rPr>
        <w:t>,</w:t>
      </w:r>
    </w:p>
    <w:p w:rsidR="00F703E9" w:rsidRPr="00B26573" w:rsidRDefault="00F703E9" w:rsidP="008856AF">
      <w:pPr>
        <w:pStyle w:val="ListParagraph"/>
      </w:pPr>
      <w:r w:rsidRPr="00B26573">
        <w:t>apstiprin</w:t>
      </w:r>
      <w:r w:rsidR="004B281E">
        <w:t>a gada un perspektīvos budžetus</w:t>
      </w:r>
      <w:r w:rsidR="004B281E">
        <w:rPr>
          <w:lang w:val="lv-LV"/>
        </w:rPr>
        <w:t>,</w:t>
      </w:r>
    </w:p>
    <w:p w:rsidR="00F703E9" w:rsidRPr="00B26573" w:rsidRDefault="00F703E9" w:rsidP="008856AF">
      <w:pPr>
        <w:pStyle w:val="ListParagraph"/>
      </w:pPr>
      <w:r w:rsidRPr="00B26573">
        <w:t>vei</w:t>
      </w:r>
      <w:r w:rsidR="004B281E">
        <w:t>c izmaiņas kārtējā gada budžetā</w:t>
      </w:r>
      <w:r w:rsidR="004B281E">
        <w:rPr>
          <w:lang w:val="lv-LV"/>
        </w:rPr>
        <w:t>,</w:t>
      </w:r>
    </w:p>
    <w:p w:rsidR="00F703E9" w:rsidRPr="00B26573" w:rsidRDefault="00F703E9" w:rsidP="008856AF">
      <w:pPr>
        <w:pStyle w:val="ListParagraph"/>
      </w:pPr>
      <w:r w:rsidRPr="00B26573">
        <w:t xml:space="preserve">lemj par visa veida līgumu slēgšanu, kuru summa pārsniedz </w:t>
      </w:r>
      <w:r w:rsidR="00496D8D" w:rsidRPr="00FB247B">
        <w:rPr>
          <w:lang w:val="lv-LV"/>
        </w:rPr>
        <w:t>1</w:t>
      </w:r>
      <w:r w:rsidR="0096073F" w:rsidRPr="00FB247B">
        <w:rPr>
          <w:lang w:val="lv-LV"/>
        </w:rPr>
        <w:t>422,88</w:t>
      </w:r>
      <w:r w:rsidR="00496D8D" w:rsidRPr="00FB247B">
        <w:rPr>
          <w:lang w:val="lv-LV"/>
        </w:rPr>
        <w:t xml:space="preserve"> </w:t>
      </w:r>
      <w:proofErr w:type="spellStart"/>
      <w:r w:rsidR="00496D8D" w:rsidRPr="00FB247B">
        <w:rPr>
          <w:i/>
          <w:lang w:val="lv-LV"/>
        </w:rPr>
        <w:t>euro</w:t>
      </w:r>
      <w:proofErr w:type="spellEnd"/>
      <w:r w:rsidR="00496D8D" w:rsidRPr="00FB247B">
        <w:rPr>
          <w:lang w:val="lv-LV"/>
        </w:rPr>
        <w:t xml:space="preserve"> </w:t>
      </w:r>
      <w:r w:rsidRPr="00FB247B">
        <w:t>gadā</w:t>
      </w:r>
      <w:r w:rsidRPr="00B26573">
        <w:t xml:space="preserve"> vai līguma darb</w:t>
      </w:r>
      <w:r w:rsidR="004B281E">
        <w:t>ības laiks pārsniedz vienu gadu</w:t>
      </w:r>
      <w:r w:rsidR="004B281E">
        <w:rPr>
          <w:lang w:val="lv-LV"/>
        </w:rPr>
        <w:t>,</w:t>
      </w:r>
    </w:p>
    <w:p w:rsidR="00F703E9" w:rsidRPr="00B26573" w:rsidRDefault="00F703E9" w:rsidP="008856AF">
      <w:pPr>
        <w:pStyle w:val="ListParagraph"/>
      </w:pPr>
      <w:r w:rsidRPr="00B26573">
        <w:t>apstiprina ostas pārvald</w:t>
      </w:r>
      <w:r w:rsidR="004B281E">
        <w:t>es struktūru un personālsastāvu</w:t>
      </w:r>
      <w:r w:rsidR="004B281E">
        <w:rPr>
          <w:lang w:val="lv-LV"/>
        </w:rPr>
        <w:t>,</w:t>
      </w:r>
    </w:p>
    <w:p w:rsidR="00F703E9" w:rsidRPr="00B26573" w:rsidRDefault="00F703E9" w:rsidP="008856AF">
      <w:pPr>
        <w:pStyle w:val="ListParagraph"/>
      </w:pPr>
      <w:r w:rsidRPr="00B26573">
        <w:t xml:space="preserve">nosaka ostas pārvaldnieka un valdes locekļu </w:t>
      </w:r>
      <w:r w:rsidR="004B281E">
        <w:t>darba samaksu un pienākumus</w:t>
      </w:r>
      <w:r w:rsidR="004B281E">
        <w:rPr>
          <w:lang w:val="lv-LV"/>
        </w:rPr>
        <w:t>,</w:t>
      </w:r>
    </w:p>
    <w:p w:rsidR="00F703E9" w:rsidRPr="00B26573" w:rsidRDefault="00F703E9" w:rsidP="008856AF">
      <w:pPr>
        <w:pStyle w:val="ListParagraph"/>
      </w:pPr>
      <w:r w:rsidRPr="00B26573">
        <w:t>izskata un iesniedz priekšlikumus valsts vai pašvaldības institūcijām vai Latvijas Ostu padomei par ost</w:t>
      </w:r>
      <w:r w:rsidR="004B281E">
        <w:t>ai nepieciešamajām investīcijām</w:t>
      </w:r>
      <w:r w:rsidR="004B281E">
        <w:rPr>
          <w:lang w:val="lv-LV"/>
        </w:rPr>
        <w:t>,</w:t>
      </w:r>
    </w:p>
    <w:p w:rsidR="00F703E9" w:rsidRPr="00B26573" w:rsidRDefault="00F703E9" w:rsidP="008856AF">
      <w:pPr>
        <w:pStyle w:val="ListParagraph"/>
      </w:pPr>
      <w:r w:rsidRPr="00B26573">
        <w:t>sagatavo un iesniedz priekšlikumus Latvijas Ostu padomei par nekustamā īpašuma atsavināšanu valst</w:t>
      </w:r>
      <w:r w:rsidR="004B281E">
        <w:t>s vai sabiedriskajām vajadzībām</w:t>
      </w:r>
      <w:r w:rsidR="004B281E">
        <w:rPr>
          <w:lang w:val="lv-LV"/>
        </w:rPr>
        <w:t>,</w:t>
      </w:r>
    </w:p>
    <w:p w:rsidR="00F703E9" w:rsidRPr="00B26573" w:rsidRDefault="00F703E9" w:rsidP="008856AF">
      <w:pPr>
        <w:pStyle w:val="ListParagraph"/>
      </w:pPr>
      <w:r w:rsidRPr="00B26573">
        <w:t>apstiprina ostas pārvaldnieka sagatavotos gada pārskatus par ostas pārvaldes darbu, kas paredzēti iesniegšanai Jūrmalas pilsētas domē un citās institūcijās saskaņā ar att</w:t>
      </w:r>
      <w:r w:rsidR="004B281E">
        <w:t>iecīgajiem normatīvajiem aktiem</w:t>
      </w:r>
      <w:r w:rsidR="004B281E">
        <w:rPr>
          <w:lang w:val="lv-LV"/>
        </w:rPr>
        <w:t>,</w:t>
      </w:r>
    </w:p>
    <w:p w:rsidR="00F703E9" w:rsidRPr="00B26573" w:rsidRDefault="00F703E9" w:rsidP="008856AF">
      <w:pPr>
        <w:pStyle w:val="ListParagraph"/>
      </w:pPr>
      <w:r w:rsidRPr="00B26573">
        <w:t>atceļ ostas pā</w:t>
      </w:r>
      <w:r w:rsidR="004B281E">
        <w:t>rvaldnieka rīkojumus</w:t>
      </w:r>
      <w:r w:rsidR="004B281E">
        <w:rPr>
          <w:lang w:val="lv-LV"/>
        </w:rPr>
        <w:t>,</w:t>
      </w:r>
    </w:p>
    <w:p w:rsidR="00F703E9" w:rsidRPr="00B26573" w:rsidRDefault="00F703E9" w:rsidP="008856AF">
      <w:pPr>
        <w:pStyle w:val="ListParagraph"/>
      </w:pPr>
      <w:r w:rsidRPr="00B26573">
        <w:t>ierosina veikt groz</w:t>
      </w:r>
      <w:r w:rsidR="004B281E">
        <w:t>ījumus ostas pārvaldes nolikumā</w:t>
      </w:r>
      <w:r w:rsidR="004B281E">
        <w:rPr>
          <w:lang w:val="lv-LV"/>
        </w:rPr>
        <w:t>,</w:t>
      </w:r>
    </w:p>
    <w:p w:rsidR="00F703E9" w:rsidRPr="00B26573" w:rsidRDefault="00F703E9" w:rsidP="008856AF">
      <w:pPr>
        <w:pStyle w:val="ListParagraph"/>
      </w:pPr>
      <w:r w:rsidRPr="00B26573">
        <w:t xml:space="preserve">nodrošina ostas pārvaldes gada pārskata revīziju saskaņā ar </w:t>
      </w:r>
      <w:r w:rsidR="00496D8D">
        <w:rPr>
          <w:lang w:val="lv-LV"/>
        </w:rPr>
        <w:t xml:space="preserve">Gada pārskatu </w:t>
      </w:r>
      <w:r w:rsidRPr="00B26573">
        <w:t>likumu</w:t>
      </w:r>
      <w:r w:rsidR="004B281E">
        <w:rPr>
          <w:lang w:val="lv-LV"/>
        </w:rPr>
        <w:t>,</w:t>
      </w:r>
    </w:p>
    <w:p w:rsidR="00F703E9" w:rsidRPr="00B26573" w:rsidRDefault="004B281E" w:rsidP="008856AF">
      <w:pPr>
        <w:pStyle w:val="ListParagraph"/>
      </w:pPr>
      <w:r>
        <w:t>apstiprina ostas gada pārskatu</w:t>
      </w:r>
      <w:r>
        <w:rPr>
          <w:lang w:val="lv-LV"/>
        </w:rPr>
        <w:t>,</w:t>
      </w:r>
    </w:p>
    <w:p w:rsidR="00F703E9" w:rsidRPr="00B26573" w:rsidRDefault="00F703E9" w:rsidP="008856AF">
      <w:pPr>
        <w:pStyle w:val="ListParagraph"/>
      </w:pPr>
      <w:r w:rsidRPr="00B26573">
        <w:t>apstiprina ostas pārvaldes emblēmu, zīmogu, veidlap</w:t>
      </w:r>
      <w:r w:rsidR="004B281E">
        <w:t>as un citu atribūtiku</w:t>
      </w:r>
      <w:r w:rsidR="004B281E">
        <w:rPr>
          <w:lang w:val="lv-LV"/>
        </w:rPr>
        <w:t>,</w:t>
      </w:r>
    </w:p>
    <w:p w:rsidR="00F703E9" w:rsidRPr="00B26573" w:rsidRDefault="00F703E9" w:rsidP="008856AF">
      <w:pPr>
        <w:pStyle w:val="ListParagraph"/>
      </w:pPr>
      <w:r w:rsidRPr="00B26573">
        <w:t>izlemj citus ar ostas darbību saistītus jautājumus saskaņā ar att</w:t>
      </w:r>
      <w:r w:rsidR="004B281E">
        <w:t>iecīgajiem normatīvajiem aktiem</w:t>
      </w:r>
      <w:r w:rsidR="004B281E">
        <w:rPr>
          <w:lang w:val="lv-LV"/>
        </w:rPr>
        <w:t>.</w:t>
      </w:r>
    </w:p>
    <w:p w:rsidR="00F703E9" w:rsidRPr="008856AF" w:rsidRDefault="00F703E9" w:rsidP="008856AF">
      <w:pPr>
        <w:pStyle w:val="Heading4"/>
      </w:pPr>
      <w:r w:rsidRPr="008856AF">
        <w:t>Ostas pārvalde</w:t>
      </w:r>
    </w:p>
    <w:p w:rsidR="00F703E9" w:rsidRPr="00B26573" w:rsidRDefault="00F703E9" w:rsidP="008856AF">
      <w:r w:rsidRPr="00B26573">
        <w:t>Ostas pārvaldes funkcijas ir noteiktas Likumā par ostām</w:t>
      </w:r>
      <w:r w:rsidR="00AA7F00">
        <w:t>,</w:t>
      </w:r>
      <w:r w:rsidRPr="00B26573">
        <w:rPr>
          <w:rStyle w:val="FootnoteReference"/>
        </w:rPr>
        <w:footnoteReference w:id="5"/>
      </w:r>
      <w:r w:rsidRPr="00B26573">
        <w:t xml:space="preserve"> kā arī citos ārējos normatīvajos aktos. Likumā par ostām ir noteiktas ostas pārvaldes funkcijas valsts pārvaldes jomā (</w:t>
      </w:r>
      <w:r w:rsidR="006A5D24">
        <w:t>7.</w:t>
      </w:r>
      <w:r w:rsidRPr="00B26573">
        <w:t xml:space="preserve">panta </w:t>
      </w:r>
      <w:r w:rsidR="00254CD1">
        <w:t xml:space="preserve">otrā </w:t>
      </w:r>
      <w:r w:rsidRPr="00B26573">
        <w:t>daļa) un privāto tiesību jomā (</w:t>
      </w:r>
      <w:r w:rsidR="006A5D24">
        <w:t>7.</w:t>
      </w:r>
      <w:r w:rsidRPr="00B26573">
        <w:t xml:space="preserve">panta </w:t>
      </w:r>
      <w:r w:rsidR="00254CD1">
        <w:t xml:space="preserve">trešā </w:t>
      </w:r>
      <w:r w:rsidRPr="00B26573">
        <w:t>daļa).</w:t>
      </w:r>
    </w:p>
    <w:p w:rsidR="00F703E9" w:rsidRPr="00B26573" w:rsidRDefault="00F703E9" w:rsidP="008856AF">
      <w:r w:rsidRPr="00B26573">
        <w:t>Lai izpildītu noteiktās funkcijas</w:t>
      </w:r>
      <w:r w:rsidR="00254CD1">
        <w:t>,</w:t>
      </w:r>
      <w:r w:rsidRPr="00B26573">
        <w:t xml:space="preserve"> </w:t>
      </w:r>
      <w:r w:rsidR="00744EEF">
        <w:t>Jūrmalas osta</w:t>
      </w:r>
      <w:r w:rsidRPr="00B26573">
        <w:t>s pārvalde:</w:t>
      </w:r>
    </w:p>
    <w:p w:rsidR="00F703E9" w:rsidRPr="00B26573" w:rsidRDefault="00F703E9" w:rsidP="00B37885">
      <w:pPr>
        <w:pStyle w:val="ListParagraph"/>
        <w:numPr>
          <w:ilvl w:val="0"/>
          <w:numId w:val="27"/>
        </w:numPr>
        <w:ind w:left="426"/>
      </w:pPr>
      <w:r w:rsidRPr="00B26573">
        <w:t xml:space="preserve">saskaņā ar </w:t>
      </w:r>
      <w:r w:rsidR="00744EEF">
        <w:t>Jūrmalas osta</w:t>
      </w:r>
      <w:r w:rsidRPr="00B26573">
        <w:t>s teritorijas plānojumu veido un uztur ostas infrastruktūru, būvē ēkas un būve</w:t>
      </w:r>
      <w:r w:rsidR="006A5D24">
        <w:t>s ostas darbības nodrošināšanai</w:t>
      </w:r>
      <w:r w:rsidR="006A5D24">
        <w:rPr>
          <w:lang w:val="lv-LV"/>
        </w:rPr>
        <w:t>,</w:t>
      </w:r>
    </w:p>
    <w:p w:rsidR="00F703E9" w:rsidRPr="00B26573" w:rsidRDefault="00F703E9" w:rsidP="00B37885">
      <w:pPr>
        <w:pStyle w:val="ListParagraph"/>
        <w:numPr>
          <w:ilvl w:val="0"/>
          <w:numId w:val="27"/>
        </w:numPr>
        <w:ind w:left="426"/>
      </w:pPr>
      <w:r w:rsidRPr="00B26573">
        <w:t xml:space="preserve">atbilstoši kompetencei rīkojas </w:t>
      </w:r>
      <w:r w:rsidR="006A5D24">
        <w:t>ar kustamo un nekustamo īpašumu</w:t>
      </w:r>
      <w:r w:rsidR="006A5D24">
        <w:rPr>
          <w:lang w:val="lv-LV"/>
        </w:rPr>
        <w:t>,</w:t>
      </w:r>
    </w:p>
    <w:p w:rsidR="00F703E9" w:rsidRPr="00B26573" w:rsidRDefault="00F703E9" w:rsidP="00B37885">
      <w:pPr>
        <w:pStyle w:val="ListParagraph"/>
        <w:numPr>
          <w:ilvl w:val="0"/>
          <w:numId w:val="27"/>
        </w:numPr>
        <w:ind w:left="426"/>
      </w:pPr>
      <w:r w:rsidRPr="00B26573">
        <w:lastRenderedPageBreak/>
        <w:t>slēdz līgumus ar īpašniekiem par kopējo hidrotehnisko būvju izmantošanu ostas vajadzībām</w:t>
      </w:r>
      <w:r w:rsidR="006A5D24">
        <w:rPr>
          <w:lang w:val="lv-LV"/>
        </w:rPr>
        <w:t>,</w:t>
      </w:r>
    </w:p>
    <w:p w:rsidR="00F703E9" w:rsidRPr="00B26573" w:rsidRDefault="00F703E9" w:rsidP="00B37885">
      <w:pPr>
        <w:pStyle w:val="ListParagraph"/>
        <w:numPr>
          <w:ilvl w:val="0"/>
          <w:numId w:val="27"/>
        </w:numPr>
        <w:ind w:left="426"/>
      </w:pPr>
      <w:r w:rsidRPr="00B26573">
        <w:t>atbilstoši kompetencei sadarbojas ar izglītības iestādēm, kas sagatavo jūrniecības un ostu saimniecības speciālistus, kā arī ar citām organizācijām un institūcijām</w:t>
      </w:r>
      <w:r w:rsidR="006A5D24">
        <w:rPr>
          <w:lang w:val="lv-LV"/>
        </w:rPr>
        <w:t>,</w:t>
      </w:r>
    </w:p>
    <w:p w:rsidR="00F703E9" w:rsidRPr="00B26573" w:rsidRDefault="00F703E9" w:rsidP="00B37885">
      <w:pPr>
        <w:pStyle w:val="ListParagraph"/>
        <w:numPr>
          <w:ilvl w:val="0"/>
          <w:numId w:val="27"/>
        </w:numPr>
        <w:ind w:left="426"/>
      </w:pPr>
      <w:r w:rsidRPr="00B26573">
        <w:t>ierosina veikt nekustamā īpašuma atsavināšanu valsts vai sabiedriskajām vajadzībām</w:t>
      </w:r>
      <w:r w:rsidR="006A5D24">
        <w:rPr>
          <w:lang w:val="lv-LV"/>
        </w:rPr>
        <w:t>,</w:t>
      </w:r>
    </w:p>
    <w:p w:rsidR="00F703E9" w:rsidRPr="00B26573" w:rsidRDefault="00F703E9" w:rsidP="00B37885">
      <w:pPr>
        <w:pStyle w:val="ListParagraph"/>
        <w:numPr>
          <w:ilvl w:val="0"/>
          <w:numId w:val="27"/>
        </w:numPr>
        <w:ind w:left="426"/>
      </w:pPr>
      <w:r w:rsidRPr="00B26573">
        <w:t>ja nepieciešams, sniedz palīdzību Jūrmalas pilsētas domei, lai uzturētu un attīstītu pašvaldības infrastruktūras objektus ostas teritorijā</w:t>
      </w:r>
      <w:r w:rsidR="006A5D24">
        <w:rPr>
          <w:lang w:val="lv-LV"/>
        </w:rPr>
        <w:t>,</w:t>
      </w:r>
    </w:p>
    <w:p w:rsidR="004924D8" w:rsidRPr="00B26573" w:rsidRDefault="00F703E9" w:rsidP="00DF140E">
      <w:pPr>
        <w:pStyle w:val="ListParagraph"/>
        <w:numPr>
          <w:ilvl w:val="0"/>
          <w:numId w:val="27"/>
        </w:numPr>
        <w:ind w:left="426"/>
      </w:pPr>
      <w:r w:rsidRPr="00B26573">
        <w:t>veic citus normatīvajos aktos noteiktos uzdevumus.</w:t>
      </w:r>
    </w:p>
    <w:p w:rsidR="007A26D8" w:rsidRPr="008856AF" w:rsidRDefault="00744EEF" w:rsidP="008856AF">
      <w:pPr>
        <w:pStyle w:val="Heading4"/>
      </w:pPr>
      <w:r>
        <w:t>JOP</w:t>
      </w:r>
      <w:r w:rsidR="007A26D8" w:rsidRPr="008856AF">
        <w:t xml:space="preserve"> darbinieki</w:t>
      </w:r>
    </w:p>
    <w:p w:rsidR="007A26D8" w:rsidRPr="00B26573" w:rsidRDefault="00206D99" w:rsidP="007A26D8">
      <w:r>
        <w:t>No 2015. gada marta</w:t>
      </w:r>
      <w:r w:rsidR="007A26D8" w:rsidRPr="00B26573">
        <w:t xml:space="preserve"> </w:t>
      </w:r>
      <w:r w:rsidR="00744EEF">
        <w:t>Jūrmalas osta</w:t>
      </w:r>
      <w:r>
        <w:t xml:space="preserve">s pārvaldē strādā četri </w:t>
      </w:r>
      <w:r w:rsidR="007A26D8" w:rsidRPr="00B26573">
        <w:t xml:space="preserve"> darbiniek</w:t>
      </w:r>
      <w:r w:rsidR="009D40D5" w:rsidRPr="00B26573">
        <w:t>i</w:t>
      </w:r>
      <w:r w:rsidR="007A26D8" w:rsidRPr="00B26573">
        <w:t xml:space="preserve"> – ostas pār</w:t>
      </w:r>
      <w:r>
        <w:t xml:space="preserve">valdnieks un pārvaldnieka palīdze, divi ostas uzraugi. </w:t>
      </w:r>
      <w:r w:rsidR="00B9067B" w:rsidRPr="00B26573">
        <w:t>Ostas sniedzamie pamatpakalpojumi tiek nodrošināti ar ārpakalpojumu līgumu palīdzību.</w:t>
      </w:r>
    </w:p>
    <w:p w:rsidR="00F703E9" w:rsidRPr="00B26573" w:rsidRDefault="00F703E9" w:rsidP="007A26D8">
      <w:pPr>
        <w:pStyle w:val="Heading4"/>
      </w:pPr>
      <w:r w:rsidRPr="00B26573">
        <w:t>Kvalitātes kontroles sistēma</w:t>
      </w:r>
    </w:p>
    <w:p w:rsidR="00F703E9" w:rsidRPr="00B26573" w:rsidRDefault="00744EEF" w:rsidP="00F703E9">
      <w:r>
        <w:t>Jūrmalas osta</w:t>
      </w:r>
      <w:r w:rsidR="00F703E9" w:rsidRPr="00B26573">
        <w:t>s pārvaldē nav ieviesta kvalitātes vadības sistēma, tād</w:t>
      </w:r>
      <w:r w:rsidR="00F62677" w:rsidRPr="00B26573">
        <w:t>ē</w:t>
      </w:r>
      <w:r w:rsidR="00F703E9" w:rsidRPr="00B26573">
        <w:t>jādi nav noteikti kvalitātes un vides pārvaldības sistēmās paredzētie pasākumi un procedūras, kas būtu vērstas uz ostas darbības efektivitātes palielināšanu kvalitātes un vides mērķu sasniegšanā.</w:t>
      </w:r>
    </w:p>
    <w:p w:rsidR="00D079C8" w:rsidRPr="00B26573" w:rsidRDefault="00D079C8" w:rsidP="00D079C8">
      <w:pPr>
        <w:pStyle w:val="Heading4"/>
        <w:rPr>
          <w:shd w:val="clear" w:color="auto" w:fill="FFFFFF"/>
        </w:rPr>
      </w:pPr>
      <w:r w:rsidRPr="00B26573">
        <w:rPr>
          <w:shd w:val="clear" w:color="auto" w:fill="FFFFFF"/>
        </w:rPr>
        <w:t>Ostas publiskais tēls</w:t>
      </w:r>
    </w:p>
    <w:p w:rsidR="00D079C8" w:rsidRPr="00B26573" w:rsidRDefault="00744EEF" w:rsidP="008856AF">
      <w:r>
        <w:t>JOP</w:t>
      </w:r>
      <w:r w:rsidR="00A17D34" w:rsidRPr="00B26573">
        <w:t xml:space="preserve"> īsteno </w:t>
      </w:r>
      <w:r w:rsidR="00D079C8" w:rsidRPr="00B26573">
        <w:t>pasākum</w:t>
      </w:r>
      <w:r w:rsidR="00A17D34" w:rsidRPr="00B26573">
        <w:t>us</w:t>
      </w:r>
      <w:r w:rsidR="00D079C8" w:rsidRPr="00B26573">
        <w:t xml:space="preserve"> informācijas nodrošināšanai par Lielupe</w:t>
      </w:r>
      <w:r w:rsidR="00356C27">
        <w:t>s</w:t>
      </w:r>
      <w:r w:rsidR="00D079C8" w:rsidRPr="00B26573">
        <w:t xml:space="preserve"> grīvas kuģu kanāla </w:t>
      </w:r>
      <w:proofErr w:type="spellStart"/>
      <w:r w:rsidR="00D079C8" w:rsidRPr="00B26573">
        <w:t>kuģojamību</w:t>
      </w:r>
      <w:proofErr w:type="spellEnd"/>
      <w:r w:rsidR="00D079C8" w:rsidRPr="00B26573">
        <w:t>.</w:t>
      </w:r>
    </w:p>
    <w:p w:rsidR="00D079C8" w:rsidRPr="00B26573" w:rsidRDefault="00D079C8" w:rsidP="008856AF">
      <w:r w:rsidRPr="00B26573">
        <w:t>Pi</w:t>
      </w:r>
      <w:r w:rsidR="000C6F5E" w:rsidRPr="00B26573">
        <w:t>lsēta piedalās tūrisma izstādēs, kurās tiek sniegta pamatinformācija par jahtu piestātnēm Jūrmalā.</w:t>
      </w:r>
    </w:p>
    <w:p w:rsidR="00D079C8" w:rsidRPr="00B26573" w:rsidRDefault="00D079C8" w:rsidP="00D079C8">
      <w:pPr>
        <w:pStyle w:val="Heading4"/>
        <w:rPr>
          <w:shd w:val="clear" w:color="auto" w:fill="FFFFFF"/>
        </w:rPr>
      </w:pPr>
      <w:r w:rsidRPr="00B26573">
        <w:rPr>
          <w:shd w:val="clear" w:color="auto" w:fill="FFFFFF"/>
        </w:rPr>
        <w:t>Dalība starptautiskajās organizācijās</w:t>
      </w:r>
    </w:p>
    <w:p w:rsidR="00D079C8" w:rsidRPr="00B26573" w:rsidRDefault="00744EEF" w:rsidP="00D079C8">
      <w:pPr>
        <w:rPr>
          <w:shd w:val="clear" w:color="auto" w:fill="FFFFFF"/>
        </w:rPr>
      </w:pPr>
      <w:r>
        <w:rPr>
          <w:shd w:val="clear" w:color="auto" w:fill="FFFFFF"/>
        </w:rPr>
        <w:t>Jūrmalas osta</w:t>
      </w:r>
      <w:r w:rsidR="00D079C8" w:rsidRPr="00B26573">
        <w:rPr>
          <w:shd w:val="clear" w:color="auto" w:fill="FFFFFF"/>
        </w:rPr>
        <w:t>s pārvalde nav dalībnieks nevienā starptautiskā organizācijā.</w:t>
      </w:r>
    </w:p>
    <w:p w:rsidR="00247D81" w:rsidRPr="00B26573" w:rsidRDefault="008856AF" w:rsidP="003F6633">
      <w:pPr>
        <w:pStyle w:val="Heading2"/>
      </w:pPr>
      <w:bookmarkStart w:id="68" w:name="_Toc419715770"/>
      <w:r>
        <w:t xml:space="preserve">1.6. </w:t>
      </w:r>
      <w:r w:rsidR="00207D27" w:rsidRPr="00B26573">
        <w:t>Nekustam</w:t>
      </w:r>
      <w:r w:rsidR="00F703E9" w:rsidRPr="00B26573">
        <w:t xml:space="preserve">ais īpašums un tā </w:t>
      </w:r>
      <w:r w:rsidR="00207D27" w:rsidRPr="00B26573">
        <w:t>pārvaldība</w:t>
      </w:r>
      <w:bookmarkEnd w:id="68"/>
    </w:p>
    <w:p w:rsidR="00820045" w:rsidRPr="00B26573" w:rsidRDefault="00744EEF" w:rsidP="00B41C3A">
      <w:r>
        <w:t>Jūrmalas osta</w:t>
      </w:r>
      <w:r w:rsidR="00820045" w:rsidRPr="00B26573">
        <w:t>s pārvalde veic zemes un ūdens teritoriju apsaimniekošanu (iznomāšana u.c.)</w:t>
      </w:r>
      <w:r w:rsidR="004C0016" w:rsidRPr="00B26573">
        <w:t xml:space="preserve"> un, atbilstoši </w:t>
      </w:r>
      <w:r w:rsidR="00820045" w:rsidRPr="00B26573">
        <w:t>piešķirt</w:t>
      </w:r>
      <w:r w:rsidR="004C0016" w:rsidRPr="00B26573">
        <w:t>ā</w:t>
      </w:r>
      <w:r w:rsidR="00820045" w:rsidRPr="00B26573">
        <w:t xml:space="preserve"> </w:t>
      </w:r>
      <w:r w:rsidR="004C0016" w:rsidRPr="00B26573">
        <w:t>finansējuma apjomam</w:t>
      </w:r>
      <w:r w:rsidR="00820045" w:rsidRPr="00B26573">
        <w:t xml:space="preserve">, veic </w:t>
      </w:r>
      <w:r w:rsidR="00356C27">
        <w:t xml:space="preserve">Lielupes </w:t>
      </w:r>
      <w:r w:rsidR="004C0016" w:rsidRPr="00B26573">
        <w:t>padziļināšanas darbus.</w:t>
      </w:r>
    </w:p>
    <w:p w:rsidR="00D961F8" w:rsidRPr="00B26573" w:rsidRDefault="00206D99" w:rsidP="00D961F8">
      <w:r>
        <w:rPr>
          <w:noProof/>
        </w:rPr>
        <w:drawing>
          <wp:anchor distT="0" distB="0" distL="114300" distR="114300" simplePos="0" relativeHeight="251673600" behindDoc="1" locked="0" layoutInCell="1" allowOverlap="1" wp14:anchorId="59F3E5FD" wp14:editId="7CCAEE9A">
            <wp:simplePos x="0" y="0"/>
            <wp:positionH relativeFrom="column">
              <wp:posOffset>1607820</wp:posOffset>
            </wp:positionH>
            <wp:positionV relativeFrom="paragraph">
              <wp:posOffset>417195</wp:posOffset>
            </wp:positionV>
            <wp:extent cx="3076575" cy="2019300"/>
            <wp:effectExtent l="0" t="0" r="9525" b="0"/>
            <wp:wrapTight wrapText="bothSides">
              <wp:wrapPolygon edited="0">
                <wp:start x="0" y="0"/>
                <wp:lineTo x="0" y="21396"/>
                <wp:lineTo x="21533" y="21396"/>
                <wp:lineTo x="21533" y="0"/>
                <wp:lineTo x="0" y="0"/>
              </wp:wrapPolygon>
            </wp:wrapTight>
            <wp:docPr id="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6575" cy="2019300"/>
                    </a:xfrm>
                    <a:prstGeom prst="rect">
                      <a:avLst/>
                    </a:prstGeom>
                    <a:noFill/>
                    <a:ln>
                      <a:noFill/>
                    </a:ln>
                  </pic:spPr>
                </pic:pic>
              </a:graphicData>
            </a:graphic>
          </wp:anchor>
        </w:drawing>
      </w:r>
      <w:r w:rsidR="004C0016" w:rsidRPr="00B26573">
        <w:t>O</w:t>
      </w:r>
      <w:r w:rsidR="00BF60EF" w:rsidRPr="00B26573">
        <w:t xml:space="preserve">stas teritorijas kopplatība ir 422 ha, t.sk. zeme 102 ha un 320 ha liela ostas akvatorija ar iekšējiem un ārējiem reidiem un kuģu ceļiem ostas pieejā. </w:t>
      </w:r>
      <w:r w:rsidR="00BA7B46" w:rsidRPr="00B26573">
        <w:t>P</w:t>
      </w:r>
      <w:r w:rsidR="00D961F8" w:rsidRPr="00B26573">
        <w:t xml:space="preserve">ašvaldībai pieder 1,2 ha </w:t>
      </w:r>
      <w:r w:rsidR="00870B74" w:rsidRPr="00B26573">
        <w:t>(</w:t>
      </w:r>
      <w:r w:rsidR="003E57C2" w:rsidRPr="00B26573">
        <w:t>1</w:t>
      </w:r>
      <w:r w:rsidR="00870B74" w:rsidRPr="00B26573">
        <w:t>,2</w:t>
      </w:r>
      <w:r w:rsidR="003E57C2" w:rsidRPr="00B26573">
        <w:t>%)</w:t>
      </w:r>
      <w:r w:rsidR="00D961F8" w:rsidRPr="00B26573">
        <w:t>, pārējā</w:t>
      </w:r>
      <w:r w:rsidR="004C0016" w:rsidRPr="00B26573">
        <w:t>s</w:t>
      </w:r>
      <w:r w:rsidR="00D961F8" w:rsidRPr="00B26573">
        <w:t xml:space="preserve"> (t.sk. salas Lielupē) ir</w:t>
      </w:r>
      <w:r w:rsidR="009A311B" w:rsidRPr="00B26573">
        <w:t xml:space="preserve"> valsts zemes (</w:t>
      </w:r>
      <w:r w:rsidR="00034370" w:rsidRPr="00B26573">
        <w:t xml:space="preserve">sk. </w:t>
      </w:r>
      <w:r w:rsidR="00AB5CFF" w:rsidRPr="00B26573">
        <w:t>3</w:t>
      </w:r>
      <w:r w:rsidR="00034370" w:rsidRPr="00B26573">
        <w:t>.attēlu)</w:t>
      </w:r>
      <w:r w:rsidR="00D961F8" w:rsidRPr="00B26573">
        <w:t>.</w:t>
      </w:r>
    </w:p>
    <w:p w:rsidR="00D961F8" w:rsidRDefault="00D961F8" w:rsidP="00D961F8">
      <w:pPr>
        <w:jc w:val="center"/>
      </w:pPr>
    </w:p>
    <w:p w:rsidR="00206D99" w:rsidRDefault="00206D99" w:rsidP="00D961F8">
      <w:pPr>
        <w:jc w:val="center"/>
      </w:pPr>
    </w:p>
    <w:p w:rsidR="00206D99" w:rsidRDefault="00206D99" w:rsidP="00D961F8">
      <w:pPr>
        <w:jc w:val="center"/>
      </w:pPr>
    </w:p>
    <w:p w:rsidR="00206D99" w:rsidRDefault="00206D99" w:rsidP="00D961F8">
      <w:pPr>
        <w:jc w:val="center"/>
      </w:pPr>
    </w:p>
    <w:p w:rsidR="00206D99" w:rsidRDefault="00206D99" w:rsidP="00D961F8">
      <w:pPr>
        <w:jc w:val="center"/>
      </w:pPr>
    </w:p>
    <w:p w:rsidR="00206D99" w:rsidRDefault="00206D99" w:rsidP="00D961F8">
      <w:pPr>
        <w:jc w:val="center"/>
      </w:pPr>
    </w:p>
    <w:p w:rsidR="00206D99" w:rsidRDefault="00206D99" w:rsidP="00D961F8">
      <w:pPr>
        <w:jc w:val="center"/>
      </w:pPr>
    </w:p>
    <w:p w:rsidR="00206D99" w:rsidRPr="00B26573" w:rsidRDefault="00206D99" w:rsidP="00D961F8">
      <w:pPr>
        <w:jc w:val="center"/>
      </w:pPr>
    </w:p>
    <w:p w:rsidR="00D961F8" w:rsidRPr="008856AF" w:rsidRDefault="00164417" w:rsidP="008856AF">
      <w:pPr>
        <w:pStyle w:val="Subtitle"/>
      </w:pPr>
      <w:r w:rsidRPr="008856AF">
        <w:fldChar w:fldCharType="begin"/>
      </w:r>
      <w:r w:rsidR="00143C69" w:rsidRPr="008856AF">
        <w:instrText xml:space="preserve"> SEQ Attēls_Nr. \* ARABIC </w:instrText>
      </w:r>
      <w:r w:rsidRPr="008856AF">
        <w:fldChar w:fldCharType="separate"/>
      </w:r>
      <w:r w:rsidR="005E039E">
        <w:rPr>
          <w:noProof/>
        </w:rPr>
        <w:t>3</w:t>
      </w:r>
      <w:r w:rsidRPr="008856AF">
        <w:fldChar w:fldCharType="end"/>
      </w:r>
      <w:r w:rsidR="003D6035" w:rsidRPr="008856AF">
        <w:t>.attēls</w:t>
      </w:r>
      <w:r w:rsidR="006A5D24">
        <w:rPr>
          <w:lang w:val="lv-LV"/>
        </w:rPr>
        <w:t>.</w:t>
      </w:r>
      <w:r w:rsidR="003D6035" w:rsidRPr="008856AF">
        <w:t xml:space="preserve"> </w:t>
      </w:r>
      <w:r w:rsidR="00D961F8" w:rsidRPr="008856AF">
        <w:t xml:space="preserve">Zemes īpašuma statuss </w:t>
      </w:r>
      <w:r w:rsidR="00744EEF">
        <w:t>Jūrmalas</w:t>
      </w:r>
      <w:r w:rsidR="00356C27">
        <w:rPr>
          <w:lang w:val="lv-LV"/>
        </w:rPr>
        <w:t xml:space="preserve"> </w:t>
      </w:r>
      <w:r w:rsidR="00D961F8" w:rsidRPr="008856AF">
        <w:t>ostā (ha)</w:t>
      </w:r>
      <w:r w:rsidR="00F34D22" w:rsidRPr="006A5D24">
        <w:rPr>
          <w:rStyle w:val="FootnoteReference"/>
          <w:sz w:val="16"/>
          <w:szCs w:val="16"/>
        </w:rPr>
        <w:footnoteReference w:id="6"/>
      </w:r>
    </w:p>
    <w:p w:rsidR="00F97F78" w:rsidRPr="00B26573" w:rsidRDefault="00744EEF" w:rsidP="008856AF">
      <w:pPr>
        <w:rPr>
          <w:highlight w:val="magenta"/>
        </w:rPr>
      </w:pPr>
      <w:r>
        <w:lastRenderedPageBreak/>
        <w:t>Jūrmalas osta</w:t>
      </w:r>
      <w:r w:rsidR="00CB0542" w:rsidRPr="00B26573">
        <w:t xml:space="preserve">s teritorijas sadalījums pēc īpašuma piederības ir atspoguļots </w:t>
      </w:r>
      <w:r w:rsidR="00B95FF0" w:rsidRPr="00B26573">
        <w:t>4</w:t>
      </w:r>
      <w:r w:rsidR="00CB0542" w:rsidRPr="00B26573">
        <w:t>.pielikumā.</w:t>
      </w:r>
    </w:p>
    <w:p w:rsidR="00771EF3" w:rsidRPr="008856AF" w:rsidRDefault="008856AF" w:rsidP="008856AF">
      <w:pPr>
        <w:pStyle w:val="Heading3"/>
      </w:pPr>
      <w:r>
        <w:t xml:space="preserve">1.6.1. </w:t>
      </w:r>
      <w:r w:rsidR="00771EF3" w:rsidRPr="008856AF">
        <w:t>Zemes lietojuma struktūra</w:t>
      </w:r>
      <w:r w:rsidR="003D6035" w:rsidRPr="008856AF">
        <w:t xml:space="preserve"> </w:t>
      </w:r>
      <w:r w:rsidR="00744EEF">
        <w:t>Jūrmalas</w:t>
      </w:r>
      <w:r w:rsidR="00356C27">
        <w:rPr>
          <w:lang w:val="lv-LV"/>
        </w:rPr>
        <w:t xml:space="preserve"> </w:t>
      </w:r>
      <w:r w:rsidR="003D6035" w:rsidRPr="008856AF">
        <w:t>ostā</w:t>
      </w:r>
    </w:p>
    <w:p w:rsidR="004924D8" w:rsidRPr="00B26573" w:rsidRDefault="00744EEF" w:rsidP="003D6035">
      <w:r>
        <w:t>Jūrmalas osta</w:t>
      </w:r>
      <w:r w:rsidR="006E380A" w:rsidRPr="00B26573">
        <w:t>s t</w:t>
      </w:r>
      <w:r w:rsidR="00C14C2E" w:rsidRPr="00B26573">
        <w:t xml:space="preserve">eritorijās plānotā (atļautā) izmantošana ir </w:t>
      </w:r>
      <w:r w:rsidR="006E380A" w:rsidRPr="00B26573">
        <w:t>dabas aizsardzības teritorijas, dabas teritorijas</w:t>
      </w:r>
      <w:r w:rsidR="006660D0" w:rsidRPr="00B26573">
        <w:t xml:space="preserve"> un</w:t>
      </w:r>
      <w:r w:rsidR="006E380A" w:rsidRPr="00B26573">
        <w:t xml:space="preserve"> jahtu ostas apbūves teritorija</w:t>
      </w:r>
      <w:r w:rsidR="00B95FF0" w:rsidRPr="00B26573">
        <w:t xml:space="preserve"> </w:t>
      </w:r>
      <w:r w:rsidR="006E380A" w:rsidRPr="00B26573">
        <w:t xml:space="preserve">(sk. </w:t>
      </w:r>
      <w:r w:rsidR="00B95FF0" w:rsidRPr="00B26573">
        <w:t>5</w:t>
      </w:r>
      <w:r w:rsidR="006277D1" w:rsidRPr="00B26573">
        <w:t>.pielikum</w:t>
      </w:r>
      <w:r w:rsidR="006E380A" w:rsidRPr="00B26573">
        <w:t>u)</w:t>
      </w:r>
      <w:r w:rsidR="004924D8">
        <w:t>.</w:t>
      </w:r>
    </w:p>
    <w:p w:rsidR="00771EF3" w:rsidRPr="008856AF" w:rsidRDefault="008856AF" w:rsidP="008856AF">
      <w:pPr>
        <w:pStyle w:val="Heading3"/>
      </w:pPr>
      <w:r>
        <w:t xml:space="preserve">1.6.2. </w:t>
      </w:r>
      <w:r w:rsidR="00771EF3" w:rsidRPr="008856AF">
        <w:t>Nekustamā īpašuma pārvaldība</w:t>
      </w:r>
    </w:p>
    <w:p w:rsidR="00597AE2" w:rsidRPr="00B26573" w:rsidRDefault="00597AE2" w:rsidP="008856AF">
      <w:r w:rsidRPr="00B26573">
        <w:t>Pamatojoties uz Liku</w:t>
      </w:r>
      <w:r w:rsidR="00D43EBA">
        <w:t>ma par ostām 4.panta trešo daļu</w:t>
      </w:r>
      <w:r w:rsidRPr="00B26573">
        <w:t xml:space="preserve"> Satiksmes ministrija</w:t>
      </w:r>
      <w:r w:rsidR="009C7BE8" w:rsidRPr="00B26573">
        <w:rPr>
          <w:rStyle w:val="FootnoteReference"/>
        </w:rPr>
        <w:footnoteReference w:id="7"/>
      </w:r>
      <w:r w:rsidRPr="00B26573">
        <w:t xml:space="preserve"> ir nodevusi </w:t>
      </w:r>
      <w:r w:rsidR="00744EEF">
        <w:t>Jūrmalas osta</w:t>
      </w:r>
      <w:r w:rsidRPr="00B26573">
        <w:t xml:space="preserve">s teritorijā esošo valsts zemi </w:t>
      </w:r>
      <w:r w:rsidR="00744EEF">
        <w:t>Jūrmalas osta</w:t>
      </w:r>
      <w:r w:rsidRPr="00B26573">
        <w:t xml:space="preserve">s pārvaldes valdījumā, ievērojot MK </w:t>
      </w:r>
      <w:r w:rsidR="00D43EBA" w:rsidRPr="00B26573">
        <w:t>2005.</w:t>
      </w:r>
      <w:r w:rsidR="00D43EBA">
        <w:t xml:space="preserve">gada 15.marta </w:t>
      </w:r>
      <w:r w:rsidRPr="00B26573">
        <w:t xml:space="preserve">noteikumus Nr.193 „Noteikumi par </w:t>
      </w:r>
      <w:r w:rsidR="001D39A4">
        <w:t xml:space="preserve">Lielupes </w:t>
      </w:r>
      <w:r w:rsidR="00744EEF">
        <w:t>osta</w:t>
      </w:r>
      <w:r w:rsidRPr="00B26573">
        <w:t>s robežu noteikšanu”, iz</w:t>
      </w:r>
      <w:r w:rsidR="009C7BE8" w:rsidRPr="00B26573">
        <w:t>ņemot zemi, uz kuras izvietota valsts publiskās lietošanas dzelzceļa infrastruktūras zemes nodalījuma josla.</w:t>
      </w:r>
    </w:p>
    <w:p w:rsidR="005F5A03" w:rsidRPr="00B26573" w:rsidRDefault="00F26571" w:rsidP="008856AF">
      <w:r w:rsidRPr="00F26571">
        <w:t>Saskaņā ar 201</w:t>
      </w:r>
      <w:r w:rsidR="005F5A03" w:rsidRPr="00F26571">
        <w:t>5.</w:t>
      </w:r>
      <w:r w:rsidR="00D43EBA" w:rsidRPr="00F26571">
        <w:t xml:space="preserve">gada </w:t>
      </w:r>
      <w:r w:rsidRPr="00F26571">
        <w:t xml:space="preserve">9.jūlija </w:t>
      </w:r>
      <w:r w:rsidR="00744EEF" w:rsidRPr="00F26571">
        <w:t>Jūrmalas osta</w:t>
      </w:r>
      <w:r w:rsidR="005F5A03" w:rsidRPr="00F26571">
        <w:t>s pārvaldes nolikum</w:t>
      </w:r>
      <w:r w:rsidR="00D43EBA" w:rsidRPr="00F26571">
        <w:t>ā</w:t>
      </w:r>
      <w:r w:rsidR="005F5A03" w:rsidRPr="00F26571">
        <w:t xml:space="preserve"> noteikto,</w:t>
      </w:r>
      <w:r w:rsidR="005F5A03" w:rsidRPr="00B26573">
        <w:t xml:space="preserve"> ostas pārvalde atbilstoši kompetencei rīkojas ar nekustamo īpašumu, ierosina veikt nekustamā īpašuma atsavināšanu valsts vai sabiedriskajām vajadzībām.</w:t>
      </w:r>
    </w:p>
    <w:p w:rsidR="007338EA" w:rsidRPr="00B26573" w:rsidRDefault="00FD7577" w:rsidP="008856AF">
      <w:r w:rsidRPr="00B26573">
        <w:t>Ar 2012.</w:t>
      </w:r>
      <w:r w:rsidR="00D43EBA">
        <w:t>gada 15.februāra</w:t>
      </w:r>
      <w:r w:rsidRPr="00B26573">
        <w:t xml:space="preserve"> </w:t>
      </w:r>
      <w:r w:rsidR="00744EEF">
        <w:t>Jūrmalas osta</w:t>
      </w:r>
      <w:r w:rsidRPr="00B26573">
        <w:t xml:space="preserve">s pārvaldes valdes lēmumu ir apstiprināti šādi </w:t>
      </w:r>
      <w:r w:rsidR="00744EEF">
        <w:t>Jūrmalas osta</w:t>
      </w:r>
      <w:r w:rsidRPr="00B26573">
        <w:t>s teritorijas</w:t>
      </w:r>
      <w:r w:rsidR="007338EA" w:rsidRPr="00B26573">
        <w:t xml:space="preserve"> iznomāšanas tarif</w:t>
      </w:r>
      <w:r w:rsidR="009D40D5" w:rsidRPr="00B26573">
        <w:t>i</w:t>
      </w:r>
      <w:r w:rsidR="007338EA" w:rsidRPr="00B26573">
        <w:t>:</w:t>
      </w:r>
    </w:p>
    <w:p w:rsidR="00FD7577" w:rsidRPr="00B26573" w:rsidRDefault="007338EA" w:rsidP="008856AF">
      <w:pPr>
        <w:pStyle w:val="ListParagraph"/>
      </w:pPr>
      <w:r w:rsidRPr="00B26573">
        <w:t xml:space="preserve">zemes nomas maksas tarifs </w:t>
      </w:r>
      <w:r w:rsidR="00744EEF">
        <w:t>Jūrmalas osta</w:t>
      </w:r>
      <w:r w:rsidRPr="00B26573">
        <w:t>s teritorijā ir</w:t>
      </w:r>
      <w:r w:rsidR="00FB247B">
        <w:rPr>
          <w:lang w:val="lv-LV"/>
        </w:rPr>
        <w:t xml:space="preserve"> EUR 1,42 (viens </w:t>
      </w:r>
      <w:proofErr w:type="spellStart"/>
      <w:r w:rsidR="0002046C" w:rsidRPr="00FB247B">
        <w:rPr>
          <w:i/>
          <w:lang w:val="lv-LV"/>
        </w:rPr>
        <w:t>euro</w:t>
      </w:r>
      <w:proofErr w:type="spellEnd"/>
      <w:r w:rsidR="0002046C" w:rsidRPr="00FB247B">
        <w:rPr>
          <w:lang w:val="lv-LV"/>
        </w:rPr>
        <w:t xml:space="preserve"> </w:t>
      </w:r>
      <w:r w:rsidR="00FB247B">
        <w:rPr>
          <w:lang w:val="lv-LV"/>
        </w:rPr>
        <w:t>42 centi</w:t>
      </w:r>
      <w:r w:rsidR="00FB247B" w:rsidRPr="00FB247B">
        <w:rPr>
          <w:lang w:val="lv-LV"/>
        </w:rPr>
        <w:t xml:space="preserve">) </w:t>
      </w:r>
      <w:r w:rsidRPr="00B26573">
        <w:t>par 1 m</w:t>
      </w:r>
      <w:r w:rsidRPr="00B26573">
        <w:rPr>
          <w:vertAlign w:val="superscript"/>
        </w:rPr>
        <w:t>2</w:t>
      </w:r>
      <w:r w:rsidRPr="00B26573">
        <w:t xml:space="preserve"> zemes gadā;</w:t>
      </w:r>
    </w:p>
    <w:p w:rsidR="007338EA" w:rsidRPr="00FB247B" w:rsidRDefault="007338EA" w:rsidP="008856AF">
      <w:pPr>
        <w:pStyle w:val="ListParagraph"/>
      </w:pPr>
      <w:r w:rsidRPr="00FB247B">
        <w:t xml:space="preserve">zemes teritorijas, ko aizņem ūdens, nomas maksas tarifs </w:t>
      </w:r>
      <w:r w:rsidR="00744EEF">
        <w:t>Jūrmalas osta</w:t>
      </w:r>
      <w:r w:rsidRPr="00FB247B">
        <w:t xml:space="preserve">s teritorijā ir </w:t>
      </w:r>
      <w:r w:rsidR="00FB247B" w:rsidRPr="00FB247B">
        <w:rPr>
          <w:lang w:val="lv-LV"/>
        </w:rPr>
        <w:t xml:space="preserve">EUR </w:t>
      </w:r>
      <w:r w:rsidRPr="00FB247B">
        <w:t>0,</w:t>
      </w:r>
      <w:r w:rsidR="00FB247B" w:rsidRPr="00FB247B">
        <w:rPr>
          <w:lang w:val="lv-LV"/>
        </w:rPr>
        <w:t xml:space="preserve">71 (0 </w:t>
      </w:r>
      <w:proofErr w:type="spellStart"/>
      <w:r w:rsidR="0002046C" w:rsidRPr="00FB247B">
        <w:rPr>
          <w:i/>
          <w:lang w:val="lv-LV"/>
        </w:rPr>
        <w:t>euro</w:t>
      </w:r>
      <w:proofErr w:type="spellEnd"/>
      <w:r w:rsidR="00FB247B" w:rsidRPr="00FB247B">
        <w:rPr>
          <w:lang w:val="lv-LV"/>
        </w:rPr>
        <w:t>, septiņdesmit viens cents</w:t>
      </w:r>
      <w:r w:rsidR="00596A9A">
        <w:rPr>
          <w:lang w:val="lv-LV"/>
        </w:rPr>
        <w:t xml:space="preserve">) </w:t>
      </w:r>
      <w:r w:rsidR="003D57AE" w:rsidRPr="00FB247B">
        <w:t>par 1 m</w:t>
      </w:r>
      <w:r w:rsidR="003D57AE" w:rsidRPr="00FB247B">
        <w:rPr>
          <w:vertAlign w:val="superscript"/>
        </w:rPr>
        <w:t>2</w:t>
      </w:r>
      <w:r w:rsidR="003D57AE" w:rsidRPr="00FB247B">
        <w:t xml:space="preserve"> teritorijas gadā.</w:t>
      </w:r>
    </w:p>
    <w:p w:rsidR="004C0016" w:rsidRPr="00B26573" w:rsidRDefault="00744EEF" w:rsidP="005F5A03">
      <w:r>
        <w:t>Jūrmalas osta</w:t>
      </w:r>
      <w:r w:rsidR="004712BD" w:rsidRPr="00B26573">
        <w:t>s teritorijas nomnieki var iegūt tiesības un teritorijas nomas maksas atlaidi</w:t>
      </w:r>
      <w:r w:rsidR="008A394C" w:rsidRPr="00B26573">
        <w:rPr>
          <w:rStyle w:val="FootnoteReference"/>
        </w:rPr>
        <w:footnoteReference w:id="8"/>
      </w:r>
      <w:r w:rsidR="009F01D0" w:rsidRPr="00B26573">
        <w:t xml:space="preserve"> (sk. </w:t>
      </w:r>
      <w:r w:rsidR="001968F1" w:rsidRPr="00B26573">
        <w:t>1</w:t>
      </w:r>
      <w:r w:rsidR="009F01D0" w:rsidRPr="00B26573">
        <w:t>.tabulu).</w:t>
      </w:r>
    </w:p>
    <w:p w:rsidR="009F01D0" w:rsidRPr="008856AF" w:rsidRDefault="00164417" w:rsidP="008856AF">
      <w:pPr>
        <w:pStyle w:val="Subtitle"/>
      </w:pPr>
      <w:r w:rsidRPr="008856AF">
        <w:fldChar w:fldCharType="begin"/>
      </w:r>
      <w:r w:rsidR="004F57F2" w:rsidRPr="008856AF">
        <w:instrText xml:space="preserve"> SEQ Tabula_Nr. \* ARABIC </w:instrText>
      </w:r>
      <w:r w:rsidRPr="008856AF">
        <w:fldChar w:fldCharType="separate"/>
      </w:r>
      <w:r w:rsidR="005E039E">
        <w:rPr>
          <w:noProof/>
        </w:rPr>
        <w:t>1</w:t>
      </w:r>
      <w:r w:rsidRPr="008856AF">
        <w:fldChar w:fldCharType="end"/>
      </w:r>
      <w:r w:rsidR="008A394C" w:rsidRPr="008856AF">
        <w:t>.tabula</w:t>
      </w:r>
      <w:r w:rsidR="0096073F">
        <w:rPr>
          <w:lang w:val="lv-LV"/>
        </w:rPr>
        <w:t>.</w:t>
      </w:r>
      <w:r w:rsidR="008A394C" w:rsidRPr="008856AF">
        <w:t xml:space="preserve"> </w:t>
      </w:r>
      <w:r w:rsidR="009F01D0" w:rsidRPr="008856AF">
        <w:t xml:space="preserve">Personas, kurām </w:t>
      </w:r>
      <w:r w:rsidR="00BE2395" w:rsidRPr="008856AF">
        <w:t xml:space="preserve">ir </w:t>
      </w:r>
      <w:r w:rsidR="009F01D0" w:rsidRPr="008856AF">
        <w:t>tiesības saņemt</w:t>
      </w:r>
      <w:r w:rsidR="00FB1E02" w:rsidRPr="008856AF">
        <w:t xml:space="preserve"> </w:t>
      </w:r>
      <w:r w:rsidR="009F01D0" w:rsidRPr="008856AF">
        <w:t>ostas teritorijas maksas atlaidi</w:t>
      </w:r>
    </w:p>
    <w:tbl>
      <w:tblPr>
        <w:tblW w:w="9864"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620" w:firstRow="1" w:lastRow="0" w:firstColumn="0" w:lastColumn="0" w:noHBand="1" w:noVBand="1"/>
      </w:tblPr>
      <w:tblGrid>
        <w:gridCol w:w="397"/>
        <w:gridCol w:w="8448"/>
        <w:gridCol w:w="1019"/>
      </w:tblGrid>
      <w:tr w:rsidR="008856AF" w:rsidRPr="0050698C" w:rsidTr="0050698C">
        <w:trPr>
          <w:trHeight w:val="181"/>
        </w:trPr>
        <w:tc>
          <w:tcPr>
            <w:tcW w:w="397" w:type="dxa"/>
            <w:shd w:val="clear" w:color="auto" w:fill="BFCBD3"/>
          </w:tcPr>
          <w:p w:rsidR="009F01D0" w:rsidRPr="0050698C" w:rsidRDefault="009F01D0" w:rsidP="0050698C">
            <w:pPr>
              <w:spacing w:before="0" w:after="0" w:line="240" w:lineRule="auto"/>
              <w:contextualSpacing/>
              <w:jc w:val="center"/>
              <w:rPr>
                <w:rFonts w:eastAsia="Calibri"/>
                <w:b/>
                <w:color w:val="auto"/>
                <w:sz w:val="18"/>
                <w:szCs w:val="18"/>
              </w:rPr>
            </w:pPr>
            <w:r w:rsidRPr="0050698C">
              <w:rPr>
                <w:rFonts w:eastAsia="Calibri"/>
                <w:b/>
                <w:color w:val="auto"/>
                <w:sz w:val="18"/>
                <w:szCs w:val="18"/>
              </w:rPr>
              <w:t>Nr.</w:t>
            </w:r>
          </w:p>
        </w:tc>
        <w:tc>
          <w:tcPr>
            <w:tcW w:w="8448" w:type="dxa"/>
            <w:shd w:val="clear" w:color="auto" w:fill="BFCBD3"/>
          </w:tcPr>
          <w:p w:rsidR="009F01D0" w:rsidRPr="0050698C" w:rsidRDefault="009F01D0" w:rsidP="0050698C">
            <w:pPr>
              <w:spacing w:before="0" w:after="0" w:line="240" w:lineRule="auto"/>
              <w:contextualSpacing/>
              <w:jc w:val="center"/>
              <w:rPr>
                <w:rFonts w:eastAsia="Calibri"/>
                <w:b/>
                <w:color w:val="auto"/>
                <w:sz w:val="18"/>
                <w:szCs w:val="18"/>
              </w:rPr>
            </w:pPr>
            <w:r w:rsidRPr="0050698C">
              <w:rPr>
                <w:rFonts w:eastAsia="Calibri"/>
                <w:b/>
                <w:color w:val="auto"/>
                <w:sz w:val="18"/>
                <w:szCs w:val="18"/>
              </w:rPr>
              <w:t>Personu kategorija</w:t>
            </w:r>
          </w:p>
        </w:tc>
        <w:tc>
          <w:tcPr>
            <w:tcW w:w="1019" w:type="dxa"/>
            <w:shd w:val="clear" w:color="auto" w:fill="BFCBD3"/>
          </w:tcPr>
          <w:p w:rsidR="009F01D0" w:rsidRPr="0050698C" w:rsidRDefault="009F01D0" w:rsidP="0050698C">
            <w:pPr>
              <w:spacing w:before="0" w:after="0" w:line="240" w:lineRule="auto"/>
              <w:contextualSpacing/>
              <w:jc w:val="center"/>
              <w:rPr>
                <w:rFonts w:eastAsia="Calibri"/>
                <w:b/>
                <w:color w:val="auto"/>
                <w:sz w:val="18"/>
                <w:szCs w:val="18"/>
              </w:rPr>
            </w:pPr>
            <w:r w:rsidRPr="0050698C">
              <w:rPr>
                <w:rFonts w:eastAsia="Calibri"/>
                <w:b/>
                <w:color w:val="auto"/>
                <w:sz w:val="18"/>
                <w:szCs w:val="18"/>
              </w:rPr>
              <w:t>Atlaide, %</w:t>
            </w:r>
          </w:p>
        </w:tc>
      </w:tr>
      <w:tr w:rsidR="00520C61" w:rsidRPr="0050698C" w:rsidTr="0050698C">
        <w:tc>
          <w:tcPr>
            <w:tcW w:w="397" w:type="dxa"/>
            <w:shd w:val="clear" w:color="auto" w:fill="auto"/>
          </w:tcPr>
          <w:p w:rsidR="009F01D0" w:rsidRPr="0050698C" w:rsidRDefault="009F01D0" w:rsidP="0096073F">
            <w:pPr>
              <w:pStyle w:val="ColorfulList-Accent12"/>
              <w:numPr>
                <w:ilvl w:val="0"/>
                <w:numId w:val="13"/>
              </w:numPr>
              <w:spacing w:before="0" w:after="0" w:line="240" w:lineRule="auto"/>
              <w:ind w:left="0" w:firstLine="0"/>
              <w:jc w:val="center"/>
              <w:rPr>
                <w:rFonts w:eastAsia="Calibri"/>
                <w:bCs/>
                <w:sz w:val="18"/>
                <w:szCs w:val="18"/>
              </w:rPr>
            </w:pPr>
          </w:p>
        </w:tc>
        <w:tc>
          <w:tcPr>
            <w:tcW w:w="8448" w:type="dxa"/>
            <w:shd w:val="clear" w:color="auto" w:fill="auto"/>
          </w:tcPr>
          <w:p w:rsidR="009F01D0" w:rsidRPr="0050698C" w:rsidRDefault="004C0016" w:rsidP="0050698C">
            <w:pPr>
              <w:pStyle w:val="ColorfulList-Accent12"/>
              <w:spacing w:before="0" w:after="0" w:line="240" w:lineRule="auto"/>
              <w:rPr>
                <w:rFonts w:eastAsia="Calibri"/>
                <w:sz w:val="18"/>
                <w:szCs w:val="18"/>
              </w:rPr>
            </w:pPr>
            <w:r w:rsidRPr="0050698C">
              <w:rPr>
                <w:rFonts w:eastAsia="Calibri"/>
                <w:sz w:val="18"/>
                <w:szCs w:val="18"/>
              </w:rPr>
              <w:t>Personas, kas n</w:t>
            </w:r>
            <w:r w:rsidR="009F01D0" w:rsidRPr="0050698C">
              <w:rPr>
                <w:rFonts w:eastAsia="Calibri"/>
                <w:sz w:val="18"/>
                <w:szCs w:val="18"/>
              </w:rPr>
              <w:t xml:space="preserve">odrošina sabiedriski pieejamu teritoriju sakopšanu/uzturēšanu un sniedz bezmaksas pakalpojumus iedzīvotājiem </w:t>
            </w:r>
            <w:r w:rsidRPr="0050698C">
              <w:rPr>
                <w:rFonts w:eastAsia="Calibri"/>
                <w:sz w:val="18"/>
                <w:szCs w:val="18"/>
              </w:rPr>
              <w:t>(</w:t>
            </w:r>
            <w:r w:rsidR="009F01D0" w:rsidRPr="0050698C">
              <w:rPr>
                <w:rFonts w:eastAsia="Calibri"/>
                <w:sz w:val="18"/>
                <w:szCs w:val="18"/>
              </w:rPr>
              <w:t>pastāvīga atlaide</w:t>
            </w:r>
            <w:r w:rsidRPr="0050698C">
              <w:rPr>
                <w:rFonts w:eastAsia="Calibri"/>
                <w:sz w:val="18"/>
                <w:szCs w:val="18"/>
              </w:rPr>
              <w:t>)</w:t>
            </w:r>
          </w:p>
        </w:tc>
        <w:tc>
          <w:tcPr>
            <w:tcW w:w="1019" w:type="dxa"/>
            <w:shd w:val="clear" w:color="auto" w:fill="auto"/>
          </w:tcPr>
          <w:p w:rsidR="009F01D0" w:rsidRPr="0050698C" w:rsidRDefault="009F01D0" w:rsidP="0050698C">
            <w:pPr>
              <w:pStyle w:val="ColorfulList-Accent12"/>
              <w:spacing w:before="0" w:after="0" w:line="240" w:lineRule="auto"/>
              <w:jc w:val="center"/>
              <w:rPr>
                <w:rFonts w:eastAsia="Calibri"/>
                <w:sz w:val="18"/>
                <w:szCs w:val="18"/>
              </w:rPr>
            </w:pPr>
            <w:r w:rsidRPr="0050698C">
              <w:rPr>
                <w:rFonts w:eastAsia="Calibri"/>
                <w:sz w:val="18"/>
                <w:szCs w:val="18"/>
              </w:rPr>
              <w:t>90</w:t>
            </w:r>
          </w:p>
        </w:tc>
      </w:tr>
      <w:tr w:rsidR="00520C61" w:rsidRPr="0050698C" w:rsidTr="0050698C">
        <w:tc>
          <w:tcPr>
            <w:tcW w:w="397" w:type="dxa"/>
            <w:shd w:val="clear" w:color="auto" w:fill="F2F2F2"/>
          </w:tcPr>
          <w:p w:rsidR="009F01D0" w:rsidRPr="0050698C" w:rsidRDefault="009F01D0" w:rsidP="00B37885">
            <w:pPr>
              <w:pStyle w:val="ColorfulList-Accent12"/>
              <w:numPr>
                <w:ilvl w:val="0"/>
                <w:numId w:val="13"/>
              </w:numPr>
              <w:spacing w:before="0" w:after="0" w:line="240" w:lineRule="auto"/>
              <w:ind w:left="0" w:firstLine="0"/>
              <w:rPr>
                <w:rFonts w:eastAsia="Calibri"/>
                <w:bCs/>
                <w:sz w:val="18"/>
                <w:szCs w:val="18"/>
              </w:rPr>
            </w:pPr>
          </w:p>
        </w:tc>
        <w:tc>
          <w:tcPr>
            <w:tcW w:w="8448" w:type="dxa"/>
            <w:shd w:val="clear" w:color="auto" w:fill="F2F2F2"/>
          </w:tcPr>
          <w:p w:rsidR="009F01D0" w:rsidRPr="0050698C" w:rsidRDefault="004C0016" w:rsidP="0050698C">
            <w:pPr>
              <w:pStyle w:val="ColorfulList-Accent12"/>
              <w:spacing w:before="0" w:after="0" w:line="240" w:lineRule="auto"/>
              <w:rPr>
                <w:rFonts w:eastAsia="Calibri"/>
                <w:sz w:val="18"/>
                <w:szCs w:val="18"/>
              </w:rPr>
            </w:pPr>
            <w:r w:rsidRPr="0050698C">
              <w:rPr>
                <w:rFonts w:eastAsia="Calibri"/>
                <w:sz w:val="18"/>
                <w:szCs w:val="18"/>
              </w:rPr>
              <w:t>O</w:t>
            </w:r>
            <w:r w:rsidR="009F01D0" w:rsidRPr="0050698C">
              <w:rPr>
                <w:rFonts w:eastAsia="Calibri"/>
                <w:sz w:val="18"/>
                <w:szCs w:val="18"/>
              </w:rPr>
              <w:t>stas infrastruktūras objektu būvniecīb</w:t>
            </w:r>
            <w:r w:rsidRPr="0050698C">
              <w:rPr>
                <w:rFonts w:eastAsia="Calibri"/>
                <w:sz w:val="18"/>
                <w:szCs w:val="18"/>
              </w:rPr>
              <w:t>as</w:t>
            </w:r>
            <w:r w:rsidR="009F01D0" w:rsidRPr="0050698C">
              <w:rPr>
                <w:rFonts w:eastAsia="Calibri"/>
                <w:sz w:val="18"/>
                <w:szCs w:val="18"/>
              </w:rPr>
              <w:t>/uzturēšan</w:t>
            </w:r>
            <w:r w:rsidRPr="0050698C">
              <w:rPr>
                <w:rFonts w:eastAsia="Calibri"/>
                <w:sz w:val="18"/>
                <w:szCs w:val="18"/>
              </w:rPr>
              <w:t>as īstenotāji</w:t>
            </w:r>
          </w:p>
        </w:tc>
        <w:tc>
          <w:tcPr>
            <w:tcW w:w="1019" w:type="dxa"/>
            <w:shd w:val="clear" w:color="auto" w:fill="F2F2F2"/>
          </w:tcPr>
          <w:p w:rsidR="009F01D0" w:rsidRPr="0050698C" w:rsidRDefault="009F01D0" w:rsidP="0050698C">
            <w:pPr>
              <w:pStyle w:val="ColorfulList-Accent12"/>
              <w:spacing w:before="0" w:after="0" w:line="240" w:lineRule="auto"/>
              <w:jc w:val="center"/>
              <w:rPr>
                <w:rFonts w:eastAsia="Calibri"/>
                <w:sz w:val="18"/>
                <w:szCs w:val="18"/>
              </w:rPr>
            </w:pPr>
            <w:r w:rsidRPr="0050698C">
              <w:rPr>
                <w:rFonts w:eastAsia="Calibri"/>
                <w:sz w:val="18"/>
                <w:szCs w:val="18"/>
              </w:rPr>
              <w:t>75</w:t>
            </w:r>
          </w:p>
        </w:tc>
      </w:tr>
      <w:tr w:rsidR="00520C61" w:rsidRPr="0050698C" w:rsidTr="0050698C">
        <w:tc>
          <w:tcPr>
            <w:tcW w:w="397" w:type="dxa"/>
            <w:shd w:val="clear" w:color="auto" w:fill="auto"/>
          </w:tcPr>
          <w:p w:rsidR="009F01D0" w:rsidRPr="0050698C" w:rsidRDefault="009F01D0" w:rsidP="00B37885">
            <w:pPr>
              <w:pStyle w:val="ColorfulList-Accent12"/>
              <w:numPr>
                <w:ilvl w:val="0"/>
                <w:numId w:val="13"/>
              </w:numPr>
              <w:spacing w:before="0" w:after="0" w:line="240" w:lineRule="auto"/>
              <w:ind w:left="0" w:firstLine="0"/>
              <w:rPr>
                <w:rFonts w:eastAsia="Calibri"/>
                <w:bCs/>
                <w:sz w:val="18"/>
                <w:szCs w:val="18"/>
              </w:rPr>
            </w:pPr>
          </w:p>
        </w:tc>
        <w:tc>
          <w:tcPr>
            <w:tcW w:w="8448" w:type="dxa"/>
            <w:shd w:val="clear" w:color="auto" w:fill="auto"/>
          </w:tcPr>
          <w:p w:rsidR="009F01D0" w:rsidRPr="0050698C" w:rsidRDefault="009F01D0" w:rsidP="0050698C">
            <w:pPr>
              <w:pStyle w:val="ColorfulList-Accent12"/>
              <w:spacing w:before="0" w:after="0" w:line="240" w:lineRule="auto"/>
              <w:rPr>
                <w:rFonts w:eastAsia="Calibri"/>
                <w:sz w:val="18"/>
                <w:szCs w:val="18"/>
              </w:rPr>
            </w:pPr>
            <w:r w:rsidRPr="0050698C">
              <w:rPr>
                <w:rFonts w:eastAsia="Calibri"/>
                <w:sz w:val="18"/>
                <w:szCs w:val="18"/>
              </w:rPr>
              <w:t>Pilsētai nozīmīgu tūrisma piesaistes objektu attīstītāji un investori</w:t>
            </w:r>
          </w:p>
        </w:tc>
        <w:tc>
          <w:tcPr>
            <w:tcW w:w="1019" w:type="dxa"/>
            <w:shd w:val="clear" w:color="auto" w:fill="auto"/>
          </w:tcPr>
          <w:p w:rsidR="009F01D0" w:rsidRPr="0050698C" w:rsidRDefault="009F01D0" w:rsidP="0050698C">
            <w:pPr>
              <w:pStyle w:val="ColorfulList-Accent12"/>
              <w:spacing w:before="0" w:after="0" w:line="240" w:lineRule="auto"/>
              <w:jc w:val="center"/>
              <w:rPr>
                <w:rFonts w:eastAsia="Calibri"/>
                <w:sz w:val="18"/>
                <w:szCs w:val="18"/>
              </w:rPr>
            </w:pPr>
            <w:r w:rsidRPr="0050698C">
              <w:rPr>
                <w:rFonts w:eastAsia="Calibri"/>
                <w:sz w:val="18"/>
                <w:szCs w:val="18"/>
              </w:rPr>
              <w:t>50</w:t>
            </w:r>
          </w:p>
        </w:tc>
      </w:tr>
      <w:tr w:rsidR="00520C61" w:rsidRPr="0050698C" w:rsidTr="0050698C">
        <w:tc>
          <w:tcPr>
            <w:tcW w:w="397" w:type="dxa"/>
            <w:shd w:val="clear" w:color="auto" w:fill="F2F2F2"/>
          </w:tcPr>
          <w:p w:rsidR="009F01D0" w:rsidRPr="0050698C" w:rsidRDefault="009F01D0" w:rsidP="00B37885">
            <w:pPr>
              <w:pStyle w:val="ColorfulList-Accent12"/>
              <w:numPr>
                <w:ilvl w:val="0"/>
                <w:numId w:val="13"/>
              </w:numPr>
              <w:spacing w:before="0" w:after="0" w:line="240" w:lineRule="auto"/>
              <w:ind w:left="0" w:firstLine="0"/>
              <w:rPr>
                <w:rFonts w:eastAsia="Calibri"/>
                <w:bCs/>
                <w:sz w:val="18"/>
                <w:szCs w:val="18"/>
              </w:rPr>
            </w:pPr>
          </w:p>
        </w:tc>
        <w:tc>
          <w:tcPr>
            <w:tcW w:w="8448" w:type="dxa"/>
            <w:shd w:val="clear" w:color="auto" w:fill="F2F2F2"/>
          </w:tcPr>
          <w:p w:rsidR="009F01D0" w:rsidRPr="0050698C" w:rsidRDefault="004C0016" w:rsidP="0050698C">
            <w:pPr>
              <w:pStyle w:val="ColorfulList-Accent12"/>
              <w:spacing w:before="0" w:after="0" w:line="240" w:lineRule="auto"/>
              <w:rPr>
                <w:rFonts w:eastAsia="Calibri"/>
                <w:sz w:val="18"/>
                <w:szCs w:val="18"/>
              </w:rPr>
            </w:pPr>
            <w:r w:rsidRPr="0050698C">
              <w:rPr>
                <w:rFonts w:eastAsia="Calibri"/>
                <w:sz w:val="18"/>
                <w:szCs w:val="18"/>
              </w:rPr>
              <w:t>M</w:t>
            </w:r>
            <w:r w:rsidR="009F01D0" w:rsidRPr="0050698C">
              <w:rPr>
                <w:rFonts w:eastAsia="Calibri"/>
                <w:sz w:val="18"/>
                <w:szCs w:val="18"/>
              </w:rPr>
              <w:t>aznodrošināt</w:t>
            </w:r>
            <w:r w:rsidRPr="0050698C">
              <w:rPr>
                <w:rFonts w:eastAsia="Calibri"/>
                <w:sz w:val="18"/>
                <w:szCs w:val="18"/>
              </w:rPr>
              <w:t>as</w:t>
            </w:r>
            <w:r w:rsidR="009F01D0" w:rsidRPr="0050698C">
              <w:rPr>
                <w:rFonts w:eastAsia="Calibri"/>
                <w:sz w:val="18"/>
                <w:szCs w:val="18"/>
              </w:rPr>
              <w:t xml:space="preserve"> privātperson</w:t>
            </w:r>
            <w:r w:rsidRPr="0050698C">
              <w:rPr>
                <w:rFonts w:eastAsia="Calibri"/>
                <w:sz w:val="18"/>
                <w:szCs w:val="18"/>
              </w:rPr>
              <w:t>as</w:t>
            </w:r>
          </w:p>
        </w:tc>
        <w:tc>
          <w:tcPr>
            <w:tcW w:w="1019" w:type="dxa"/>
            <w:shd w:val="clear" w:color="auto" w:fill="F2F2F2"/>
          </w:tcPr>
          <w:p w:rsidR="009F01D0" w:rsidRPr="0050698C" w:rsidRDefault="009F01D0" w:rsidP="0050698C">
            <w:pPr>
              <w:pStyle w:val="ColorfulList-Accent12"/>
              <w:spacing w:before="0" w:after="0" w:line="240" w:lineRule="auto"/>
              <w:jc w:val="center"/>
              <w:rPr>
                <w:rFonts w:eastAsia="Calibri"/>
                <w:sz w:val="18"/>
                <w:szCs w:val="18"/>
              </w:rPr>
            </w:pPr>
            <w:r w:rsidRPr="0050698C">
              <w:rPr>
                <w:rFonts w:eastAsia="Calibri"/>
                <w:sz w:val="18"/>
                <w:szCs w:val="18"/>
              </w:rPr>
              <w:t>50</w:t>
            </w:r>
          </w:p>
        </w:tc>
      </w:tr>
      <w:tr w:rsidR="00520C61" w:rsidRPr="0050698C" w:rsidTr="0050698C">
        <w:tc>
          <w:tcPr>
            <w:tcW w:w="397" w:type="dxa"/>
            <w:shd w:val="clear" w:color="auto" w:fill="auto"/>
          </w:tcPr>
          <w:p w:rsidR="009F01D0" w:rsidRPr="0050698C" w:rsidRDefault="009F01D0" w:rsidP="00B37885">
            <w:pPr>
              <w:pStyle w:val="ColorfulList-Accent12"/>
              <w:numPr>
                <w:ilvl w:val="0"/>
                <w:numId w:val="13"/>
              </w:numPr>
              <w:spacing w:before="0" w:after="0" w:line="240" w:lineRule="auto"/>
              <w:ind w:left="0" w:firstLine="0"/>
              <w:rPr>
                <w:rFonts w:eastAsia="Calibri"/>
                <w:bCs/>
                <w:sz w:val="18"/>
                <w:szCs w:val="18"/>
              </w:rPr>
            </w:pPr>
          </w:p>
        </w:tc>
        <w:tc>
          <w:tcPr>
            <w:tcW w:w="8448" w:type="dxa"/>
            <w:shd w:val="clear" w:color="auto" w:fill="auto"/>
          </w:tcPr>
          <w:p w:rsidR="009F01D0" w:rsidRPr="0050698C" w:rsidRDefault="004C0016" w:rsidP="0050698C">
            <w:pPr>
              <w:pStyle w:val="ColorfulList-Accent12"/>
              <w:spacing w:before="0" w:after="0" w:line="240" w:lineRule="auto"/>
              <w:rPr>
                <w:rFonts w:eastAsia="Calibri"/>
                <w:sz w:val="18"/>
                <w:szCs w:val="18"/>
              </w:rPr>
            </w:pPr>
            <w:r w:rsidRPr="0050698C">
              <w:rPr>
                <w:rFonts w:eastAsia="Calibri"/>
                <w:sz w:val="18"/>
                <w:szCs w:val="18"/>
              </w:rPr>
              <w:t>P</w:t>
            </w:r>
            <w:r w:rsidR="009F01D0" w:rsidRPr="0050698C">
              <w:rPr>
                <w:rFonts w:eastAsia="Calibri"/>
                <w:sz w:val="18"/>
                <w:szCs w:val="18"/>
              </w:rPr>
              <w:t>rivātperson</w:t>
            </w:r>
            <w:r w:rsidRPr="0050698C">
              <w:rPr>
                <w:rFonts w:eastAsia="Calibri"/>
                <w:sz w:val="18"/>
                <w:szCs w:val="18"/>
              </w:rPr>
              <w:t>as</w:t>
            </w:r>
            <w:r w:rsidR="009F01D0" w:rsidRPr="0050698C">
              <w:rPr>
                <w:rFonts w:eastAsia="Calibri"/>
                <w:sz w:val="18"/>
                <w:szCs w:val="18"/>
              </w:rPr>
              <w:t>, kas izmanto ostas teritoriju sev piederošu kuģošanas līdzekļu novietošanai pie sev piederošiem nekustamajiem īpašumiem</w:t>
            </w:r>
          </w:p>
        </w:tc>
        <w:tc>
          <w:tcPr>
            <w:tcW w:w="1019" w:type="dxa"/>
            <w:shd w:val="clear" w:color="auto" w:fill="auto"/>
          </w:tcPr>
          <w:p w:rsidR="009F01D0" w:rsidRPr="0050698C" w:rsidRDefault="009F01D0" w:rsidP="0050698C">
            <w:pPr>
              <w:pStyle w:val="ColorfulList-Accent12"/>
              <w:spacing w:before="0" w:after="0" w:line="240" w:lineRule="auto"/>
              <w:jc w:val="center"/>
              <w:rPr>
                <w:rFonts w:eastAsia="Calibri"/>
                <w:sz w:val="18"/>
                <w:szCs w:val="18"/>
              </w:rPr>
            </w:pPr>
            <w:r w:rsidRPr="0050698C">
              <w:rPr>
                <w:rFonts w:eastAsia="Calibri"/>
                <w:sz w:val="18"/>
                <w:szCs w:val="18"/>
              </w:rPr>
              <w:t>25</w:t>
            </w:r>
          </w:p>
        </w:tc>
      </w:tr>
    </w:tbl>
    <w:p w:rsidR="00E47908" w:rsidRPr="00B26573" w:rsidRDefault="00E47908" w:rsidP="00E47908">
      <w:pPr>
        <w:jc w:val="right"/>
        <w:rPr>
          <w:i/>
          <w:sz w:val="16"/>
          <w:szCs w:val="16"/>
        </w:rPr>
      </w:pPr>
      <w:r w:rsidRPr="00B26573">
        <w:rPr>
          <w:i/>
          <w:sz w:val="16"/>
          <w:szCs w:val="16"/>
        </w:rPr>
        <w:t xml:space="preserve">Informācijas avots: </w:t>
      </w:r>
      <w:r w:rsidR="00744EEF">
        <w:rPr>
          <w:i/>
          <w:sz w:val="16"/>
          <w:szCs w:val="16"/>
        </w:rPr>
        <w:t>Jūrmalas osta</w:t>
      </w:r>
      <w:r w:rsidRPr="00B26573">
        <w:rPr>
          <w:i/>
          <w:sz w:val="16"/>
          <w:szCs w:val="16"/>
        </w:rPr>
        <w:t>s pārvalde</w:t>
      </w:r>
    </w:p>
    <w:p w:rsidR="00D82BB6" w:rsidRPr="00B26573" w:rsidRDefault="006E2D6B" w:rsidP="00D82BB6">
      <w:r w:rsidRPr="00B26573">
        <w:t>2013.gadā</w:t>
      </w:r>
      <w:r w:rsidR="00C11A1D" w:rsidRPr="00B26573">
        <w:rPr>
          <w:rStyle w:val="FootnoteReference"/>
        </w:rPr>
        <w:footnoteReference w:id="9"/>
      </w:r>
      <w:r w:rsidRPr="00B26573">
        <w:t xml:space="preserve"> </w:t>
      </w:r>
      <w:r w:rsidR="00744EEF">
        <w:t>JOP</w:t>
      </w:r>
      <w:r w:rsidRPr="00B26573">
        <w:t xml:space="preserve"> bija noslēgti </w:t>
      </w:r>
      <w:r w:rsidR="00316DAA" w:rsidRPr="00B26573">
        <w:t>desmit</w:t>
      </w:r>
      <w:r w:rsidRPr="00B26573">
        <w:t xml:space="preserve"> nomas līgumi</w:t>
      </w:r>
      <w:r w:rsidR="009D4908" w:rsidRPr="00B26573">
        <w:t xml:space="preserve"> </w:t>
      </w:r>
      <w:r w:rsidR="00F929DB" w:rsidRPr="00B26573">
        <w:t xml:space="preserve">par </w:t>
      </w:r>
      <w:r w:rsidR="00316DAA" w:rsidRPr="00B26573">
        <w:t>20 145,5</w:t>
      </w:r>
      <w:r w:rsidR="00F929DB" w:rsidRPr="00B26573">
        <w:t xml:space="preserve"> m</w:t>
      </w:r>
      <w:r w:rsidR="00F929DB" w:rsidRPr="00B26573">
        <w:rPr>
          <w:vertAlign w:val="superscript"/>
        </w:rPr>
        <w:t>2</w:t>
      </w:r>
      <w:r w:rsidR="00FB1E02" w:rsidRPr="00B26573">
        <w:t xml:space="preserve">, jeb </w:t>
      </w:r>
      <w:r w:rsidR="00F929DB" w:rsidRPr="00B26573">
        <w:t>0,</w:t>
      </w:r>
      <w:r w:rsidR="00540BED" w:rsidRPr="00B26573">
        <w:t>4</w:t>
      </w:r>
      <w:r w:rsidR="00F929DB" w:rsidRPr="00B26573">
        <w:t xml:space="preserve">8% no ostas teritorijas </w:t>
      </w:r>
      <w:r w:rsidR="0030639D" w:rsidRPr="00B26573">
        <w:t>(</w:t>
      </w:r>
      <w:r w:rsidR="00FB1E02" w:rsidRPr="00B26573">
        <w:t>ieskaitot</w:t>
      </w:r>
      <w:r w:rsidR="0030639D" w:rsidRPr="00B26573">
        <w:t xml:space="preserve"> ūdens teritorij</w:t>
      </w:r>
      <w:r w:rsidR="00FB1E02" w:rsidRPr="00B26573">
        <w:t>u</w:t>
      </w:r>
      <w:r w:rsidR="0030639D" w:rsidRPr="00B26573">
        <w:t xml:space="preserve">) </w:t>
      </w:r>
      <w:r w:rsidR="00F929DB" w:rsidRPr="00B26573">
        <w:t xml:space="preserve">iznomāšanu (sk. </w:t>
      </w:r>
      <w:r w:rsidR="000F1A43" w:rsidRPr="00B26573">
        <w:t>2</w:t>
      </w:r>
      <w:r w:rsidR="00F929DB" w:rsidRPr="00B26573">
        <w:t xml:space="preserve">.tabulu). </w:t>
      </w:r>
      <w:r w:rsidR="00D82BB6" w:rsidRPr="00B26573">
        <w:t>2013.gadā bija iznomātas ostas zemes 6 648 m</w:t>
      </w:r>
      <w:r w:rsidR="00D82BB6" w:rsidRPr="00B26573">
        <w:rPr>
          <w:vertAlign w:val="superscript"/>
        </w:rPr>
        <w:t>2</w:t>
      </w:r>
      <w:r w:rsidR="00D82BB6" w:rsidRPr="00B26573">
        <w:t xml:space="preserve"> platībā </w:t>
      </w:r>
      <w:r w:rsidR="00D82BB6" w:rsidRPr="0096073F">
        <w:t>(</w:t>
      </w:r>
      <w:r w:rsidR="0096073F" w:rsidRPr="0096073F">
        <w:t>daļa</w:t>
      </w:r>
      <w:r w:rsidR="0096073F" w:rsidRPr="00B26573">
        <w:t xml:space="preserve"> </w:t>
      </w:r>
      <w:r w:rsidR="00D82BB6" w:rsidRPr="00B26573">
        <w:t>Tīklu ielā 10).</w:t>
      </w:r>
    </w:p>
    <w:p w:rsidR="004F0498" w:rsidRPr="00B26573" w:rsidRDefault="00164417" w:rsidP="004F0498">
      <w:pPr>
        <w:pStyle w:val="Subtitle"/>
      </w:pPr>
      <w:r w:rsidRPr="00B26573">
        <w:fldChar w:fldCharType="begin"/>
      </w:r>
      <w:r w:rsidR="004F57F2" w:rsidRPr="00B26573">
        <w:instrText xml:space="preserve"> SEQ Tabula_Nr. \* ARABIC </w:instrText>
      </w:r>
      <w:r w:rsidRPr="00B26573">
        <w:fldChar w:fldCharType="separate"/>
      </w:r>
      <w:r w:rsidR="005E039E">
        <w:rPr>
          <w:noProof/>
        </w:rPr>
        <w:t>2</w:t>
      </w:r>
      <w:r w:rsidRPr="00B26573">
        <w:fldChar w:fldCharType="end"/>
      </w:r>
      <w:r w:rsidR="004F0498" w:rsidRPr="00B26573">
        <w:t>.tabula</w:t>
      </w:r>
      <w:r w:rsidR="0096073F">
        <w:rPr>
          <w:lang w:val="lv-LV"/>
        </w:rPr>
        <w:t>.</w:t>
      </w:r>
      <w:r w:rsidR="004F0498" w:rsidRPr="00B26573">
        <w:t xml:space="preserve"> 2013.gadā</w:t>
      </w:r>
      <w:r w:rsidR="00D82BB6" w:rsidRPr="00B26573">
        <w:t xml:space="preserve"> iznomātās </w:t>
      </w:r>
      <w:r w:rsidR="00744EEF">
        <w:t>Jūrmalas osta</w:t>
      </w:r>
      <w:r w:rsidR="00D82BB6" w:rsidRPr="00B26573">
        <w:t>s teritorijas</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20" w:firstRow="1" w:lastRow="0" w:firstColumn="0" w:lastColumn="0" w:noHBand="0" w:noVBand="1"/>
      </w:tblPr>
      <w:tblGrid>
        <w:gridCol w:w="3279"/>
        <w:gridCol w:w="2126"/>
        <w:gridCol w:w="4459"/>
      </w:tblGrid>
      <w:tr w:rsidR="008856AF" w:rsidRPr="0050698C" w:rsidTr="0050698C">
        <w:tc>
          <w:tcPr>
            <w:tcW w:w="3279" w:type="dxa"/>
            <w:shd w:val="clear" w:color="auto" w:fill="BFCBD3"/>
          </w:tcPr>
          <w:p w:rsidR="00254CD1" w:rsidRPr="0050698C" w:rsidRDefault="00254CD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Nomnieki (skaits)</w:t>
            </w:r>
          </w:p>
        </w:tc>
        <w:tc>
          <w:tcPr>
            <w:tcW w:w="2126" w:type="dxa"/>
            <w:shd w:val="clear" w:color="auto" w:fill="BFCBD3"/>
          </w:tcPr>
          <w:p w:rsidR="00254CD1" w:rsidRPr="0050698C" w:rsidRDefault="00254CD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Nomājamā platība, m</w:t>
            </w:r>
            <w:r w:rsidRPr="0050698C">
              <w:rPr>
                <w:rFonts w:eastAsia="Calibri" w:cs="Calibri"/>
                <w:b/>
                <w:bCs/>
                <w:color w:val="auto"/>
                <w:sz w:val="18"/>
                <w:szCs w:val="18"/>
                <w:vertAlign w:val="superscript"/>
              </w:rPr>
              <w:t>2</w:t>
            </w:r>
          </w:p>
        </w:tc>
        <w:tc>
          <w:tcPr>
            <w:tcW w:w="4459" w:type="dxa"/>
            <w:shd w:val="clear" w:color="auto" w:fill="BFCBD3"/>
          </w:tcPr>
          <w:p w:rsidR="00254CD1" w:rsidRPr="0050698C" w:rsidRDefault="00254CD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Nomas maksa bez PVN (latos)</w:t>
            </w:r>
          </w:p>
        </w:tc>
      </w:tr>
      <w:tr w:rsidR="00254CD1" w:rsidRPr="0050698C" w:rsidTr="0050698C">
        <w:tc>
          <w:tcPr>
            <w:tcW w:w="327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50698C">
            <w:pPr>
              <w:spacing w:before="0" w:after="0" w:line="240" w:lineRule="auto"/>
              <w:rPr>
                <w:rFonts w:eastAsia="Calibri" w:cs="Calibri"/>
                <w:bCs/>
                <w:sz w:val="18"/>
                <w:szCs w:val="18"/>
              </w:rPr>
            </w:pPr>
            <w:r w:rsidRPr="0050698C">
              <w:rPr>
                <w:rFonts w:eastAsia="Calibri" w:cs="Calibri"/>
                <w:bCs/>
                <w:sz w:val="18"/>
                <w:szCs w:val="18"/>
              </w:rPr>
              <w:t>Privātpersonas (5)</w:t>
            </w: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50698C">
            <w:pPr>
              <w:spacing w:before="0" w:after="0" w:line="240" w:lineRule="auto"/>
              <w:ind w:right="408"/>
              <w:jc w:val="right"/>
              <w:rPr>
                <w:rFonts w:eastAsia="Calibri" w:cs="Calibri"/>
                <w:sz w:val="18"/>
                <w:szCs w:val="18"/>
              </w:rPr>
            </w:pPr>
            <w:r w:rsidRPr="0050698C">
              <w:rPr>
                <w:rFonts w:eastAsia="Calibri" w:cs="Calibri"/>
                <w:sz w:val="18"/>
                <w:szCs w:val="18"/>
              </w:rPr>
              <w:t>3 885</w:t>
            </w:r>
          </w:p>
        </w:tc>
        <w:tc>
          <w:tcPr>
            <w:tcW w:w="44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96073F">
            <w:pPr>
              <w:spacing w:before="0" w:after="0" w:line="240" w:lineRule="auto"/>
              <w:ind w:right="854"/>
              <w:jc w:val="center"/>
              <w:rPr>
                <w:rFonts w:eastAsia="Calibri" w:cs="Calibri"/>
                <w:sz w:val="18"/>
                <w:szCs w:val="18"/>
              </w:rPr>
            </w:pPr>
            <w:r w:rsidRPr="0050698C">
              <w:rPr>
                <w:rFonts w:eastAsia="Calibri" w:cs="Calibri"/>
                <w:sz w:val="18"/>
                <w:szCs w:val="18"/>
              </w:rPr>
              <w:t>0,127 – 0,5</w:t>
            </w:r>
          </w:p>
        </w:tc>
      </w:tr>
      <w:tr w:rsidR="00254CD1" w:rsidRPr="0050698C" w:rsidTr="0050698C">
        <w:tc>
          <w:tcPr>
            <w:tcW w:w="3279" w:type="dxa"/>
            <w:shd w:val="clear" w:color="auto" w:fill="auto"/>
          </w:tcPr>
          <w:p w:rsidR="00254CD1" w:rsidRPr="0050698C" w:rsidRDefault="00254CD1" w:rsidP="0050698C">
            <w:pPr>
              <w:spacing w:before="0" w:after="0" w:line="240" w:lineRule="auto"/>
              <w:rPr>
                <w:rFonts w:eastAsia="Calibri" w:cs="Calibri"/>
                <w:bCs/>
                <w:sz w:val="18"/>
                <w:szCs w:val="18"/>
              </w:rPr>
            </w:pPr>
            <w:r w:rsidRPr="0050698C">
              <w:rPr>
                <w:rFonts w:eastAsia="Calibri" w:cs="Calibri"/>
                <w:bCs/>
                <w:sz w:val="18"/>
                <w:szCs w:val="18"/>
              </w:rPr>
              <w:t>Juridiskās personas (5)</w:t>
            </w:r>
          </w:p>
        </w:tc>
        <w:tc>
          <w:tcPr>
            <w:tcW w:w="2126" w:type="dxa"/>
            <w:shd w:val="clear" w:color="auto" w:fill="auto"/>
          </w:tcPr>
          <w:p w:rsidR="00254CD1" w:rsidRPr="0050698C" w:rsidRDefault="00254CD1" w:rsidP="0050698C">
            <w:pPr>
              <w:spacing w:before="0" w:after="0" w:line="240" w:lineRule="auto"/>
              <w:ind w:right="408"/>
              <w:jc w:val="right"/>
              <w:rPr>
                <w:rFonts w:eastAsia="Calibri" w:cs="Calibri"/>
                <w:sz w:val="18"/>
                <w:szCs w:val="18"/>
              </w:rPr>
            </w:pPr>
            <w:r w:rsidRPr="0050698C">
              <w:rPr>
                <w:rFonts w:eastAsia="Calibri" w:cs="Calibri"/>
                <w:sz w:val="18"/>
                <w:szCs w:val="18"/>
              </w:rPr>
              <w:t>16 260,5</w:t>
            </w:r>
          </w:p>
        </w:tc>
        <w:tc>
          <w:tcPr>
            <w:tcW w:w="4459" w:type="dxa"/>
            <w:shd w:val="clear" w:color="auto" w:fill="auto"/>
          </w:tcPr>
          <w:p w:rsidR="00254CD1" w:rsidRPr="0050698C" w:rsidRDefault="00254CD1" w:rsidP="0096073F">
            <w:pPr>
              <w:spacing w:before="0" w:after="0" w:line="240" w:lineRule="auto"/>
              <w:ind w:right="854"/>
              <w:jc w:val="center"/>
              <w:rPr>
                <w:rFonts w:eastAsia="Calibri" w:cs="Calibri"/>
                <w:sz w:val="18"/>
                <w:szCs w:val="18"/>
              </w:rPr>
            </w:pPr>
            <w:r w:rsidRPr="0050698C">
              <w:rPr>
                <w:rFonts w:eastAsia="Calibri" w:cs="Calibri"/>
                <w:sz w:val="18"/>
                <w:szCs w:val="18"/>
              </w:rPr>
              <w:t>0,127 – 1,0</w:t>
            </w:r>
          </w:p>
        </w:tc>
      </w:tr>
      <w:tr w:rsidR="00254CD1" w:rsidRPr="0050698C" w:rsidTr="0050698C">
        <w:tc>
          <w:tcPr>
            <w:tcW w:w="327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50698C">
            <w:pPr>
              <w:spacing w:before="0" w:after="0" w:line="240" w:lineRule="auto"/>
              <w:jc w:val="right"/>
              <w:rPr>
                <w:rFonts w:eastAsia="Calibri" w:cs="Calibri"/>
                <w:b/>
                <w:bCs/>
                <w:sz w:val="18"/>
                <w:szCs w:val="18"/>
              </w:rPr>
            </w:pPr>
            <w:r w:rsidRPr="0050698C">
              <w:rPr>
                <w:rFonts w:eastAsia="Calibri" w:cs="Calibri"/>
                <w:b/>
                <w:bCs/>
                <w:sz w:val="18"/>
                <w:szCs w:val="18"/>
              </w:rPr>
              <w:t>Kopā:</w:t>
            </w: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50698C">
            <w:pPr>
              <w:spacing w:before="0" w:after="0" w:line="240" w:lineRule="auto"/>
              <w:ind w:right="408"/>
              <w:jc w:val="right"/>
              <w:rPr>
                <w:rFonts w:eastAsia="Calibri" w:cs="Calibri"/>
                <w:b/>
                <w:sz w:val="18"/>
                <w:szCs w:val="18"/>
              </w:rPr>
            </w:pPr>
            <w:r w:rsidRPr="0050698C">
              <w:rPr>
                <w:rFonts w:eastAsia="Calibri" w:cs="Calibri"/>
                <w:b/>
                <w:sz w:val="18"/>
                <w:szCs w:val="18"/>
              </w:rPr>
              <w:t>20 145,5</w:t>
            </w:r>
          </w:p>
        </w:tc>
        <w:tc>
          <w:tcPr>
            <w:tcW w:w="44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54CD1" w:rsidRPr="0050698C" w:rsidRDefault="00254CD1" w:rsidP="0050698C">
            <w:pPr>
              <w:spacing w:before="0" w:after="0" w:line="240" w:lineRule="auto"/>
              <w:ind w:right="854"/>
              <w:jc w:val="right"/>
              <w:rPr>
                <w:rFonts w:eastAsia="Calibri" w:cs="Calibri"/>
                <w:b/>
                <w:sz w:val="18"/>
                <w:szCs w:val="18"/>
              </w:rPr>
            </w:pPr>
          </w:p>
        </w:tc>
      </w:tr>
    </w:tbl>
    <w:p w:rsidR="004F0498" w:rsidRPr="00B26573" w:rsidRDefault="004F0498" w:rsidP="00BF2115">
      <w:pPr>
        <w:pStyle w:val="Quote1"/>
        <w:jc w:val="right"/>
      </w:pPr>
      <w:r w:rsidRPr="00B26573">
        <w:t xml:space="preserve">Informācijas avots: </w:t>
      </w:r>
      <w:r w:rsidR="00744EEF">
        <w:t>Jūrmalas osta</w:t>
      </w:r>
      <w:r w:rsidR="00FF2908" w:rsidRPr="00B26573">
        <w:t>s pārvalde</w:t>
      </w:r>
    </w:p>
    <w:p w:rsidR="00422B3A" w:rsidRPr="00B26573" w:rsidRDefault="00744EEF" w:rsidP="00BF2115">
      <w:r>
        <w:t>JOP</w:t>
      </w:r>
      <w:r w:rsidR="00AB1F6D" w:rsidRPr="00B26573">
        <w:t xml:space="preserve"> </w:t>
      </w:r>
      <w:r w:rsidR="00572F00" w:rsidRPr="00B26573">
        <w:t xml:space="preserve">slēdz </w:t>
      </w:r>
      <w:r w:rsidR="00AB1F6D" w:rsidRPr="00B26573">
        <w:t xml:space="preserve">līgumu ar juridisku personu par piestātnes (zemesgabals </w:t>
      </w:r>
      <w:r w:rsidR="0096073F" w:rsidRPr="0096073F">
        <w:t>„</w:t>
      </w:r>
      <w:proofErr w:type="spellStart"/>
      <w:r w:rsidR="00AB1F6D" w:rsidRPr="0096073F">
        <w:t>Buļļuciems</w:t>
      </w:r>
      <w:proofErr w:type="spellEnd"/>
      <w:r w:rsidR="00AB1F6D" w:rsidRPr="0096073F">
        <w:t xml:space="preserve"> 2104</w:t>
      </w:r>
      <w:r w:rsidR="0096073F" w:rsidRPr="0096073F">
        <w:t>”</w:t>
      </w:r>
      <w:r w:rsidR="00AB1F6D" w:rsidRPr="0096073F">
        <w:t>)</w:t>
      </w:r>
      <w:r w:rsidR="00AB1F6D" w:rsidRPr="00B26573">
        <w:t xml:space="preserve"> 319 m garumā iznomāšanu. Aprīkojums šajās piestātnēs saistībā ar kuģošanu ir minimāls – var veikt pietauvošanos, ir iespējams pieslēgties elektrībai. Ūdensvadu plānots izbūvēt</w:t>
      </w:r>
      <w:r w:rsidR="00122DE2" w:rsidRPr="00B26573">
        <w:t>,</w:t>
      </w:r>
      <w:r w:rsidR="00AB1F6D" w:rsidRPr="00B26573">
        <w:t xml:space="preserve"> attīstot blakus esošo bijuš</w:t>
      </w:r>
      <w:r w:rsidR="00596A9A">
        <w:t xml:space="preserve">ā zvejnieku kolhoza teritoriju. </w:t>
      </w:r>
      <w:r w:rsidR="00F71785" w:rsidRPr="00B26573">
        <w:lastRenderedPageBreak/>
        <w:t>Zemesgabalā</w:t>
      </w:r>
      <w:r w:rsidR="00422B3A" w:rsidRPr="00B26573">
        <w:t xml:space="preserve"> Tīklu ielā 10 (pieder pašvaldībai)</w:t>
      </w:r>
      <w:r w:rsidR="009D4908" w:rsidRPr="00B26573">
        <w:t xml:space="preserve"> </w:t>
      </w:r>
      <w:r w:rsidR="00F71785" w:rsidRPr="00B26573">
        <w:t>uz a</w:t>
      </w:r>
      <w:r w:rsidR="00422B3A" w:rsidRPr="00B26573">
        <w:t>pbūves teritorija</w:t>
      </w:r>
      <w:r w:rsidR="000C2A18" w:rsidRPr="00B26573">
        <w:t xml:space="preserve">s </w:t>
      </w:r>
      <w:r w:rsidR="00356C27">
        <w:t>nelikumīgi atrodas garāžas. Uz J</w:t>
      </w:r>
      <w:r w:rsidR="000C2A18" w:rsidRPr="00B26573">
        <w:t xml:space="preserve">OAP izstrādes brīdi bija </w:t>
      </w:r>
      <w:r w:rsidR="00422B3A" w:rsidRPr="00B26573">
        <w:t>uzsākts tiesas process</w:t>
      </w:r>
      <w:r w:rsidR="000C2A18" w:rsidRPr="00B26573">
        <w:t xml:space="preserve"> ar mērķi </w:t>
      </w:r>
      <w:r w:rsidR="00422B3A" w:rsidRPr="00B26573">
        <w:t>panākt garāžu aizvākšanu, lai varētu izsludināt publisku konkursu jahtkluba izveidošanai</w:t>
      </w:r>
      <w:r w:rsidR="00AA7F00">
        <w:t>.</w:t>
      </w:r>
      <w:r w:rsidR="00951802" w:rsidRPr="00B26573">
        <w:rPr>
          <w:rStyle w:val="FootnoteReference"/>
        </w:rPr>
        <w:footnoteReference w:id="10"/>
      </w:r>
      <w:r w:rsidR="00F71785" w:rsidRPr="00B26573">
        <w:t xml:space="preserve"> </w:t>
      </w:r>
      <w:r w:rsidR="00572F00" w:rsidRPr="00B26573">
        <w:t>Pirmās instances tiesa ir noslēgusies, nosakot, ka zemes gabals ir atbrīvojams, lai tajā realizētu attīstību atbilstoši pilsētas attīstības plānojumā no</w:t>
      </w:r>
      <w:r w:rsidR="0096073F">
        <w:t>teiktajam</w:t>
      </w:r>
      <w:r w:rsidR="00572F00" w:rsidRPr="00B26573">
        <w:t xml:space="preserve"> izmantošanas mērķim – jahtu ostas apbūves teritorijas izveidei. </w:t>
      </w:r>
      <w:r w:rsidR="00F71785" w:rsidRPr="00B26573">
        <w:t>Zemesgabala d</w:t>
      </w:r>
      <w:r w:rsidR="00422B3A" w:rsidRPr="00B26573">
        <w:t>abas pamatnes teritorij</w:t>
      </w:r>
      <w:r w:rsidR="00F71785" w:rsidRPr="00B26573">
        <w:t>ā plānots noslēgt līgumu</w:t>
      </w:r>
      <w:r w:rsidR="0030639D" w:rsidRPr="00B26573">
        <w:t xml:space="preserve"> par</w:t>
      </w:r>
      <w:r w:rsidR="00422B3A" w:rsidRPr="00B26573">
        <w:t xml:space="preserve"> parka izveidi</w:t>
      </w:r>
      <w:r w:rsidR="0030639D" w:rsidRPr="00B26573">
        <w:t>.</w:t>
      </w:r>
    </w:p>
    <w:p w:rsidR="00A472D3" w:rsidRPr="00BF2115" w:rsidRDefault="00BF2115" w:rsidP="00BF2115">
      <w:pPr>
        <w:pStyle w:val="Heading3"/>
      </w:pPr>
      <w:r>
        <w:t xml:space="preserve">1.6.3. </w:t>
      </w:r>
      <w:r w:rsidR="00744EEF">
        <w:t>Jūrmalas osta</w:t>
      </w:r>
      <w:r w:rsidR="00122DE2" w:rsidRPr="00BF2115">
        <w:t>s pārvaldes sniegtie</w:t>
      </w:r>
      <w:r w:rsidR="00A472D3" w:rsidRPr="00BF2115">
        <w:t xml:space="preserve"> pakalpojumi</w:t>
      </w:r>
    </w:p>
    <w:p w:rsidR="002067F7" w:rsidRPr="00B26573" w:rsidRDefault="00744EEF" w:rsidP="00BF2115">
      <w:r>
        <w:t>Jūrmalas osta</w:t>
      </w:r>
      <w:r w:rsidR="002067F7" w:rsidRPr="00B26573">
        <w:t xml:space="preserve">s pārvalde nodrošina </w:t>
      </w:r>
      <w:r w:rsidR="00356C27">
        <w:t xml:space="preserve">Lielupes </w:t>
      </w:r>
      <w:r w:rsidR="002067F7" w:rsidRPr="00B26573">
        <w:t>grīvas kuģu kanāla uzturēšanas darbus.</w:t>
      </w:r>
    </w:p>
    <w:p w:rsidR="004D0427" w:rsidRPr="00B26573" w:rsidRDefault="004D0427" w:rsidP="00BF2115">
      <w:r w:rsidRPr="00B26573">
        <w:t xml:space="preserve">Saskaņā ar Jūrmalas pilsētas domes pilnvarojumiem </w:t>
      </w:r>
      <w:r w:rsidR="00744EEF">
        <w:t>JOP</w:t>
      </w:r>
      <w:r w:rsidRPr="00B26573">
        <w:t xml:space="preserve"> pienākumi ir:</w:t>
      </w:r>
    </w:p>
    <w:p w:rsidR="004D0427" w:rsidRPr="00B26573" w:rsidRDefault="002067F7" w:rsidP="00BF2115">
      <w:pPr>
        <w:pStyle w:val="ListParagraph"/>
      </w:pPr>
      <w:proofErr w:type="spellStart"/>
      <w:r w:rsidRPr="00B26573">
        <w:t>pretplūdu</w:t>
      </w:r>
      <w:proofErr w:type="spellEnd"/>
      <w:r w:rsidRPr="00B26573">
        <w:t xml:space="preserve"> pasākumu veikšana (Jūrmalas pilsētas domes 2011.gada 12.maija lēmums Nr.201 „Par </w:t>
      </w:r>
      <w:proofErr w:type="spellStart"/>
      <w:r w:rsidRPr="00B26573">
        <w:t>pretplūdu</w:t>
      </w:r>
      <w:proofErr w:type="spellEnd"/>
      <w:r w:rsidRPr="00B26573">
        <w:t xml:space="preserve"> pasākumu nodrošināšanu”)</w:t>
      </w:r>
      <w:r w:rsidR="00FB247B">
        <w:rPr>
          <w:lang w:val="lv-LV"/>
        </w:rPr>
        <w:t>,</w:t>
      </w:r>
      <w:r w:rsidR="00AA7F00" w:rsidRPr="00B26573">
        <w:rPr>
          <w:rStyle w:val="FootnoteReference"/>
        </w:rPr>
        <w:footnoteReference w:id="11"/>
      </w:r>
    </w:p>
    <w:p w:rsidR="004D0427" w:rsidRPr="00B26573" w:rsidRDefault="002067F7" w:rsidP="00BF2115">
      <w:pPr>
        <w:pStyle w:val="ListParagraph"/>
      </w:pPr>
      <w:r w:rsidRPr="00B26573">
        <w:t>upju transporta pieturvietu</w:t>
      </w:r>
      <w:r w:rsidR="004C0016" w:rsidRPr="00B26573">
        <w:t xml:space="preserve"> </w:t>
      </w:r>
      <w:r w:rsidR="003E5F20" w:rsidRPr="00B26573">
        <w:t>(kuģīšu</w:t>
      </w:r>
      <w:r w:rsidR="00FB247B">
        <w:t xml:space="preserve"> piestātne „Majori”</w:t>
      </w:r>
      <w:r w:rsidR="003E5F20" w:rsidRPr="00B26573">
        <w:t xml:space="preserve"> Jūrmalā, Rīgas ielā 2a un kuģīšu piestātne zemesgabalā Jūrmalā, Vikingu ielā 12) </w:t>
      </w:r>
      <w:r w:rsidRPr="00B26573">
        <w:t>apsaimniekošana (Jūrmalas pilsētas domes 2011.gada 30.jūnija lēmums Nr.313 „Par kuģīšu piestātņu nodošanu patapinājumā</w:t>
      </w:r>
      <w:r w:rsidR="00AA7F00">
        <w:t>”).</w:t>
      </w:r>
      <w:r w:rsidR="008E7895" w:rsidRPr="00B26573">
        <w:rPr>
          <w:rStyle w:val="FootnoteReference"/>
        </w:rPr>
        <w:footnoteReference w:id="12"/>
      </w:r>
    </w:p>
    <w:p w:rsidR="002067F7" w:rsidRPr="00B26573" w:rsidRDefault="003F0F76" w:rsidP="00BF2115">
      <w:r>
        <w:t xml:space="preserve">Kopš </w:t>
      </w:r>
      <w:r w:rsidR="00BA6008">
        <w:t xml:space="preserve">2013.gada </w:t>
      </w:r>
      <w:r w:rsidR="00744EEF">
        <w:t>Jūrmalas osta</w:t>
      </w:r>
      <w:r w:rsidR="00BA6008">
        <w:t>s pārvalde piedāvā arī viesu jahtu piestātnes nomu.</w:t>
      </w:r>
    </w:p>
    <w:p w:rsidR="003F0F76" w:rsidRPr="00B26573" w:rsidRDefault="00744EEF" w:rsidP="00BF2115">
      <w:r>
        <w:t>Jūrmalas</w:t>
      </w:r>
      <w:r w:rsidR="00356C27">
        <w:t xml:space="preserve"> </w:t>
      </w:r>
      <w:r w:rsidR="003F0F76" w:rsidRPr="00B26573">
        <w:t>ostā ir pieejamas ūdens un zemes teritorijas iznomāšanai. Saistībā ar piestātnes nomu ir nodrošināta iespēja pietauvot kuģošanas līdzekļus un saņemt dažus apgādes un atkritumu savākšanas pakalpojumus, par ko ir noslēgts līgums.</w:t>
      </w:r>
    </w:p>
    <w:p w:rsidR="00B47465" w:rsidRPr="00BF2115" w:rsidRDefault="00BF2115" w:rsidP="00BF2115">
      <w:pPr>
        <w:pStyle w:val="Heading2"/>
      </w:pPr>
      <w:bookmarkStart w:id="69" w:name="_Toc419715771"/>
      <w:bookmarkEnd w:id="63"/>
      <w:bookmarkEnd w:id="64"/>
      <w:bookmarkEnd w:id="65"/>
      <w:bookmarkEnd w:id="66"/>
      <w:r>
        <w:t xml:space="preserve">1.7. </w:t>
      </w:r>
      <w:r w:rsidR="00207D27" w:rsidRPr="00BF2115">
        <w:t>Hidrotehniskās būves</w:t>
      </w:r>
      <w:bookmarkEnd w:id="69"/>
    </w:p>
    <w:p w:rsidR="00E858DA" w:rsidRPr="00BF2115" w:rsidRDefault="00BF2115" w:rsidP="00BF2115">
      <w:pPr>
        <w:pStyle w:val="Heading3"/>
      </w:pPr>
      <w:r>
        <w:t xml:space="preserve">1.7.1. </w:t>
      </w:r>
      <w:r w:rsidR="00E858DA" w:rsidRPr="00BF2115">
        <w:t>Kuģošanas kanāls</w:t>
      </w:r>
      <w:r w:rsidR="00B03B7E" w:rsidRPr="00BF2115">
        <w:t xml:space="preserve"> un navigācijas drošība</w:t>
      </w:r>
    </w:p>
    <w:p w:rsidR="00E858DA" w:rsidRPr="00B26573" w:rsidRDefault="00744EEF" w:rsidP="00E858DA">
      <w:r>
        <w:rPr>
          <w:shd w:val="clear" w:color="auto" w:fill="FFFFFF"/>
        </w:rPr>
        <w:t>JOP</w:t>
      </w:r>
      <w:r w:rsidR="00E858DA" w:rsidRPr="00B26573">
        <w:rPr>
          <w:shd w:val="clear" w:color="auto" w:fill="FFFFFF"/>
        </w:rPr>
        <w:t xml:space="preserve"> ikgadēji nodrošina kuģošanas kanāla uzturēšanas darbus, lai nodrošinātu navigāciju. </w:t>
      </w:r>
      <w:r w:rsidR="00E858DA" w:rsidRPr="00B26573">
        <w:t xml:space="preserve">2013.gadā kuģu kanāla parametri: </w:t>
      </w:r>
    </w:p>
    <w:p w:rsidR="00E858DA" w:rsidRPr="00B26573" w:rsidRDefault="004B281E" w:rsidP="00BF2115">
      <w:pPr>
        <w:pStyle w:val="ListParagraph"/>
      </w:pPr>
      <w:r>
        <w:t>garums: 465 m</w:t>
      </w:r>
      <w:r>
        <w:rPr>
          <w:lang w:val="lv-LV"/>
        </w:rPr>
        <w:t>,</w:t>
      </w:r>
    </w:p>
    <w:p w:rsidR="00E858DA" w:rsidRPr="00B26573" w:rsidRDefault="004B281E" w:rsidP="00BF2115">
      <w:pPr>
        <w:pStyle w:val="ListParagraph"/>
      </w:pPr>
      <w:r>
        <w:t>platums: 30 m</w:t>
      </w:r>
      <w:r>
        <w:rPr>
          <w:lang w:val="lv-LV"/>
        </w:rPr>
        <w:t>,</w:t>
      </w:r>
    </w:p>
    <w:p w:rsidR="00E858DA" w:rsidRPr="00B26573" w:rsidRDefault="00E858DA" w:rsidP="00BF2115">
      <w:pPr>
        <w:pStyle w:val="ListParagraph"/>
      </w:pPr>
      <w:r w:rsidRPr="00B26573">
        <w:t>garantētais dziļums: 4,5</w:t>
      </w:r>
      <w:r w:rsidR="00C40FED" w:rsidRPr="00B26573">
        <w:t xml:space="preserve"> </w:t>
      </w:r>
      <w:r w:rsidRPr="00B26573">
        <w:t xml:space="preserve">m. </w:t>
      </w:r>
    </w:p>
    <w:p w:rsidR="00E858DA" w:rsidRPr="00B26573" w:rsidRDefault="00E858DA" w:rsidP="00BF2115">
      <w:r w:rsidRPr="00B26573">
        <w:t>Katru gadu kuģu kanāla parametri nedaudz mainās atkarībā no dziļumu mērījumiem, tomēr katru gadu kuģu kanāls tiek plānots ar aprēķinu, lai Lielupē varētu ienākt Baltijas jūrā burājošās jahtas.</w:t>
      </w:r>
    </w:p>
    <w:p w:rsidR="00010EF1" w:rsidRPr="00B26573" w:rsidRDefault="00010EF1" w:rsidP="00BF2115">
      <w:r w:rsidRPr="00B26573">
        <w:rPr>
          <w:shd w:val="clear" w:color="auto" w:fill="FFFFFF"/>
        </w:rPr>
        <w:t xml:space="preserve">Navigācijas drošība kuģošanas kanālā tiek nodrošināta izmantojot </w:t>
      </w:r>
      <w:proofErr w:type="spellStart"/>
      <w:r w:rsidRPr="00B26573">
        <w:rPr>
          <w:shd w:val="clear" w:color="auto" w:fill="FFFFFF"/>
        </w:rPr>
        <w:t>stodere</w:t>
      </w:r>
      <w:r w:rsidR="00596A9A">
        <w:rPr>
          <w:shd w:val="clear" w:color="auto" w:fill="FFFFFF"/>
        </w:rPr>
        <w:t>s</w:t>
      </w:r>
      <w:proofErr w:type="spellEnd"/>
      <w:r w:rsidR="00596A9A">
        <w:rPr>
          <w:shd w:val="clear" w:color="auto" w:fill="FFFFFF"/>
        </w:rPr>
        <w:t xml:space="preserve"> (ar navigācijas gaismām). 2014</w:t>
      </w:r>
      <w:r w:rsidRPr="00B26573">
        <w:rPr>
          <w:shd w:val="clear" w:color="auto" w:fill="FFFFFF"/>
        </w:rPr>
        <w:t xml:space="preserve">.gadā </w:t>
      </w:r>
      <w:r w:rsidR="00011A37" w:rsidRPr="00B26573">
        <w:rPr>
          <w:shd w:val="clear" w:color="auto" w:fill="FFFFFF"/>
        </w:rPr>
        <w:t xml:space="preserve">ir </w:t>
      </w:r>
      <w:r w:rsidRPr="00B26573">
        <w:rPr>
          <w:shd w:val="clear" w:color="auto" w:fill="FFFFFF"/>
        </w:rPr>
        <w:t xml:space="preserve">pabeigta </w:t>
      </w:r>
      <w:proofErr w:type="spellStart"/>
      <w:r w:rsidRPr="00B26573">
        <w:rPr>
          <w:shd w:val="clear" w:color="auto" w:fill="FFFFFF"/>
        </w:rPr>
        <w:t>stoderu</w:t>
      </w:r>
      <w:proofErr w:type="spellEnd"/>
      <w:r w:rsidRPr="00B26573">
        <w:rPr>
          <w:shd w:val="clear" w:color="auto" w:fill="FFFFFF"/>
        </w:rPr>
        <w:t xml:space="preserve"> uzstādīšana, lai </w:t>
      </w:r>
      <w:r w:rsidR="00FB247B" w:rsidRPr="00B26573">
        <w:rPr>
          <w:shd w:val="clear" w:color="auto" w:fill="FFFFFF"/>
        </w:rPr>
        <w:t xml:space="preserve">ostas teritorijā </w:t>
      </w:r>
      <w:r w:rsidRPr="00B26573">
        <w:rPr>
          <w:shd w:val="clear" w:color="auto" w:fill="FFFFFF"/>
        </w:rPr>
        <w:t>apzīmētu kuģu ceļu</w:t>
      </w:r>
      <w:r w:rsidR="00011A37" w:rsidRPr="00B26573">
        <w:rPr>
          <w:shd w:val="clear" w:color="auto" w:fill="FFFFFF"/>
        </w:rPr>
        <w:t>. 2014.gadā plānots</w:t>
      </w:r>
      <w:r w:rsidRPr="00B26573">
        <w:rPr>
          <w:shd w:val="clear" w:color="auto" w:fill="FFFFFF"/>
        </w:rPr>
        <w:t xml:space="preserve"> </w:t>
      </w:r>
      <w:r w:rsidR="00011A37" w:rsidRPr="00B26573">
        <w:rPr>
          <w:shd w:val="clear" w:color="auto" w:fill="FFFFFF"/>
        </w:rPr>
        <w:t>uzstādīt</w:t>
      </w:r>
      <w:r w:rsidRPr="00B26573">
        <w:rPr>
          <w:shd w:val="clear" w:color="auto" w:fill="FFFFFF"/>
        </w:rPr>
        <w:t xml:space="preserve"> navigācijas zīmes (ātruma ierobežojumi, enkurvietas u.tml.).</w:t>
      </w:r>
      <w:r w:rsidR="00700273" w:rsidRPr="00B26573">
        <w:rPr>
          <w:shd w:val="clear" w:color="auto" w:fill="FFFFFF"/>
        </w:rPr>
        <w:t xml:space="preserve"> </w:t>
      </w:r>
      <w:r w:rsidRPr="00B26573">
        <w:t xml:space="preserve">Rīgas Brīvostas </w:t>
      </w:r>
      <w:r w:rsidR="00700273" w:rsidRPr="00B26573">
        <w:t xml:space="preserve">pārvalde </w:t>
      </w:r>
      <w:r w:rsidRPr="00B26573">
        <w:t>sniedz atbalstu atsevišķu ar navigācijas nodrošināšanu saistītu pasākumu īstenošanai.</w:t>
      </w:r>
    </w:p>
    <w:p w:rsidR="00DF140E" w:rsidRDefault="00B03B7E" w:rsidP="00596A9A">
      <w:r w:rsidRPr="00B26573">
        <w:t xml:space="preserve">Citu hidrotehnisko būvju </w:t>
      </w:r>
      <w:r w:rsidR="00627784" w:rsidRPr="00B26573">
        <w:t xml:space="preserve">ostā </w:t>
      </w:r>
      <w:r w:rsidRPr="00B26573">
        <w:t>nav</w:t>
      </w:r>
      <w:r w:rsidR="00627784" w:rsidRPr="00B26573">
        <w:t>.</w:t>
      </w:r>
    </w:p>
    <w:p w:rsidR="007C75A9" w:rsidRPr="00BF2115" w:rsidRDefault="00BF2115" w:rsidP="00BF2115">
      <w:pPr>
        <w:pStyle w:val="Heading3"/>
      </w:pPr>
      <w:r>
        <w:t xml:space="preserve">1.7.2. </w:t>
      </w:r>
      <w:r w:rsidR="00D51CF7" w:rsidRPr="00BF2115">
        <w:t>Piestātnes</w:t>
      </w:r>
    </w:p>
    <w:p w:rsidR="001F1B36" w:rsidRPr="00B26573" w:rsidRDefault="00744EEF" w:rsidP="001F1B36">
      <w:r>
        <w:t>JOP</w:t>
      </w:r>
      <w:r w:rsidR="001F1B36" w:rsidRPr="00B26573">
        <w:t xml:space="preserve"> </w:t>
      </w:r>
      <w:r w:rsidR="00A84491">
        <w:t xml:space="preserve">nepieder </w:t>
      </w:r>
      <w:r w:rsidR="001F1B36" w:rsidRPr="00B26573">
        <w:t>piestāt</w:t>
      </w:r>
      <w:r w:rsidR="00A84491">
        <w:t>nes</w:t>
      </w:r>
      <w:r w:rsidR="001F1B36" w:rsidRPr="00B26573">
        <w:t>, bet vien</w:t>
      </w:r>
      <w:r w:rsidR="00011A37" w:rsidRPr="00B26573">
        <w:t>a</w:t>
      </w:r>
      <w:r w:rsidR="001F1B36" w:rsidRPr="00B26573">
        <w:t xml:space="preserve"> piestātn</w:t>
      </w:r>
      <w:r w:rsidR="00011A37" w:rsidRPr="00B26573">
        <w:t>e tiek</w:t>
      </w:r>
      <w:r w:rsidR="001F1B36" w:rsidRPr="00B26573">
        <w:t xml:space="preserve"> nomāt</w:t>
      </w:r>
      <w:r w:rsidR="00011A37" w:rsidRPr="00B26573">
        <w:t>a</w:t>
      </w:r>
      <w:r w:rsidR="0091754C" w:rsidRPr="00B26573">
        <w:t xml:space="preserve"> no SIA „Jahtklubs Uzvara”</w:t>
      </w:r>
      <w:r w:rsidR="00A84491">
        <w:t xml:space="preserve">, „Jahtklubs Uzvara” tajā nodrošina </w:t>
      </w:r>
      <w:r w:rsidR="00FB247B">
        <w:t>i</w:t>
      </w:r>
      <w:r w:rsidR="00CB6996" w:rsidRPr="00B26573">
        <w:t xml:space="preserve">nfrastruktūru un pakalpojumus (elektrība, ūdensvads). Piestātne </w:t>
      </w:r>
      <w:r w:rsidR="0091754C" w:rsidRPr="00B26573">
        <w:t>atr</w:t>
      </w:r>
      <w:r w:rsidR="00CB6996" w:rsidRPr="00B26573">
        <w:t>odas</w:t>
      </w:r>
      <w:r w:rsidR="0091754C" w:rsidRPr="00B26573">
        <w:t xml:space="preserve"> pie zemes gabala Tīklu ielā 10</w:t>
      </w:r>
      <w:r w:rsidR="001F1B36" w:rsidRPr="00B26573">
        <w:t xml:space="preserve">. </w:t>
      </w:r>
      <w:r w:rsidR="0045291F">
        <w:t>P</w:t>
      </w:r>
      <w:r w:rsidR="001F1B36" w:rsidRPr="00B26573">
        <w:t xml:space="preserve">iestātnē </w:t>
      </w:r>
      <w:r w:rsidR="005D5C49" w:rsidRPr="00B26573">
        <w:t>vienlaikus var piestāt 3</w:t>
      </w:r>
      <w:r w:rsidR="00FB247B">
        <w:t>-</w:t>
      </w:r>
      <w:r w:rsidR="005D5C49" w:rsidRPr="00B26573">
        <w:t>5 jahtas</w:t>
      </w:r>
      <w:r w:rsidR="001F1B36" w:rsidRPr="00B26573">
        <w:t>.</w:t>
      </w:r>
    </w:p>
    <w:p w:rsidR="00DD713C" w:rsidRDefault="005B69D5" w:rsidP="0064310C">
      <w:r w:rsidRPr="00B26573">
        <w:lastRenderedPageBreak/>
        <w:t xml:space="preserve">Ārpus ostas pašreizējās teritorijas </w:t>
      </w:r>
      <w:r w:rsidR="00744EEF">
        <w:t>Jūrmalas</w:t>
      </w:r>
      <w:r w:rsidR="00356C27">
        <w:t xml:space="preserve"> </w:t>
      </w:r>
      <w:r w:rsidR="002B2983" w:rsidRPr="00B26573">
        <w:t>o</w:t>
      </w:r>
      <w:r w:rsidR="00356C27">
        <w:t>s</w:t>
      </w:r>
      <w:r w:rsidR="002B2983" w:rsidRPr="00B26573">
        <w:t xml:space="preserve">tas pārvalde ir </w:t>
      </w:r>
      <w:r w:rsidR="0064310C" w:rsidRPr="00B26573">
        <w:t>atjauno</w:t>
      </w:r>
      <w:r w:rsidR="002B2983" w:rsidRPr="00B26573">
        <w:t>jusi</w:t>
      </w:r>
      <w:r w:rsidR="00BF5C03" w:rsidRPr="00B26573">
        <w:t xml:space="preserve"> </w:t>
      </w:r>
      <w:r w:rsidR="00B4556A" w:rsidRPr="00B26573">
        <w:t xml:space="preserve">un apsaimnieko </w:t>
      </w:r>
      <w:r w:rsidR="0064310C" w:rsidRPr="00B26573">
        <w:t>pasažieru kuģīšu piestātn</w:t>
      </w:r>
      <w:r w:rsidR="002B2983" w:rsidRPr="00B26573">
        <w:t>i</w:t>
      </w:r>
      <w:r w:rsidR="0064310C" w:rsidRPr="00B26573">
        <w:t xml:space="preserve"> Majoros</w:t>
      </w:r>
      <w:r w:rsidR="00B4556A" w:rsidRPr="00B26573">
        <w:t xml:space="preserve"> (Rīgas ielā 2a, Jūrmalā)</w:t>
      </w:r>
      <w:r w:rsidR="0064310C" w:rsidRPr="00B26573">
        <w:t>.</w:t>
      </w:r>
    </w:p>
    <w:p w:rsidR="00044F76" w:rsidRPr="00B26573" w:rsidRDefault="00DD713C" w:rsidP="00DD713C">
      <w:pPr>
        <w:pStyle w:val="Heading3"/>
      </w:pPr>
      <w:r>
        <w:br w:type="page"/>
      </w:r>
      <w:r w:rsidR="00BF2115">
        <w:lastRenderedPageBreak/>
        <w:t xml:space="preserve">1.7.3. </w:t>
      </w:r>
      <w:r w:rsidR="00044F76" w:rsidRPr="00B26573">
        <w:t>Mols</w:t>
      </w:r>
    </w:p>
    <w:p w:rsidR="00044F76" w:rsidRPr="00B26573" w:rsidRDefault="00356C27" w:rsidP="00BF2115">
      <w:r>
        <w:t>Lielupe</w:t>
      </w:r>
      <w:r w:rsidR="00744EEF">
        <w:t>s</w:t>
      </w:r>
      <w:r>
        <w:t xml:space="preserve"> </w:t>
      </w:r>
      <w:r w:rsidR="00CD3563" w:rsidRPr="00B26573">
        <w:t>upes grīvā nav izbūvēts mols</w:t>
      </w:r>
      <w:r w:rsidR="00D5412E" w:rsidRPr="00B26573">
        <w:t xml:space="preserve"> vai citas hidrotehniskās būves, kas aizkavētu grīvas aizsērēšanu ar sanesām</w:t>
      </w:r>
      <w:r w:rsidR="00CD3563" w:rsidRPr="00B26573">
        <w:t xml:space="preserve">. </w:t>
      </w:r>
      <w:r w:rsidR="00D5412E" w:rsidRPr="00B26573">
        <w:t>Ik gadu tiek veikta kuģošanas kanāla padziļināšana</w:t>
      </w:r>
      <w:r>
        <w:t xml:space="preserve"> Lielupes </w:t>
      </w:r>
      <w:r w:rsidR="00A1541B" w:rsidRPr="00B26573">
        <w:t>grīv</w:t>
      </w:r>
      <w:r w:rsidR="00D5412E" w:rsidRPr="00B26573">
        <w:t xml:space="preserve">ā, kas </w:t>
      </w:r>
      <w:r w:rsidR="00CD3563" w:rsidRPr="00B26573">
        <w:t>ilgtermiņ</w:t>
      </w:r>
      <w:r w:rsidR="00D5412E" w:rsidRPr="00B26573">
        <w:t>ā nav uzskatāms par racionālu</w:t>
      </w:r>
      <w:r w:rsidR="00CD3563" w:rsidRPr="00B26573">
        <w:t xml:space="preserve"> risinājum</w:t>
      </w:r>
      <w:r w:rsidR="00D5412E" w:rsidRPr="00B26573">
        <w:t>u</w:t>
      </w:r>
      <w:r w:rsidR="00A1541B" w:rsidRPr="00B26573">
        <w:t>.</w:t>
      </w:r>
    </w:p>
    <w:p w:rsidR="00D5412E" w:rsidRDefault="00044F76" w:rsidP="00BF2115">
      <w:r w:rsidRPr="00B26573">
        <w:t xml:space="preserve">Mola būvniecība </w:t>
      </w:r>
      <w:r w:rsidR="00356C27">
        <w:t xml:space="preserve">Lielupes </w:t>
      </w:r>
      <w:r w:rsidR="00D5412E" w:rsidRPr="00B26573">
        <w:t xml:space="preserve">grīvā </w:t>
      </w:r>
      <w:r w:rsidRPr="00B26573">
        <w:t xml:space="preserve">ir paredzēta </w:t>
      </w:r>
      <w:r w:rsidR="00356C27">
        <w:t>Lielupe</w:t>
      </w:r>
      <w:r w:rsidR="00744EEF">
        <w:t>s</w:t>
      </w:r>
      <w:r w:rsidR="00356C27">
        <w:t xml:space="preserve"> </w:t>
      </w:r>
      <w:r w:rsidRPr="00B26573">
        <w:t xml:space="preserve">apsaimniekošanas noteikumos un Jūrmalas pilsētas pašvaldības attīstības plānošanas dokumentos. Ievērojot, ka mola būvniecība ir vidēja termiņa uzdevums, </w:t>
      </w:r>
      <w:r w:rsidR="00744EEF">
        <w:t>JOP</w:t>
      </w:r>
      <w:r w:rsidRPr="00B26573">
        <w:t xml:space="preserve"> plāno pasūtīt pētījumu par viļņlaužu izbūves projektēšanu </w:t>
      </w:r>
      <w:r w:rsidR="00356C27">
        <w:t xml:space="preserve">Lielupes </w:t>
      </w:r>
      <w:r w:rsidRPr="00B26573">
        <w:t>grīvā, lai samazinātu ikgadējās izmaksas kuģošanas kanāla uzturēšanai.</w:t>
      </w:r>
    </w:p>
    <w:p w:rsidR="00F81622" w:rsidRPr="00BF2115" w:rsidRDefault="00F81622" w:rsidP="00F81622">
      <w:pPr>
        <w:pStyle w:val="Heading3"/>
      </w:pPr>
      <w:r>
        <w:t xml:space="preserve">1.7.4. </w:t>
      </w:r>
      <w:r w:rsidR="00DD713C">
        <w:t>P</w:t>
      </w:r>
      <w:r>
        <w:t>lūdu risks</w:t>
      </w:r>
    </w:p>
    <w:p w:rsidR="00F81622" w:rsidRDefault="00F81622" w:rsidP="00F81622">
      <w:r>
        <w:t xml:space="preserve">Saskaņā ar Jūrmalas pilsētas domes 2011.gada 12.maija lēmumu Nr.201 „Par </w:t>
      </w:r>
      <w:proofErr w:type="spellStart"/>
      <w:r>
        <w:t>pretplūdu</w:t>
      </w:r>
      <w:proofErr w:type="spellEnd"/>
      <w:r>
        <w:t xml:space="preserve"> pasākumu nodrošināšanu” </w:t>
      </w:r>
      <w:r w:rsidR="00744EEF">
        <w:t>Jūrmalas osta</w:t>
      </w:r>
      <w:r>
        <w:t xml:space="preserve">s pārvaldei ir uzdots nodrošināt </w:t>
      </w:r>
      <w:proofErr w:type="spellStart"/>
      <w:r>
        <w:t>pretplūdu</w:t>
      </w:r>
      <w:proofErr w:type="spellEnd"/>
      <w:r>
        <w:t xml:space="preserve"> pasākumu īstenošanu Jūrmalas pilsētas teritorijā un pašvaldības valdījumā un apsaimniekošanā esošajos pašvaldības īpašuma objektos.</w:t>
      </w:r>
    </w:p>
    <w:p w:rsidR="00581E54" w:rsidRDefault="00581E54" w:rsidP="00F81622">
      <w:r>
        <w:t>Plūdus Jūrmalas pilsētā var izraisīt šādi notikumi:</w:t>
      </w:r>
    </w:p>
    <w:p w:rsidR="005614D6" w:rsidRDefault="00D73E5E" w:rsidP="005614D6">
      <w:pPr>
        <w:pStyle w:val="Heading4"/>
      </w:pPr>
      <w:r>
        <w:rPr>
          <w:lang w:val="lv-LV"/>
        </w:rPr>
        <w:t>S</w:t>
      </w:r>
      <w:proofErr w:type="spellStart"/>
      <w:r w:rsidR="00581E54" w:rsidRPr="00412371">
        <w:t>pēcīgas</w:t>
      </w:r>
      <w:proofErr w:type="spellEnd"/>
      <w:r w:rsidR="00581E54" w:rsidRPr="00412371">
        <w:t xml:space="preserve"> un ilgstošas lietusgāzes</w:t>
      </w:r>
    </w:p>
    <w:p w:rsidR="00412371" w:rsidRDefault="00581E54" w:rsidP="00F81622">
      <w:r>
        <w:t xml:space="preserve">Pilsētai raksturīgā lielā apbūves, asfaltēto ielu un laukumu platība kavē ūdens iesūkšanos gruntī, ūdens pieplūde pārsniedz </w:t>
      </w:r>
      <w:proofErr w:type="spellStart"/>
      <w:r>
        <w:t>lietusūdens</w:t>
      </w:r>
      <w:proofErr w:type="spellEnd"/>
      <w:r>
        <w:t xml:space="preserve"> kanalizācijas sistēm</w:t>
      </w:r>
      <w:r w:rsidR="00D73E5E">
        <w:t>as</w:t>
      </w:r>
      <w:r>
        <w:t xml:space="preserve"> jaudu un spēcīgas lietusgāzes var novest pie īslaicīgas ielu pārplūšanas. Šāda veida plūdi var notikt jebkurā Latvijas pilsētā. Jūrmalā lietusgāzes plūdus izraisīja, piemēram, 2012.gada 7.jūlijā</w:t>
      </w:r>
      <w:r w:rsidR="00412371">
        <w:t xml:space="preserve"> un 2010.gada 29.jūlijā.</w:t>
      </w:r>
    </w:p>
    <w:p w:rsidR="00581E54" w:rsidRPr="005436DB" w:rsidRDefault="00744EEF" w:rsidP="00F81622">
      <w:pPr>
        <w:rPr>
          <w:i/>
        </w:rPr>
      </w:pPr>
      <w:r>
        <w:rPr>
          <w:i/>
        </w:rPr>
        <w:t>Jūrmalas osta</w:t>
      </w:r>
      <w:r w:rsidR="00581E54" w:rsidRPr="005436DB">
        <w:rPr>
          <w:i/>
        </w:rPr>
        <w:t>s pārvalde</w:t>
      </w:r>
      <w:r w:rsidR="00412371" w:rsidRPr="005436DB">
        <w:rPr>
          <w:i/>
        </w:rPr>
        <w:t>s pienākumos</w:t>
      </w:r>
      <w:r w:rsidR="00581E54" w:rsidRPr="005436DB">
        <w:rPr>
          <w:i/>
        </w:rPr>
        <w:t xml:space="preserve"> š</w:t>
      </w:r>
      <w:r w:rsidR="00412371" w:rsidRPr="005436DB">
        <w:rPr>
          <w:i/>
        </w:rPr>
        <w:t>o</w:t>
      </w:r>
      <w:r w:rsidR="00581E54" w:rsidRPr="005436DB">
        <w:rPr>
          <w:i/>
        </w:rPr>
        <w:t xml:space="preserve"> plūdu draudu novēršana pēc būtības </w:t>
      </w:r>
      <w:r w:rsidR="00412371" w:rsidRPr="005436DB">
        <w:rPr>
          <w:i/>
        </w:rPr>
        <w:t>neietilpst, jo ostas pārvaldei nav pienākums nodrošināt lietus ūdens kanalizācijas sistēm</w:t>
      </w:r>
      <w:r w:rsidR="00D73E5E">
        <w:rPr>
          <w:i/>
        </w:rPr>
        <w:t>as</w:t>
      </w:r>
      <w:r w:rsidR="00412371" w:rsidRPr="005436DB">
        <w:rPr>
          <w:i/>
        </w:rPr>
        <w:t xml:space="preserve"> attīstību un uzturēšanu pilsētā.</w:t>
      </w:r>
    </w:p>
    <w:p w:rsidR="005614D6" w:rsidRDefault="00356C27" w:rsidP="005614D6">
      <w:pPr>
        <w:pStyle w:val="Heading4"/>
      </w:pPr>
      <w:r>
        <w:t xml:space="preserve">Lielupes </w:t>
      </w:r>
      <w:r w:rsidR="00412371" w:rsidRPr="00A646D0">
        <w:t>pārplūšana</w:t>
      </w:r>
    </w:p>
    <w:p w:rsidR="00A646D0" w:rsidRDefault="00412371" w:rsidP="00F81622">
      <w:r>
        <w:t>Lielupi raksturo ļoti mazs kritums un, jau sasniedzot Jūrmalas pilsētas teritoriju, upes līmenis praktiski sakrīt ar jūras līmeni. Upes dziļums ir mainīgs</w:t>
      </w:r>
      <w:r w:rsidR="00A646D0">
        <w:t>.</w:t>
      </w:r>
      <w:r>
        <w:t xml:space="preserve"> </w:t>
      </w:r>
      <w:r w:rsidR="00A646D0">
        <w:t>P</w:t>
      </w:r>
      <w:r>
        <w:t xml:space="preserve">ie </w:t>
      </w:r>
      <w:r w:rsidRPr="00D73E5E">
        <w:rPr>
          <w:i/>
        </w:rPr>
        <w:t>Valteriem</w:t>
      </w:r>
      <w:r>
        <w:t xml:space="preserve"> </w:t>
      </w:r>
      <w:r w:rsidR="00A646D0">
        <w:t xml:space="preserve">upes </w:t>
      </w:r>
      <w:r>
        <w:t>dziļums pārsniedz 25 metrus</w:t>
      </w:r>
      <w:r w:rsidR="00A646D0">
        <w:t xml:space="preserve">, kas ir ievērojami lielāks dziļums, nekā visā Rīgas jūras līča dienvidu daļā, savukārt grīvā upes dziļums (ja netiek veikta padziļināšana) ir mazāks nekā 3 m. </w:t>
      </w:r>
      <w:r w:rsidR="007E2261">
        <w:t xml:space="preserve">Raksturīgi, ka </w:t>
      </w:r>
      <w:r w:rsidR="00356C27">
        <w:t xml:space="preserve">Lielupes </w:t>
      </w:r>
      <w:r w:rsidR="007E2261">
        <w:t xml:space="preserve">sanesas uzkrājas tūlīt pēc upes ieplūšanas jūrā, kur upes lēnā straume apstājas pavisam un suspendētās daļiņas izgulsnējas. </w:t>
      </w:r>
      <w:r w:rsidR="00A646D0">
        <w:t xml:space="preserve">Mainīgs ir arī upes platums – piemēram, pie Priedaines tas ir 450 m, bet pie ietekas tikai 140 m. Līdz ar to </w:t>
      </w:r>
      <w:r w:rsidR="00356C27">
        <w:t xml:space="preserve">Lielupes </w:t>
      </w:r>
      <w:r w:rsidR="00A646D0">
        <w:t>ieteku jūrā var uzskatīt par sava veida upes „šauro vietu”, kas var kavēt ūdens noplūdi, izraisot plūdus Jūrmalas pilsētas teritorijā un citu pašvaldību teritorijās.</w:t>
      </w:r>
    </w:p>
    <w:p w:rsidR="00EC6266" w:rsidRDefault="00356C27" w:rsidP="00F81622">
      <w:r>
        <w:t xml:space="preserve">Lielupes </w:t>
      </w:r>
      <w:r w:rsidR="00A646D0">
        <w:t>gada vidējā noplūde ir 106 m</w:t>
      </w:r>
      <w:r w:rsidR="00A646D0" w:rsidRPr="00A646D0">
        <w:rPr>
          <w:vertAlign w:val="superscript"/>
        </w:rPr>
        <w:t>3</w:t>
      </w:r>
      <w:r w:rsidR="00A646D0">
        <w:t>/s, savukārt palu laikā tā var pieaugt līdz pat 1 380 m</w:t>
      </w:r>
      <w:r w:rsidR="00A646D0" w:rsidRPr="00A646D0">
        <w:rPr>
          <w:vertAlign w:val="superscript"/>
        </w:rPr>
        <w:t>3</w:t>
      </w:r>
      <w:r w:rsidR="00A646D0">
        <w:t xml:space="preserve">/s. Nozīmīgs faktors ir arī ledus daudzums – tā kā Lielupe ir lēna līdzenumu upe, tā ir plata un sala laikā tās plašo virsmu ātri pārklāj liels ledus daudzums. Sākoties ledus iešanai, lielais ledus daudzums var veidot sastrēgumus šaurākos un seklākos upes posmos, jo īpaši grīvā. </w:t>
      </w:r>
      <w:r w:rsidR="00EC6266">
        <w:t>Ledus sastrēgumu risks būtiski samazinātos, ja grīvā ledus veidošanās tiktu kavēta, piemēram, ar ledlaužu palīdzību.</w:t>
      </w:r>
    </w:p>
    <w:p w:rsidR="00EC6266" w:rsidRDefault="00356C27" w:rsidP="00F81622">
      <w:r>
        <w:t xml:space="preserve">Lielupes </w:t>
      </w:r>
      <w:r w:rsidR="00EC6266">
        <w:t>plūdi ir raksturīgi pavasara palu un ledus iešanas laikā, tomēr nereti plūdi notiek arī vasarā – rudenī pēc stiprām lietusgāzēm. Pēdējā laikā, sakarā ar meliorācijas sistēmu degradāciju un grāvju aizaugšanu vasaras – rudens plūdi kļūst aizvien biežāki.</w:t>
      </w:r>
    </w:p>
    <w:p w:rsidR="00EC6266" w:rsidRDefault="00356C27" w:rsidP="00F81622">
      <w:r>
        <w:t xml:space="preserve">Lielupes </w:t>
      </w:r>
      <w:r w:rsidR="00EC6266">
        <w:t>plūdi biežāk notiek upes vidustecē – Bauskas, Jelgavas, Ozolnieku, Rundāles novados,</w:t>
      </w:r>
      <w:r w:rsidR="005614D6">
        <w:t xml:space="preserve"> Jelgavas pilsētā,</w:t>
      </w:r>
      <w:r w:rsidR="00EC6266">
        <w:t xml:space="preserve"> jo šeit Lielupē vēdekļveidā ieplūst liels skaits citu upju. Lielāki vai mazāki plūdi šeit notiek gandrīz ik gadu, taču ievērojamāki plūdi notika 2010.gada marta beigās (</w:t>
      </w:r>
      <w:r w:rsidR="005614D6">
        <w:t xml:space="preserve">ūdens līmenis </w:t>
      </w:r>
      <w:r w:rsidR="00EC6266">
        <w:t>Jelgav</w:t>
      </w:r>
      <w:r w:rsidR="005614D6">
        <w:t>ā kāpa par</w:t>
      </w:r>
      <w:r w:rsidR="00EC6266">
        <w:t xml:space="preserve"> 3,44 m</w:t>
      </w:r>
      <w:r w:rsidR="005614D6">
        <w:t>), 1979.gadā (3,5 metri), 1951.gadā (3,83 metri)</w:t>
      </w:r>
      <w:r w:rsidR="00EC6266">
        <w:t>.</w:t>
      </w:r>
      <w:r w:rsidR="005614D6">
        <w:t xml:space="preserve"> Pēdējās desmitgadēs katastrofāli </w:t>
      </w:r>
      <w:r>
        <w:t xml:space="preserve">Lielupes </w:t>
      </w:r>
      <w:r w:rsidR="005614D6">
        <w:t xml:space="preserve">plūdi Jūrmalas pilsētu nav </w:t>
      </w:r>
      <w:r w:rsidR="005614D6">
        <w:lastRenderedPageBreak/>
        <w:t xml:space="preserve">piemeklējuši, tomēr nav izslēgts, ka nākotnē tādi var </w:t>
      </w:r>
      <w:r w:rsidR="00913DE5">
        <w:t>notikt. Jāatzīmē arī tas, ka paš</w:t>
      </w:r>
      <w:r w:rsidR="005614D6">
        <w:t xml:space="preserve">reizējā </w:t>
      </w:r>
      <w:r>
        <w:t xml:space="preserve">Lielupes </w:t>
      </w:r>
      <w:r w:rsidR="005614D6">
        <w:t>ieteka jūrā izveidojās plūdu rezultātā 1755.gadā – pirms tam Lielupe ietecēja Daugavā pa Buļļupi.</w:t>
      </w:r>
    </w:p>
    <w:p w:rsidR="005614D6" w:rsidRPr="005436DB" w:rsidRDefault="00744EEF" w:rsidP="00F81622">
      <w:pPr>
        <w:rPr>
          <w:i/>
          <w:shd w:val="clear" w:color="auto" w:fill="FFFFFF"/>
        </w:rPr>
      </w:pPr>
      <w:r>
        <w:rPr>
          <w:i/>
        </w:rPr>
        <w:t>Jūrmalas osta</w:t>
      </w:r>
      <w:r w:rsidR="005614D6" w:rsidRPr="005436DB">
        <w:rPr>
          <w:i/>
        </w:rPr>
        <w:t>s pārvaldei ir iespēja</w:t>
      </w:r>
      <w:r w:rsidR="0048209A" w:rsidRPr="005436DB">
        <w:rPr>
          <w:i/>
        </w:rPr>
        <w:t>s</w:t>
      </w:r>
      <w:r w:rsidR="005614D6" w:rsidRPr="005436DB">
        <w:rPr>
          <w:i/>
        </w:rPr>
        <w:t xml:space="preserve"> un pienākums šādu plūdu draudus samazināt, </w:t>
      </w:r>
      <w:r w:rsidR="007E2261" w:rsidRPr="005436DB">
        <w:rPr>
          <w:i/>
          <w:shd w:val="clear" w:color="auto" w:fill="FFFFFF"/>
        </w:rPr>
        <w:t xml:space="preserve">padziļinot un tīrot kuģu ceļu </w:t>
      </w:r>
      <w:r w:rsidR="00356C27">
        <w:rPr>
          <w:i/>
          <w:shd w:val="clear" w:color="auto" w:fill="FFFFFF"/>
        </w:rPr>
        <w:t xml:space="preserve">Lielupes </w:t>
      </w:r>
      <w:r w:rsidR="007E2261" w:rsidRPr="005436DB">
        <w:rPr>
          <w:i/>
          <w:shd w:val="clear" w:color="auto" w:fill="FFFFFF"/>
        </w:rPr>
        <w:t xml:space="preserve">grīvā un jūrā iepretī </w:t>
      </w:r>
      <w:r w:rsidR="00EE6234">
        <w:rPr>
          <w:i/>
          <w:shd w:val="clear" w:color="auto" w:fill="FFFFFF"/>
        </w:rPr>
        <w:t>Lielupes ieteka</w:t>
      </w:r>
      <w:r w:rsidR="007E2261" w:rsidRPr="005436DB">
        <w:rPr>
          <w:i/>
          <w:shd w:val="clear" w:color="auto" w:fill="FFFFFF"/>
        </w:rPr>
        <w:t>i, kā arī, iespēju robežās uzturot no ledus brīvu kuģu ceļu upes grīvā.</w:t>
      </w:r>
      <w:r w:rsidR="0048209A" w:rsidRPr="005436DB">
        <w:rPr>
          <w:i/>
          <w:shd w:val="clear" w:color="auto" w:fill="FFFFFF"/>
        </w:rPr>
        <w:t xml:space="preserve"> Šādā veidā tiktu būtiski samazināti </w:t>
      </w:r>
      <w:r w:rsidR="00356C27">
        <w:rPr>
          <w:i/>
          <w:shd w:val="clear" w:color="auto" w:fill="FFFFFF"/>
        </w:rPr>
        <w:t xml:space="preserve">Lielupes </w:t>
      </w:r>
      <w:r w:rsidR="0048209A" w:rsidRPr="005436DB">
        <w:rPr>
          <w:i/>
          <w:shd w:val="clear" w:color="auto" w:fill="FFFFFF"/>
        </w:rPr>
        <w:t xml:space="preserve">pārplūšanas radītie plūdu draudi ne vien Jūrmalas pilsētā bet arī piegulošajās Rīgas </w:t>
      </w:r>
      <w:r w:rsidR="001F7ABD">
        <w:rPr>
          <w:i/>
          <w:shd w:val="clear" w:color="auto" w:fill="FFFFFF"/>
        </w:rPr>
        <w:t xml:space="preserve">pilsētas </w:t>
      </w:r>
      <w:r w:rsidR="0048209A" w:rsidRPr="005436DB">
        <w:rPr>
          <w:i/>
          <w:shd w:val="clear" w:color="auto" w:fill="FFFFFF"/>
        </w:rPr>
        <w:t>un Babītes novada teritorijās. Sanesu uzkrāšanos upes grīvā var novērst ne tikai ar šo sanesu fizisku aizvākšanu (kuģu ceļa padziļināšanas darbiem)</w:t>
      </w:r>
      <w:r w:rsidR="00913DE5">
        <w:rPr>
          <w:i/>
          <w:shd w:val="clear" w:color="auto" w:fill="FFFFFF"/>
        </w:rPr>
        <w:t>,</w:t>
      </w:r>
      <w:r w:rsidR="0048209A" w:rsidRPr="005436DB">
        <w:rPr>
          <w:i/>
          <w:shd w:val="clear" w:color="auto" w:fill="FFFFFF"/>
        </w:rPr>
        <w:t xml:space="preserve"> bet arī ar pareizi projektētu hidrotehnisko būvju (vaļņu vai molu) kompleksu, kas koncentrē un virza upes straumi tā, lai grīvā neveidotos sanesu uzkrājumi un tiktu kavēta ledus </w:t>
      </w:r>
      <w:r w:rsidR="005436DB">
        <w:rPr>
          <w:i/>
          <w:shd w:val="clear" w:color="auto" w:fill="FFFFFF"/>
        </w:rPr>
        <w:t xml:space="preserve">segas </w:t>
      </w:r>
      <w:r w:rsidR="0048209A" w:rsidRPr="005436DB">
        <w:rPr>
          <w:i/>
          <w:shd w:val="clear" w:color="auto" w:fill="FFFFFF"/>
        </w:rPr>
        <w:t>veidošanās.</w:t>
      </w:r>
    </w:p>
    <w:p w:rsidR="0048209A" w:rsidRDefault="0048209A" w:rsidP="0048209A">
      <w:pPr>
        <w:pStyle w:val="Heading4"/>
        <w:rPr>
          <w:shd w:val="clear" w:color="auto" w:fill="FFFFFF"/>
        </w:rPr>
      </w:pPr>
      <w:proofErr w:type="spellStart"/>
      <w:r>
        <w:rPr>
          <w:shd w:val="clear" w:color="auto" w:fill="FFFFFF"/>
        </w:rPr>
        <w:t>Vējuzplūdi</w:t>
      </w:r>
      <w:proofErr w:type="spellEnd"/>
    </w:p>
    <w:p w:rsidR="0048209A" w:rsidRDefault="0048209A" w:rsidP="00F81622">
      <w:r>
        <w:t xml:space="preserve">Jūrmalas pilsētai potenciāli ļoti bīstami ir </w:t>
      </w:r>
      <w:proofErr w:type="spellStart"/>
      <w:r>
        <w:t>vējuzplūdi</w:t>
      </w:r>
      <w:proofErr w:type="spellEnd"/>
      <w:r>
        <w:t xml:space="preserve">, ko var izraisīt ilgstošs, spēcīgs vējš no ziemeļiem, kas noved pie jūras līmeņa celšanās Rīgas jūras līča dienvidu daļā un </w:t>
      </w:r>
      <w:r w:rsidR="00356C27">
        <w:t xml:space="preserve">Lielupes </w:t>
      </w:r>
      <w:r>
        <w:t xml:space="preserve">lejtecē. Ziemeļu vējš </w:t>
      </w:r>
      <w:r w:rsidR="00744EEF">
        <w:t>Jūrmalas</w:t>
      </w:r>
      <w:r w:rsidR="003026C4">
        <w:t>(un netālās Daugavas) grīvā var sadzīt lielas jūras ūdens masas, izraisot applūšanu.</w:t>
      </w:r>
      <w:r w:rsidR="005436DB">
        <w:t xml:space="preserve"> Klimata zinātnieku aprēķini liecina, ka nākotnē </w:t>
      </w:r>
      <w:proofErr w:type="spellStart"/>
      <w:r w:rsidR="005436DB">
        <w:t>vējuzplūdu</w:t>
      </w:r>
      <w:proofErr w:type="spellEnd"/>
      <w:r w:rsidR="005436DB">
        <w:t xml:space="preserve"> risks būtiski palielināsies.</w:t>
      </w:r>
      <w:r w:rsidR="005436DB">
        <w:rPr>
          <w:rStyle w:val="FootnoteReference"/>
        </w:rPr>
        <w:footnoteReference w:id="13"/>
      </w:r>
    </w:p>
    <w:p w:rsidR="005436DB" w:rsidRDefault="00744EEF" w:rsidP="00BF2115">
      <w:pPr>
        <w:rPr>
          <w:i/>
        </w:rPr>
      </w:pPr>
      <w:r>
        <w:rPr>
          <w:i/>
        </w:rPr>
        <w:t>Jūrmalas osta</w:t>
      </w:r>
      <w:r w:rsidR="0048209A" w:rsidRPr="005436DB">
        <w:rPr>
          <w:i/>
        </w:rPr>
        <w:t xml:space="preserve">s pārvaldei ir iespējas un pienākums šādu plūdu draudus samazināt, veidojot </w:t>
      </w:r>
      <w:r w:rsidR="00356C27">
        <w:rPr>
          <w:i/>
        </w:rPr>
        <w:t>Lielupes grīvā</w:t>
      </w:r>
      <w:r w:rsidR="0048209A" w:rsidRPr="005436DB">
        <w:rPr>
          <w:i/>
        </w:rPr>
        <w:t xml:space="preserve"> hidrotehnisko būvju kompleksu, kas samazinātu iespēju, ka vējš var Lielupē sadzīt lielas ūdens masas.</w:t>
      </w:r>
      <w:r w:rsidR="005436DB" w:rsidRPr="005436DB">
        <w:rPr>
          <w:i/>
        </w:rPr>
        <w:t xml:space="preserve"> Hidrotehniskās būves (moli) var tikt pavērsti tā, lai </w:t>
      </w:r>
      <w:r w:rsidR="00356C27">
        <w:rPr>
          <w:i/>
        </w:rPr>
        <w:t xml:space="preserve">Lielupes </w:t>
      </w:r>
      <w:r w:rsidR="005436DB" w:rsidRPr="005436DB">
        <w:rPr>
          <w:i/>
        </w:rPr>
        <w:t>ietekas virziens nesakristu ar bīstamāko vēju virzienu</w:t>
      </w:r>
      <w:r w:rsidR="005436DB">
        <w:rPr>
          <w:i/>
        </w:rPr>
        <w:t>, savukārt padziļinātais kuģu ceļš nodrošinātu to, ka vēja sadzītais ūdens pa dziļākajiem ūdens slāņiem nokļūst atpakaļ jūrā.</w:t>
      </w:r>
    </w:p>
    <w:p w:rsidR="005436DB" w:rsidRPr="005436DB" w:rsidRDefault="003026C4" w:rsidP="00BF2115">
      <w:pPr>
        <w:rPr>
          <w:i/>
        </w:rPr>
      </w:pPr>
      <w:r w:rsidRPr="005436DB">
        <w:rPr>
          <w:i/>
        </w:rPr>
        <w:t xml:space="preserve">Var izskatīt arī iespēju veidot </w:t>
      </w:r>
      <w:proofErr w:type="spellStart"/>
      <w:r w:rsidRPr="005436DB">
        <w:rPr>
          <w:i/>
        </w:rPr>
        <w:t>pretplūdu</w:t>
      </w:r>
      <w:proofErr w:type="spellEnd"/>
      <w:r w:rsidRPr="005436DB">
        <w:rPr>
          <w:i/>
        </w:rPr>
        <w:t xml:space="preserve"> barjeras </w:t>
      </w:r>
      <w:r w:rsidR="00356C27">
        <w:rPr>
          <w:i/>
        </w:rPr>
        <w:t>Lielupes ietekā</w:t>
      </w:r>
      <w:r w:rsidRPr="005436DB">
        <w:rPr>
          <w:i/>
        </w:rPr>
        <w:t>, taču šāda rīcība ir jākoordinē ar Rīgas pilsētu, jo šādas barjeras izveide var būt bezjēdzīga, ja līdzīgi pasākumi netiek veikti līdzās esošās Daugavas grīvā vai Buļļupē.</w:t>
      </w:r>
    </w:p>
    <w:p w:rsidR="005436DB" w:rsidRPr="005436DB" w:rsidRDefault="0048209A" w:rsidP="00BF2115">
      <w:pPr>
        <w:rPr>
          <w:i/>
        </w:rPr>
      </w:pPr>
      <w:r w:rsidRPr="005436DB">
        <w:rPr>
          <w:i/>
        </w:rPr>
        <w:t>Ostai ir jāplāno arī iespēja izveidot brīdināšanas sistēmu, kas sniegtu civilās aizsardzības institūcijām informāciju par to, ka ūdens līmenis ostas teritorijā ir cēlies bīstami augstu.</w:t>
      </w:r>
    </w:p>
    <w:p w:rsidR="00F81622" w:rsidRPr="005436DB" w:rsidRDefault="003026C4" w:rsidP="00BF2115">
      <w:pPr>
        <w:rPr>
          <w:i/>
        </w:rPr>
      </w:pPr>
      <w:r w:rsidRPr="005436DB">
        <w:rPr>
          <w:i/>
        </w:rPr>
        <w:t xml:space="preserve">Ostai nepieciešams arī uzņemties iniciatīvu </w:t>
      </w:r>
      <w:proofErr w:type="spellStart"/>
      <w:r w:rsidRPr="005436DB">
        <w:rPr>
          <w:i/>
        </w:rPr>
        <w:t>pretplūdu</w:t>
      </w:r>
      <w:proofErr w:type="spellEnd"/>
      <w:r w:rsidRPr="005436DB">
        <w:rPr>
          <w:i/>
        </w:rPr>
        <w:t xml:space="preserve"> aizsardzības plāna izstrādē, koordinējot šīs aktivitātes ar Rīgas pilsētā un citās pašvaldībās veiktajām </w:t>
      </w:r>
      <w:proofErr w:type="spellStart"/>
      <w:r w:rsidRPr="005436DB">
        <w:rPr>
          <w:i/>
        </w:rPr>
        <w:t>pretplūdu</w:t>
      </w:r>
      <w:proofErr w:type="spellEnd"/>
      <w:r w:rsidRPr="005436DB">
        <w:rPr>
          <w:i/>
        </w:rPr>
        <w:t xml:space="preserve"> aktivitātēm. Šo aktivitāšu ietvaros ir jāseko, piemēram, Nīderlandes piemēram, kur attiecībā uz plūdu draudiem dabas aizsardzības intereses tiek pakārtotas plūdu novēršanas interesēm, t.i. nepieciešamības gadījumā </w:t>
      </w:r>
      <w:proofErr w:type="spellStart"/>
      <w:r w:rsidRPr="005436DB">
        <w:rPr>
          <w:i/>
        </w:rPr>
        <w:t>pretplūdu</w:t>
      </w:r>
      <w:proofErr w:type="spellEnd"/>
      <w:r w:rsidRPr="005436DB">
        <w:rPr>
          <w:i/>
        </w:rPr>
        <w:t xml:space="preserve"> hidrotehniskās būves tiek veidotas arī dabas aizsargājamās teritorijās.</w:t>
      </w:r>
    </w:p>
    <w:p w:rsidR="00E01059" w:rsidRPr="00B26573" w:rsidRDefault="00BF2115" w:rsidP="009326A2">
      <w:pPr>
        <w:pStyle w:val="Heading2"/>
      </w:pPr>
      <w:bookmarkStart w:id="70" w:name="_Toc419715772"/>
      <w:r>
        <w:rPr>
          <w:shd w:val="clear" w:color="auto" w:fill="FFFFFF"/>
        </w:rPr>
        <w:t xml:space="preserve">1.8. </w:t>
      </w:r>
      <w:r w:rsidR="00E01059" w:rsidRPr="00B26573">
        <w:rPr>
          <w:shd w:val="clear" w:color="auto" w:fill="FFFFFF"/>
        </w:rPr>
        <w:t>Sauszemes infrastruktūra</w:t>
      </w:r>
      <w:bookmarkEnd w:id="70"/>
    </w:p>
    <w:p w:rsidR="00275031" w:rsidRPr="00B26573" w:rsidRDefault="00275031" w:rsidP="00275031">
      <w:pPr>
        <w:pStyle w:val="ColorfulList-Accent12"/>
        <w:keepNext/>
        <w:numPr>
          <w:ilvl w:val="0"/>
          <w:numId w:val="2"/>
        </w:numPr>
        <w:pBdr>
          <w:bottom w:val="dotted" w:sz="4" w:space="0" w:color="1B3CA5"/>
        </w:pBdr>
        <w:spacing w:before="0" w:after="0"/>
        <w:contextualSpacing w:val="0"/>
        <w:outlineLvl w:val="3"/>
        <w:rPr>
          <w:b/>
          <w:bCs/>
          <w:vanish/>
          <w:color w:val="1B3CA5"/>
          <w:szCs w:val="24"/>
        </w:rPr>
      </w:pPr>
      <w:bookmarkStart w:id="71" w:name="_Toc313018882"/>
    </w:p>
    <w:p w:rsidR="00275031" w:rsidRPr="00B26573" w:rsidRDefault="00275031" w:rsidP="00275031">
      <w:pPr>
        <w:pStyle w:val="ColorfulList-Accent12"/>
        <w:keepNext/>
        <w:numPr>
          <w:ilvl w:val="1"/>
          <w:numId w:val="2"/>
        </w:numPr>
        <w:pBdr>
          <w:bottom w:val="dotted" w:sz="4" w:space="0" w:color="1B3CA5"/>
        </w:pBdr>
        <w:spacing w:before="0" w:after="0"/>
        <w:contextualSpacing w:val="0"/>
        <w:outlineLvl w:val="3"/>
        <w:rPr>
          <w:b/>
          <w:bCs/>
          <w:vanish/>
          <w:color w:val="1B3CA5"/>
          <w:szCs w:val="24"/>
        </w:rPr>
      </w:pPr>
    </w:p>
    <w:p w:rsidR="00F80A2B" w:rsidRPr="00B26573" w:rsidRDefault="00BF2115" w:rsidP="00E70CC0">
      <w:pPr>
        <w:pStyle w:val="Heading3"/>
      </w:pPr>
      <w:r>
        <w:t xml:space="preserve">1.8.1. </w:t>
      </w:r>
      <w:r w:rsidR="00681687" w:rsidRPr="00B26573">
        <w:t>Jahtu</w:t>
      </w:r>
      <w:r w:rsidR="00397E28" w:rsidRPr="00B26573">
        <w:t>,</w:t>
      </w:r>
      <w:r w:rsidR="00681687" w:rsidRPr="00B26573">
        <w:t xml:space="preserve"> pasažieru kuģīšu</w:t>
      </w:r>
      <w:r w:rsidR="00397E28" w:rsidRPr="00B26573">
        <w:t xml:space="preserve"> un</w:t>
      </w:r>
      <w:r w:rsidR="00681687" w:rsidRPr="00B26573">
        <w:t xml:space="preserve"> ūdens sporta infrastruktūra</w:t>
      </w:r>
    </w:p>
    <w:p w:rsidR="00397E28" w:rsidRPr="00BF2115" w:rsidRDefault="00397E28" w:rsidP="00BF2115">
      <w:pPr>
        <w:pStyle w:val="Heading4"/>
      </w:pPr>
      <w:r w:rsidRPr="00BF2115">
        <w:t>Upju transporta infrastruktūra</w:t>
      </w:r>
      <w:r w:rsidR="00EA0238" w:rsidRPr="00BF2115">
        <w:rPr>
          <w:rStyle w:val="FootnoteReference"/>
        </w:rPr>
        <w:footnoteReference w:id="14"/>
      </w:r>
    </w:p>
    <w:p w:rsidR="002B2983" w:rsidRPr="00B26573" w:rsidRDefault="00622B56" w:rsidP="00BF2115">
      <w:r w:rsidRPr="00B26573">
        <w:t xml:space="preserve">Lai gan </w:t>
      </w:r>
      <w:r w:rsidR="002B2983" w:rsidRPr="00B26573">
        <w:t>Jūrmal</w:t>
      </w:r>
      <w:r w:rsidRPr="00B26573">
        <w:t xml:space="preserve">a atrodas pie </w:t>
      </w:r>
      <w:r w:rsidR="00356C27">
        <w:t xml:space="preserve">Lielupes </w:t>
      </w:r>
      <w:r w:rsidRPr="00B26573">
        <w:t>un Rīgas jūras līča</w:t>
      </w:r>
      <w:r w:rsidR="002B2983" w:rsidRPr="00B26573">
        <w:t xml:space="preserve">, </w:t>
      </w:r>
      <w:r w:rsidR="00D5412E" w:rsidRPr="00B26573">
        <w:t>sakarā ar nelielo pasažieru plūsmu</w:t>
      </w:r>
      <w:r w:rsidRPr="00B26573">
        <w:t xml:space="preserve"> un</w:t>
      </w:r>
      <w:r w:rsidR="00D5412E" w:rsidRPr="00B26573">
        <w:t xml:space="preserve"> ar nepietiekamo upju kuģošanas infrastruktūras</w:t>
      </w:r>
      <w:r w:rsidRPr="00B26573">
        <w:t xml:space="preserve"> attīstību</w:t>
      </w:r>
      <w:r w:rsidR="004C169B">
        <w:t>,</w:t>
      </w:r>
      <w:r w:rsidRPr="00B26573">
        <w:t xml:space="preserve"> ūdens transporta iespējas tiek izmantotas niecīgā apmērā.</w:t>
      </w:r>
    </w:p>
    <w:p w:rsidR="002B2983" w:rsidRPr="00B26573" w:rsidRDefault="002B2983" w:rsidP="00BF2115">
      <w:r w:rsidRPr="00B26573">
        <w:t xml:space="preserve">Vasarā no Rīgas līdz Majoriem kursē upju kuģīši. Jahtas Lielupē no Rīgas var ienākt pa Buļļupi līdz dzelzceļa tiltam, kur to kustību ierobežo dzelzceļa tilts (augstums </w:t>
      </w:r>
      <w:r w:rsidR="001C45B2" w:rsidRPr="00B26573">
        <w:t>–</w:t>
      </w:r>
      <w:r w:rsidRPr="00B26573">
        <w:t xml:space="preserve"> 4,7 m), bet tālāk </w:t>
      </w:r>
      <w:r w:rsidR="001C45B2" w:rsidRPr="00B26573">
        <w:t>–</w:t>
      </w:r>
      <w:r w:rsidR="00622B56" w:rsidRPr="00B26573">
        <w:t xml:space="preserve"> </w:t>
      </w:r>
      <w:proofErr w:type="spellStart"/>
      <w:r w:rsidRPr="00B26573">
        <w:t>autotilts</w:t>
      </w:r>
      <w:proofErr w:type="spellEnd"/>
      <w:r w:rsidRPr="00B26573">
        <w:t xml:space="preserve"> (augstums </w:t>
      </w:r>
      <w:r w:rsidR="001C45B2" w:rsidRPr="00B26573">
        <w:t>–</w:t>
      </w:r>
      <w:r w:rsidRPr="00B26573">
        <w:t xml:space="preserve"> 5,2 m)</w:t>
      </w:r>
      <w:r w:rsidR="004C169B">
        <w:t>, kā arī pa jūru</w:t>
      </w:r>
      <w:r w:rsidRPr="00B26573">
        <w:t xml:space="preserve">. </w:t>
      </w:r>
      <w:r w:rsidR="004C169B">
        <w:lastRenderedPageBreak/>
        <w:t>Pa Buļļupi l</w:t>
      </w:r>
      <w:r w:rsidRPr="00B26573">
        <w:t xml:space="preserve">īdz Lielupei var nokļūt tikai nelielas jahtas, jo </w:t>
      </w:r>
      <w:r w:rsidR="004F335F">
        <w:t>jahtu</w:t>
      </w:r>
      <w:r w:rsidRPr="00B26573">
        <w:t xml:space="preserve"> </w:t>
      </w:r>
      <w:r w:rsidR="004F335F">
        <w:t xml:space="preserve">augstumu </w:t>
      </w:r>
      <w:r w:rsidRPr="00B26573">
        <w:t xml:space="preserve">ierobežo </w:t>
      </w:r>
      <w:r w:rsidR="004F335F">
        <w:t xml:space="preserve">elektropārvades līnija pāri </w:t>
      </w:r>
      <w:r w:rsidRPr="00B26573">
        <w:t>Buļļupe</w:t>
      </w:r>
      <w:r w:rsidR="004F335F">
        <w:t xml:space="preserve">i, kuras </w:t>
      </w:r>
      <w:r w:rsidR="00622B56" w:rsidRPr="00B26573">
        <w:t>augstums</w:t>
      </w:r>
      <w:r w:rsidRPr="00B26573">
        <w:t xml:space="preserve"> </w:t>
      </w:r>
      <w:r w:rsidR="004F335F">
        <w:t>ir</w:t>
      </w:r>
      <w:r w:rsidRPr="00B26573">
        <w:t xml:space="preserve"> 7 m. </w:t>
      </w:r>
    </w:p>
    <w:p w:rsidR="0036418F" w:rsidRPr="00B26573" w:rsidRDefault="002B2983" w:rsidP="00BF2115">
      <w:pPr>
        <w:rPr>
          <w:rFonts w:cs="Calibri"/>
          <w:szCs w:val="20"/>
        </w:rPr>
      </w:pPr>
      <w:r w:rsidRPr="00B26573">
        <w:t xml:space="preserve">Upi izmanto motorlaivas, airu laivas, kuteri. </w:t>
      </w:r>
      <w:r w:rsidR="0036418F" w:rsidRPr="00B26573">
        <w:rPr>
          <w:rFonts w:cs="Calibri"/>
          <w:szCs w:val="20"/>
        </w:rPr>
        <w:t xml:space="preserve">Saskaņā ar Ceļu satiksmes drošības direkcijas datiem Jūrmalā reģistrēto </w:t>
      </w:r>
      <w:proofErr w:type="spellStart"/>
      <w:r w:rsidR="0036418F" w:rsidRPr="00B26573">
        <w:rPr>
          <w:rFonts w:cs="Calibri"/>
          <w:szCs w:val="20"/>
        </w:rPr>
        <w:t>mazizmēra</w:t>
      </w:r>
      <w:proofErr w:type="spellEnd"/>
      <w:r w:rsidR="0036418F" w:rsidRPr="00B26573">
        <w:rPr>
          <w:rFonts w:cs="Calibri"/>
          <w:szCs w:val="20"/>
        </w:rPr>
        <w:t xml:space="preserve"> kuģošanas līdzekļu skaits ir strauji palielinājies – laikā no 2006.gada līdz 2012.gadam to skaits ir palielinājies no 290 līdz 600 vienībām.</w:t>
      </w:r>
    </w:p>
    <w:p w:rsidR="002B2983" w:rsidRPr="00B26573" w:rsidRDefault="008954FF" w:rsidP="00BF2115">
      <w:r>
        <w:t>Lielupes krastos</w:t>
      </w:r>
      <w:r w:rsidR="002B2983" w:rsidRPr="00B26573">
        <w:t xml:space="preserve"> Jūrmalas pilsētas teritorijā izvietotas ap 20 </w:t>
      </w:r>
      <w:r w:rsidR="003D2A18" w:rsidRPr="00B26573">
        <w:t>(</w:t>
      </w:r>
      <w:r w:rsidR="00744EEF">
        <w:t>Jūrmalas osta</w:t>
      </w:r>
      <w:r w:rsidR="003D2A18" w:rsidRPr="00B26573">
        <w:t xml:space="preserve">s teritorijā – divas) </w:t>
      </w:r>
      <w:r w:rsidR="002B2983" w:rsidRPr="00B26573">
        <w:t>laivu piestāt</w:t>
      </w:r>
      <w:r w:rsidR="00622B56" w:rsidRPr="00B26573">
        <w:t>nes</w:t>
      </w:r>
      <w:r w:rsidR="003D2A18" w:rsidRPr="00B26573">
        <w:t xml:space="preserve"> (</w:t>
      </w:r>
      <w:r w:rsidR="00ED729E" w:rsidRPr="00B26573">
        <w:t xml:space="preserve">daļu no tām </w:t>
      </w:r>
      <w:r w:rsidR="0011246C" w:rsidRPr="00B26573">
        <w:t xml:space="preserve">sk. </w:t>
      </w:r>
      <w:r w:rsidR="00AB5CFF" w:rsidRPr="00B26573">
        <w:t>4</w:t>
      </w:r>
      <w:r w:rsidR="003D2A18" w:rsidRPr="00B26573">
        <w:t>.attēl</w:t>
      </w:r>
      <w:r w:rsidR="00ED729E" w:rsidRPr="00B26573">
        <w:t>ā</w:t>
      </w:r>
      <w:r w:rsidR="003D2A18" w:rsidRPr="00B26573">
        <w:t>)</w:t>
      </w:r>
      <w:r w:rsidR="00622B56" w:rsidRPr="00B26573">
        <w:t>,</w:t>
      </w:r>
      <w:r w:rsidR="002B2983" w:rsidRPr="00B26573">
        <w:t xml:space="preserve"> </w:t>
      </w:r>
      <w:r w:rsidR="00622B56" w:rsidRPr="00B26573">
        <w:t>ka</w:t>
      </w:r>
      <w:r w:rsidR="002B2983" w:rsidRPr="00B26573">
        <w:t>s pieder privātām personām, jahtklubiem un uzņēmumiem.</w:t>
      </w:r>
      <w:r w:rsidR="00622B56" w:rsidRPr="00B26573">
        <w:t xml:space="preserve"> Lielāko daļu upes krastmalas pilsētā aizņem aizsargājamās dabas teritorijas, piekraste ir applūstoša, daudzviet pieeju krastam ierobežo privātie zemes īpašumi.</w:t>
      </w:r>
    </w:p>
    <w:p w:rsidR="00ED4F05" w:rsidRPr="00B26573" w:rsidRDefault="003F2B4A" w:rsidP="00ED4F05">
      <w:pPr>
        <w:jc w:val="center"/>
      </w:pPr>
      <w:r>
        <w:rPr>
          <w:noProof/>
        </w:rPr>
        <w:drawing>
          <wp:inline distT="0" distB="0" distL="0" distR="0" wp14:anchorId="21EDB5F7" wp14:editId="376A7D14">
            <wp:extent cx="6286500" cy="4429125"/>
            <wp:effectExtent l="19050" t="19050" r="19050" b="28575"/>
            <wp:docPr id="4" name="Picture 4" descr="OstasInfra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tasInfrast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6500" cy="4429125"/>
                    </a:xfrm>
                    <a:prstGeom prst="rect">
                      <a:avLst/>
                    </a:prstGeom>
                    <a:noFill/>
                    <a:ln w="9525" cmpd="sng">
                      <a:solidFill>
                        <a:srgbClr val="000000"/>
                      </a:solidFill>
                      <a:miter lim="800000"/>
                      <a:headEnd/>
                      <a:tailEnd/>
                    </a:ln>
                    <a:effectLst/>
                  </pic:spPr>
                </pic:pic>
              </a:graphicData>
            </a:graphic>
          </wp:inline>
        </w:drawing>
      </w:r>
    </w:p>
    <w:p w:rsidR="00ED4F05" w:rsidRPr="00B26573" w:rsidRDefault="00164417" w:rsidP="00ED4F05">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4</w:t>
      </w:r>
      <w:r w:rsidRPr="00B26573">
        <w:fldChar w:fldCharType="end"/>
      </w:r>
      <w:r w:rsidR="00ED4F05" w:rsidRPr="00B26573">
        <w:t>.attēls</w:t>
      </w:r>
      <w:r w:rsidR="0011246C">
        <w:rPr>
          <w:lang w:val="lv-LV"/>
        </w:rPr>
        <w:t>.</w:t>
      </w:r>
      <w:r w:rsidR="00ED4F05" w:rsidRPr="00B26573">
        <w:t xml:space="preserve"> </w:t>
      </w:r>
      <w:r w:rsidR="00ED729E" w:rsidRPr="00B26573">
        <w:t>Jahtklubi un p</w:t>
      </w:r>
      <w:r w:rsidR="00ED4F05" w:rsidRPr="00B26573">
        <w:t xml:space="preserve">iestātnes </w:t>
      </w:r>
      <w:r w:rsidR="00744EEF">
        <w:t>Jūrmalas osta</w:t>
      </w:r>
      <w:r w:rsidR="00ED4F05" w:rsidRPr="00B26573">
        <w:t>s teritorijā</w:t>
      </w:r>
      <w:r w:rsidR="00ED729E" w:rsidRPr="00B26573">
        <w:t xml:space="preserve"> un tās tuvumā</w:t>
      </w:r>
      <w:r w:rsidR="00EA0238" w:rsidRPr="00B26573">
        <w:rPr>
          <w:rStyle w:val="FootnoteReference"/>
        </w:rPr>
        <w:footnoteReference w:id="15"/>
      </w:r>
    </w:p>
    <w:p w:rsidR="00DD713C" w:rsidRDefault="00744EEF" w:rsidP="002B2983">
      <w:r>
        <w:t>Jūrmalas osta</w:t>
      </w:r>
      <w:r w:rsidR="002B2983" w:rsidRPr="00B26573">
        <w:t xml:space="preserve">s darbības atjaunošana saistās ar būtiskiem ieguldījumiem – mola, aizsargbarjeras viļņlauža un krasta nostiprinājumu izbūvi, </w:t>
      </w:r>
      <w:r w:rsidR="00356C27">
        <w:t>Lielupes grīva</w:t>
      </w:r>
      <w:r w:rsidR="002B2983" w:rsidRPr="00B26573">
        <w:t xml:space="preserve">s gultnes padziļināšanu. Ostas savrupais novietojums un apgrūtinātā piekļūšana no sauszemes arī prasa investīcijas – </w:t>
      </w:r>
      <w:proofErr w:type="spellStart"/>
      <w:r w:rsidR="002B2983" w:rsidRPr="00B26573">
        <w:t>Buļļuciema</w:t>
      </w:r>
      <w:proofErr w:type="spellEnd"/>
      <w:r w:rsidR="002B2983" w:rsidRPr="00B26573">
        <w:t xml:space="preserve"> satiksmes organizācijas pārkārtošanu, jauna ceļa izbūvi, tostarp skarot arī dabas parka „Ragakāpa” teritorijas malu.</w:t>
      </w:r>
    </w:p>
    <w:p w:rsidR="00B200BE" w:rsidRPr="00B26573" w:rsidRDefault="00DD713C" w:rsidP="00DD713C">
      <w:pPr>
        <w:pStyle w:val="Heading4"/>
      </w:pPr>
      <w:r>
        <w:br w:type="page"/>
      </w:r>
      <w:r w:rsidR="00B200BE" w:rsidRPr="00B26573">
        <w:lastRenderedPageBreak/>
        <w:t>Jahtu piestātņu infrastruktūra</w:t>
      </w:r>
    </w:p>
    <w:p w:rsidR="00C4568E" w:rsidRPr="00B26573" w:rsidRDefault="00C4568E" w:rsidP="00C4568E">
      <w:r w:rsidRPr="00B26573">
        <w:t xml:space="preserve">Šobrīd Jūrmalas pilsētā jahtu pietauvošanās iespējas nodrošina pavisam </w:t>
      </w:r>
      <w:r w:rsidR="002A44A0" w:rsidRPr="00B26573">
        <w:t>septiņas</w:t>
      </w:r>
      <w:r w:rsidRPr="00B26573">
        <w:t xml:space="preserve"> jahtu piestātnes, no kurām </w:t>
      </w:r>
      <w:r w:rsidR="003E7FD2" w:rsidRPr="00B26573">
        <w:t xml:space="preserve">tikai divas </w:t>
      </w:r>
      <w:r w:rsidRPr="00B26573">
        <w:t xml:space="preserve">atrodas </w:t>
      </w:r>
      <w:r w:rsidR="00744EEF">
        <w:t>Jūrmalas osta</w:t>
      </w:r>
      <w:r w:rsidR="000F1A43" w:rsidRPr="00B26573">
        <w:t xml:space="preserve">s teritorijā (sk. </w:t>
      </w:r>
      <w:r w:rsidR="008E3E8C">
        <w:t>3</w:t>
      </w:r>
      <w:r w:rsidRPr="00B26573">
        <w:t xml:space="preserve">.tabulu). </w:t>
      </w:r>
      <w:r w:rsidR="003E7FD2" w:rsidRPr="00B26573">
        <w:t>Vairākas piestātnes izmanto ostas akvatoriju</w:t>
      </w:r>
      <w:r w:rsidR="002A44A0" w:rsidRPr="00B26573">
        <w:t>,</w:t>
      </w:r>
      <w:r w:rsidR="00511172" w:rsidRPr="00B26573">
        <w:t xml:space="preserve"> </w:t>
      </w:r>
      <w:r w:rsidR="002A44A0" w:rsidRPr="00B26573">
        <w:t>bet neatrodas ostas administratīvajā teritorijā.</w:t>
      </w:r>
    </w:p>
    <w:p w:rsidR="00C4568E" w:rsidRPr="00B26573" w:rsidRDefault="00164417" w:rsidP="00C4568E">
      <w:pPr>
        <w:pStyle w:val="Subtitle"/>
      </w:pPr>
      <w:r w:rsidRPr="00B26573">
        <w:fldChar w:fldCharType="begin"/>
      </w:r>
      <w:r w:rsidR="00143C69" w:rsidRPr="00B26573">
        <w:instrText xml:space="preserve"> SEQ Tabula_Nr. \* ARABIC </w:instrText>
      </w:r>
      <w:r w:rsidRPr="00B26573">
        <w:fldChar w:fldCharType="separate"/>
      </w:r>
      <w:r w:rsidR="005E039E">
        <w:rPr>
          <w:noProof/>
        </w:rPr>
        <w:t>3</w:t>
      </w:r>
      <w:r w:rsidRPr="00B26573">
        <w:fldChar w:fldCharType="end"/>
      </w:r>
      <w:r w:rsidR="00C4568E" w:rsidRPr="00B26573">
        <w:t>.tabula</w:t>
      </w:r>
      <w:r w:rsidR="0011246C">
        <w:rPr>
          <w:lang w:val="lv-LV"/>
        </w:rPr>
        <w:t>.</w:t>
      </w:r>
      <w:r w:rsidR="00C4568E" w:rsidRPr="00B26573">
        <w:t xml:space="preserve"> Jahtu piestātnes Jūrmalā</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314"/>
        <w:gridCol w:w="1689"/>
        <w:gridCol w:w="2936"/>
        <w:gridCol w:w="3963"/>
      </w:tblGrid>
      <w:tr w:rsidR="0050698C" w:rsidRPr="0050698C" w:rsidTr="0050698C">
        <w:tc>
          <w:tcPr>
            <w:tcW w:w="1323" w:type="dxa"/>
            <w:shd w:val="clear" w:color="auto" w:fill="BFCBD3"/>
          </w:tcPr>
          <w:p w:rsidR="00C4568E" w:rsidRPr="0050698C" w:rsidRDefault="00C4568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Piestātne</w:t>
            </w:r>
          </w:p>
        </w:tc>
        <w:tc>
          <w:tcPr>
            <w:tcW w:w="1701" w:type="dxa"/>
            <w:shd w:val="clear" w:color="auto" w:fill="BFCBD3"/>
          </w:tcPr>
          <w:p w:rsidR="00C4568E" w:rsidRPr="0050698C" w:rsidRDefault="00C4568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Adrese</w:t>
            </w:r>
          </w:p>
        </w:tc>
        <w:tc>
          <w:tcPr>
            <w:tcW w:w="2977" w:type="dxa"/>
            <w:shd w:val="clear" w:color="auto" w:fill="BFCBD3"/>
          </w:tcPr>
          <w:p w:rsidR="00C4568E" w:rsidRPr="0050698C" w:rsidRDefault="00C4568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Jahtklubi</w:t>
            </w:r>
          </w:p>
        </w:tc>
        <w:tc>
          <w:tcPr>
            <w:tcW w:w="4015" w:type="dxa"/>
            <w:shd w:val="clear" w:color="auto" w:fill="BFCBD3"/>
          </w:tcPr>
          <w:p w:rsidR="00C4568E" w:rsidRPr="0050698C" w:rsidRDefault="00C4568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Pieejamie pakalpojumi</w:t>
            </w:r>
          </w:p>
        </w:tc>
      </w:tr>
      <w:tr w:rsidR="00C4568E" w:rsidRPr="0050698C" w:rsidTr="0050698C">
        <w:tc>
          <w:tcPr>
            <w:tcW w:w="10016" w:type="dxa"/>
            <w:gridSpan w:val="4"/>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4568E" w:rsidRPr="0050698C" w:rsidRDefault="00744EEF" w:rsidP="0050698C">
            <w:pPr>
              <w:spacing w:before="0" w:after="0"/>
              <w:jc w:val="left"/>
              <w:rPr>
                <w:rFonts w:eastAsia="Calibri" w:cs="Calibri"/>
                <w:i/>
                <w:sz w:val="18"/>
                <w:szCs w:val="18"/>
              </w:rPr>
            </w:pPr>
            <w:r>
              <w:rPr>
                <w:rFonts w:eastAsia="Calibri" w:cs="Calibri"/>
                <w:i/>
                <w:sz w:val="18"/>
                <w:szCs w:val="18"/>
              </w:rPr>
              <w:t>Jūrmalas osta</w:t>
            </w:r>
            <w:r w:rsidR="00C4568E" w:rsidRPr="0050698C">
              <w:rPr>
                <w:rFonts w:eastAsia="Calibri" w:cs="Calibri"/>
                <w:i/>
                <w:sz w:val="18"/>
                <w:szCs w:val="18"/>
              </w:rPr>
              <w:t>s teritorijā esošās jahtu piestātnes</w:t>
            </w:r>
          </w:p>
        </w:tc>
      </w:tr>
      <w:tr w:rsidR="0050698C" w:rsidRPr="0050698C" w:rsidTr="0050698C">
        <w:tc>
          <w:tcPr>
            <w:tcW w:w="1323" w:type="dxa"/>
            <w:shd w:val="clear" w:color="auto" w:fill="auto"/>
          </w:tcPr>
          <w:p w:rsidR="0025167F" w:rsidRPr="0050698C" w:rsidRDefault="0025167F" w:rsidP="0050698C">
            <w:pPr>
              <w:spacing w:before="0" w:after="0"/>
              <w:jc w:val="left"/>
              <w:rPr>
                <w:rFonts w:eastAsia="Calibri" w:cs="Calibri"/>
                <w:sz w:val="18"/>
                <w:szCs w:val="18"/>
              </w:rPr>
            </w:pPr>
            <w:r w:rsidRPr="0050698C">
              <w:rPr>
                <w:rFonts w:eastAsia="Calibri" w:cs="Calibri"/>
                <w:sz w:val="18"/>
                <w:szCs w:val="18"/>
              </w:rPr>
              <w:t xml:space="preserve">Stirnu </w:t>
            </w:r>
            <w:r w:rsidR="002E6272" w:rsidRPr="0050698C">
              <w:rPr>
                <w:rFonts w:eastAsia="Calibri" w:cs="Calibri"/>
                <w:sz w:val="18"/>
                <w:szCs w:val="18"/>
              </w:rPr>
              <w:t xml:space="preserve">raga </w:t>
            </w:r>
            <w:r w:rsidRPr="0050698C">
              <w:rPr>
                <w:rFonts w:eastAsia="Calibri" w:cs="Calibri"/>
                <w:sz w:val="18"/>
                <w:szCs w:val="18"/>
              </w:rPr>
              <w:t>jahtklubs</w:t>
            </w:r>
          </w:p>
        </w:tc>
        <w:tc>
          <w:tcPr>
            <w:tcW w:w="1701" w:type="dxa"/>
            <w:shd w:val="clear" w:color="auto" w:fill="auto"/>
          </w:tcPr>
          <w:p w:rsidR="0025167F" w:rsidRPr="0050698C" w:rsidRDefault="0025167F" w:rsidP="0050698C">
            <w:pPr>
              <w:spacing w:before="0" w:after="0"/>
              <w:jc w:val="left"/>
              <w:rPr>
                <w:rFonts w:eastAsia="Calibri" w:cs="Calibri"/>
                <w:sz w:val="18"/>
                <w:szCs w:val="18"/>
              </w:rPr>
            </w:pPr>
            <w:r w:rsidRPr="0050698C">
              <w:rPr>
                <w:rFonts w:eastAsia="Calibri" w:cs="Calibri"/>
                <w:sz w:val="18"/>
                <w:szCs w:val="18"/>
              </w:rPr>
              <w:t>Lāču iela 10c, Jūrmala</w:t>
            </w:r>
          </w:p>
        </w:tc>
        <w:tc>
          <w:tcPr>
            <w:tcW w:w="2977" w:type="dxa"/>
            <w:shd w:val="clear" w:color="auto" w:fill="auto"/>
          </w:tcPr>
          <w:p w:rsidR="0025167F" w:rsidRPr="0050698C" w:rsidRDefault="0025167F" w:rsidP="0050698C">
            <w:pPr>
              <w:spacing w:before="0" w:after="0"/>
              <w:jc w:val="left"/>
              <w:rPr>
                <w:rFonts w:eastAsia="Calibri" w:cs="Calibri"/>
                <w:sz w:val="18"/>
                <w:szCs w:val="18"/>
              </w:rPr>
            </w:pPr>
            <w:r w:rsidRPr="0050698C">
              <w:rPr>
                <w:rFonts w:eastAsia="Calibri" w:cs="Calibri"/>
                <w:sz w:val="18"/>
                <w:szCs w:val="18"/>
              </w:rPr>
              <w:t>Stirnu</w:t>
            </w:r>
            <w:r w:rsidR="002E6272" w:rsidRPr="0050698C">
              <w:rPr>
                <w:rFonts w:eastAsia="Calibri" w:cs="Calibri"/>
                <w:sz w:val="18"/>
                <w:szCs w:val="18"/>
              </w:rPr>
              <w:t xml:space="preserve"> raga</w:t>
            </w:r>
            <w:r w:rsidRPr="0050698C">
              <w:rPr>
                <w:rFonts w:eastAsia="Calibri" w:cs="Calibri"/>
                <w:sz w:val="18"/>
                <w:szCs w:val="18"/>
              </w:rPr>
              <w:t xml:space="preserve"> jahtklubs</w:t>
            </w:r>
          </w:p>
        </w:tc>
        <w:tc>
          <w:tcPr>
            <w:tcW w:w="4015" w:type="dxa"/>
            <w:shd w:val="clear" w:color="auto" w:fill="auto"/>
          </w:tcPr>
          <w:p w:rsidR="0025167F" w:rsidRPr="0050698C" w:rsidRDefault="0011246C" w:rsidP="0050698C">
            <w:pPr>
              <w:spacing w:before="0" w:after="0"/>
              <w:jc w:val="left"/>
              <w:rPr>
                <w:rFonts w:eastAsia="Calibri" w:cs="Calibri"/>
                <w:sz w:val="18"/>
                <w:szCs w:val="18"/>
              </w:rPr>
            </w:pPr>
            <w:r>
              <w:rPr>
                <w:rFonts w:eastAsia="Calibri" w:cs="Calibri"/>
                <w:sz w:val="18"/>
                <w:szCs w:val="18"/>
              </w:rPr>
              <w:t>N</w:t>
            </w:r>
            <w:r w:rsidR="0025167F" w:rsidRPr="0050698C">
              <w:rPr>
                <w:rFonts w:eastAsia="Calibri" w:cs="Calibri"/>
                <w:sz w:val="18"/>
                <w:szCs w:val="18"/>
              </w:rPr>
              <w:t>/d</w:t>
            </w:r>
          </w:p>
        </w:tc>
      </w:tr>
      <w:tr w:rsidR="0050698C" w:rsidRPr="0050698C" w:rsidTr="0050698C">
        <w:tc>
          <w:tcPr>
            <w:tcW w:w="1323"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5167F" w:rsidRPr="0050698C" w:rsidRDefault="0025167F" w:rsidP="0050698C">
            <w:pPr>
              <w:spacing w:before="0" w:after="0"/>
              <w:jc w:val="left"/>
              <w:rPr>
                <w:rFonts w:eastAsia="Calibri" w:cs="Calibri"/>
                <w:sz w:val="18"/>
                <w:szCs w:val="18"/>
              </w:rPr>
            </w:pPr>
            <w:r w:rsidRPr="0050698C">
              <w:rPr>
                <w:rFonts w:eastAsia="Calibri" w:cs="Calibri"/>
                <w:sz w:val="18"/>
                <w:szCs w:val="18"/>
              </w:rPr>
              <w:t xml:space="preserve">Jahtklubs </w:t>
            </w:r>
            <w:r w:rsidR="00AA6232" w:rsidRPr="0050698C">
              <w:rPr>
                <w:rFonts w:eastAsia="Calibri" w:cs="Calibri"/>
                <w:sz w:val="18"/>
                <w:szCs w:val="18"/>
              </w:rPr>
              <w:t>„</w:t>
            </w:r>
            <w:r w:rsidRPr="0050698C">
              <w:rPr>
                <w:rFonts w:eastAsia="Calibri" w:cs="Calibri"/>
                <w:sz w:val="18"/>
                <w:szCs w:val="18"/>
              </w:rPr>
              <w:t>Uzvara</w:t>
            </w:r>
            <w:r w:rsidR="00AA6232" w:rsidRPr="0050698C">
              <w:rPr>
                <w:rFonts w:eastAsia="Calibri" w:cs="Calibri"/>
                <w:sz w:val="18"/>
                <w:szCs w:val="18"/>
              </w:rPr>
              <w:t>”</w:t>
            </w:r>
          </w:p>
        </w:t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5167F" w:rsidRPr="0050698C" w:rsidRDefault="0025167F" w:rsidP="0050698C">
            <w:pPr>
              <w:spacing w:before="0" w:after="0"/>
              <w:jc w:val="left"/>
              <w:rPr>
                <w:rFonts w:eastAsia="Calibri" w:cs="Calibri"/>
                <w:sz w:val="18"/>
                <w:szCs w:val="18"/>
              </w:rPr>
            </w:pP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5167F" w:rsidRPr="0050698C" w:rsidRDefault="0025167F" w:rsidP="0050698C">
            <w:pPr>
              <w:spacing w:before="0" w:after="0"/>
              <w:jc w:val="left"/>
              <w:rPr>
                <w:rFonts w:eastAsia="Calibri" w:cs="Calibri"/>
                <w:sz w:val="18"/>
                <w:szCs w:val="18"/>
              </w:rPr>
            </w:pPr>
            <w:r w:rsidRPr="0050698C">
              <w:rPr>
                <w:rFonts w:eastAsia="Calibri" w:cs="Calibri"/>
                <w:sz w:val="18"/>
                <w:szCs w:val="18"/>
              </w:rPr>
              <w:t xml:space="preserve">Jahtklubs </w:t>
            </w:r>
            <w:r w:rsidR="00AA6232" w:rsidRPr="0050698C">
              <w:rPr>
                <w:rFonts w:eastAsia="Calibri" w:cs="Calibri"/>
                <w:sz w:val="18"/>
                <w:szCs w:val="18"/>
              </w:rPr>
              <w:t>„</w:t>
            </w:r>
            <w:r w:rsidRPr="0050698C">
              <w:rPr>
                <w:rFonts w:eastAsia="Calibri" w:cs="Calibri"/>
                <w:sz w:val="18"/>
                <w:szCs w:val="18"/>
              </w:rPr>
              <w:t>Uzvara</w:t>
            </w:r>
            <w:r w:rsidR="00AA6232" w:rsidRPr="0050698C">
              <w:rPr>
                <w:rFonts w:eastAsia="Calibri" w:cs="Calibri"/>
                <w:sz w:val="18"/>
                <w:szCs w:val="18"/>
              </w:rPr>
              <w:t>”</w:t>
            </w:r>
          </w:p>
        </w:tc>
        <w:tc>
          <w:tcPr>
            <w:tcW w:w="4015"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5167F" w:rsidRPr="0050698C" w:rsidRDefault="00AA6232" w:rsidP="0050698C">
            <w:pPr>
              <w:spacing w:before="0" w:after="0"/>
              <w:jc w:val="left"/>
              <w:rPr>
                <w:rFonts w:eastAsia="Calibri" w:cs="Calibri"/>
                <w:sz w:val="18"/>
                <w:szCs w:val="18"/>
              </w:rPr>
            </w:pPr>
            <w:r w:rsidRPr="0050698C">
              <w:rPr>
                <w:rFonts w:eastAsia="Calibri" w:cs="Calibri"/>
                <w:sz w:val="18"/>
                <w:szCs w:val="18"/>
              </w:rPr>
              <w:t>Dzeramais ūdens, elektrība</w:t>
            </w:r>
            <w:r w:rsidR="0011246C">
              <w:rPr>
                <w:rFonts w:eastAsia="Calibri" w:cs="Calibri"/>
                <w:sz w:val="18"/>
                <w:szCs w:val="18"/>
              </w:rPr>
              <w:t>.</w:t>
            </w:r>
          </w:p>
        </w:tc>
      </w:tr>
      <w:tr w:rsidR="0025167F" w:rsidRPr="0050698C" w:rsidTr="0050698C">
        <w:tc>
          <w:tcPr>
            <w:tcW w:w="10016" w:type="dxa"/>
            <w:gridSpan w:val="4"/>
            <w:shd w:val="clear" w:color="auto" w:fill="ECEFF0"/>
          </w:tcPr>
          <w:p w:rsidR="0025167F" w:rsidRPr="0050698C" w:rsidRDefault="00744EEF" w:rsidP="0050698C">
            <w:pPr>
              <w:spacing w:before="0" w:after="0"/>
              <w:jc w:val="left"/>
              <w:rPr>
                <w:rFonts w:eastAsia="Calibri"/>
                <w:sz w:val="18"/>
                <w:szCs w:val="20"/>
                <w:shd w:val="clear" w:color="auto" w:fill="FFFFFF"/>
              </w:rPr>
            </w:pPr>
            <w:r>
              <w:rPr>
                <w:rFonts w:eastAsia="Calibri" w:cs="Calibri"/>
                <w:i/>
                <w:sz w:val="18"/>
                <w:szCs w:val="18"/>
              </w:rPr>
              <w:t>Jūrmalas osta</w:t>
            </w:r>
            <w:r w:rsidR="0025167F" w:rsidRPr="0050698C">
              <w:rPr>
                <w:rFonts w:eastAsia="Calibri" w:cs="Calibri"/>
                <w:i/>
                <w:sz w:val="18"/>
                <w:szCs w:val="18"/>
              </w:rPr>
              <w:t>s akvatoriju izmantojošās jahtu piestātnes</w:t>
            </w:r>
          </w:p>
        </w:tc>
      </w:tr>
      <w:tr w:rsidR="0050698C" w:rsidRPr="0050698C" w:rsidTr="0050698C">
        <w:tc>
          <w:tcPr>
            <w:tcW w:w="1323"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Vikingu ielas piestātne</w:t>
            </w:r>
            <w:r w:rsidRPr="0050698C">
              <w:rPr>
                <w:rFonts w:eastAsia="Calibri" w:cs="Calibri"/>
                <w:b/>
                <w:bCs/>
                <w:sz w:val="16"/>
                <w:szCs w:val="18"/>
                <w:vertAlign w:val="superscript"/>
              </w:rPr>
              <w:footnoteReference w:id="16"/>
            </w:r>
          </w:p>
        </w:t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Vikingu iela, Jūrmala</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sz w:val="18"/>
                <w:szCs w:val="18"/>
              </w:rPr>
            </w:pPr>
            <w:r w:rsidRPr="0050698C">
              <w:rPr>
                <w:rFonts w:eastAsia="Calibri"/>
                <w:sz w:val="18"/>
                <w:szCs w:val="18"/>
              </w:rPr>
              <w:t>„Latvijas jahtklubs” (Vikingu iela 6);</w:t>
            </w:r>
          </w:p>
          <w:p w:rsidR="00C4568E" w:rsidRPr="0050698C" w:rsidRDefault="00C4568E" w:rsidP="0050698C">
            <w:pPr>
              <w:spacing w:before="0" w:after="0"/>
              <w:jc w:val="left"/>
              <w:rPr>
                <w:rFonts w:eastAsia="Calibri"/>
                <w:sz w:val="18"/>
                <w:szCs w:val="18"/>
              </w:rPr>
            </w:pPr>
            <w:r w:rsidRPr="0050698C">
              <w:rPr>
                <w:rFonts w:eastAsia="Calibri"/>
                <w:sz w:val="18"/>
                <w:szCs w:val="18"/>
              </w:rPr>
              <w:t>Jahtklubs „</w:t>
            </w:r>
            <w:proofErr w:type="spellStart"/>
            <w:r w:rsidRPr="0050698C">
              <w:rPr>
                <w:rFonts w:eastAsia="Calibri"/>
                <w:sz w:val="18"/>
                <w:szCs w:val="18"/>
              </w:rPr>
              <w:t>Simekss</w:t>
            </w:r>
            <w:proofErr w:type="spellEnd"/>
            <w:r w:rsidRPr="0050698C">
              <w:rPr>
                <w:rFonts w:eastAsia="Calibri"/>
                <w:sz w:val="18"/>
                <w:szCs w:val="18"/>
              </w:rPr>
              <w:t>” (Vikingu iela 8);</w:t>
            </w:r>
          </w:p>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 xml:space="preserve">Latvijas </w:t>
            </w:r>
            <w:proofErr w:type="spellStart"/>
            <w:r w:rsidRPr="0050698C">
              <w:rPr>
                <w:rFonts w:eastAsia="Calibri" w:cs="Calibri"/>
                <w:sz w:val="18"/>
                <w:szCs w:val="18"/>
              </w:rPr>
              <w:t>motorjahtu</w:t>
            </w:r>
            <w:proofErr w:type="spellEnd"/>
            <w:r w:rsidRPr="0050698C">
              <w:rPr>
                <w:rFonts w:eastAsia="Calibri" w:cs="Calibri"/>
                <w:sz w:val="18"/>
                <w:szCs w:val="18"/>
              </w:rPr>
              <w:t xml:space="preserve"> klubs; „Vikings” (Vikingu iela 10);</w:t>
            </w:r>
          </w:p>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Ūdens sporta centrs „Lielupe” (Vikingu iela 4a).</w:t>
            </w:r>
          </w:p>
        </w:tc>
        <w:tc>
          <w:tcPr>
            <w:tcW w:w="4015"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Atkritumu apsaimniekošana, degviela, dzeramais ūdens, elektrība, jahtas izcelšana, remonts/mehāniķis, telefons, tualetes, jahtu mazgāšana, uzglabāšana ziemā, apsardze, taksometru pakalpojumi.</w:t>
            </w:r>
          </w:p>
        </w:tc>
      </w:tr>
      <w:tr w:rsidR="0050698C" w:rsidRPr="0050698C" w:rsidTr="0050698C">
        <w:tc>
          <w:tcPr>
            <w:tcW w:w="1323"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Priedaines jahtklubs</w:t>
            </w:r>
            <w:r w:rsidRPr="0050698C">
              <w:rPr>
                <w:rStyle w:val="FootnoteReference"/>
                <w:rFonts w:eastAsia="Calibri"/>
                <w:sz w:val="18"/>
                <w:szCs w:val="18"/>
              </w:rPr>
              <w:footnoteReference w:id="17"/>
            </w:r>
          </w:p>
        </w:tc>
        <w:tc>
          <w:tcPr>
            <w:tcW w:w="1701"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Upmalas iela 5, Jūrmala</w:t>
            </w:r>
          </w:p>
        </w:tc>
        <w:tc>
          <w:tcPr>
            <w:tcW w:w="2977"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Priedaines jahtklubs</w:t>
            </w:r>
          </w:p>
        </w:tc>
        <w:tc>
          <w:tcPr>
            <w:tcW w:w="4015"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 xml:space="preserve">Elektrība, dzeramais ūdens, tualete, telefons, </w:t>
            </w:r>
            <w:proofErr w:type="spellStart"/>
            <w:r w:rsidRPr="0050698C">
              <w:rPr>
                <w:rFonts w:eastAsia="Calibri" w:cs="Calibri"/>
                <w:sz w:val="18"/>
                <w:szCs w:val="18"/>
              </w:rPr>
              <w:t>meteoinformācija</w:t>
            </w:r>
            <w:proofErr w:type="spellEnd"/>
            <w:r w:rsidRPr="0050698C">
              <w:rPr>
                <w:rFonts w:eastAsia="Calibri" w:cs="Calibri"/>
                <w:sz w:val="18"/>
                <w:szCs w:val="18"/>
              </w:rPr>
              <w:t>, diennakts apsardze.</w:t>
            </w:r>
          </w:p>
        </w:tc>
      </w:tr>
      <w:tr w:rsidR="00C4568E" w:rsidRPr="0050698C" w:rsidTr="0050698C">
        <w:tc>
          <w:tcPr>
            <w:tcW w:w="10016" w:type="dxa"/>
            <w:gridSpan w:val="4"/>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4568E" w:rsidRPr="0050698C" w:rsidRDefault="0025167F" w:rsidP="0050698C">
            <w:pPr>
              <w:spacing w:before="0" w:after="0"/>
              <w:jc w:val="left"/>
              <w:rPr>
                <w:rFonts w:eastAsia="Calibri" w:cs="Calibri"/>
                <w:i/>
                <w:sz w:val="18"/>
                <w:szCs w:val="18"/>
              </w:rPr>
            </w:pPr>
            <w:r w:rsidRPr="0050698C">
              <w:rPr>
                <w:rFonts w:eastAsia="Calibri" w:cs="Calibri"/>
                <w:i/>
                <w:sz w:val="18"/>
                <w:szCs w:val="18"/>
              </w:rPr>
              <w:t>Aiz dzelzceļa tilta</w:t>
            </w:r>
            <w:r w:rsidR="00C4568E" w:rsidRPr="0050698C">
              <w:rPr>
                <w:rFonts w:eastAsia="Calibri" w:cs="Calibri"/>
                <w:i/>
                <w:sz w:val="18"/>
                <w:szCs w:val="18"/>
              </w:rPr>
              <w:t xml:space="preserve"> esošās jahtu piestātnes</w:t>
            </w:r>
          </w:p>
        </w:tc>
      </w:tr>
      <w:tr w:rsidR="0050698C" w:rsidRPr="0050698C" w:rsidTr="0050698C">
        <w:tc>
          <w:tcPr>
            <w:tcW w:w="1323"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Valtera raga osta</w:t>
            </w:r>
            <w:r w:rsidRPr="0050698C">
              <w:rPr>
                <w:rStyle w:val="FootnoteReference"/>
                <w:rFonts w:eastAsia="Calibri"/>
                <w:sz w:val="18"/>
                <w:szCs w:val="18"/>
              </w:rPr>
              <w:footnoteReference w:id="18"/>
            </w:r>
          </w:p>
        </w:tc>
        <w:tc>
          <w:tcPr>
            <w:tcW w:w="1701"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sz w:val="18"/>
                <w:szCs w:val="20"/>
              </w:rPr>
              <w:t xml:space="preserve">Salas pagasts, </w:t>
            </w:r>
            <w:proofErr w:type="spellStart"/>
            <w:r w:rsidRPr="0050698C">
              <w:rPr>
                <w:rFonts w:eastAsia="Calibri"/>
                <w:sz w:val="18"/>
                <w:szCs w:val="20"/>
              </w:rPr>
              <w:t>Upespļava</w:t>
            </w:r>
            <w:proofErr w:type="spellEnd"/>
            <w:r w:rsidRPr="0050698C">
              <w:rPr>
                <w:rFonts w:eastAsia="Calibri"/>
                <w:sz w:val="18"/>
                <w:szCs w:val="20"/>
              </w:rPr>
              <w:t xml:space="preserve">, LV-2105. Jahtu osta atrodas </w:t>
            </w:r>
            <w:proofErr w:type="spellStart"/>
            <w:r w:rsidRPr="0050698C">
              <w:rPr>
                <w:rFonts w:eastAsia="Calibri"/>
                <w:sz w:val="18"/>
                <w:szCs w:val="20"/>
              </w:rPr>
              <w:t>Spuņciemā</w:t>
            </w:r>
            <w:proofErr w:type="spellEnd"/>
            <w:r w:rsidRPr="0050698C">
              <w:rPr>
                <w:rFonts w:eastAsia="Calibri"/>
                <w:sz w:val="18"/>
                <w:szCs w:val="20"/>
              </w:rPr>
              <w:t xml:space="preserve">, </w:t>
            </w:r>
            <w:proofErr w:type="spellStart"/>
            <w:r w:rsidR="00744EEF">
              <w:rPr>
                <w:rFonts w:eastAsia="Calibri"/>
                <w:sz w:val="18"/>
                <w:szCs w:val="20"/>
              </w:rPr>
              <w:t>Jūrmalas</w:t>
            </w:r>
            <w:r w:rsidRPr="0050698C">
              <w:rPr>
                <w:rFonts w:eastAsia="Calibri"/>
                <w:sz w:val="18"/>
                <w:szCs w:val="20"/>
              </w:rPr>
              <w:t>krastā</w:t>
            </w:r>
            <w:proofErr w:type="spellEnd"/>
            <w:r w:rsidRPr="0050698C">
              <w:rPr>
                <w:rFonts w:eastAsia="Calibri"/>
                <w:sz w:val="18"/>
                <w:szCs w:val="20"/>
              </w:rPr>
              <w:t xml:space="preserve"> iepretim Valteriem</w:t>
            </w:r>
          </w:p>
        </w:tc>
        <w:tc>
          <w:tcPr>
            <w:tcW w:w="2977" w:type="dxa"/>
            <w:shd w:val="clear" w:color="auto" w:fill="auto"/>
          </w:tcPr>
          <w:p w:rsidR="00C4568E" w:rsidRPr="0050698C" w:rsidRDefault="00C4568E" w:rsidP="0050698C">
            <w:pPr>
              <w:spacing w:before="0" w:after="0"/>
              <w:jc w:val="left"/>
              <w:rPr>
                <w:rFonts w:eastAsia="Calibri" w:cs="Calibri"/>
                <w:sz w:val="18"/>
                <w:szCs w:val="18"/>
              </w:rPr>
            </w:pPr>
          </w:p>
        </w:tc>
        <w:tc>
          <w:tcPr>
            <w:tcW w:w="4015" w:type="dxa"/>
            <w:shd w:val="clear" w:color="auto" w:fill="auto"/>
          </w:tcPr>
          <w:p w:rsidR="00C4568E" w:rsidRPr="0050698C" w:rsidRDefault="00C4568E" w:rsidP="0011246C">
            <w:pPr>
              <w:spacing w:before="0" w:after="0"/>
              <w:jc w:val="left"/>
              <w:rPr>
                <w:rFonts w:eastAsia="Calibri" w:cs="Calibri"/>
                <w:sz w:val="18"/>
                <w:szCs w:val="18"/>
              </w:rPr>
            </w:pPr>
            <w:r w:rsidRPr="0050698C">
              <w:rPr>
                <w:rFonts w:eastAsia="Calibri"/>
                <w:sz w:val="18"/>
                <w:szCs w:val="20"/>
              </w:rPr>
              <w:t>Osta piedāvā dažādas atpūtas iespējas, kā arī ir pieejams helikoptera nolaišanās laukums. Ostas teritorija tiek apsargāta 24</w:t>
            </w:r>
            <w:r w:rsidR="00C40FED" w:rsidRPr="0050698C">
              <w:rPr>
                <w:rFonts w:eastAsia="Calibri"/>
                <w:sz w:val="18"/>
                <w:szCs w:val="20"/>
              </w:rPr>
              <w:t xml:space="preserve"> </w:t>
            </w:r>
            <w:r w:rsidRPr="0050698C">
              <w:rPr>
                <w:rFonts w:eastAsia="Calibri"/>
                <w:sz w:val="18"/>
                <w:szCs w:val="20"/>
              </w:rPr>
              <w:t>h diennaktī. Dziļums: 1,7</w:t>
            </w:r>
            <w:r w:rsidR="0011246C">
              <w:rPr>
                <w:rFonts w:eastAsia="Calibri"/>
                <w:sz w:val="18"/>
                <w:szCs w:val="20"/>
              </w:rPr>
              <w:t> </w:t>
            </w:r>
            <w:r w:rsidRPr="0050698C">
              <w:rPr>
                <w:rFonts w:eastAsia="Calibri"/>
                <w:sz w:val="18"/>
                <w:szCs w:val="20"/>
              </w:rPr>
              <w:t>m (ostas ārējā teritorijā 4</w:t>
            </w:r>
            <w:r w:rsidR="0011246C">
              <w:rPr>
                <w:rFonts w:eastAsia="Calibri"/>
                <w:sz w:val="18"/>
                <w:szCs w:val="20"/>
              </w:rPr>
              <w:t>-</w:t>
            </w:r>
            <w:r w:rsidRPr="0050698C">
              <w:rPr>
                <w:rFonts w:eastAsia="Calibri"/>
                <w:sz w:val="18"/>
                <w:szCs w:val="20"/>
              </w:rPr>
              <w:t>5 m). Maksimālais jahtas garums: 15 m. Jahtu vietas: 32</w:t>
            </w:r>
            <w:r w:rsidR="0011246C">
              <w:rPr>
                <w:rFonts w:eastAsia="Calibri"/>
                <w:sz w:val="18"/>
                <w:szCs w:val="20"/>
              </w:rPr>
              <w:t>.</w:t>
            </w:r>
          </w:p>
        </w:tc>
      </w:tr>
      <w:tr w:rsidR="0050698C" w:rsidRPr="0050698C" w:rsidTr="0050698C">
        <w:tc>
          <w:tcPr>
            <w:tcW w:w="1323"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Ūdens sporta bāze</w:t>
            </w:r>
            <w:r w:rsidRPr="0050698C">
              <w:rPr>
                <w:rStyle w:val="FootnoteReference"/>
                <w:rFonts w:eastAsia="Calibri"/>
                <w:sz w:val="18"/>
                <w:szCs w:val="18"/>
              </w:rPr>
              <w:footnoteReference w:id="19"/>
            </w:r>
          </w:p>
        </w:t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 xml:space="preserve">Pirms </w:t>
            </w:r>
            <w:proofErr w:type="spellStart"/>
            <w:r w:rsidRPr="0050698C">
              <w:rPr>
                <w:rFonts w:eastAsia="Calibri" w:cs="Calibri"/>
                <w:sz w:val="18"/>
                <w:szCs w:val="18"/>
              </w:rPr>
              <w:t>Druvciema</w:t>
            </w:r>
            <w:proofErr w:type="spellEnd"/>
            <w:r w:rsidRPr="0050698C">
              <w:rPr>
                <w:rFonts w:eastAsia="Calibri" w:cs="Calibri"/>
                <w:sz w:val="18"/>
                <w:szCs w:val="18"/>
              </w:rPr>
              <w:t xml:space="preserve"> (pie Slokas ielas), Jūrmala</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Ūdens sporta bāze</w:t>
            </w:r>
          </w:p>
        </w:tc>
        <w:tc>
          <w:tcPr>
            <w:tcW w:w="4015"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Dzeramais ūdens, elektrība un tualetes. Piestātne nesniedz publiskus pakalpojumus.</w:t>
            </w:r>
          </w:p>
        </w:tc>
      </w:tr>
      <w:tr w:rsidR="0050698C" w:rsidRPr="0050698C" w:rsidTr="0050698C">
        <w:tc>
          <w:tcPr>
            <w:tcW w:w="1323"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Jahtkluba „</w:t>
            </w:r>
            <w:proofErr w:type="spellStart"/>
            <w:r w:rsidRPr="0050698C">
              <w:rPr>
                <w:rFonts w:eastAsia="Calibri" w:cs="Calibri"/>
                <w:sz w:val="18"/>
                <w:szCs w:val="18"/>
              </w:rPr>
              <w:t>Concept</w:t>
            </w:r>
            <w:proofErr w:type="spellEnd"/>
            <w:r w:rsidRPr="0050698C">
              <w:rPr>
                <w:rFonts w:eastAsia="Calibri" w:cs="Calibri"/>
                <w:sz w:val="18"/>
                <w:szCs w:val="18"/>
              </w:rPr>
              <w:t>” piestātne</w:t>
            </w:r>
            <w:r w:rsidRPr="0050698C">
              <w:rPr>
                <w:rStyle w:val="FootnoteReference"/>
                <w:rFonts w:eastAsia="Calibri"/>
                <w:sz w:val="18"/>
                <w:szCs w:val="18"/>
              </w:rPr>
              <w:footnoteReference w:id="20"/>
            </w:r>
          </w:p>
        </w:tc>
        <w:tc>
          <w:tcPr>
            <w:tcW w:w="1701"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Concept</w:t>
            </w:r>
            <w:proofErr w:type="spellEnd"/>
            <w:r w:rsidRPr="0050698C">
              <w:rPr>
                <w:rFonts w:eastAsia="Calibri" w:cs="Calibri"/>
                <w:sz w:val="18"/>
                <w:szCs w:val="18"/>
              </w:rPr>
              <w:t>” sporta centrs, Vienības prospekts 36, Jūrmala</w:t>
            </w:r>
          </w:p>
        </w:tc>
        <w:tc>
          <w:tcPr>
            <w:tcW w:w="2977" w:type="dxa"/>
            <w:shd w:val="clear" w:color="auto" w:fill="auto"/>
          </w:tcPr>
          <w:p w:rsidR="00C4568E" w:rsidRPr="0050698C" w:rsidRDefault="00C4568E" w:rsidP="0050698C">
            <w:pPr>
              <w:spacing w:before="0" w:after="0"/>
              <w:jc w:val="left"/>
              <w:rPr>
                <w:rFonts w:eastAsia="Calibri" w:cs="Calibri"/>
                <w:sz w:val="18"/>
                <w:szCs w:val="18"/>
              </w:rPr>
            </w:pPr>
            <w:r w:rsidRPr="0050698C">
              <w:rPr>
                <w:rFonts w:eastAsia="Calibri" w:cs="Calibri"/>
                <w:sz w:val="18"/>
                <w:szCs w:val="18"/>
              </w:rPr>
              <w:t>Komfortabla un ērta piestātne kuteriem un ūdens motocikliem. Īslaicīgiem viesiem pieejama viesu piestātne. Darba laiks: katru dienu no plkst. 9:00 – 22:00.</w:t>
            </w:r>
          </w:p>
        </w:tc>
        <w:tc>
          <w:tcPr>
            <w:tcW w:w="4015" w:type="dxa"/>
            <w:shd w:val="clear" w:color="auto" w:fill="auto"/>
          </w:tcPr>
          <w:p w:rsidR="00C4568E" w:rsidRPr="0050698C" w:rsidRDefault="00C4568E" w:rsidP="0011246C">
            <w:pPr>
              <w:spacing w:before="0" w:after="0"/>
              <w:jc w:val="left"/>
              <w:rPr>
                <w:rFonts w:eastAsia="Calibri" w:cs="Calibri"/>
                <w:sz w:val="18"/>
                <w:szCs w:val="18"/>
              </w:rPr>
            </w:pPr>
            <w:r w:rsidRPr="0050698C">
              <w:rPr>
                <w:rFonts w:eastAsia="Calibri" w:cs="Calibri"/>
                <w:sz w:val="18"/>
                <w:szCs w:val="18"/>
              </w:rPr>
              <w:t>Pakalpojumi: degviela, dzeramais ūdens, elektrība, izklaides vietas, jahtu izcel</w:t>
            </w:r>
            <w:r w:rsidR="0011246C">
              <w:rPr>
                <w:rFonts w:eastAsia="Calibri" w:cs="Calibri"/>
                <w:sz w:val="18"/>
                <w:szCs w:val="18"/>
              </w:rPr>
              <w:t>šana, laivu aprīkojums, remonts</w:t>
            </w:r>
            <w:r w:rsidRPr="0050698C">
              <w:rPr>
                <w:rFonts w:eastAsia="Calibri" w:cs="Calibri"/>
                <w:sz w:val="18"/>
                <w:szCs w:val="18"/>
              </w:rPr>
              <w:t>/mehāniķis, sabiedriskā ēdināšana, telefons, tualetes, treilera piebrauktuve, jahtu mazgāšana, uzglabāšana ziemā, apsardze, taksometru pakalpojumi.</w:t>
            </w:r>
          </w:p>
        </w:tc>
      </w:tr>
    </w:tbl>
    <w:p w:rsidR="00C4568E" w:rsidRPr="00B26573" w:rsidRDefault="00C4568E" w:rsidP="00BF2115">
      <w:pPr>
        <w:pStyle w:val="Quote1"/>
        <w:jc w:val="right"/>
      </w:pPr>
      <w:r w:rsidRPr="00B26573">
        <w:t>Informācijas avots: www.seaclub.lv</w:t>
      </w:r>
    </w:p>
    <w:p w:rsidR="00DD713C" w:rsidRDefault="00B200BE" w:rsidP="002B2983">
      <w:r w:rsidRPr="00B26573">
        <w:t xml:space="preserve">Jahtklubos </w:t>
      </w:r>
      <w:r w:rsidR="004C169B">
        <w:t xml:space="preserve">jahtu </w:t>
      </w:r>
      <w:r w:rsidR="004C169B" w:rsidRPr="00B26573">
        <w:t>apkalpes locekļiem un pasažieriem</w:t>
      </w:r>
      <w:r w:rsidR="004C169B">
        <w:t xml:space="preserve"> tiek nodrošināta </w:t>
      </w:r>
      <w:r w:rsidR="002A0B1C">
        <w:t>svarīgākā</w:t>
      </w:r>
      <w:r w:rsidRPr="00B26573">
        <w:t xml:space="preserve"> pamata infrastruktūra. </w:t>
      </w:r>
      <w:r w:rsidR="004C169B">
        <w:t>Pašlaik</w:t>
      </w:r>
      <w:r w:rsidRPr="00B26573">
        <w:t xml:space="preserve"> Jūrmalas teritorijā ir aptuveni </w:t>
      </w:r>
      <w:r w:rsidR="00B06D70" w:rsidRPr="00B26573">
        <w:t>50</w:t>
      </w:r>
      <w:r w:rsidRPr="00B26573">
        <w:t xml:space="preserve"> jahtu, motorkuģu un laivu piestāšanas vietas</w:t>
      </w:r>
      <w:r w:rsidR="004C169B">
        <w:t>.</w:t>
      </w:r>
      <w:r w:rsidRPr="00B26573">
        <w:t xml:space="preserve"> </w:t>
      </w:r>
      <w:r w:rsidR="004C169B">
        <w:t>V</w:t>
      </w:r>
      <w:r w:rsidRPr="00B26573">
        <w:t xml:space="preserve">isas </w:t>
      </w:r>
      <w:r w:rsidR="004C169B">
        <w:t xml:space="preserve">šīs vietas ir </w:t>
      </w:r>
      <w:r w:rsidRPr="00B26573">
        <w:t>aizņemtas</w:t>
      </w:r>
      <w:r w:rsidR="004C169B">
        <w:t xml:space="preserve">, </w:t>
      </w:r>
      <w:r w:rsidRPr="00B26573">
        <w:t>jahtklubos nav paredzētas piestātnes pilsētas viesu kuģiem.</w:t>
      </w:r>
    </w:p>
    <w:p w:rsidR="003E04AE" w:rsidRPr="00B26573" w:rsidRDefault="00DD713C" w:rsidP="00DD713C">
      <w:pPr>
        <w:pStyle w:val="Heading3"/>
      </w:pPr>
      <w:r>
        <w:br w:type="page"/>
      </w:r>
      <w:r w:rsidR="00BF2115">
        <w:lastRenderedPageBreak/>
        <w:t>1.8.2.</w:t>
      </w:r>
      <w:r w:rsidR="0011246C">
        <w:rPr>
          <w:lang w:val="lv-LV"/>
        </w:rPr>
        <w:t xml:space="preserve"> </w:t>
      </w:r>
      <w:r w:rsidR="003E04AE" w:rsidRPr="00B26573">
        <w:t>S</w:t>
      </w:r>
      <w:r w:rsidR="00681687" w:rsidRPr="00B26573">
        <w:t>avienojumi ar sauszemes transporta tīkliem</w:t>
      </w:r>
    </w:p>
    <w:p w:rsidR="00CC3FCB" w:rsidRPr="00BF2115" w:rsidRDefault="00CC3FCB" w:rsidP="00BF2115">
      <w:pPr>
        <w:pStyle w:val="Heading4"/>
      </w:pPr>
      <w:r w:rsidRPr="00BF2115">
        <w:t>Transporta infrastruktūra</w:t>
      </w:r>
    </w:p>
    <w:p w:rsidR="00CD6AF8" w:rsidRPr="00B26573" w:rsidRDefault="00744EEF" w:rsidP="00BF2115">
      <w:r>
        <w:t>Jūrmalas osta</w:t>
      </w:r>
      <w:r w:rsidR="00CD6AF8" w:rsidRPr="00B26573">
        <w:t xml:space="preserve"> atrodas netālu no Rīgas </w:t>
      </w:r>
      <w:r w:rsidR="00622B56" w:rsidRPr="00B26573">
        <w:t xml:space="preserve">– Baltijā lielākās pilsētas – </w:t>
      </w:r>
      <w:r w:rsidR="00CD6AF8" w:rsidRPr="00B26573">
        <w:t>centra</w:t>
      </w:r>
      <w:r w:rsidR="00622B56" w:rsidRPr="00B26573">
        <w:t>. Rīgas</w:t>
      </w:r>
      <w:r w:rsidR="00CD6AF8" w:rsidRPr="00B26573">
        <w:t xml:space="preserve"> dzelzceļa stacija</w:t>
      </w:r>
      <w:r w:rsidR="00622B56" w:rsidRPr="00B26573">
        <w:t xml:space="preserve"> un</w:t>
      </w:r>
      <w:r w:rsidR="00CD6AF8" w:rsidRPr="00B26573">
        <w:t xml:space="preserve"> pasažieru osta </w:t>
      </w:r>
      <w:r w:rsidR="00622B56" w:rsidRPr="00B26573">
        <w:t xml:space="preserve">atrodas aptuveni </w:t>
      </w:r>
      <w:r w:rsidR="00CD6AF8" w:rsidRPr="00B26573">
        <w:t>24 km</w:t>
      </w:r>
      <w:r w:rsidR="00622B56" w:rsidRPr="00B26573">
        <w:t xml:space="preserve"> attālumā no ostas</w:t>
      </w:r>
      <w:r w:rsidR="00CD6AF8" w:rsidRPr="00B26573">
        <w:t xml:space="preserve">, attālums līdz starptautiskajai lidostai „Rīga” </w:t>
      </w:r>
      <w:r w:rsidR="00622B56" w:rsidRPr="00B26573">
        <w:t xml:space="preserve">ir ap </w:t>
      </w:r>
      <w:r w:rsidR="00CD6AF8" w:rsidRPr="00B26573">
        <w:t>19 km.</w:t>
      </w:r>
    </w:p>
    <w:p w:rsidR="00357DCC" w:rsidRPr="00B26573" w:rsidRDefault="007A0C0C" w:rsidP="00563EF9">
      <w:r w:rsidRPr="00B26573">
        <w:t xml:space="preserve">Jūrmalas pilsētas ielu tīkls nodrošina piekļuvi </w:t>
      </w:r>
      <w:r w:rsidR="00744EEF">
        <w:t>Jūrmalas osta</w:t>
      </w:r>
      <w:r w:rsidRPr="00B26573">
        <w:t>i pa sauszemi</w:t>
      </w:r>
      <w:r w:rsidR="00E74BD6" w:rsidRPr="00B26573">
        <w:t xml:space="preserve"> (sk. </w:t>
      </w:r>
      <w:r w:rsidR="00AB5CFF" w:rsidRPr="00B26573">
        <w:t>5</w:t>
      </w:r>
      <w:r w:rsidR="00E74BD6" w:rsidRPr="00B26573">
        <w:t>.attēlu)</w:t>
      </w:r>
      <w:r w:rsidRPr="00B26573">
        <w:t>.</w:t>
      </w:r>
    </w:p>
    <w:p w:rsidR="00622B56" w:rsidRPr="00B26573" w:rsidRDefault="00622B56" w:rsidP="005461F5">
      <w:pPr>
        <w:jc w:val="center"/>
      </w:pPr>
    </w:p>
    <w:p w:rsidR="00096DAF" w:rsidRPr="00B26573" w:rsidRDefault="003F2B4A" w:rsidP="005461F5">
      <w:pPr>
        <w:jc w:val="center"/>
      </w:pPr>
      <w:r>
        <w:rPr>
          <w:noProof/>
        </w:rPr>
        <w:drawing>
          <wp:inline distT="0" distB="0" distL="0" distR="0" wp14:anchorId="0B4D3286" wp14:editId="2B97F262">
            <wp:extent cx="6391275" cy="3219450"/>
            <wp:effectExtent l="0" t="0" r="9525" b="0"/>
            <wp:docPr id="5" name="Picture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1275" cy="3219450"/>
                    </a:xfrm>
                    <a:prstGeom prst="rect">
                      <a:avLst/>
                    </a:prstGeom>
                    <a:noFill/>
                    <a:ln>
                      <a:noFill/>
                    </a:ln>
                  </pic:spPr>
                </pic:pic>
              </a:graphicData>
            </a:graphic>
          </wp:inline>
        </w:drawing>
      </w:r>
    </w:p>
    <w:p w:rsidR="00CA4F50" w:rsidRPr="00B26573" w:rsidRDefault="00164417" w:rsidP="00CA4F50">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5</w:t>
      </w:r>
      <w:r w:rsidRPr="00B26573">
        <w:fldChar w:fldCharType="end"/>
      </w:r>
      <w:r w:rsidR="00CA4F50" w:rsidRPr="00B26573">
        <w:t>.attēls</w:t>
      </w:r>
      <w:r w:rsidR="0011246C">
        <w:rPr>
          <w:lang w:val="lv-LV"/>
        </w:rPr>
        <w:t>.</w:t>
      </w:r>
      <w:r w:rsidR="00CA4F50" w:rsidRPr="00B26573">
        <w:t xml:space="preserve"> Jūrmalas plānotā transporta shēma</w:t>
      </w:r>
      <w:r w:rsidR="00CA4F50" w:rsidRPr="00B26573">
        <w:rPr>
          <w:rStyle w:val="FootnoteReference"/>
        </w:rPr>
        <w:footnoteReference w:id="21"/>
      </w:r>
    </w:p>
    <w:p w:rsidR="00357DCC" w:rsidRPr="00B26573" w:rsidRDefault="00357DCC" w:rsidP="00BF2115">
      <w:r w:rsidRPr="00B26573">
        <w:t xml:space="preserve">Jūrmalas pilsētas teritoriju šķērso valsts galvenais autoceļš </w:t>
      </w:r>
      <w:r w:rsidR="00202353" w:rsidRPr="00B26573">
        <w:t>E22/</w:t>
      </w:r>
      <w:r w:rsidRPr="00B26573">
        <w:t>A10 „Rīga</w:t>
      </w:r>
      <w:r w:rsidR="0011246C">
        <w:t>-</w:t>
      </w:r>
      <w:r w:rsidRPr="00B26573">
        <w:t>Ventspils”, valsts reģionālais autoceļš P128 „Sloka</w:t>
      </w:r>
      <w:r w:rsidR="0011246C">
        <w:t>-</w:t>
      </w:r>
      <w:r w:rsidRPr="00B26573">
        <w:t>Talsi” un valsts autoceļš V10 „Babītes stacija</w:t>
      </w:r>
      <w:r w:rsidR="0011246C">
        <w:t>-</w:t>
      </w:r>
      <w:proofErr w:type="spellStart"/>
      <w:r w:rsidRPr="00B26573">
        <w:t>Vārnukrogs</w:t>
      </w:r>
      <w:proofErr w:type="spellEnd"/>
      <w:r w:rsidRPr="00B26573">
        <w:t>”.</w:t>
      </w:r>
    </w:p>
    <w:p w:rsidR="00A861AA" w:rsidRPr="00B26573" w:rsidRDefault="00357DCC" w:rsidP="00BF2115">
      <w:r w:rsidRPr="00B26573">
        <w:t xml:space="preserve">Jūrmalas pilsētas teritoriju šķērso dzelzceļa līnija Rīga </w:t>
      </w:r>
      <w:r w:rsidR="005F0B53" w:rsidRPr="00B26573">
        <w:t>(Torņkalns)</w:t>
      </w:r>
      <w:r w:rsidR="0011246C">
        <w:t>-</w:t>
      </w:r>
      <w:r w:rsidRPr="00B26573">
        <w:t xml:space="preserve">Tukums II, kas ir daļa no Rīgas piepilsētas elektrificētā dzelzceļa tīkla. </w:t>
      </w:r>
      <w:r w:rsidR="009327BA" w:rsidRPr="00B26573">
        <w:t>Osta</w:t>
      </w:r>
      <w:r w:rsidR="002A0B1C">
        <w:t>s teritorijai</w:t>
      </w:r>
      <w:r w:rsidR="009327BA" w:rsidRPr="00B26573">
        <w:t xml:space="preserve"> </w:t>
      </w:r>
      <w:r w:rsidR="002A0B1C">
        <w:t>vis</w:t>
      </w:r>
      <w:r w:rsidR="009327BA" w:rsidRPr="00B26573">
        <w:t>t</w:t>
      </w:r>
      <w:r w:rsidR="00A861AA" w:rsidRPr="00B26573">
        <w:t xml:space="preserve">uvāk </w:t>
      </w:r>
      <w:r w:rsidR="002A0B1C">
        <w:t xml:space="preserve">atrodas dzelzceļa </w:t>
      </w:r>
      <w:r w:rsidR="00A861AA" w:rsidRPr="00B26573">
        <w:t>pieturas vieta „Lielupe”</w:t>
      </w:r>
      <w:r w:rsidR="002A0B1C">
        <w:t xml:space="preserve"> un</w:t>
      </w:r>
      <w:r w:rsidR="00631657" w:rsidRPr="00B26573">
        <w:t xml:space="preserve"> dzelzceļa stacija</w:t>
      </w:r>
      <w:r w:rsidR="005F0B53" w:rsidRPr="00B26573">
        <w:t xml:space="preserve"> „Priedaine”</w:t>
      </w:r>
      <w:r w:rsidR="00A861AA" w:rsidRPr="00B26573">
        <w:t>.</w:t>
      </w:r>
    </w:p>
    <w:p w:rsidR="00E74BD6" w:rsidRPr="00B26573" w:rsidRDefault="00CC3FCB" w:rsidP="00CC3FCB">
      <w:pPr>
        <w:pStyle w:val="Heading4"/>
      </w:pPr>
      <w:r w:rsidRPr="00B26573">
        <w:t>Sabiedriskais transports</w:t>
      </w:r>
    </w:p>
    <w:p w:rsidR="00116F71" w:rsidRPr="00B26573" w:rsidRDefault="00116F71" w:rsidP="00BF2115">
      <w:r w:rsidRPr="00B26573">
        <w:t xml:space="preserve">Pasažieru pārvadājumus pilsētā nodrošina autotransports </w:t>
      </w:r>
      <w:r w:rsidR="00E15C60" w:rsidRPr="00B26573">
        <w:t xml:space="preserve">(iekšpilsētas un starppilsētu maršruti) </w:t>
      </w:r>
      <w:r w:rsidR="007D2DC3" w:rsidRPr="00B26573">
        <w:t xml:space="preserve">un dzelzceļa satiksme – </w:t>
      </w:r>
      <w:r w:rsidRPr="00B26573">
        <w:t>aptuveni 45% Jūrmalas apbūvēto teritoriju atrodas 10 minūšu gājiena attālumā no dzelzceļa stacijām</w:t>
      </w:r>
      <w:r w:rsidR="007D2DC3" w:rsidRPr="00B26573">
        <w:t xml:space="preserve"> (sk. </w:t>
      </w:r>
      <w:r w:rsidR="00AB5CFF" w:rsidRPr="00B26573">
        <w:t>6</w:t>
      </w:r>
      <w:r w:rsidR="007D2DC3" w:rsidRPr="00B26573">
        <w:t>.attēlu</w:t>
      </w:r>
      <w:r w:rsidRPr="00B26573">
        <w:t xml:space="preserve">). </w:t>
      </w:r>
    </w:p>
    <w:p w:rsidR="00BF2115" w:rsidRDefault="00BF2115" w:rsidP="003760DE">
      <w:pPr>
        <w:jc w:val="center"/>
      </w:pPr>
    </w:p>
    <w:p w:rsidR="00120B7F" w:rsidRPr="00B26573" w:rsidRDefault="003F2B4A" w:rsidP="003760DE">
      <w:pPr>
        <w:jc w:val="center"/>
      </w:pPr>
      <w:r>
        <w:rPr>
          <w:noProof/>
        </w:rPr>
        <w:lastRenderedPageBreak/>
        <w:drawing>
          <wp:inline distT="0" distB="0" distL="0" distR="0" wp14:anchorId="7F3A59D0" wp14:editId="7C9473F3">
            <wp:extent cx="6267450" cy="4400550"/>
            <wp:effectExtent l="19050" t="19050" r="19050" b="19050"/>
            <wp:docPr id="6" name="Picture 6" descr="Osta_SabTr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ta_SabTran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7450" cy="4400550"/>
                    </a:xfrm>
                    <a:prstGeom prst="rect">
                      <a:avLst/>
                    </a:prstGeom>
                    <a:noFill/>
                    <a:ln w="12700" cmpd="sng">
                      <a:solidFill>
                        <a:srgbClr val="000000"/>
                      </a:solidFill>
                      <a:miter lim="800000"/>
                      <a:headEnd/>
                      <a:tailEnd/>
                    </a:ln>
                    <a:effectLst/>
                  </pic:spPr>
                </pic:pic>
              </a:graphicData>
            </a:graphic>
          </wp:inline>
        </w:drawing>
      </w:r>
    </w:p>
    <w:p w:rsidR="007D2DC3" w:rsidRPr="00B26573" w:rsidRDefault="00164417" w:rsidP="007D2DC3">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6</w:t>
      </w:r>
      <w:r w:rsidRPr="00B26573">
        <w:fldChar w:fldCharType="end"/>
      </w:r>
      <w:r w:rsidR="007D2DC3" w:rsidRPr="00B26573">
        <w:t>.attēls</w:t>
      </w:r>
      <w:r w:rsidR="0011246C">
        <w:rPr>
          <w:lang w:val="lv-LV"/>
        </w:rPr>
        <w:t>.</w:t>
      </w:r>
      <w:r w:rsidR="007D2DC3" w:rsidRPr="00B26573">
        <w:t xml:space="preserve"> Sabiedriskā transporta pieejamība</w:t>
      </w:r>
      <w:r w:rsidR="00ED729E" w:rsidRPr="00B26573">
        <w:t xml:space="preserve"> </w:t>
      </w:r>
      <w:r w:rsidR="00744EEF">
        <w:t>Jūrmalas osta</w:t>
      </w:r>
      <w:r w:rsidR="00ED729E" w:rsidRPr="00B26573">
        <w:t>s tuvumā</w:t>
      </w:r>
      <w:r w:rsidR="00192B71" w:rsidRPr="00B26573">
        <w:rPr>
          <w:rStyle w:val="FootnoteReference"/>
        </w:rPr>
        <w:footnoteReference w:id="22"/>
      </w:r>
    </w:p>
    <w:p w:rsidR="00C516FB" w:rsidRPr="00B26573" w:rsidRDefault="00C516FB" w:rsidP="00D62F0E">
      <w:pPr>
        <w:rPr>
          <w:rFonts w:cs="Calibri"/>
        </w:rPr>
      </w:pPr>
      <w:r w:rsidRPr="00B26573">
        <w:rPr>
          <w:rFonts w:cs="Calibri"/>
          <w:szCs w:val="20"/>
        </w:rPr>
        <w:t xml:space="preserve">Jūrmalai ir laba sasniedzamība ar Rīgu, Tukumu, starptautisko lidostu „Rīga”, Rīgas pasažieru ostu un starptautisko autoostu „Rīga”. </w:t>
      </w:r>
      <w:r w:rsidRPr="00B26573">
        <w:rPr>
          <w:rFonts w:cs="Calibri"/>
        </w:rPr>
        <w:t xml:space="preserve">Galvenais satiksmes virziens ir Rīga, </w:t>
      </w:r>
      <w:r w:rsidR="00A825B1" w:rsidRPr="00B26573">
        <w:t>jo liela daļa Jūrmalas pilsētas iedzīvotāju strādā un mācās Rīgā. Savukārt vasaras sezonā strauji pieaug atpūtnieku kustība no Rīgas uz Jūrmalu.</w:t>
      </w:r>
    </w:p>
    <w:p w:rsidR="00F22453" w:rsidRPr="00B26573" w:rsidRDefault="00BF2115" w:rsidP="00E70CC0">
      <w:pPr>
        <w:pStyle w:val="Heading3"/>
      </w:pPr>
      <w:r>
        <w:t xml:space="preserve">1.8.3. </w:t>
      </w:r>
      <w:r w:rsidR="00F22453" w:rsidRPr="00B26573">
        <w:t>Cita infrastruktūra</w:t>
      </w:r>
    </w:p>
    <w:p w:rsidR="00F22453" w:rsidRPr="00B26573" w:rsidRDefault="00F22453" w:rsidP="00F22453">
      <w:r w:rsidRPr="00B26573">
        <w:t xml:space="preserve">Ostas teritorijā ir </w:t>
      </w:r>
      <w:r w:rsidR="008D1326" w:rsidRPr="00B26573">
        <w:t xml:space="preserve">atsevišķas vietas, kurās tiek novietots autotransports. Izbūvētu autostāvvietu un </w:t>
      </w:r>
      <w:proofErr w:type="spellStart"/>
      <w:r w:rsidR="008D1326" w:rsidRPr="00B26573">
        <w:t>velost</w:t>
      </w:r>
      <w:r w:rsidR="006E71D8" w:rsidRPr="00B26573">
        <w:t>āvvietu</w:t>
      </w:r>
      <w:proofErr w:type="spellEnd"/>
      <w:r w:rsidR="006E71D8" w:rsidRPr="00B26573">
        <w:t xml:space="preserve"> ostas teritorijā nav</w:t>
      </w:r>
      <w:r w:rsidR="00C61C72" w:rsidRPr="00B26573">
        <w:t>, tajā nav arī ē</w:t>
      </w:r>
      <w:r w:rsidR="00D62F0E" w:rsidRPr="00B26573">
        <w:t>ku</w:t>
      </w:r>
      <w:r w:rsidR="00C61C72" w:rsidRPr="00B26573">
        <w:t>.</w:t>
      </w:r>
    </w:p>
    <w:p w:rsidR="000C0A36" w:rsidRPr="00B26573" w:rsidRDefault="00BF2115" w:rsidP="003F6633">
      <w:pPr>
        <w:pStyle w:val="Heading2"/>
      </w:pPr>
      <w:bookmarkStart w:id="72" w:name="_Toc419715773"/>
      <w:r>
        <w:t xml:space="preserve">1.9. </w:t>
      </w:r>
      <w:r w:rsidR="005B7C31" w:rsidRPr="00B26573">
        <w:t>Ostas darbības rādītāji</w:t>
      </w:r>
      <w:bookmarkEnd w:id="71"/>
      <w:bookmarkEnd w:id="72"/>
    </w:p>
    <w:p w:rsidR="00BC3DE6" w:rsidRPr="00B26573" w:rsidRDefault="00BC26F4" w:rsidP="00BC26F4">
      <w:pPr>
        <w:rPr>
          <w:lang w:eastAsia="x-none"/>
        </w:rPr>
      </w:pPr>
      <w:r w:rsidRPr="00B26573">
        <w:t xml:space="preserve">Ostas pārvaldes finanšu </w:t>
      </w:r>
      <w:r w:rsidR="00367F2A" w:rsidRPr="00B26573">
        <w:t xml:space="preserve">plānošana un finanšu līdzekļu veidošana tiek veikta </w:t>
      </w:r>
      <w:r w:rsidRPr="00B26573">
        <w:t>atbilstoši Likumam par ost</w:t>
      </w:r>
      <w:r w:rsidR="00367F2A" w:rsidRPr="00B26573">
        <w:t>ām, t.i. f</w:t>
      </w:r>
      <w:r w:rsidR="00367F2A" w:rsidRPr="00B26573">
        <w:rPr>
          <w:lang w:eastAsia="x-none"/>
        </w:rPr>
        <w:t xml:space="preserve">inanšu līdzekļu pieprasījums no Jūrmalas pašvaldības tiek balstīts uz </w:t>
      </w:r>
      <w:r w:rsidR="00C61C72" w:rsidRPr="00B26573">
        <w:rPr>
          <w:lang w:eastAsia="x-none"/>
        </w:rPr>
        <w:t xml:space="preserve">tāmes projektu nākamajam gadam. </w:t>
      </w:r>
      <w:r w:rsidR="00C61C72" w:rsidRPr="00B26573">
        <w:rPr>
          <w:shd w:val="clear" w:color="auto" w:fill="FFFFFF"/>
        </w:rPr>
        <w:t>Ostas darbība tiek finansēta no</w:t>
      </w:r>
      <w:r w:rsidR="00BC3DE6" w:rsidRPr="00B26573">
        <w:rPr>
          <w:shd w:val="clear" w:color="auto" w:fill="FFFFFF"/>
        </w:rPr>
        <w:t xml:space="preserve"> pašvaldības dotācij</w:t>
      </w:r>
      <w:r w:rsidR="00C61C72" w:rsidRPr="00B26573">
        <w:rPr>
          <w:shd w:val="clear" w:color="auto" w:fill="FFFFFF"/>
        </w:rPr>
        <w:t>ām</w:t>
      </w:r>
      <w:r w:rsidR="00BC3DE6" w:rsidRPr="00B26573">
        <w:rPr>
          <w:shd w:val="clear" w:color="auto" w:fill="FFFFFF"/>
        </w:rPr>
        <w:t xml:space="preserve">, kas, </w:t>
      </w:r>
      <w:r w:rsidR="00C61C72" w:rsidRPr="00B26573">
        <w:rPr>
          <w:shd w:val="clear" w:color="auto" w:fill="FFFFFF"/>
        </w:rPr>
        <w:t xml:space="preserve">atbilstoši </w:t>
      </w:r>
      <w:r w:rsidR="00BC3DE6" w:rsidRPr="00B26573">
        <w:rPr>
          <w:shd w:val="clear" w:color="auto" w:fill="FFFFFF"/>
        </w:rPr>
        <w:t>ārvalstu pieredz</w:t>
      </w:r>
      <w:r w:rsidR="00C61C72" w:rsidRPr="00B26573">
        <w:rPr>
          <w:shd w:val="clear" w:color="auto" w:fill="FFFFFF"/>
        </w:rPr>
        <w:t>ei</w:t>
      </w:r>
      <w:r w:rsidR="00BC3DE6" w:rsidRPr="00B26573">
        <w:rPr>
          <w:shd w:val="clear" w:color="auto" w:fill="FFFFFF"/>
        </w:rPr>
        <w:t xml:space="preserve">, ir normāla prakse </w:t>
      </w:r>
      <w:r w:rsidR="00C61C72" w:rsidRPr="00B26573">
        <w:rPr>
          <w:shd w:val="clear" w:color="auto" w:fill="FFFFFF"/>
        </w:rPr>
        <w:t xml:space="preserve">nelielās </w:t>
      </w:r>
      <w:r w:rsidR="00BC3DE6" w:rsidRPr="00B26573">
        <w:rPr>
          <w:shd w:val="clear" w:color="auto" w:fill="FFFFFF"/>
        </w:rPr>
        <w:t>jahtu ostā</w:t>
      </w:r>
      <w:r w:rsidR="00C61C72" w:rsidRPr="00B26573">
        <w:rPr>
          <w:shd w:val="clear" w:color="auto" w:fill="FFFFFF"/>
        </w:rPr>
        <w:t>s</w:t>
      </w:r>
      <w:r w:rsidR="00BC3DE6" w:rsidRPr="00B26573">
        <w:rPr>
          <w:shd w:val="clear" w:color="auto" w:fill="FFFFFF"/>
        </w:rPr>
        <w:t>.</w:t>
      </w:r>
    </w:p>
    <w:p w:rsidR="00DD713C" w:rsidRDefault="00744EEF" w:rsidP="00BC26F4">
      <w:pPr>
        <w:rPr>
          <w:shd w:val="clear" w:color="auto" w:fill="FFFFFF"/>
        </w:rPr>
      </w:pPr>
      <w:r>
        <w:rPr>
          <w:shd w:val="clear" w:color="auto" w:fill="FFFFFF"/>
        </w:rPr>
        <w:t>JOP</w:t>
      </w:r>
      <w:r w:rsidR="00BC26F4" w:rsidRPr="00B26573">
        <w:rPr>
          <w:shd w:val="clear" w:color="auto" w:fill="FFFFFF"/>
        </w:rPr>
        <w:t xml:space="preserve"> nav īs</w:t>
      </w:r>
      <w:r w:rsidR="00DD713C">
        <w:rPr>
          <w:shd w:val="clear" w:color="auto" w:fill="FFFFFF"/>
        </w:rPr>
        <w:t>termiņa un ilgtermiņa saistību.</w:t>
      </w:r>
    </w:p>
    <w:p w:rsidR="000C0A36" w:rsidRPr="00B26573" w:rsidRDefault="00DD713C" w:rsidP="00DD713C">
      <w:pPr>
        <w:rPr>
          <w:b/>
          <w:bCs/>
          <w:vanish/>
          <w:color w:val="1B3CA5"/>
          <w:szCs w:val="24"/>
        </w:rPr>
      </w:pPr>
      <w:r>
        <w:rPr>
          <w:shd w:val="clear" w:color="auto" w:fill="FFFFFF"/>
        </w:rPr>
        <w:br w:type="page"/>
      </w: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C0A36" w:rsidRPr="00B26573" w:rsidRDefault="000C0A36" w:rsidP="00734CDF">
      <w:pPr>
        <w:pStyle w:val="ColorfulList-Accent12"/>
        <w:keepNext/>
        <w:numPr>
          <w:ilvl w:val="0"/>
          <w:numId w:val="8"/>
        </w:numPr>
        <w:pBdr>
          <w:bottom w:val="dotted" w:sz="4" w:space="0" w:color="1B3CA5"/>
        </w:pBdr>
        <w:spacing w:before="120" w:beforeAutospacing="1" w:after="100" w:afterAutospacing="1" w:line="264" w:lineRule="auto"/>
        <w:contextualSpacing w:val="0"/>
        <w:outlineLvl w:val="3"/>
        <w:rPr>
          <w:b/>
          <w:bCs/>
          <w:vanish/>
          <w:color w:val="1B3CA5"/>
          <w:szCs w:val="24"/>
        </w:rPr>
      </w:pPr>
    </w:p>
    <w:p w:rsidR="000370E6" w:rsidRPr="00B26573" w:rsidRDefault="00BF2115" w:rsidP="00E70CC0">
      <w:pPr>
        <w:pStyle w:val="Heading3"/>
        <w:rPr>
          <w:shd w:val="clear" w:color="auto" w:fill="FFFFFF"/>
        </w:rPr>
      </w:pPr>
      <w:r>
        <w:rPr>
          <w:shd w:val="clear" w:color="auto" w:fill="FFFFFF"/>
        </w:rPr>
        <w:t xml:space="preserve">1.9.1. </w:t>
      </w:r>
      <w:r w:rsidR="005B7C31" w:rsidRPr="00B26573">
        <w:rPr>
          <w:shd w:val="clear" w:color="auto" w:fill="FFFFFF"/>
        </w:rPr>
        <w:t xml:space="preserve">Ostas </w:t>
      </w:r>
      <w:r w:rsidR="007228FF" w:rsidRPr="00B26573">
        <w:rPr>
          <w:shd w:val="clear" w:color="auto" w:fill="FFFFFF"/>
        </w:rPr>
        <w:t>pārvaldes ieņēmumi</w:t>
      </w:r>
    </w:p>
    <w:p w:rsidR="00624B05" w:rsidRDefault="00744EEF" w:rsidP="00946E6C">
      <w:r>
        <w:t>JOP</w:t>
      </w:r>
      <w:r w:rsidR="00946E6C" w:rsidRPr="00B26573">
        <w:t xml:space="preserve"> ieņēmumus veido zemes noma un pašvaldības dotācija</w:t>
      </w:r>
      <w:r w:rsidR="00C61C72" w:rsidRPr="00B26573">
        <w:t>s</w:t>
      </w:r>
      <w:r w:rsidR="00946E6C" w:rsidRPr="00B26573">
        <w:t xml:space="preserve">. Ostu maksas uz šo brīdi nav noteiktas, taču </w:t>
      </w:r>
      <w:r>
        <w:t>JOP</w:t>
      </w:r>
      <w:r w:rsidR="00624B05" w:rsidRPr="00B26573">
        <w:t xml:space="preserve"> </w:t>
      </w:r>
      <w:r w:rsidR="00E750D3" w:rsidRPr="00B26573">
        <w:t xml:space="preserve">ir </w:t>
      </w:r>
      <w:r w:rsidR="00624B05" w:rsidRPr="00B26573">
        <w:t>noteik</w:t>
      </w:r>
      <w:r w:rsidR="00E750D3" w:rsidRPr="00B26573">
        <w:t>usi</w:t>
      </w:r>
      <w:r w:rsidR="00624B05" w:rsidRPr="00B26573">
        <w:t xml:space="preserve"> piestātnes maksu nomātajai piestātnei.</w:t>
      </w:r>
      <w:r w:rsidR="0011307C" w:rsidRPr="00B26573">
        <w:t xml:space="preserve"> Salīdzinoši aktīva saimnieciskā darbība </w:t>
      </w:r>
      <w:r>
        <w:t>JOP</w:t>
      </w:r>
      <w:r w:rsidR="0011307C" w:rsidRPr="00B26573">
        <w:t xml:space="preserve"> norisinās tikai no </w:t>
      </w:r>
      <w:r w:rsidR="00FD3FB5" w:rsidRPr="00B26573">
        <w:t>2010.gada, kas arī atspoguļ</w:t>
      </w:r>
      <w:r w:rsidR="00DE5ED7" w:rsidRPr="00B26573">
        <w:t>oj</w:t>
      </w:r>
      <w:r w:rsidR="00FD3FB5" w:rsidRPr="00B26573">
        <w:t>as finanšu rādītājos (</w:t>
      </w:r>
      <w:r w:rsidR="00B42592" w:rsidRPr="00B26573">
        <w:t xml:space="preserve">sk. </w:t>
      </w:r>
      <w:r w:rsidR="00FD3FB5" w:rsidRPr="00B26573">
        <w:t>7.un 8.attēl</w:t>
      </w:r>
      <w:r w:rsidR="00B42592" w:rsidRPr="00B26573">
        <w:t>u</w:t>
      </w:r>
      <w:r w:rsidR="00FD3FB5" w:rsidRPr="00B26573">
        <w:t>).</w:t>
      </w:r>
    </w:p>
    <w:p w:rsidR="00DC4E24" w:rsidRPr="00B26573" w:rsidRDefault="00DC4E24" w:rsidP="00946E6C">
      <w:r>
        <w:t xml:space="preserve">No 2013.gada </w:t>
      </w:r>
      <w:r w:rsidR="00744EEF">
        <w:t>JOP</w:t>
      </w:r>
      <w:r>
        <w:t xml:space="preserve"> ieņēmumus veido arī piestātnes</w:t>
      </w:r>
      <w:r w:rsidR="00CF09C0">
        <w:t xml:space="preserve"> Tīklu ielā 10</w:t>
      </w:r>
      <w:r>
        <w:t xml:space="preserve"> iznomāšana viesu jahtām.</w:t>
      </w:r>
    </w:p>
    <w:p w:rsidR="005411A4" w:rsidRPr="00B26573" w:rsidRDefault="003F2B4A" w:rsidP="005411A4">
      <w:pPr>
        <w:ind w:right="-908"/>
        <w:jc w:val="center"/>
      </w:pPr>
      <w:r>
        <w:rPr>
          <w:noProof/>
        </w:rPr>
        <w:drawing>
          <wp:inline distT="0" distB="0" distL="0" distR="0" wp14:anchorId="663126FD" wp14:editId="06B19F8A">
            <wp:extent cx="5019675" cy="2695575"/>
            <wp:effectExtent l="0" t="0" r="9525" b="9525"/>
            <wp:docPr id="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9675" cy="2695575"/>
                    </a:xfrm>
                    <a:prstGeom prst="rect">
                      <a:avLst/>
                    </a:prstGeom>
                    <a:noFill/>
                    <a:ln>
                      <a:noFill/>
                    </a:ln>
                  </pic:spPr>
                </pic:pic>
              </a:graphicData>
            </a:graphic>
          </wp:inline>
        </w:drawing>
      </w:r>
    </w:p>
    <w:p w:rsidR="005411A4" w:rsidRPr="00B26573" w:rsidRDefault="00164417" w:rsidP="005411A4">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7</w:t>
      </w:r>
      <w:r w:rsidRPr="00B26573">
        <w:fldChar w:fldCharType="end"/>
      </w:r>
      <w:r w:rsidR="0049692E" w:rsidRPr="00B26573">
        <w:t>.attēls</w:t>
      </w:r>
      <w:r w:rsidR="002C2769">
        <w:rPr>
          <w:lang w:val="lv-LV"/>
        </w:rPr>
        <w:t>.</w:t>
      </w:r>
      <w:r w:rsidR="0049692E" w:rsidRPr="00B26573">
        <w:t xml:space="preserve"> </w:t>
      </w:r>
      <w:r w:rsidR="00744EEF">
        <w:t>JOP</w:t>
      </w:r>
      <w:r w:rsidR="005411A4" w:rsidRPr="00B26573">
        <w:t xml:space="preserve"> ieņēmumi 2008.</w:t>
      </w:r>
      <w:r w:rsidR="002C2769">
        <w:rPr>
          <w:lang w:val="lv-LV"/>
        </w:rPr>
        <w:t>-</w:t>
      </w:r>
      <w:r w:rsidR="005411A4" w:rsidRPr="00B26573">
        <w:t>2012.gads</w:t>
      </w:r>
      <w:r w:rsidR="00C645F8">
        <w:rPr>
          <w:lang w:val="lv-LV"/>
        </w:rPr>
        <w:t>, LVL</w:t>
      </w:r>
      <w:r w:rsidR="005411A4" w:rsidRPr="00B26573">
        <w:rPr>
          <w:rStyle w:val="FootnoteReference"/>
        </w:rPr>
        <w:footnoteReference w:id="23"/>
      </w:r>
    </w:p>
    <w:p w:rsidR="005411A4" w:rsidRPr="00B26573" w:rsidRDefault="00FD3FB5" w:rsidP="006E23DD">
      <w:r w:rsidRPr="00B26573">
        <w:t xml:space="preserve">No 2010.gada novērojams </w:t>
      </w:r>
      <w:r w:rsidR="00744EEF">
        <w:t>JOP</w:t>
      </w:r>
      <w:r w:rsidRPr="00B26573">
        <w:t xml:space="preserve"> ieņēmumu pieaugums, kas skaidrojams ar </w:t>
      </w:r>
      <w:r w:rsidR="006E23DD" w:rsidRPr="00B26573">
        <w:t>nepieciešamajiem infrastruktūras</w:t>
      </w:r>
      <w:r w:rsidRPr="00B26573">
        <w:t xml:space="preserve"> </w:t>
      </w:r>
      <w:r w:rsidR="006E23DD" w:rsidRPr="00B26573">
        <w:t>projektiem</w:t>
      </w:r>
      <w:r w:rsidRPr="00B26573">
        <w:t xml:space="preserve"> </w:t>
      </w:r>
      <w:r w:rsidR="006E23DD" w:rsidRPr="00B26573">
        <w:t xml:space="preserve">(skatīt nākamo sadaļu par </w:t>
      </w:r>
      <w:r w:rsidR="00744EEF">
        <w:t>JOP</w:t>
      </w:r>
      <w:r w:rsidR="006E23DD" w:rsidRPr="00B26573">
        <w:t xml:space="preserve"> izdevumiem). </w:t>
      </w:r>
      <w:r w:rsidRPr="00B26573">
        <w:t xml:space="preserve">2013.gadā </w:t>
      </w:r>
      <w:r w:rsidR="00744EEF">
        <w:t>JOP</w:t>
      </w:r>
      <w:r w:rsidRPr="00B26573">
        <w:t xml:space="preserve"> ieņēmumi b</w:t>
      </w:r>
      <w:r w:rsidR="00C813CF" w:rsidRPr="00B26573">
        <w:t xml:space="preserve">ija </w:t>
      </w:r>
      <w:r w:rsidRPr="00B26573">
        <w:t xml:space="preserve">plānoti </w:t>
      </w:r>
      <w:r w:rsidR="002C2769">
        <w:t xml:space="preserve">Ls </w:t>
      </w:r>
      <w:r w:rsidR="00F90743">
        <w:t>144 624</w:t>
      </w:r>
      <w:r w:rsidRPr="00B26573">
        <w:t xml:space="preserve"> apmērā.</w:t>
      </w:r>
    </w:p>
    <w:p w:rsidR="000370E6" w:rsidRPr="00B26573" w:rsidRDefault="00BF2115" w:rsidP="00E70CC0">
      <w:pPr>
        <w:pStyle w:val="Heading3"/>
        <w:rPr>
          <w:shd w:val="clear" w:color="auto" w:fill="FFFFFF"/>
        </w:rPr>
      </w:pPr>
      <w:r>
        <w:rPr>
          <w:shd w:val="clear" w:color="auto" w:fill="FFFFFF"/>
        </w:rPr>
        <w:t xml:space="preserve">1.9.2. </w:t>
      </w:r>
      <w:r w:rsidR="007228FF" w:rsidRPr="00B26573">
        <w:rPr>
          <w:shd w:val="clear" w:color="auto" w:fill="FFFFFF"/>
        </w:rPr>
        <w:t>Ostas pārvaldes izdevumi</w:t>
      </w:r>
    </w:p>
    <w:p w:rsidR="005626A0" w:rsidRPr="00B26573" w:rsidRDefault="00596A9A" w:rsidP="005626A0">
      <w:pPr>
        <w:rPr>
          <w:shd w:val="clear" w:color="auto" w:fill="FFFFFF"/>
        </w:rPr>
      </w:pPr>
      <w:r>
        <w:rPr>
          <w:noProof/>
        </w:rPr>
        <w:drawing>
          <wp:anchor distT="0" distB="0" distL="114300" distR="114300" simplePos="0" relativeHeight="251674624" behindDoc="1" locked="0" layoutInCell="1" allowOverlap="1" wp14:anchorId="2542D9F9" wp14:editId="10B0F0FD">
            <wp:simplePos x="0" y="0"/>
            <wp:positionH relativeFrom="column">
              <wp:posOffset>845820</wp:posOffset>
            </wp:positionH>
            <wp:positionV relativeFrom="paragraph">
              <wp:posOffset>491490</wp:posOffset>
            </wp:positionV>
            <wp:extent cx="4695825" cy="1943100"/>
            <wp:effectExtent l="0" t="0" r="9525" b="0"/>
            <wp:wrapTight wrapText="bothSides">
              <wp:wrapPolygon edited="0">
                <wp:start x="0" y="0"/>
                <wp:lineTo x="0" y="21388"/>
                <wp:lineTo x="21556" y="21388"/>
                <wp:lineTo x="21556" y="0"/>
                <wp:lineTo x="0" y="0"/>
              </wp:wrapPolygon>
            </wp:wrapTight>
            <wp:docPr id="8" name="Picture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825" cy="1943100"/>
                    </a:xfrm>
                    <a:prstGeom prst="rect">
                      <a:avLst/>
                    </a:prstGeom>
                    <a:noFill/>
                    <a:ln>
                      <a:noFill/>
                    </a:ln>
                  </pic:spPr>
                </pic:pic>
              </a:graphicData>
            </a:graphic>
            <wp14:sizeRelV relativeFrom="margin">
              <wp14:pctHeight>0</wp14:pctHeight>
            </wp14:sizeRelV>
          </wp:anchor>
        </w:drawing>
      </w:r>
      <w:r w:rsidR="006E23DD" w:rsidRPr="00B26573">
        <w:rPr>
          <w:shd w:val="clear" w:color="auto" w:fill="FFFFFF"/>
        </w:rPr>
        <w:t xml:space="preserve">Ostas pārvaldes izdevumi pēdējo trīs gadu </w:t>
      </w:r>
      <w:r w:rsidR="00845C8B" w:rsidRPr="00B26573">
        <w:rPr>
          <w:shd w:val="clear" w:color="auto" w:fill="FFFFFF"/>
        </w:rPr>
        <w:t>laikā būtiski pieauguši, ņemot vērā aktivitātes kas tiek īstenotas, lai sakārtotu ostas pamata infrastruktūru – padziļinot un tīrot kuģu ceļu, uzstādot navigācijas līdzekļus u.c.</w:t>
      </w:r>
      <w:r w:rsidR="00C61C72" w:rsidRPr="00B26573">
        <w:rPr>
          <w:shd w:val="clear" w:color="auto" w:fill="FFFFFF"/>
        </w:rPr>
        <w:t xml:space="preserve"> (</w:t>
      </w:r>
      <w:r w:rsidR="00845C8B" w:rsidRPr="00B26573">
        <w:rPr>
          <w:shd w:val="clear" w:color="auto" w:fill="FFFFFF"/>
        </w:rPr>
        <w:t>sk</w:t>
      </w:r>
      <w:r w:rsidR="00B42592" w:rsidRPr="00B26573">
        <w:rPr>
          <w:shd w:val="clear" w:color="auto" w:fill="FFFFFF"/>
        </w:rPr>
        <w:t>.</w:t>
      </w:r>
      <w:r w:rsidR="00845C8B" w:rsidRPr="00B26573">
        <w:rPr>
          <w:shd w:val="clear" w:color="auto" w:fill="FFFFFF"/>
        </w:rPr>
        <w:t xml:space="preserve"> </w:t>
      </w:r>
      <w:r w:rsidR="00B42592" w:rsidRPr="00B26573">
        <w:rPr>
          <w:shd w:val="clear" w:color="auto" w:fill="FFFFFF"/>
        </w:rPr>
        <w:t>8.</w:t>
      </w:r>
      <w:r w:rsidR="00845C8B" w:rsidRPr="00B26573">
        <w:rPr>
          <w:shd w:val="clear" w:color="auto" w:fill="FFFFFF"/>
        </w:rPr>
        <w:t>attēlu</w:t>
      </w:r>
      <w:r w:rsidR="00C61C72" w:rsidRPr="00B26573">
        <w:rPr>
          <w:shd w:val="clear" w:color="auto" w:fill="FFFFFF"/>
        </w:rPr>
        <w:t>)</w:t>
      </w:r>
      <w:r w:rsidR="00845C8B" w:rsidRPr="00B26573">
        <w:rPr>
          <w:shd w:val="clear" w:color="auto" w:fill="FFFFFF"/>
        </w:rPr>
        <w:t>.</w:t>
      </w:r>
    </w:p>
    <w:p w:rsidR="005626A0" w:rsidRDefault="005626A0" w:rsidP="005626A0">
      <w:pPr>
        <w:jc w:val="center"/>
      </w:pPr>
    </w:p>
    <w:p w:rsidR="00596A9A" w:rsidRDefault="00596A9A" w:rsidP="005626A0">
      <w:pPr>
        <w:jc w:val="center"/>
      </w:pPr>
    </w:p>
    <w:p w:rsidR="00596A9A" w:rsidRDefault="00596A9A" w:rsidP="005626A0">
      <w:pPr>
        <w:jc w:val="center"/>
      </w:pPr>
    </w:p>
    <w:p w:rsidR="00596A9A" w:rsidRDefault="00596A9A" w:rsidP="005626A0">
      <w:pPr>
        <w:jc w:val="center"/>
      </w:pPr>
    </w:p>
    <w:p w:rsidR="00596A9A" w:rsidRDefault="00596A9A" w:rsidP="005626A0">
      <w:pPr>
        <w:jc w:val="center"/>
      </w:pPr>
    </w:p>
    <w:p w:rsidR="00596A9A" w:rsidRDefault="00596A9A" w:rsidP="005626A0">
      <w:pPr>
        <w:jc w:val="center"/>
      </w:pPr>
    </w:p>
    <w:p w:rsidR="00596A9A" w:rsidRDefault="00596A9A" w:rsidP="005626A0">
      <w:pPr>
        <w:jc w:val="center"/>
      </w:pPr>
    </w:p>
    <w:p w:rsidR="00596A9A" w:rsidRPr="00B26573" w:rsidRDefault="00596A9A" w:rsidP="005626A0">
      <w:pPr>
        <w:jc w:val="center"/>
      </w:pPr>
    </w:p>
    <w:p w:rsidR="006763FC" w:rsidRPr="00B26573" w:rsidRDefault="00164417" w:rsidP="00C61C72">
      <w:pPr>
        <w:pStyle w:val="Subtitle"/>
        <w:spacing w:before="0" w:after="0"/>
      </w:pPr>
      <w:r w:rsidRPr="00B26573">
        <w:fldChar w:fldCharType="begin"/>
      </w:r>
      <w:r w:rsidR="00143C69" w:rsidRPr="00B26573">
        <w:instrText xml:space="preserve"> SEQ Attēls_Nr. \* ARABIC </w:instrText>
      </w:r>
      <w:r w:rsidRPr="00B26573">
        <w:fldChar w:fldCharType="separate"/>
      </w:r>
      <w:r w:rsidR="005E039E">
        <w:rPr>
          <w:noProof/>
        </w:rPr>
        <w:t>8</w:t>
      </w:r>
      <w:r w:rsidRPr="00B26573">
        <w:fldChar w:fldCharType="end"/>
      </w:r>
      <w:r w:rsidR="0049692E" w:rsidRPr="00B26573">
        <w:t>.attēls</w:t>
      </w:r>
      <w:r w:rsidR="002C2769">
        <w:rPr>
          <w:lang w:val="lv-LV"/>
        </w:rPr>
        <w:t>.</w:t>
      </w:r>
      <w:r w:rsidR="0049692E" w:rsidRPr="00B26573">
        <w:t xml:space="preserve"> </w:t>
      </w:r>
      <w:r w:rsidR="00744EEF">
        <w:t>JOP</w:t>
      </w:r>
      <w:r w:rsidR="007F5F3A" w:rsidRPr="00B26573">
        <w:t xml:space="preserve"> izdevumi 201</w:t>
      </w:r>
      <w:r w:rsidR="00845C8B" w:rsidRPr="00B26573">
        <w:t>1</w:t>
      </w:r>
      <w:r w:rsidR="007F5F3A" w:rsidRPr="00B26573">
        <w:t>.</w:t>
      </w:r>
      <w:r w:rsidR="002C2769">
        <w:rPr>
          <w:lang w:val="lv-LV"/>
        </w:rPr>
        <w:t>-</w:t>
      </w:r>
      <w:r w:rsidR="007F5F3A" w:rsidRPr="00B26573">
        <w:t>2013.gads</w:t>
      </w:r>
      <w:r w:rsidR="00C645F8">
        <w:rPr>
          <w:lang w:val="lv-LV"/>
        </w:rPr>
        <w:t>, LVL</w:t>
      </w:r>
      <w:r w:rsidR="005F459F" w:rsidRPr="00B26573">
        <w:rPr>
          <w:rStyle w:val="FootnoteReference"/>
        </w:rPr>
        <w:footnoteReference w:id="24"/>
      </w:r>
      <w:bookmarkStart w:id="73" w:name="_Toc350251866"/>
      <w:bookmarkStart w:id="74" w:name="_Toc350257999"/>
      <w:bookmarkStart w:id="75" w:name="_Toc352750537"/>
      <w:bookmarkStart w:id="76" w:name="_Toc353784697"/>
      <w:bookmarkStart w:id="77" w:name="_Toc353786111"/>
      <w:bookmarkStart w:id="78" w:name="_Toc353786404"/>
      <w:bookmarkStart w:id="79" w:name="_Toc353787941"/>
      <w:bookmarkStart w:id="80" w:name="_Toc356935394"/>
      <w:bookmarkStart w:id="81" w:name="_Toc356935512"/>
      <w:bookmarkStart w:id="82" w:name="_Toc356935631"/>
      <w:bookmarkStart w:id="83" w:name="_Toc357445264"/>
      <w:bookmarkStart w:id="84" w:name="_Toc364346195"/>
      <w:bookmarkStart w:id="85" w:name="_Toc364346308"/>
      <w:bookmarkStart w:id="86" w:name="_Toc364347649"/>
      <w:bookmarkStart w:id="87" w:name="_Toc365034911"/>
      <w:bookmarkStart w:id="88" w:name="_Toc366428368"/>
      <w:bookmarkStart w:id="89" w:name="_Toc366474254"/>
      <w:bookmarkStart w:id="90" w:name="_Toc313018893"/>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91" w:name="_Toc350251867"/>
      <w:bookmarkStart w:id="92" w:name="_Toc350258000"/>
      <w:bookmarkStart w:id="93" w:name="_Toc352750538"/>
      <w:bookmarkStart w:id="94" w:name="_Toc353784698"/>
      <w:bookmarkStart w:id="95" w:name="_Toc353786112"/>
      <w:bookmarkStart w:id="96" w:name="_Toc353786405"/>
      <w:bookmarkStart w:id="97" w:name="_Toc353787942"/>
      <w:bookmarkStart w:id="98" w:name="_Toc356935395"/>
      <w:bookmarkStart w:id="99" w:name="_Toc356935513"/>
      <w:bookmarkStart w:id="100" w:name="_Toc356935632"/>
      <w:bookmarkStart w:id="101" w:name="_Toc357445265"/>
      <w:bookmarkStart w:id="102" w:name="_Toc364346196"/>
      <w:bookmarkStart w:id="103" w:name="_Toc364346309"/>
      <w:bookmarkStart w:id="104" w:name="_Toc364347650"/>
      <w:bookmarkStart w:id="105" w:name="_Toc365034912"/>
      <w:bookmarkStart w:id="106" w:name="_Toc366428369"/>
      <w:bookmarkStart w:id="107" w:name="_Toc366474255"/>
      <w:bookmarkStart w:id="108" w:name="_Toc366487871"/>
      <w:bookmarkStart w:id="109" w:name="_Toc366488086"/>
      <w:bookmarkStart w:id="110" w:name="_Toc367013271"/>
      <w:bookmarkStart w:id="111" w:name="_Toc367138819"/>
      <w:bookmarkStart w:id="112" w:name="_Toc371678724"/>
      <w:bookmarkStart w:id="113" w:name="_Toc371888354"/>
      <w:bookmarkStart w:id="114" w:name="_Toc371889474"/>
      <w:bookmarkStart w:id="115" w:name="_Toc374272741"/>
      <w:bookmarkStart w:id="116" w:name="_Toc374882970"/>
      <w:bookmarkStart w:id="117" w:name="_Toc378770789"/>
      <w:bookmarkStart w:id="118" w:name="_Toc378770871"/>
      <w:bookmarkStart w:id="119" w:name="_Toc379326180"/>
      <w:bookmarkStart w:id="120" w:name="_Toc390289777"/>
      <w:bookmarkStart w:id="121" w:name="_Toc390340355"/>
      <w:bookmarkStart w:id="122" w:name="_Toc390340990"/>
      <w:bookmarkStart w:id="123" w:name="_Toc419715774"/>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124" w:name="_Toc350251868"/>
      <w:bookmarkStart w:id="125" w:name="_Toc350258001"/>
      <w:bookmarkStart w:id="126" w:name="_Toc352750539"/>
      <w:bookmarkStart w:id="127" w:name="_Toc353784699"/>
      <w:bookmarkStart w:id="128" w:name="_Toc353786113"/>
      <w:bookmarkStart w:id="129" w:name="_Toc353786406"/>
      <w:bookmarkStart w:id="130" w:name="_Toc353787943"/>
      <w:bookmarkStart w:id="131" w:name="_Toc356935396"/>
      <w:bookmarkStart w:id="132" w:name="_Toc356935514"/>
      <w:bookmarkStart w:id="133" w:name="_Toc356935633"/>
      <w:bookmarkStart w:id="134" w:name="_Toc357445266"/>
      <w:bookmarkStart w:id="135" w:name="_Toc364346197"/>
      <w:bookmarkStart w:id="136" w:name="_Toc364346310"/>
      <w:bookmarkStart w:id="137" w:name="_Toc364347651"/>
      <w:bookmarkStart w:id="138" w:name="_Toc365034913"/>
      <w:bookmarkStart w:id="139" w:name="_Toc366428370"/>
      <w:bookmarkStart w:id="140" w:name="_Toc366474256"/>
      <w:bookmarkStart w:id="141" w:name="_Toc366487872"/>
      <w:bookmarkStart w:id="142" w:name="_Toc366488087"/>
      <w:bookmarkStart w:id="143" w:name="_Toc367013272"/>
      <w:bookmarkStart w:id="144" w:name="_Toc367138820"/>
      <w:bookmarkStart w:id="145" w:name="_Toc371678725"/>
      <w:bookmarkStart w:id="146" w:name="_Toc371888355"/>
      <w:bookmarkStart w:id="147" w:name="_Toc371889475"/>
      <w:bookmarkStart w:id="148" w:name="_Toc374272742"/>
      <w:bookmarkStart w:id="149" w:name="_Toc374882971"/>
      <w:bookmarkStart w:id="150" w:name="_Toc378770790"/>
      <w:bookmarkStart w:id="151" w:name="_Toc378770872"/>
      <w:bookmarkStart w:id="152" w:name="_Toc379326181"/>
      <w:bookmarkStart w:id="153" w:name="_Toc390289778"/>
      <w:bookmarkStart w:id="154" w:name="_Toc390340356"/>
      <w:bookmarkStart w:id="155" w:name="_Toc390340991"/>
      <w:bookmarkStart w:id="156" w:name="_Toc419715775"/>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157" w:name="_Toc350251869"/>
      <w:bookmarkStart w:id="158" w:name="_Toc350258002"/>
      <w:bookmarkStart w:id="159" w:name="_Toc352750540"/>
      <w:bookmarkStart w:id="160" w:name="_Toc353784700"/>
      <w:bookmarkStart w:id="161" w:name="_Toc353786114"/>
      <w:bookmarkStart w:id="162" w:name="_Toc353786407"/>
      <w:bookmarkStart w:id="163" w:name="_Toc353787944"/>
      <w:bookmarkStart w:id="164" w:name="_Toc356935397"/>
      <w:bookmarkStart w:id="165" w:name="_Toc356935515"/>
      <w:bookmarkStart w:id="166" w:name="_Toc356935634"/>
      <w:bookmarkStart w:id="167" w:name="_Toc357445267"/>
      <w:bookmarkStart w:id="168" w:name="_Toc364346198"/>
      <w:bookmarkStart w:id="169" w:name="_Toc364346311"/>
      <w:bookmarkStart w:id="170" w:name="_Toc364347652"/>
      <w:bookmarkStart w:id="171" w:name="_Toc365034914"/>
      <w:bookmarkStart w:id="172" w:name="_Toc366428371"/>
      <w:bookmarkStart w:id="173" w:name="_Toc366474257"/>
      <w:bookmarkStart w:id="174" w:name="_Toc366487873"/>
      <w:bookmarkStart w:id="175" w:name="_Toc366488088"/>
      <w:bookmarkStart w:id="176" w:name="_Toc367013273"/>
      <w:bookmarkStart w:id="177" w:name="_Toc367138821"/>
      <w:bookmarkStart w:id="178" w:name="_Toc371678726"/>
      <w:bookmarkStart w:id="179" w:name="_Toc371888356"/>
      <w:bookmarkStart w:id="180" w:name="_Toc371889476"/>
      <w:bookmarkStart w:id="181" w:name="_Toc374272743"/>
      <w:bookmarkStart w:id="182" w:name="_Toc374882972"/>
      <w:bookmarkStart w:id="183" w:name="_Toc378770791"/>
      <w:bookmarkStart w:id="184" w:name="_Toc378770873"/>
      <w:bookmarkStart w:id="185" w:name="_Toc379326182"/>
      <w:bookmarkStart w:id="186" w:name="_Toc390289779"/>
      <w:bookmarkStart w:id="187" w:name="_Toc390340357"/>
      <w:bookmarkStart w:id="188" w:name="_Toc390340992"/>
      <w:bookmarkStart w:id="189" w:name="_Toc41971577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190" w:name="_Toc350251870"/>
      <w:bookmarkStart w:id="191" w:name="_Toc350258003"/>
      <w:bookmarkStart w:id="192" w:name="_Toc352750541"/>
      <w:bookmarkStart w:id="193" w:name="_Toc353784701"/>
      <w:bookmarkStart w:id="194" w:name="_Toc353786115"/>
      <w:bookmarkStart w:id="195" w:name="_Toc353786408"/>
      <w:bookmarkStart w:id="196" w:name="_Toc353787945"/>
      <w:bookmarkStart w:id="197" w:name="_Toc356935398"/>
      <w:bookmarkStart w:id="198" w:name="_Toc356935516"/>
      <w:bookmarkStart w:id="199" w:name="_Toc356935635"/>
      <w:bookmarkStart w:id="200" w:name="_Toc357445268"/>
      <w:bookmarkStart w:id="201" w:name="_Toc364346199"/>
      <w:bookmarkStart w:id="202" w:name="_Toc364346312"/>
      <w:bookmarkStart w:id="203" w:name="_Toc364347653"/>
      <w:bookmarkStart w:id="204" w:name="_Toc365034915"/>
      <w:bookmarkStart w:id="205" w:name="_Toc366428372"/>
      <w:bookmarkStart w:id="206" w:name="_Toc366474258"/>
      <w:bookmarkStart w:id="207" w:name="_Toc366487874"/>
      <w:bookmarkStart w:id="208" w:name="_Toc366488089"/>
      <w:bookmarkStart w:id="209" w:name="_Toc367013274"/>
      <w:bookmarkStart w:id="210" w:name="_Toc367138822"/>
      <w:bookmarkStart w:id="211" w:name="_Toc371678727"/>
      <w:bookmarkStart w:id="212" w:name="_Toc371888357"/>
      <w:bookmarkStart w:id="213" w:name="_Toc371889477"/>
      <w:bookmarkStart w:id="214" w:name="_Toc374272744"/>
      <w:bookmarkStart w:id="215" w:name="_Toc374882973"/>
      <w:bookmarkStart w:id="216" w:name="_Toc378770792"/>
      <w:bookmarkStart w:id="217" w:name="_Toc378770874"/>
      <w:bookmarkStart w:id="218" w:name="_Toc379326183"/>
      <w:bookmarkStart w:id="219" w:name="_Toc390289780"/>
      <w:bookmarkStart w:id="220" w:name="_Toc390340358"/>
      <w:bookmarkStart w:id="221" w:name="_Toc390340993"/>
      <w:bookmarkStart w:id="222" w:name="_Toc419715777"/>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223" w:name="_Toc350251871"/>
      <w:bookmarkStart w:id="224" w:name="_Toc350258004"/>
      <w:bookmarkStart w:id="225" w:name="_Toc352750542"/>
      <w:bookmarkStart w:id="226" w:name="_Toc353784702"/>
      <w:bookmarkStart w:id="227" w:name="_Toc353786116"/>
      <w:bookmarkStart w:id="228" w:name="_Toc353786409"/>
      <w:bookmarkStart w:id="229" w:name="_Toc353787946"/>
      <w:bookmarkStart w:id="230" w:name="_Toc356935399"/>
      <w:bookmarkStart w:id="231" w:name="_Toc356935517"/>
      <w:bookmarkStart w:id="232" w:name="_Toc356935636"/>
      <w:bookmarkStart w:id="233" w:name="_Toc357445269"/>
      <w:bookmarkStart w:id="234" w:name="_Toc364346200"/>
      <w:bookmarkStart w:id="235" w:name="_Toc364346313"/>
      <w:bookmarkStart w:id="236" w:name="_Toc364347654"/>
      <w:bookmarkStart w:id="237" w:name="_Toc365034916"/>
      <w:bookmarkStart w:id="238" w:name="_Toc366428373"/>
      <w:bookmarkStart w:id="239" w:name="_Toc366474259"/>
      <w:bookmarkStart w:id="240" w:name="_Toc366487875"/>
      <w:bookmarkStart w:id="241" w:name="_Toc366488090"/>
      <w:bookmarkStart w:id="242" w:name="_Toc367013275"/>
      <w:bookmarkStart w:id="243" w:name="_Toc367138823"/>
      <w:bookmarkStart w:id="244" w:name="_Toc371678728"/>
      <w:bookmarkStart w:id="245" w:name="_Toc371888358"/>
      <w:bookmarkStart w:id="246" w:name="_Toc371889478"/>
      <w:bookmarkStart w:id="247" w:name="_Toc374272745"/>
      <w:bookmarkStart w:id="248" w:name="_Toc374882974"/>
      <w:bookmarkStart w:id="249" w:name="_Toc378770793"/>
      <w:bookmarkStart w:id="250" w:name="_Toc378770875"/>
      <w:bookmarkStart w:id="251" w:name="_Toc379326184"/>
      <w:bookmarkStart w:id="252" w:name="_Toc390289781"/>
      <w:bookmarkStart w:id="253" w:name="_Toc390340359"/>
      <w:bookmarkStart w:id="254" w:name="_Toc390340994"/>
      <w:bookmarkStart w:id="255" w:name="_Toc419715778"/>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256" w:name="_Toc350251872"/>
      <w:bookmarkStart w:id="257" w:name="_Toc350258005"/>
      <w:bookmarkStart w:id="258" w:name="_Toc352750543"/>
      <w:bookmarkStart w:id="259" w:name="_Toc353784703"/>
      <w:bookmarkStart w:id="260" w:name="_Toc353786117"/>
      <w:bookmarkStart w:id="261" w:name="_Toc353786410"/>
      <w:bookmarkStart w:id="262" w:name="_Toc353787947"/>
      <w:bookmarkStart w:id="263" w:name="_Toc356935400"/>
      <w:bookmarkStart w:id="264" w:name="_Toc356935518"/>
      <w:bookmarkStart w:id="265" w:name="_Toc356935637"/>
      <w:bookmarkStart w:id="266" w:name="_Toc357445270"/>
      <w:bookmarkStart w:id="267" w:name="_Toc364346201"/>
      <w:bookmarkStart w:id="268" w:name="_Toc364346314"/>
      <w:bookmarkStart w:id="269" w:name="_Toc364347655"/>
      <w:bookmarkStart w:id="270" w:name="_Toc365034917"/>
      <w:bookmarkStart w:id="271" w:name="_Toc366428374"/>
      <w:bookmarkStart w:id="272" w:name="_Toc366474260"/>
      <w:bookmarkStart w:id="273" w:name="_Toc366487876"/>
      <w:bookmarkStart w:id="274" w:name="_Toc366488091"/>
      <w:bookmarkStart w:id="275" w:name="_Toc367013276"/>
      <w:bookmarkStart w:id="276" w:name="_Toc367138824"/>
      <w:bookmarkStart w:id="277" w:name="_Toc371678729"/>
      <w:bookmarkStart w:id="278" w:name="_Toc371888359"/>
      <w:bookmarkStart w:id="279" w:name="_Toc371889479"/>
      <w:bookmarkStart w:id="280" w:name="_Toc374272746"/>
      <w:bookmarkStart w:id="281" w:name="_Toc374882975"/>
      <w:bookmarkStart w:id="282" w:name="_Toc378770794"/>
      <w:bookmarkStart w:id="283" w:name="_Toc378770876"/>
      <w:bookmarkStart w:id="284" w:name="_Toc379326185"/>
      <w:bookmarkStart w:id="285" w:name="_Toc390289782"/>
      <w:bookmarkStart w:id="286" w:name="_Toc390340360"/>
      <w:bookmarkStart w:id="287" w:name="_Toc390340995"/>
      <w:bookmarkStart w:id="288" w:name="_Toc419715779"/>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rsidR="006763FC" w:rsidRPr="00B26573" w:rsidRDefault="006763FC" w:rsidP="00B37885">
      <w:pPr>
        <w:pStyle w:val="ColorfulList-Accent12"/>
        <w:numPr>
          <w:ilvl w:val="0"/>
          <w:numId w:val="10"/>
        </w:numPr>
        <w:spacing w:before="240" w:after="120" w:line="240" w:lineRule="auto"/>
        <w:contextualSpacing w:val="0"/>
        <w:outlineLvl w:val="1"/>
        <w:rPr>
          <w:rFonts w:ascii="Futura Md TL" w:eastAsia="MS Gothic" w:hAnsi="Futura Md TL"/>
          <w:b/>
          <w:bCs/>
          <w:vanish/>
          <w:color w:val="801E58"/>
          <w:sz w:val="36"/>
          <w:szCs w:val="26"/>
          <w:shd w:val="clear" w:color="auto" w:fill="FFFFFF"/>
        </w:rPr>
      </w:pPr>
      <w:bookmarkStart w:id="289" w:name="_Toc350251873"/>
      <w:bookmarkStart w:id="290" w:name="_Toc350258006"/>
      <w:bookmarkStart w:id="291" w:name="_Toc352750544"/>
      <w:bookmarkStart w:id="292" w:name="_Toc353784704"/>
      <w:bookmarkStart w:id="293" w:name="_Toc353786118"/>
      <w:bookmarkStart w:id="294" w:name="_Toc353786411"/>
      <w:bookmarkStart w:id="295" w:name="_Toc353787948"/>
      <w:bookmarkStart w:id="296" w:name="_Toc356935401"/>
      <w:bookmarkStart w:id="297" w:name="_Toc356935519"/>
      <w:bookmarkStart w:id="298" w:name="_Toc356935638"/>
      <w:bookmarkStart w:id="299" w:name="_Toc357445271"/>
      <w:bookmarkStart w:id="300" w:name="_Toc364346202"/>
      <w:bookmarkStart w:id="301" w:name="_Toc364346315"/>
      <w:bookmarkStart w:id="302" w:name="_Toc364347656"/>
      <w:bookmarkStart w:id="303" w:name="_Toc365034918"/>
      <w:bookmarkStart w:id="304" w:name="_Toc366428375"/>
      <w:bookmarkStart w:id="305" w:name="_Toc366474261"/>
      <w:bookmarkStart w:id="306" w:name="_Toc366487877"/>
      <w:bookmarkStart w:id="307" w:name="_Toc366488092"/>
      <w:bookmarkStart w:id="308" w:name="_Toc367013277"/>
      <w:bookmarkStart w:id="309" w:name="_Toc367138825"/>
      <w:bookmarkStart w:id="310" w:name="_Toc371678730"/>
      <w:bookmarkStart w:id="311" w:name="_Toc371888360"/>
      <w:bookmarkStart w:id="312" w:name="_Toc371889480"/>
      <w:bookmarkStart w:id="313" w:name="_Toc374272747"/>
      <w:bookmarkStart w:id="314" w:name="_Toc374882976"/>
      <w:bookmarkStart w:id="315" w:name="_Toc378770795"/>
      <w:bookmarkStart w:id="316" w:name="_Toc378770877"/>
      <w:bookmarkStart w:id="317" w:name="_Toc379326186"/>
      <w:bookmarkStart w:id="318" w:name="_Toc390289783"/>
      <w:bookmarkStart w:id="319" w:name="_Toc390340361"/>
      <w:bookmarkStart w:id="320" w:name="_Toc390340996"/>
      <w:bookmarkStart w:id="321" w:name="_Toc419715780"/>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rsidR="00CE24C2" w:rsidRPr="00B26573" w:rsidRDefault="00BF2115" w:rsidP="000F1A43">
      <w:pPr>
        <w:pStyle w:val="Heading1"/>
      </w:pPr>
      <w:bookmarkStart w:id="322" w:name="_Toc419715781"/>
      <w:r>
        <w:t xml:space="preserve">2. </w:t>
      </w:r>
      <w:r w:rsidR="005A704B" w:rsidRPr="00B26573">
        <w:t>Ārējā</w:t>
      </w:r>
      <w:r w:rsidR="00FF1A74" w:rsidRPr="00B26573">
        <w:t xml:space="preserve">s </w:t>
      </w:r>
      <w:r w:rsidR="0061107B" w:rsidRPr="00B26573">
        <w:t>vides</w:t>
      </w:r>
      <w:r w:rsidR="005A704B" w:rsidRPr="00B26573">
        <w:t xml:space="preserve"> analīze –</w:t>
      </w:r>
      <w:r w:rsidR="00265047" w:rsidRPr="00B26573">
        <w:t xml:space="preserve"> </w:t>
      </w:r>
      <w:r w:rsidR="005A704B" w:rsidRPr="00B26573">
        <w:t xml:space="preserve">tirgus </w:t>
      </w:r>
      <w:r w:rsidR="00265047" w:rsidRPr="00B26573">
        <w:t>un tā attīstība</w:t>
      </w:r>
      <w:bookmarkEnd w:id="322"/>
    </w:p>
    <w:p w:rsidR="00F90A82" w:rsidRPr="00B26573" w:rsidRDefault="00296717" w:rsidP="00CE24C2">
      <w:proofErr w:type="spellStart"/>
      <w:r w:rsidRPr="00B26573">
        <w:t>Ūdenstūrisms</w:t>
      </w:r>
      <w:proofErr w:type="spellEnd"/>
      <w:r w:rsidRPr="00B26573">
        <w:t xml:space="preserve"> (t.sk. jahtu un laivo</w:t>
      </w:r>
      <w:r w:rsidR="009C42BE" w:rsidRPr="00B26573">
        <w:t>šanas) ir vēsturiska un arvien lielāku popularitāti iegūstoša brīvā laika pavadīšanas aktivitāte Baltijas jūr</w:t>
      </w:r>
      <w:r w:rsidR="00DA2314" w:rsidRPr="00B26573">
        <w:t>as valstīs.</w:t>
      </w:r>
      <w:r w:rsidR="002F22EE" w:rsidRPr="00B26573">
        <w:t xml:space="preserve"> Atbilstoša infrastruktūra un augstāka </w:t>
      </w:r>
      <w:proofErr w:type="spellStart"/>
      <w:r w:rsidR="002F22EE" w:rsidRPr="00B26573">
        <w:t>ūdenstūrisma</w:t>
      </w:r>
      <w:proofErr w:type="spellEnd"/>
      <w:r w:rsidR="002F22EE" w:rsidRPr="00B26573">
        <w:t xml:space="preserve"> aktivitāte ir novērojama Baltijas jūras rietumu daļā – tādās valstīs kā </w:t>
      </w:r>
      <w:r w:rsidR="00DD7F6D" w:rsidRPr="00B26573">
        <w:t>Dānija</w:t>
      </w:r>
      <w:r w:rsidR="002F22EE" w:rsidRPr="00B26573">
        <w:t>, Zviedrija un Vācija, kamēr Baltijas jūras austrumu daļā,</w:t>
      </w:r>
      <w:r w:rsidR="00F122EE" w:rsidRPr="00B26573">
        <w:t xml:space="preserve"> </w:t>
      </w:r>
      <w:r w:rsidR="002F22EE" w:rsidRPr="00B26573">
        <w:t>t.sk. Latvijā</w:t>
      </w:r>
      <w:r w:rsidR="00DD7F6D" w:rsidRPr="00B26573">
        <w:t>, v</w:t>
      </w:r>
      <w:r w:rsidR="00B47195" w:rsidRPr="00B26573">
        <w:t>ēl</w:t>
      </w:r>
      <w:r w:rsidR="00DD7F6D" w:rsidRPr="00B26573">
        <w:t xml:space="preserve"> aizvien netiek izmantotas visas iespējas</w:t>
      </w:r>
      <w:r w:rsidR="008E11F6" w:rsidRPr="00B26573">
        <w:t>,</w:t>
      </w:r>
      <w:r w:rsidR="00B47195" w:rsidRPr="00B26573">
        <w:t xml:space="preserve"> lai </w:t>
      </w:r>
      <w:r w:rsidR="008E11F6" w:rsidRPr="00B26573">
        <w:t xml:space="preserve">veicinātu </w:t>
      </w:r>
      <w:proofErr w:type="spellStart"/>
      <w:r w:rsidR="008E11F6" w:rsidRPr="00B26573">
        <w:t>ūdenstūrisma</w:t>
      </w:r>
      <w:proofErr w:type="spellEnd"/>
      <w:r w:rsidR="008E11F6" w:rsidRPr="00B26573">
        <w:t xml:space="preserve"> attīstību</w:t>
      </w:r>
      <w:r w:rsidR="00DD7F6D" w:rsidRPr="00B26573">
        <w:t>.</w:t>
      </w:r>
    </w:p>
    <w:p w:rsidR="00DD7F6D" w:rsidRPr="00B26573" w:rsidRDefault="00DD7F6D" w:rsidP="00CE24C2">
      <w:r w:rsidRPr="00B26573">
        <w:t xml:space="preserve">Ārējā </w:t>
      </w:r>
      <w:r w:rsidR="00FF1A74" w:rsidRPr="00B26573">
        <w:t>situācijas</w:t>
      </w:r>
      <w:r w:rsidRPr="00B26573">
        <w:t xml:space="preserve"> analīze</w:t>
      </w:r>
      <w:r w:rsidR="00C82285" w:rsidRPr="00B26573">
        <w:t>s sadaļa</w:t>
      </w:r>
      <w:r w:rsidRPr="00B26573">
        <w:t xml:space="preserve"> raksturo </w:t>
      </w:r>
      <w:r w:rsidR="00C82285" w:rsidRPr="00B26573">
        <w:t xml:space="preserve">kontekstu, kādā darbojas </w:t>
      </w:r>
      <w:r w:rsidR="00744EEF">
        <w:t>Jūrmalas osta</w:t>
      </w:r>
      <w:r w:rsidR="00C82285" w:rsidRPr="00B26573">
        <w:t>.</w:t>
      </w:r>
      <w:r w:rsidR="00D71836" w:rsidRPr="00B26573">
        <w:t xml:space="preserve"> </w:t>
      </w:r>
      <w:r w:rsidR="00FF1A74" w:rsidRPr="00B26573">
        <w:t xml:space="preserve">Nodaļas ietvaros ir analizēti </w:t>
      </w:r>
      <w:r w:rsidR="00E31081" w:rsidRPr="00B26573">
        <w:t>reģiona sociālekonomiskie aspekti, kas attiecas uz ostas darbību un tālāko attīstību</w:t>
      </w:r>
      <w:r w:rsidR="00BD78D3" w:rsidRPr="00B26573">
        <w:t xml:space="preserve">, kā arī </w:t>
      </w:r>
      <w:r w:rsidR="0061107B" w:rsidRPr="00B26573">
        <w:t xml:space="preserve">ar </w:t>
      </w:r>
      <w:r w:rsidR="00744EEF">
        <w:t>Jūrmalas</w:t>
      </w:r>
      <w:r w:rsidR="008954FF">
        <w:t xml:space="preserve"> </w:t>
      </w:r>
      <w:r w:rsidR="0061107B" w:rsidRPr="00B26573">
        <w:t xml:space="preserve">ostu saistītās </w:t>
      </w:r>
      <w:r w:rsidR="00BD78D3" w:rsidRPr="00B26573">
        <w:t xml:space="preserve">tūrisma un brīvā laika pavadīšanas </w:t>
      </w:r>
      <w:r w:rsidR="0068171F" w:rsidRPr="00B26573">
        <w:t>iespējas</w:t>
      </w:r>
      <w:r w:rsidR="00D5424C" w:rsidRPr="00B26573">
        <w:t xml:space="preserve"> (</w:t>
      </w:r>
      <w:r w:rsidR="00BD78D3" w:rsidRPr="00B26573">
        <w:t xml:space="preserve">jahtu/laivu tūrisms, </w:t>
      </w:r>
      <w:r w:rsidR="007E14AB">
        <w:t>amatierzveja</w:t>
      </w:r>
      <w:r w:rsidR="0068171F" w:rsidRPr="00B26573">
        <w:t xml:space="preserve">, </w:t>
      </w:r>
      <w:r w:rsidR="0061107B" w:rsidRPr="00B26573">
        <w:t>kuģīš</w:t>
      </w:r>
      <w:r w:rsidR="007368B4" w:rsidRPr="00B26573">
        <w:t>u kruīzi</w:t>
      </w:r>
      <w:r w:rsidR="0061107B" w:rsidRPr="00B26573">
        <w:t>, kā arī ūdenssporta</w:t>
      </w:r>
      <w:r w:rsidR="0068171F" w:rsidRPr="00B26573">
        <w:t xml:space="preserve"> aktivitātes</w:t>
      </w:r>
      <w:r w:rsidR="00D5424C" w:rsidRPr="00B26573">
        <w:t>)</w:t>
      </w:r>
      <w:r w:rsidR="0068171F" w:rsidRPr="00B26573">
        <w:t>.</w:t>
      </w:r>
      <w:r w:rsidR="0061107B" w:rsidRPr="00B26573">
        <w:t xml:space="preserve"> </w:t>
      </w:r>
      <w:r w:rsidR="00852CF2" w:rsidRPr="00B26573">
        <w:t>Šīm nozarēm ir būtiska nozīme turpmākā ostas attīstībā.</w:t>
      </w:r>
    </w:p>
    <w:p w:rsidR="00120402" w:rsidRPr="00BF2115" w:rsidRDefault="00BF2115" w:rsidP="00BF2115">
      <w:pPr>
        <w:pStyle w:val="Heading2"/>
        <w:rPr>
          <w:rStyle w:val="apple-style-span"/>
        </w:rPr>
      </w:pPr>
      <w:bookmarkStart w:id="323" w:name="_Toc419715782"/>
      <w:r>
        <w:rPr>
          <w:rStyle w:val="apple-style-span"/>
        </w:rPr>
        <w:t xml:space="preserve">2.1. </w:t>
      </w:r>
      <w:r w:rsidR="00120402" w:rsidRPr="00BF2115">
        <w:rPr>
          <w:rStyle w:val="apple-style-span"/>
        </w:rPr>
        <w:t>Ģeogrāfisk</w:t>
      </w:r>
      <w:r w:rsidR="005F11FB" w:rsidRPr="00BF2115">
        <w:rPr>
          <w:rStyle w:val="apple-style-span"/>
        </w:rPr>
        <w:t>ais konteksts</w:t>
      </w:r>
      <w:bookmarkEnd w:id="323"/>
    </w:p>
    <w:p w:rsidR="00816F00" w:rsidRPr="00B26573" w:rsidRDefault="00912890" w:rsidP="00BF2115">
      <w:r w:rsidRPr="00B26573">
        <w:t>Analīzes ietvaros ā</w:t>
      </w:r>
      <w:r w:rsidR="00374F85" w:rsidRPr="00B26573">
        <w:t xml:space="preserve">rējās ekonomiskās vides </w:t>
      </w:r>
      <w:r w:rsidR="00B159E3" w:rsidRPr="00B26573">
        <w:t>ģeogrāfisk</w:t>
      </w:r>
      <w:r w:rsidR="00816F00" w:rsidRPr="00B26573">
        <w:t xml:space="preserve">ais konteksts </w:t>
      </w:r>
      <w:r w:rsidR="00B159E3" w:rsidRPr="00B26573">
        <w:t>ir noteikts ņemot vērā dažādus tirgus segmentus</w:t>
      </w:r>
      <w:r w:rsidR="00520C61" w:rsidRPr="00B26573">
        <w:rPr>
          <w:rFonts w:ascii="Times New Roman" w:hAnsi="Times New Roman"/>
        </w:rPr>
        <w:t xml:space="preserve"> </w:t>
      </w:r>
      <w:r w:rsidRPr="00B26573">
        <w:t xml:space="preserve">(piemēram, jahtu tūrisms, </w:t>
      </w:r>
      <w:r w:rsidR="00DD6067" w:rsidRPr="00B26573">
        <w:t>kuģīšu kruīzi</w:t>
      </w:r>
      <w:r w:rsidRPr="00B26573">
        <w:t xml:space="preserve">, piekrastes </w:t>
      </w:r>
      <w:r w:rsidR="00DD6067" w:rsidRPr="00B26573">
        <w:t>makšķerēšana</w:t>
      </w:r>
      <w:r w:rsidRPr="00B26573">
        <w:t xml:space="preserve"> u.c.) </w:t>
      </w:r>
      <w:r w:rsidR="00D45964" w:rsidRPr="00B26573">
        <w:t xml:space="preserve">un </w:t>
      </w:r>
      <w:r w:rsidR="00374F85" w:rsidRPr="00B26573">
        <w:t xml:space="preserve">specifiskās </w:t>
      </w:r>
      <w:r w:rsidR="00D45964" w:rsidRPr="00B26573">
        <w:t xml:space="preserve">apmeklētāju </w:t>
      </w:r>
      <w:r w:rsidR="00374F85" w:rsidRPr="00B26573">
        <w:t xml:space="preserve">kategorijas un </w:t>
      </w:r>
      <w:r w:rsidR="00D45964" w:rsidRPr="00B26573">
        <w:t>aktivitātes</w:t>
      </w:r>
      <w:r w:rsidR="00374F85" w:rsidRPr="00B26573">
        <w:t>.</w:t>
      </w:r>
    </w:p>
    <w:p w:rsidR="00816F00" w:rsidRPr="00B26573" w:rsidRDefault="00744EEF" w:rsidP="00BF2115">
      <w:r>
        <w:t>Jūrmalas osta</w:t>
      </w:r>
      <w:r w:rsidR="00816F00" w:rsidRPr="00B26573">
        <w:t xml:space="preserve">s ģeogrāfiskās darbības areāls (sk. </w:t>
      </w:r>
      <w:r w:rsidR="007A418D">
        <w:t>9.</w:t>
      </w:r>
      <w:r w:rsidR="00816F00" w:rsidRPr="00B26573">
        <w:t>attēlu) ietver Baltijas jūras reģiona</w:t>
      </w:r>
      <w:r w:rsidR="00816F00" w:rsidRPr="00B26573">
        <w:rPr>
          <w:rStyle w:val="FootnoteReference"/>
        </w:rPr>
        <w:footnoteReference w:id="25"/>
      </w:r>
      <w:r w:rsidR="00543790" w:rsidRPr="00B26573">
        <w:t xml:space="preserve"> </w:t>
      </w:r>
      <w:r w:rsidR="00816F00" w:rsidRPr="00B26573">
        <w:t>(BJR) valstis (ar tiešo pieeju pie Baltijas jūras), kuras ir Eiropas Savienības un Neatkarīgo valstu savienības dalībvalstis un kurām ir vēsturiski izveidojušās tirdzniecības attiecības un sadarbība</w:t>
      </w:r>
      <w:r w:rsidR="00DD6067" w:rsidRPr="00B26573">
        <w:t>s</w:t>
      </w:r>
      <w:r w:rsidR="00816F00" w:rsidRPr="00B26573">
        <w:t xml:space="preserve"> tīkli.</w:t>
      </w:r>
    </w:p>
    <w:p w:rsidR="00816F00" w:rsidRPr="00B26573" w:rsidRDefault="003F2B4A" w:rsidP="00816F00">
      <w:pPr>
        <w:jc w:val="center"/>
      </w:pPr>
      <w:r>
        <w:rPr>
          <w:noProof/>
        </w:rPr>
        <w:drawing>
          <wp:inline distT="0" distB="0" distL="0" distR="0" wp14:anchorId="64D5FFC7" wp14:editId="00C25222">
            <wp:extent cx="5972175" cy="4010025"/>
            <wp:effectExtent l="19050" t="19050" r="28575" b="28575"/>
            <wp:docPr id="9" name="Picture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2175" cy="4010025"/>
                    </a:xfrm>
                    <a:prstGeom prst="rect">
                      <a:avLst/>
                    </a:prstGeom>
                    <a:noFill/>
                    <a:ln w="12700" cmpd="sng">
                      <a:solidFill>
                        <a:srgbClr val="000000"/>
                      </a:solidFill>
                      <a:miter lim="800000"/>
                      <a:headEnd/>
                      <a:tailEnd/>
                    </a:ln>
                    <a:effectLst/>
                  </pic:spPr>
                </pic:pic>
              </a:graphicData>
            </a:graphic>
          </wp:inline>
        </w:drawing>
      </w:r>
    </w:p>
    <w:p w:rsidR="00816F00" w:rsidRPr="00B26573" w:rsidRDefault="00164417" w:rsidP="00816F00">
      <w:pPr>
        <w:pStyle w:val="Subtitle"/>
        <w:rPr>
          <w:rFonts w:ascii="Skia-Regular" w:eastAsia="Calibri" w:hAnsi="Skia-Regular" w:cs="Skia-Regular"/>
          <w:szCs w:val="20"/>
        </w:rPr>
      </w:pPr>
      <w:r w:rsidRPr="00B26573">
        <w:lastRenderedPageBreak/>
        <w:fldChar w:fldCharType="begin"/>
      </w:r>
      <w:r w:rsidR="00143C69" w:rsidRPr="00B26573">
        <w:instrText xml:space="preserve"> SEQ Attēls_Nr. \* ARABIC </w:instrText>
      </w:r>
      <w:r w:rsidRPr="00B26573">
        <w:fldChar w:fldCharType="separate"/>
      </w:r>
      <w:r w:rsidR="005E039E">
        <w:rPr>
          <w:noProof/>
        </w:rPr>
        <w:t>9</w:t>
      </w:r>
      <w:r w:rsidRPr="00B26573">
        <w:fldChar w:fldCharType="end"/>
      </w:r>
      <w:r w:rsidR="00816F00" w:rsidRPr="00B26573">
        <w:t>.attēls</w:t>
      </w:r>
      <w:r w:rsidR="002C2769">
        <w:rPr>
          <w:lang w:val="lv-LV"/>
        </w:rPr>
        <w:t>.</w:t>
      </w:r>
      <w:r w:rsidR="00816F00" w:rsidRPr="00B26573">
        <w:t xml:space="preserve"> </w:t>
      </w:r>
      <w:r w:rsidR="00744EEF">
        <w:t>Jūrmalas osta</w:t>
      </w:r>
      <w:r w:rsidR="00816F00" w:rsidRPr="00B26573">
        <w:t>s ģeogrāfiskās darbības areāli</w:t>
      </w:r>
      <w:r w:rsidR="00816F00" w:rsidRPr="00B26573">
        <w:rPr>
          <w:rStyle w:val="FootnoteReference"/>
        </w:rPr>
        <w:footnoteReference w:id="26"/>
      </w:r>
    </w:p>
    <w:p w:rsidR="002D72C0" w:rsidRPr="00B26573" w:rsidRDefault="00B924A7" w:rsidP="00470987">
      <w:r w:rsidRPr="00B26573">
        <w:t xml:space="preserve">Paplašinātā nozīmē </w:t>
      </w:r>
      <w:r w:rsidR="00744EEF">
        <w:t>Jūrmalas osta</w:t>
      </w:r>
      <w:r w:rsidRPr="00B26573">
        <w:t xml:space="preserve">s ģeogrāfiskās darbības areāls </w:t>
      </w:r>
      <w:r w:rsidR="005454A5" w:rsidRPr="00B26573">
        <w:t xml:space="preserve">aptver </w:t>
      </w:r>
      <w:r w:rsidR="00290D25" w:rsidRPr="00B26573">
        <w:t>visu BJR</w:t>
      </w:r>
      <w:r w:rsidR="00B0627F" w:rsidRPr="00B26573">
        <w:t xml:space="preserve">, jo potenciālie jahtu ostu lietotāju vairākums nāk no valstīm, kurām ir tieša pieeja pie Baltijas jūras. </w:t>
      </w:r>
      <w:r w:rsidR="00B66610" w:rsidRPr="00B26573">
        <w:t>Turklāt salīdzinoši zemais iedzīvotāju blīvums un nepilnīga jahtu ostu infrastruktūra reģionā</w:t>
      </w:r>
      <w:r w:rsidR="00F66606" w:rsidRPr="00B26573">
        <w:t>l</w:t>
      </w:r>
      <w:r w:rsidR="00E857F8" w:rsidRPr="00B26573">
        <w:t xml:space="preserve">ajā </w:t>
      </w:r>
      <w:r w:rsidR="00842BEC" w:rsidRPr="00B26573">
        <w:t>gadījum</w:t>
      </w:r>
      <w:r w:rsidR="00E857F8" w:rsidRPr="00B26573">
        <w:t>ā</w:t>
      </w:r>
      <w:r w:rsidR="00842BEC" w:rsidRPr="00B26573">
        <w:t xml:space="preserve"> izmaina tradicionāl</w:t>
      </w:r>
      <w:r w:rsidR="00784822" w:rsidRPr="00B26573">
        <w:t>i noteikto</w:t>
      </w:r>
      <w:r w:rsidR="00842BEC" w:rsidRPr="00B26573">
        <w:t xml:space="preserve"> jahtu</w:t>
      </w:r>
      <w:r w:rsidR="00784822" w:rsidRPr="00B26573">
        <w:t>/laivu</w:t>
      </w:r>
      <w:r w:rsidR="006E2334" w:rsidRPr="00B26573">
        <w:t xml:space="preserve"> </w:t>
      </w:r>
      <w:r w:rsidR="00C22992" w:rsidRPr="00B26573">
        <w:t>pietauvošanās un</w:t>
      </w:r>
      <w:r w:rsidR="00784822" w:rsidRPr="00B26573">
        <w:t>/vai</w:t>
      </w:r>
      <w:r w:rsidR="00520C61" w:rsidRPr="00B26573">
        <w:rPr>
          <w:rFonts w:ascii="Times New Roman" w:hAnsi="Times New Roman"/>
        </w:rPr>
        <w:t xml:space="preserve"> </w:t>
      </w:r>
      <w:r w:rsidR="0025717C" w:rsidRPr="00B26573">
        <w:t>pār</w:t>
      </w:r>
      <w:r w:rsidR="00C22992" w:rsidRPr="00B26573">
        <w:t xml:space="preserve">ziemošanas ostas </w:t>
      </w:r>
      <w:r w:rsidR="00784822" w:rsidRPr="00B26573">
        <w:t xml:space="preserve">attālumu – </w:t>
      </w:r>
      <w:r w:rsidR="00C22992" w:rsidRPr="00B26573">
        <w:t>rādius</w:t>
      </w:r>
      <w:r w:rsidR="00784822" w:rsidRPr="00B26573">
        <w:t>ā</w:t>
      </w:r>
      <w:r w:rsidR="00C22992" w:rsidRPr="00B26573">
        <w:t xml:space="preserve"> līdz 100 km.</w:t>
      </w:r>
      <w:r w:rsidR="00DD6067" w:rsidRPr="00B26573">
        <w:t xml:space="preserve"> </w:t>
      </w:r>
      <w:r w:rsidR="00F6120A" w:rsidRPr="00B26573">
        <w:t>Vidējo</w:t>
      </w:r>
      <w:r w:rsidR="002D72C0" w:rsidRPr="00B26573">
        <w:t xml:space="preserve"> </w:t>
      </w:r>
      <w:r w:rsidR="00744EEF">
        <w:t>Jūrmalas osta</w:t>
      </w:r>
      <w:r w:rsidR="002D72C0" w:rsidRPr="00B26573">
        <w:t xml:space="preserve">s ģeogrāfiskās darbības </w:t>
      </w:r>
      <w:r w:rsidR="00F6120A" w:rsidRPr="00B26573">
        <w:t>areālu nosaka</w:t>
      </w:r>
      <w:r w:rsidR="002D72C0" w:rsidRPr="00B26573">
        <w:t xml:space="preserve"> Rīgas jūras līcis</w:t>
      </w:r>
      <w:r w:rsidR="00F6120A" w:rsidRPr="00B26573">
        <w:t xml:space="preserve"> (</w:t>
      </w:r>
      <w:r w:rsidR="002D72C0" w:rsidRPr="00B26573">
        <w:t>ap to</w:t>
      </w:r>
      <w:r w:rsidR="002A7EF7" w:rsidRPr="00B26573">
        <w:t xml:space="preserve"> esošās valstis</w:t>
      </w:r>
      <w:r w:rsidR="002D72C0" w:rsidRPr="00B26573">
        <w:t xml:space="preserve"> – Latvija un Igaunija</w:t>
      </w:r>
      <w:r w:rsidR="00F6120A" w:rsidRPr="00B26573">
        <w:t>).</w:t>
      </w:r>
      <w:r w:rsidR="00797DB3" w:rsidRPr="00B26573">
        <w:t xml:space="preserve"> Tiešais ģeogrāfiskais darbības areāls (Jūrmalas reģions) ir noteikts</w:t>
      </w:r>
      <w:r w:rsidR="001C07D5" w:rsidRPr="00B26573">
        <w:t>,</w:t>
      </w:r>
      <w:r w:rsidR="00797DB3" w:rsidRPr="00B26573">
        <w:t xml:space="preserve"> ņemot vērā apkārtēj</w:t>
      </w:r>
      <w:r w:rsidR="00160D48" w:rsidRPr="00B26573">
        <w:t xml:space="preserve">ās </w:t>
      </w:r>
      <w:r w:rsidR="007D410B" w:rsidRPr="00B26573">
        <w:t xml:space="preserve">un tūrisma </w:t>
      </w:r>
      <w:r w:rsidR="00797DB3" w:rsidRPr="00B26573">
        <w:t>aktivitātes</w:t>
      </w:r>
      <w:r w:rsidR="007D410B" w:rsidRPr="00B26573">
        <w:t xml:space="preserve"> </w:t>
      </w:r>
      <w:r w:rsidR="00797DB3" w:rsidRPr="00B26573">
        <w:t>50 km rādiusā</w:t>
      </w:r>
      <w:r w:rsidR="00520C61" w:rsidRPr="00B26573">
        <w:rPr>
          <w:rFonts w:ascii="Times New Roman" w:hAnsi="Times New Roman"/>
        </w:rPr>
        <w:t xml:space="preserve"> </w:t>
      </w:r>
      <w:r w:rsidR="00160D48" w:rsidRPr="00B26573">
        <w:t>(t.sk.</w:t>
      </w:r>
      <w:r w:rsidR="002A7EF7" w:rsidRPr="00B26573">
        <w:t>,</w:t>
      </w:r>
      <w:r w:rsidR="00F122EE" w:rsidRPr="00B26573">
        <w:t xml:space="preserve"> </w:t>
      </w:r>
      <w:r w:rsidR="00797DB3" w:rsidRPr="00B26573">
        <w:t>Jūrmala</w:t>
      </w:r>
      <w:r w:rsidR="004F1001" w:rsidRPr="00B26573">
        <w:t>s</w:t>
      </w:r>
      <w:r w:rsidR="00797DB3" w:rsidRPr="00B26573">
        <w:t>, Rīga</w:t>
      </w:r>
      <w:r w:rsidR="004F1001" w:rsidRPr="00B26573">
        <w:t>s</w:t>
      </w:r>
      <w:r w:rsidR="00797DB3" w:rsidRPr="00B26573">
        <w:t xml:space="preserve"> un Jelgava</w:t>
      </w:r>
      <w:r w:rsidR="004F1001" w:rsidRPr="00B26573">
        <w:t>s pilsētas</w:t>
      </w:r>
      <w:r w:rsidR="002A7EF7" w:rsidRPr="00B26573">
        <w:t>)</w:t>
      </w:r>
      <w:r w:rsidR="00797DB3" w:rsidRPr="00B26573">
        <w:t>.</w:t>
      </w:r>
    </w:p>
    <w:p w:rsidR="00E857F8" w:rsidRPr="00BF2115" w:rsidRDefault="00BF2115" w:rsidP="00BF2115">
      <w:pPr>
        <w:pStyle w:val="Heading2"/>
        <w:rPr>
          <w:rStyle w:val="apple-style-span"/>
        </w:rPr>
      </w:pPr>
      <w:bookmarkStart w:id="324" w:name="_Toc419715783"/>
      <w:r>
        <w:rPr>
          <w:rStyle w:val="apple-style-span"/>
        </w:rPr>
        <w:t xml:space="preserve">2.2. </w:t>
      </w:r>
      <w:r w:rsidR="00E857F8" w:rsidRPr="00BF2115">
        <w:rPr>
          <w:rStyle w:val="apple-style-span"/>
        </w:rPr>
        <w:t>Makroekonomisk</w:t>
      </w:r>
      <w:r w:rsidR="00777E5B" w:rsidRPr="00BF2115">
        <w:rPr>
          <w:rStyle w:val="apple-style-span"/>
        </w:rPr>
        <w:t>ās attīstības tendences reģionā</w:t>
      </w:r>
      <w:bookmarkEnd w:id="324"/>
    </w:p>
    <w:p w:rsidR="00E857F8" w:rsidRPr="00B26573" w:rsidRDefault="00777E5B" w:rsidP="00470987">
      <w:r w:rsidRPr="00B26573">
        <w:t xml:space="preserve">Galvenie makroekonomiskie </w:t>
      </w:r>
      <w:r w:rsidR="002E38DB" w:rsidRPr="00B26573">
        <w:t>rādītāji</w:t>
      </w:r>
      <w:r w:rsidR="00520C61" w:rsidRPr="00B26573">
        <w:rPr>
          <w:rFonts w:ascii="Times New Roman" w:hAnsi="Times New Roman"/>
        </w:rPr>
        <w:t xml:space="preserve"> </w:t>
      </w:r>
      <w:r w:rsidR="002E38DB" w:rsidRPr="00B26573">
        <w:t>Baltijas jūras reģion</w:t>
      </w:r>
      <w:r w:rsidR="00967B00" w:rsidRPr="00B26573">
        <w:t>a valstīs</w:t>
      </w:r>
      <w:r w:rsidR="002E38DB" w:rsidRPr="00B26573">
        <w:t xml:space="preserve"> kopumā ir pozitīvi un uzrāda</w:t>
      </w:r>
      <w:r w:rsidR="00967B00" w:rsidRPr="00B26573">
        <w:t xml:space="preserve"> palielinājumu pēc 2008./2009.gada finanšu</w:t>
      </w:r>
      <w:r w:rsidR="00A26121" w:rsidRPr="00B26573">
        <w:t xml:space="preserve"> sektora</w:t>
      </w:r>
      <w:r w:rsidR="00967B00" w:rsidRPr="00B26573">
        <w:t xml:space="preserve"> un nekustamā īpašuma krīzes.</w:t>
      </w:r>
      <w:r w:rsidR="00A927A1" w:rsidRPr="00B26573">
        <w:t xml:space="preserve"> Tomēr jāatzīmē, ka BJR pastāv divu līmeņu ekonomiskā attīstība</w:t>
      </w:r>
      <w:r w:rsidR="00904F78" w:rsidRPr="00B26573">
        <w:t xml:space="preserve"> (sk. </w:t>
      </w:r>
      <w:r w:rsidR="008E3E8C">
        <w:t>4</w:t>
      </w:r>
      <w:r w:rsidR="00904F78" w:rsidRPr="00B26573">
        <w:t>.tabulu)</w:t>
      </w:r>
      <w:r w:rsidR="00A927A1" w:rsidRPr="00B26573">
        <w:t xml:space="preserve">. </w:t>
      </w:r>
    </w:p>
    <w:p w:rsidR="00F90A82" w:rsidRPr="00B26573" w:rsidRDefault="00164417" w:rsidP="008325C9">
      <w:pPr>
        <w:pStyle w:val="Subtitle"/>
      </w:pPr>
      <w:r w:rsidRPr="00B26573">
        <w:fldChar w:fldCharType="begin"/>
      </w:r>
      <w:r w:rsidR="00143C69" w:rsidRPr="00B26573">
        <w:instrText xml:space="preserve"> SEQ Tabula_Nr. \* ARABIC </w:instrText>
      </w:r>
      <w:r w:rsidRPr="00B26573">
        <w:fldChar w:fldCharType="separate"/>
      </w:r>
      <w:r w:rsidR="005E039E">
        <w:rPr>
          <w:noProof/>
        </w:rPr>
        <w:t>4</w:t>
      </w:r>
      <w:r w:rsidRPr="00B26573">
        <w:fldChar w:fldCharType="end"/>
      </w:r>
      <w:r w:rsidR="0090798F" w:rsidRPr="00B26573">
        <w:t>.tabula</w:t>
      </w:r>
      <w:r w:rsidR="002C2769">
        <w:rPr>
          <w:lang w:val="lv-LV"/>
        </w:rPr>
        <w:t>.</w:t>
      </w:r>
      <w:r w:rsidR="0090798F" w:rsidRPr="00B26573">
        <w:t xml:space="preserve"> Galvenie BJR valstu makroekonomiskie </w:t>
      </w:r>
      <w:r w:rsidR="003D7192" w:rsidRPr="00B26573">
        <w:t>rādītāji</w:t>
      </w:r>
      <w:r w:rsidR="0090798F" w:rsidRPr="00B26573">
        <w:t xml:space="preserve"> 2011.gadā</w:t>
      </w:r>
      <w:r w:rsidR="00F90A82" w:rsidRPr="00B26573">
        <w:rPr>
          <w:rStyle w:val="FootnoteReference"/>
          <w:color w:val="002060"/>
        </w:rPr>
        <w:footnoteReference w:id="27"/>
      </w:r>
    </w:p>
    <w:tbl>
      <w:tblPr>
        <w:tblW w:w="4986"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825"/>
        <w:gridCol w:w="1088"/>
        <w:gridCol w:w="1116"/>
        <w:gridCol w:w="1511"/>
        <w:gridCol w:w="1428"/>
        <w:gridCol w:w="2089"/>
        <w:gridCol w:w="737"/>
        <w:gridCol w:w="1080"/>
      </w:tblGrid>
      <w:tr w:rsidR="0050698C" w:rsidRPr="0050698C" w:rsidTr="0050698C">
        <w:trPr>
          <w:trHeight w:val="725"/>
        </w:trPr>
        <w:tc>
          <w:tcPr>
            <w:tcW w:w="418" w:type="pct"/>
            <w:shd w:val="clear" w:color="auto" w:fill="BFCBD3"/>
          </w:tcPr>
          <w:p w:rsidR="00F90A82" w:rsidRPr="0050698C" w:rsidRDefault="003548F3" w:rsidP="0050698C">
            <w:pPr>
              <w:spacing w:before="0" w:after="0" w:line="240" w:lineRule="auto"/>
              <w:jc w:val="center"/>
              <w:rPr>
                <w:rFonts w:eastAsia="Calibri"/>
                <w:b/>
                <w:color w:val="auto"/>
                <w:sz w:val="18"/>
                <w:szCs w:val="18"/>
              </w:rPr>
            </w:pPr>
            <w:r w:rsidRPr="0050698C">
              <w:rPr>
                <w:rFonts w:eastAsia="Calibri"/>
                <w:b/>
                <w:bCs/>
                <w:color w:val="auto"/>
                <w:sz w:val="18"/>
                <w:szCs w:val="18"/>
              </w:rPr>
              <w:t>Valsts</w:t>
            </w:r>
          </w:p>
        </w:tc>
        <w:tc>
          <w:tcPr>
            <w:tcW w:w="551" w:type="pct"/>
            <w:shd w:val="clear" w:color="auto" w:fill="BFCBD3"/>
          </w:tcPr>
          <w:p w:rsidR="00F90A82" w:rsidRPr="0050698C" w:rsidRDefault="003548F3" w:rsidP="0050698C">
            <w:pPr>
              <w:spacing w:before="0" w:after="0" w:line="240" w:lineRule="auto"/>
              <w:jc w:val="center"/>
              <w:rPr>
                <w:rFonts w:eastAsia="Calibri"/>
                <w:b/>
                <w:color w:val="auto"/>
                <w:sz w:val="18"/>
                <w:szCs w:val="18"/>
                <w:vertAlign w:val="superscript"/>
              </w:rPr>
            </w:pPr>
            <w:r w:rsidRPr="0050698C">
              <w:rPr>
                <w:rFonts w:eastAsia="Calibri"/>
                <w:b/>
                <w:bCs/>
                <w:color w:val="auto"/>
                <w:sz w:val="18"/>
                <w:szCs w:val="18"/>
              </w:rPr>
              <w:t>Platība, km</w:t>
            </w:r>
            <w:r w:rsidRPr="0050698C">
              <w:rPr>
                <w:rFonts w:eastAsia="Calibri"/>
                <w:b/>
                <w:bCs/>
                <w:color w:val="auto"/>
                <w:sz w:val="18"/>
                <w:szCs w:val="18"/>
                <w:vertAlign w:val="superscript"/>
              </w:rPr>
              <w:t>2</w:t>
            </w:r>
          </w:p>
        </w:tc>
        <w:tc>
          <w:tcPr>
            <w:tcW w:w="565" w:type="pct"/>
            <w:shd w:val="clear" w:color="auto" w:fill="BFCBD3"/>
          </w:tcPr>
          <w:p w:rsidR="00F90A82" w:rsidRPr="0050698C" w:rsidRDefault="003548F3" w:rsidP="0050698C">
            <w:pPr>
              <w:spacing w:before="0" w:after="0" w:line="240" w:lineRule="auto"/>
              <w:jc w:val="right"/>
              <w:rPr>
                <w:rFonts w:eastAsia="Calibri"/>
                <w:b/>
                <w:color w:val="auto"/>
                <w:sz w:val="18"/>
                <w:szCs w:val="18"/>
              </w:rPr>
            </w:pPr>
            <w:r w:rsidRPr="0050698C">
              <w:rPr>
                <w:rFonts w:eastAsia="Calibri"/>
                <w:b/>
                <w:bCs/>
                <w:color w:val="auto"/>
                <w:sz w:val="18"/>
                <w:szCs w:val="18"/>
              </w:rPr>
              <w:t>Iedzīvotāju skaits (milj.)</w:t>
            </w:r>
          </w:p>
        </w:tc>
        <w:tc>
          <w:tcPr>
            <w:tcW w:w="765" w:type="pct"/>
            <w:shd w:val="clear" w:color="auto" w:fill="BFCBD3"/>
          </w:tcPr>
          <w:p w:rsidR="00F90A82" w:rsidRPr="0050698C" w:rsidRDefault="003548F3" w:rsidP="0050698C">
            <w:pPr>
              <w:spacing w:before="0" w:after="0" w:line="240" w:lineRule="auto"/>
              <w:jc w:val="center"/>
              <w:rPr>
                <w:rFonts w:eastAsia="Calibri"/>
                <w:b/>
                <w:color w:val="auto"/>
                <w:sz w:val="18"/>
                <w:szCs w:val="18"/>
              </w:rPr>
            </w:pPr>
            <w:r w:rsidRPr="0050698C">
              <w:rPr>
                <w:rFonts w:eastAsia="Calibri"/>
                <w:b/>
                <w:bCs/>
                <w:color w:val="auto"/>
                <w:sz w:val="18"/>
                <w:szCs w:val="18"/>
              </w:rPr>
              <w:t>IKP palielinājums (</w:t>
            </w:r>
            <w:r w:rsidR="00F90A82" w:rsidRPr="0050698C">
              <w:rPr>
                <w:rFonts w:eastAsia="Calibri"/>
                <w:b/>
                <w:bCs/>
                <w:color w:val="auto"/>
                <w:sz w:val="18"/>
                <w:szCs w:val="18"/>
              </w:rPr>
              <w:t>%</w:t>
            </w:r>
            <w:r w:rsidRPr="0050698C">
              <w:rPr>
                <w:rFonts w:eastAsia="Calibri"/>
                <w:b/>
                <w:bCs/>
                <w:color w:val="auto"/>
                <w:sz w:val="18"/>
                <w:szCs w:val="18"/>
              </w:rPr>
              <w:t>)</w:t>
            </w:r>
          </w:p>
        </w:tc>
        <w:tc>
          <w:tcPr>
            <w:tcW w:w="723" w:type="pct"/>
            <w:shd w:val="clear" w:color="auto" w:fill="BFCBD3"/>
          </w:tcPr>
          <w:p w:rsidR="00F90A82" w:rsidRPr="0050698C" w:rsidRDefault="00904F78" w:rsidP="0050698C">
            <w:pPr>
              <w:spacing w:before="0" w:after="0" w:line="240" w:lineRule="auto"/>
              <w:jc w:val="center"/>
              <w:rPr>
                <w:rFonts w:eastAsia="Calibri"/>
                <w:b/>
                <w:color w:val="auto"/>
                <w:sz w:val="18"/>
                <w:szCs w:val="18"/>
              </w:rPr>
            </w:pPr>
            <w:r w:rsidRPr="0050698C">
              <w:rPr>
                <w:rFonts w:eastAsia="Calibri"/>
                <w:b/>
                <w:bCs/>
                <w:color w:val="auto"/>
                <w:sz w:val="18"/>
                <w:szCs w:val="18"/>
              </w:rPr>
              <w:t>IKP uz vienu iedzīvotāju</w:t>
            </w:r>
            <w:r w:rsidR="00F90A82" w:rsidRPr="0050698C">
              <w:rPr>
                <w:rFonts w:eastAsia="Calibri"/>
                <w:b/>
                <w:bCs/>
                <w:color w:val="auto"/>
                <w:sz w:val="18"/>
                <w:szCs w:val="18"/>
              </w:rPr>
              <w:t>, USD</w:t>
            </w:r>
          </w:p>
        </w:tc>
        <w:tc>
          <w:tcPr>
            <w:tcW w:w="1058" w:type="pct"/>
            <w:shd w:val="clear" w:color="auto" w:fill="BFCBD3"/>
          </w:tcPr>
          <w:p w:rsidR="00F90A82" w:rsidRPr="0050698C" w:rsidRDefault="00F90A82" w:rsidP="0050698C">
            <w:pPr>
              <w:spacing w:before="0" w:after="0" w:line="240" w:lineRule="auto"/>
              <w:jc w:val="center"/>
              <w:rPr>
                <w:rFonts w:eastAsia="Calibri"/>
                <w:b/>
                <w:color w:val="auto"/>
                <w:sz w:val="18"/>
                <w:szCs w:val="18"/>
              </w:rPr>
            </w:pPr>
            <w:r w:rsidRPr="0050698C">
              <w:rPr>
                <w:rFonts w:eastAsia="Calibri"/>
                <w:b/>
                <w:bCs/>
                <w:color w:val="auto"/>
                <w:sz w:val="18"/>
                <w:szCs w:val="18"/>
              </w:rPr>
              <w:t>N</w:t>
            </w:r>
            <w:r w:rsidR="001D6131" w:rsidRPr="0050698C">
              <w:rPr>
                <w:rFonts w:eastAsia="Calibri"/>
                <w:b/>
                <w:bCs/>
                <w:color w:val="auto"/>
                <w:sz w:val="18"/>
                <w:szCs w:val="18"/>
              </w:rPr>
              <w:t>eto ārvalstu investīcijas</w:t>
            </w:r>
            <w:r w:rsidRPr="0050698C">
              <w:rPr>
                <w:rFonts w:eastAsia="Calibri"/>
                <w:b/>
                <w:bCs/>
                <w:color w:val="auto"/>
                <w:sz w:val="18"/>
                <w:szCs w:val="18"/>
              </w:rPr>
              <w:t xml:space="preserve">, </w:t>
            </w:r>
            <w:r w:rsidR="001D6131" w:rsidRPr="0050698C">
              <w:rPr>
                <w:rFonts w:eastAsia="Calibri"/>
                <w:b/>
                <w:bCs/>
                <w:color w:val="auto"/>
                <w:sz w:val="18"/>
                <w:szCs w:val="18"/>
              </w:rPr>
              <w:t>miljardi USD</w:t>
            </w:r>
          </w:p>
        </w:tc>
        <w:tc>
          <w:tcPr>
            <w:tcW w:w="373" w:type="pct"/>
            <w:shd w:val="clear" w:color="auto" w:fill="BFCBD3"/>
          </w:tcPr>
          <w:p w:rsidR="00F90A82" w:rsidRPr="0050698C" w:rsidRDefault="001F3F2D" w:rsidP="0050698C">
            <w:pPr>
              <w:spacing w:before="0" w:after="0" w:line="240" w:lineRule="auto"/>
              <w:jc w:val="center"/>
              <w:rPr>
                <w:rFonts w:eastAsia="Calibri"/>
                <w:b/>
                <w:color w:val="auto"/>
                <w:sz w:val="18"/>
                <w:szCs w:val="18"/>
              </w:rPr>
            </w:pPr>
            <w:r w:rsidRPr="0050698C">
              <w:rPr>
                <w:rFonts w:eastAsia="Calibri"/>
                <w:b/>
                <w:bCs/>
                <w:color w:val="auto"/>
                <w:sz w:val="18"/>
                <w:szCs w:val="18"/>
              </w:rPr>
              <w:t>Inflācija</w:t>
            </w:r>
            <w:r w:rsidR="00F90A82" w:rsidRPr="0050698C">
              <w:rPr>
                <w:rFonts w:eastAsia="Calibri"/>
                <w:b/>
                <w:bCs/>
                <w:color w:val="auto"/>
                <w:sz w:val="18"/>
                <w:szCs w:val="18"/>
              </w:rPr>
              <w:t>, %</w:t>
            </w:r>
          </w:p>
        </w:tc>
        <w:tc>
          <w:tcPr>
            <w:tcW w:w="548" w:type="pct"/>
            <w:shd w:val="clear" w:color="auto" w:fill="BFCBD3"/>
          </w:tcPr>
          <w:p w:rsidR="00F90A82" w:rsidRPr="0050698C" w:rsidRDefault="001F3F2D" w:rsidP="0050698C">
            <w:pPr>
              <w:spacing w:before="0" w:after="0" w:line="240" w:lineRule="auto"/>
              <w:jc w:val="center"/>
              <w:rPr>
                <w:rFonts w:eastAsia="Calibri"/>
                <w:b/>
                <w:color w:val="auto"/>
                <w:sz w:val="18"/>
                <w:szCs w:val="18"/>
              </w:rPr>
            </w:pPr>
            <w:r w:rsidRPr="0050698C">
              <w:rPr>
                <w:rFonts w:eastAsia="Calibri"/>
                <w:b/>
                <w:bCs/>
                <w:color w:val="auto"/>
                <w:sz w:val="18"/>
                <w:szCs w:val="18"/>
              </w:rPr>
              <w:t>Bezdarbs</w:t>
            </w:r>
            <w:r w:rsidR="00F90A82" w:rsidRPr="0050698C">
              <w:rPr>
                <w:rFonts w:eastAsia="Calibri"/>
                <w:b/>
                <w:bCs/>
                <w:color w:val="auto"/>
                <w:sz w:val="18"/>
                <w:szCs w:val="18"/>
              </w:rPr>
              <w:t>, %</w:t>
            </w:r>
          </w:p>
        </w:tc>
      </w:tr>
      <w:tr w:rsidR="007F2B64" w:rsidRPr="0050698C" w:rsidTr="0050698C">
        <w:trPr>
          <w:trHeight w:val="79"/>
        </w:trPr>
        <w:tc>
          <w:tcPr>
            <w:tcW w:w="41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rPr>
                <w:rFonts w:eastAsia="Calibri"/>
                <w:b/>
                <w:bCs/>
                <w:sz w:val="18"/>
                <w:szCs w:val="18"/>
              </w:rPr>
            </w:pPr>
            <w:r w:rsidRPr="0050698C">
              <w:rPr>
                <w:rFonts w:eastAsia="Calibri"/>
                <w:b/>
                <w:bCs/>
                <w:sz w:val="18"/>
                <w:szCs w:val="18"/>
              </w:rPr>
              <w:t>D</w:t>
            </w:r>
            <w:r w:rsidR="003548F3" w:rsidRPr="0050698C">
              <w:rPr>
                <w:rFonts w:eastAsia="Calibri"/>
                <w:b/>
                <w:bCs/>
                <w:sz w:val="18"/>
                <w:szCs w:val="18"/>
              </w:rPr>
              <w:t>ānija</w:t>
            </w:r>
          </w:p>
        </w:tc>
        <w:tc>
          <w:tcPr>
            <w:tcW w:w="55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904F78" w:rsidP="00C35F3F">
            <w:pPr>
              <w:spacing w:before="0" w:after="0" w:line="240" w:lineRule="auto"/>
              <w:jc w:val="center"/>
              <w:rPr>
                <w:rFonts w:eastAsia="Calibri"/>
                <w:sz w:val="18"/>
                <w:szCs w:val="18"/>
              </w:rPr>
            </w:pPr>
            <w:r w:rsidRPr="0050698C">
              <w:rPr>
                <w:rFonts w:eastAsia="Calibri"/>
                <w:sz w:val="18"/>
                <w:szCs w:val="18"/>
              </w:rPr>
              <w:t xml:space="preserve">43 </w:t>
            </w:r>
            <w:r w:rsidR="00F90A82" w:rsidRPr="0050698C">
              <w:rPr>
                <w:rFonts w:eastAsia="Calibri"/>
                <w:sz w:val="18"/>
                <w:szCs w:val="18"/>
              </w:rPr>
              <w:t>094</w:t>
            </w:r>
          </w:p>
        </w:tc>
        <w:tc>
          <w:tcPr>
            <w:tcW w:w="5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904F78" w:rsidP="00C35F3F">
            <w:pPr>
              <w:spacing w:before="0" w:after="0" w:line="240" w:lineRule="auto"/>
              <w:jc w:val="center"/>
              <w:rPr>
                <w:rFonts w:eastAsia="Calibri"/>
                <w:sz w:val="18"/>
                <w:szCs w:val="18"/>
              </w:rPr>
            </w:pPr>
            <w:r w:rsidRPr="0050698C">
              <w:rPr>
                <w:rFonts w:eastAsia="Calibri"/>
                <w:sz w:val="18"/>
                <w:szCs w:val="18"/>
              </w:rPr>
              <w:t>5,</w:t>
            </w:r>
            <w:r w:rsidR="00F90A82" w:rsidRPr="0050698C">
              <w:rPr>
                <w:rFonts w:eastAsia="Calibri"/>
                <w:sz w:val="18"/>
                <w:szCs w:val="18"/>
              </w:rPr>
              <w:t>4</w:t>
            </w:r>
          </w:p>
        </w:tc>
        <w:tc>
          <w:tcPr>
            <w:tcW w:w="7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center"/>
              <w:rPr>
                <w:rFonts w:eastAsia="Calibri"/>
                <w:sz w:val="18"/>
                <w:szCs w:val="18"/>
              </w:rPr>
            </w:pPr>
            <w:r w:rsidRPr="0050698C">
              <w:rPr>
                <w:rFonts w:eastAsia="Calibri"/>
                <w:sz w:val="18"/>
                <w:szCs w:val="18"/>
              </w:rPr>
              <w:t>0</w:t>
            </w:r>
            <w:r w:rsidR="001D6131" w:rsidRPr="0050698C">
              <w:rPr>
                <w:rFonts w:eastAsia="Calibri"/>
                <w:sz w:val="18"/>
                <w:szCs w:val="18"/>
              </w:rPr>
              <w:t>,</w:t>
            </w:r>
            <w:r w:rsidRPr="0050698C">
              <w:rPr>
                <w:rFonts w:eastAsia="Calibri"/>
                <w:sz w:val="18"/>
                <w:szCs w:val="18"/>
              </w:rPr>
              <w:t>8</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ind w:right="417"/>
              <w:jc w:val="right"/>
              <w:rPr>
                <w:rFonts w:eastAsia="Calibri"/>
                <w:sz w:val="18"/>
                <w:szCs w:val="18"/>
              </w:rPr>
            </w:pPr>
            <w:r w:rsidRPr="0050698C">
              <w:rPr>
                <w:rFonts w:eastAsia="Calibri"/>
                <w:sz w:val="18"/>
                <w:szCs w:val="18"/>
              </w:rPr>
              <w:t>41</w:t>
            </w:r>
            <w:r w:rsidR="007F2B64" w:rsidRPr="0050698C">
              <w:rPr>
                <w:rFonts w:eastAsia="Calibri"/>
                <w:sz w:val="18"/>
                <w:szCs w:val="18"/>
              </w:rPr>
              <w:t xml:space="preserve"> </w:t>
            </w:r>
            <w:r w:rsidRPr="0050698C">
              <w:rPr>
                <w:rFonts w:eastAsia="Calibri"/>
                <w:sz w:val="18"/>
                <w:szCs w:val="18"/>
              </w:rPr>
              <w:t>015</w:t>
            </w:r>
          </w:p>
        </w:tc>
        <w:tc>
          <w:tcPr>
            <w:tcW w:w="105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ind w:right="659"/>
              <w:jc w:val="right"/>
              <w:rPr>
                <w:rFonts w:eastAsia="Calibri"/>
                <w:sz w:val="18"/>
                <w:szCs w:val="18"/>
              </w:rPr>
            </w:pPr>
            <w:r w:rsidRPr="0050698C">
              <w:rPr>
                <w:rFonts w:eastAsia="Calibri"/>
                <w:sz w:val="18"/>
                <w:szCs w:val="18"/>
              </w:rPr>
              <w:t>14,</w:t>
            </w:r>
            <w:r w:rsidR="00F90A82" w:rsidRPr="0050698C">
              <w:rPr>
                <w:rFonts w:eastAsia="Calibri"/>
                <w:sz w:val="18"/>
                <w:szCs w:val="18"/>
              </w:rPr>
              <w:t>8</w:t>
            </w:r>
          </w:p>
        </w:tc>
        <w:tc>
          <w:tcPr>
            <w:tcW w:w="37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2,</w:t>
            </w:r>
            <w:r w:rsidR="00F90A82" w:rsidRPr="0050698C">
              <w:rPr>
                <w:rFonts w:eastAsia="Calibri"/>
                <w:sz w:val="18"/>
                <w:szCs w:val="18"/>
              </w:rPr>
              <w:t>2</w:t>
            </w:r>
          </w:p>
        </w:tc>
        <w:tc>
          <w:tcPr>
            <w:tcW w:w="54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5,</w:t>
            </w:r>
            <w:r w:rsidR="00F90A82" w:rsidRPr="0050698C">
              <w:rPr>
                <w:rFonts w:eastAsia="Calibri"/>
                <w:sz w:val="18"/>
                <w:szCs w:val="18"/>
              </w:rPr>
              <w:t>4</w:t>
            </w:r>
          </w:p>
        </w:tc>
      </w:tr>
      <w:tr w:rsidR="0050698C" w:rsidRPr="0050698C" w:rsidTr="0050698C">
        <w:trPr>
          <w:trHeight w:val="125"/>
        </w:trPr>
        <w:tc>
          <w:tcPr>
            <w:tcW w:w="418" w:type="pct"/>
            <w:shd w:val="clear" w:color="auto" w:fill="auto"/>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Igaunija</w:t>
            </w:r>
          </w:p>
        </w:tc>
        <w:tc>
          <w:tcPr>
            <w:tcW w:w="551" w:type="pct"/>
            <w:shd w:val="clear" w:color="auto" w:fill="auto"/>
          </w:tcPr>
          <w:p w:rsidR="00F90A82" w:rsidRPr="0050698C" w:rsidRDefault="00904F78" w:rsidP="00C35F3F">
            <w:pPr>
              <w:spacing w:before="0" w:after="0" w:line="240" w:lineRule="auto"/>
              <w:jc w:val="center"/>
              <w:rPr>
                <w:rFonts w:eastAsia="Calibri"/>
                <w:sz w:val="18"/>
                <w:szCs w:val="18"/>
              </w:rPr>
            </w:pPr>
            <w:r w:rsidRPr="0050698C">
              <w:rPr>
                <w:rFonts w:eastAsia="Calibri"/>
                <w:sz w:val="18"/>
                <w:szCs w:val="18"/>
              </w:rPr>
              <w:t xml:space="preserve">45 </w:t>
            </w:r>
            <w:r w:rsidR="00F90A82" w:rsidRPr="0050698C">
              <w:rPr>
                <w:rFonts w:eastAsia="Calibri"/>
                <w:sz w:val="18"/>
                <w:szCs w:val="18"/>
              </w:rPr>
              <w:t>227</w:t>
            </w:r>
          </w:p>
        </w:tc>
        <w:tc>
          <w:tcPr>
            <w:tcW w:w="565" w:type="pct"/>
            <w:shd w:val="clear" w:color="auto" w:fill="auto"/>
          </w:tcPr>
          <w:p w:rsidR="00F90A82" w:rsidRPr="0050698C" w:rsidRDefault="00904F78" w:rsidP="00C35F3F">
            <w:pPr>
              <w:spacing w:before="0" w:after="0" w:line="240" w:lineRule="auto"/>
              <w:jc w:val="center"/>
              <w:rPr>
                <w:rFonts w:eastAsia="Calibri"/>
                <w:sz w:val="18"/>
                <w:szCs w:val="18"/>
              </w:rPr>
            </w:pPr>
            <w:r w:rsidRPr="0050698C">
              <w:rPr>
                <w:rFonts w:eastAsia="Calibri"/>
                <w:sz w:val="18"/>
                <w:szCs w:val="18"/>
              </w:rPr>
              <w:t>1,</w:t>
            </w:r>
            <w:r w:rsidR="00F90A82" w:rsidRPr="0050698C">
              <w:rPr>
                <w:rFonts w:eastAsia="Calibri"/>
                <w:sz w:val="18"/>
                <w:szCs w:val="18"/>
              </w:rPr>
              <w:t>4</w:t>
            </w:r>
          </w:p>
        </w:tc>
        <w:tc>
          <w:tcPr>
            <w:tcW w:w="765" w:type="pct"/>
            <w:shd w:val="clear" w:color="auto" w:fill="auto"/>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8,</w:t>
            </w:r>
            <w:r w:rsidR="00F90A82" w:rsidRPr="0050698C">
              <w:rPr>
                <w:rFonts w:eastAsia="Calibri"/>
                <w:sz w:val="18"/>
                <w:szCs w:val="18"/>
              </w:rPr>
              <w:t>3</w:t>
            </w:r>
          </w:p>
        </w:tc>
        <w:tc>
          <w:tcPr>
            <w:tcW w:w="723" w:type="pct"/>
            <w:shd w:val="clear" w:color="auto" w:fill="auto"/>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20 </w:t>
            </w:r>
            <w:r w:rsidR="00F90A82" w:rsidRPr="0050698C">
              <w:rPr>
                <w:rFonts w:eastAsia="Calibri"/>
                <w:sz w:val="18"/>
                <w:szCs w:val="18"/>
              </w:rPr>
              <w:t>380</w:t>
            </w:r>
          </w:p>
        </w:tc>
        <w:tc>
          <w:tcPr>
            <w:tcW w:w="1058" w:type="pct"/>
            <w:shd w:val="clear" w:color="auto" w:fill="auto"/>
          </w:tcPr>
          <w:p w:rsidR="00F90A82" w:rsidRPr="0050698C" w:rsidRDefault="00F90A82" w:rsidP="0050698C">
            <w:pPr>
              <w:spacing w:before="0" w:after="0" w:line="240" w:lineRule="auto"/>
              <w:ind w:right="659"/>
              <w:jc w:val="right"/>
              <w:rPr>
                <w:rFonts w:eastAsia="Calibri"/>
                <w:sz w:val="18"/>
                <w:szCs w:val="18"/>
              </w:rPr>
            </w:pPr>
            <w:r w:rsidRPr="0050698C">
              <w:rPr>
                <w:rFonts w:eastAsia="Calibri"/>
                <w:sz w:val="18"/>
                <w:szCs w:val="18"/>
              </w:rPr>
              <w:t>0.3</w:t>
            </w:r>
          </w:p>
        </w:tc>
        <w:tc>
          <w:tcPr>
            <w:tcW w:w="373"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4,</w:t>
            </w:r>
            <w:r w:rsidR="00F90A82" w:rsidRPr="0050698C">
              <w:rPr>
                <w:rFonts w:eastAsia="Calibri"/>
                <w:sz w:val="18"/>
                <w:szCs w:val="18"/>
              </w:rPr>
              <w:t>9</w:t>
            </w:r>
          </w:p>
        </w:tc>
        <w:tc>
          <w:tcPr>
            <w:tcW w:w="548" w:type="pct"/>
            <w:shd w:val="clear" w:color="auto" w:fill="auto"/>
          </w:tcPr>
          <w:p w:rsidR="00F90A82" w:rsidRPr="0050698C" w:rsidRDefault="00F90A82" w:rsidP="0050698C">
            <w:pPr>
              <w:spacing w:before="0" w:after="0" w:line="240" w:lineRule="auto"/>
              <w:jc w:val="center"/>
              <w:rPr>
                <w:rFonts w:eastAsia="Calibri"/>
                <w:sz w:val="18"/>
                <w:szCs w:val="18"/>
              </w:rPr>
            </w:pPr>
            <w:r w:rsidRPr="0050698C">
              <w:rPr>
                <w:rFonts w:eastAsia="Calibri"/>
                <w:sz w:val="18"/>
                <w:szCs w:val="18"/>
              </w:rPr>
              <w:t>10</w:t>
            </w:r>
            <w:r w:rsidR="001F3F2D" w:rsidRPr="0050698C">
              <w:rPr>
                <w:rFonts w:eastAsia="Calibri"/>
                <w:sz w:val="18"/>
                <w:szCs w:val="18"/>
              </w:rPr>
              <w:t>,</w:t>
            </w:r>
            <w:r w:rsidRPr="0050698C">
              <w:rPr>
                <w:rFonts w:eastAsia="Calibri"/>
                <w:sz w:val="18"/>
                <w:szCs w:val="18"/>
              </w:rPr>
              <w:t>0</w:t>
            </w:r>
          </w:p>
        </w:tc>
      </w:tr>
      <w:tr w:rsidR="007F2B64" w:rsidRPr="0050698C" w:rsidTr="0050698C">
        <w:trPr>
          <w:trHeight w:val="60"/>
        </w:trPr>
        <w:tc>
          <w:tcPr>
            <w:tcW w:w="41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Somija</w:t>
            </w:r>
          </w:p>
        </w:tc>
        <w:tc>
          <w:tcPr>
            <w:tcW w:w="55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338</w:t>
            </w:r>
            <w:r w:rsidR="009B4D6D" w:rsidRPr="0050698C">
              <w:rPr>
                <w:rFonts w:eastAsia="Calibri"/>
                <w:sz w:val="18"/>
                <w:szCs w:val="18"/>
              </w:rPr>
              <w:t xml:space="preserve"> </w:t>
            </w:r>
            <w:r w:rsidRPr="0050698C">
              <w:rPr>
                <w:rFonts w:eastAsia="Calibri"/>
                <w:sz w:val="18"/>
                <w:szCs w:val="18"/>
              </w:rPr>
              <w:t>145</w:t>
            </w:r>
          </w:p>
        </w:tc>
        <w:tc>
          <w:tcPr>
            <w:tcW w:w="5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5</w:t>
            </w:r>
            <w:r w:rsidR="00904F78" w:rsidRPr="0050698C">
              <w:rPr>
                <w:rFonts w:eastAsia="Calibri"/>
                <w:sz w:val="18"/>
                <w:szCs w:val="18"/>
              </w:rPr>
              <w:t>,</w:t>
            </w:r>
            <w:r w:rsidRPr="0050698C">
              <w:rPr>
                <w:rFonts w:eastAsia="Calibri"/>
                <w:sz w:val="18"/>
                <w:szCs w:val="18"/>
              </w:rPr>
              <w:t>3</w:t>
            </w:r>
          </w:p>
        </w:tc>
        <w:tc>
          <w:tcPr>
            <w:tcW w:w="7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2,</w:t>
            </w:r>
            <w:r w:rsidR="00F90A82" w:rsidRPr="0050698C">
              <w:rPr>
                <w:rFonts w:eastAsia="Calibri"/>
                <w:sz w:val="18"/>
                <w:szCs w:val="18"/>
              </w:rPr>
              <w:t>7</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37 </w:t>
            </w:r>
            <w:r w:rsidR="00F90A82" w:rsidRPr="0050698C">
              <w:rPr>
                <w:rFonts w:eastAsia="Calibri"/>
                <w:sz w:val="18"/>
                <w:szCs w:val="18"/>
              </w:rPr>
              <w:t>581</w:t>
            </w:r>
          </w:p>
        </w:tc>
        <w:tc>
          <w:tcPr>
            <w:tcW w:w="105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0,</w:t>
            </w:r>
            <w:r w:rsidR="00F90A82" w:rsidRPr="0050698C">
              <w:rPr>
                <w:rFonts w:eastAsia="Calibri"/>
                <w:sz w:val="18"/>
                <w:szCs w:val="18"/>
              </w:rPr>
              <w:t>05</w:t>
            </w:r>
          </w:p>
        </w:tc>
        <w:tc>
          <w:tcPr>
            <w:tcW w:w="37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2,</w:t>
            </w:r>
            <w:r w:rsidR="00F90A82" w:rsidRPr="0050698C">
              <w:rPr>
                <w:rFonts w:eastAsia="Calibri"/>
                <w:sz w:val="18"/>
                <w:szCs w:val="18"/>
              </w:rPr>
              <w:t>1</w:t>
            </w:r>
          </w:p>
        </w:tc>
        <w:tc>
          <w:tcPr>
            <w:tcW w:w="54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7,</w:t>
            </w:r>
            <w:r w:rsidR="00F90A82" w:rsidRPr="0050698C">
              <w:rPr>
                <w:rFonts w:eastAsia="Calibri"/>
                <w:sz w:val="18"/>
                <w:szCs w:val="18"/>
              </w:rPr>
              <w:t>6</w:t>
            </w:r>
          </w:p>
        </w:tc>
      </w:tr>
      <w:tr w:rsidR="0050698C" w:rsidRPr="0050698C" w:rsidTr="0050698C">
        <w:trPr>
          <w:trHeight w:val="61"/>
        </w:trPr>
        <w:tc>
          <w:tcPr>
            <w:tcW w:w="418" w:type="pct"/>
            <w:shd w:val="clear" w:color="auto" w:fill="auto"/>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Vācija</w:t>
            </w:r>
          </w:p>
        </w:tc>
        <w:tc>
          <w:tcPr>
            <w:tcW w:w="551" w:type="pct"/>
            <w:shd w:val="clear" w:color="auto" w:fill="auto"/>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375</w:t>
            </w:r>
            <w:r w:rsidR="009B4D6D" w:rsidRPr="0050698C">
              <w:rPr>
                <w:rFonts w:eastAsia="Calibri"/>
                <w:sz w:val="18"/>
                <w:szCs w:val="18"/>
              </w:rPr>
              <w:t xml:space="preserve"> </w:t>
            </w:r>
            <w:r w:rsidRPr="0050698C">
              <w:rPr>
                <w:rFonts w:eastAsia="Calibri"/>
                <w:sz w:val="18"/>
                <w:szCs w:val="18"/>
              </w:rPr>
              <w:t>021</w:t>
            </w:r>
          </w:p>
        </w:tc>
        <w:tc>
          <w:tcPr>
            <w:tcW w:w="565" w:type="pct"/>
            <w:shd w:val="clear" w:color="auto" w:fill="auto"/>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8</w:t>
            </w:r>
            <w:r w:rsidR="00904F78" w:rsidRPr="0050698C">
              <w:rPr>
                <w:rFonts w:eastAsia="Calibri"/>
                <w:sz w:val="18"/>
                <w:szCs w:val="18"/>
              </w:rPr>
              <w:t>2,</w:t>
            </w:r>
            <w:r w:rsidRPr="0050698C">
              <w:rPr>
                <w:rFonts w:eastAsia="Calibri"/>
                <w:sz w:val="18"/>
                <w:szCs w:val="18"/>
              </w:rPr>
              <w:t>5</w:t>
            </w:r>
          </w:p>
        </w:tc>
        <w:tc>
          <w:tcPr>
            <w:tcW w:w="765" w:type="pct"/>
            <w:shd w:val="clear" w:color="auto" w:fill="auto"/>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3,</w:t>
            </w:r>
            <w:r w:rsidR="00F90A82" w:rsidRPr="0050698C">
              <w:rPr>
                <w:rFonts w:eastAsia="Calibri"/>
                <w:sz w:val="18"/>
                <w:szCs w:val="18"/>
              </w:rPr>
              <w:t>0</w:t>
            </w:r>
          </w:p>
        </w:tc>
        <w:tc>
          <w:tcPr>
            <w:tcW w:w="723" w:type="pct"/>
            <w:shd w:val="clear" w:color="auto" w:fill="auto"/>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39 </w:t>
            </w:r>
            <w:r w:rsidR="00F90A82" w:rsidRPr="0050698C">
              <w:rPr>
                <w:rFonts w:eastAsia="Calibri"/>
                <w:sz w:val="18"/>
                <w:szCs w:val="18"/>
              </w:rPr>
              <w:t>414</w:t>
            </w:r>
          </w:p>
        </w:tc>
        <w:tc>
          <w:tcPr>
            <w:tcW w:w="1058" w:type="pct"/>
            <w:shd w:val="clear" w:color="auto" w:fill="auto"/>
          </w:tcPr>
          <w:p w:rsidR="00F90A82" w:rsidRPr="0050698C" w:rsidRDefault="00F90A82" w:rsidP="0050698C">
            <w:pPr>
              <w:spacing w:before="0" w:after="0" w:line="240" w:lineRule="auto"/>
              <w:ind w:right="659"/>
              <w:jc w:val="right"/>
              <w:rPr>
                <w:rFonts w:eastAsia="Calibri"/>
                <w:sz w:val="18"/>
                <w:szCs w:val="18"/>
              </w:rPr>
            </w:pPr>
            <w:r w:rsidRPr="0050698C">
              <w:rPr>
                <w:rFonts w:eastAsia="Calibri"/>
                <w:sz w:val="18"/>
                <w:szCs w:val="18"/>
              </w:rPr>
              <w:t>40</w:t>
            </w:r>
            <w:r w:rsidR="001F3F2D" w:rsidRPr="0050698C">
              <w:rPr>
                <w:rFonts w:eastAsia="Calibri"/>
                <w:sz w:val="18"/>
                <w:szCs w:val="18"/>
              </w:rPr>
              <w:t>,</w:t>
            </w:r>
            <w:r w:rsidRPr="0050698C">
              <w:rPr>
                <w:rFonts w:eastAsia="Calibri"/>
                <w:sz w:val="18"/>
                <w:szCs w:val="18"/>
              </w:rPr>
              <w:t>4</w:t>
            </w:r>
          </w:p>
        </w:tc>
        <w:tc>
          <w:tcPr>
            <w:tcW w:w="373"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1,</w:t>
            </w:r>
            <w:r w:rsidR="00F90A82" w:rsidRPr="0050698C">
              <w:rPr>
                <w:rFonts w:eastAsia="Calibri"/>
                <w:sz w:val="18"/>
                <w:szCs w:val="18"/>
              </w:rPr>
              <w:t>7</w:t>
            </w:r>
          </w:p>
        </w:tc>
        <w:tc>
          <w:tcPr>
            <w:tcW w:w="548"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7,</w:t>
            </w:r>
            <w:r w:rsidR="00F90A82" w:rsidRPr="0050698C">
              <w:rPr>
                <w:rFonts w:eastAsia="Calibri"/>
                <w:sz w:val="18"/>
                <w:szCs w:val="18"/>
              </w:rPr>
              <w:t>9</w:t>
            </w:r>
          </w:p>
        </w:tc>
      </w:tr>
      <w:tr w:rsidR="007F2B64" w:rsidRPr="0050698C" w:rsidTr="0050698C">
        <w:trPr>
          <w:trHeight w:val="60"/>
        </w:trPr>
        <w:tc>
          <w:tcPr>
            <w:tcW w:w="41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rPr>
                <w:rFonts w:eastAsia="Calibri"/>
                <w:b/>
                <w:bCs/>
                <w:sz w:val="18"/>
                <w:szCs w:val="18"/>
              </w:rPr>
            </w:pPr>
            <w:r w:rsidRPr="0050698C">
              <w:rPr>
                <w:rFonts w:eastAsia="Calibri"/>
                <w:b/>
                <w:bCs/>
                <w:sz w:val="18"/>
                <w:szCs w:val="18"/>
              </w:rPr>
              <w:t>Latvi</w:t>
            </w:r>
            <w:r w:rsidR="003548F3" w:rsidRPr="0050698C">
              <w:rPr>
                <w:rFonts w:eastAsia="Calibri"/>
                <w:b/>
                <w:bCs/>
                <w:sz w:val="18"/>
                <w:szCs w:val="18"/>
              </w:rPr>
              <w:t>j</w:t>
            </w:r>
            <w:r w:rsidRPr="0050698C">
              <w:rPr>
                <w:rFonts w:eastAsia="Calibri"/>
                <w:b/>
                <w:bCs/>
                <w:sz w:val="18"/>
                <w:szCs w:val="18"/>
              </w:rPr>
              <w:t>a</w:t>
            </w:r>
          </w:p>
        </w:tc>
        <w:tc>
          <w:tcPr>
            <w:tcW w:w="55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64</w:t>
            </w:r>
            <w:r w:rsidR="009B4D6D" w:rsidRPr="0050698C">
              <w:rPr>
                <w:rFonts w:eastAsia="Calibri"/>
                <w:sz w:val="18"/>
                <w:szCs w:val="18"/>
              </w:rPr>
              <w:t xml:space="preserve"> </w:t>
            </w:r>
            <w:r w:rsidRPr="0050698C">
              <w:rPr>
                <w:rFonts w:eastAsia="Calibri"/>
                <w:sz w:val="18"/>
                <w:szCs w:val="18"/>
              </w:rPr>
              <w:t>589</w:t>
            </w:r>
          </w:p>
        </w:tc>
        <w:tc>
          <w:tcPr>
            <w:tcW w:w="5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2,</w:t>
            </w:r>
            <w:r w:rsidR="00F90A82" w:rsidRPr="0050698C">
              <w:rPr>
                <w:rFonts w:eastAsia="Calibri"/>
                <w:sz w:val="18"/>
                <w:szCs w:val="18"/>
              </w:rPr>
              <w:t>3</w:t>
            </w:r>
          </w:p>
        </w:tc>
        <w:tc>
          <w:tcPr>
            <w:tcW w:w="7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7,</w:t>
            </w:r>
            <w:r w:rsidR="00F90A82" w:rsidRPr="0050698C">
              <w:rPr>
                <w:rFonts w:eastAsia="Calibri"/>
                <w:sz w:val="18"/>
                <w:szCs w:val="18"/>
              </w:rPr>
              <w:t>5</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18 </w:t>
            </w:r>
            <w:r w:rsidR="00F90A82" w:rsidRPr="0050698C">
              <w:rPr>
                <w:rFonts w:eastAsia="Calibri"/>
                <w:sz w:val="18"/>
                <w:szCs w:val="18"/>
              </w:rPr>
              <w:t>928</w:t>
            </w:r>
          </w:p>
        </w:tc>
        <w:tc>
          <w:tcPr>
            <w:tcW w:w="105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1,</w:t>
            </w:r>
            <w:r w:rsidR="00F90A82" w:rsidRPr="0050698C">
              <w:rPr>
                <w:rFonts w:eastAsia="Calibri"/>
                <w:sz w:val="18"/>
                <w:szCs w:val="18"/>
              </w:rPr>
              <w:t>6</w:t>
            </w:r>
          </w:p>
        </w:tc>
        <w:tc>
          <w:tcPr>
            <w:tcW w:w="37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6,</w:t>
            </w:r>
            <w:r w:rsidR="00F90A82" w:rsidRPr="0050698C">
              <w:rPr>
                <w:rFonts w:eastAsia="Calibri"/>
                <w:sz w:val="18"/>
                <w:szCs w:val="18"/>
              </w:rPr>
              <w:t>5</w:t>
            </w:r>
          </w:p>
        </w:tc>
        <w:tc>
          <w:tcPr>
            <w:tcW w:w="54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center"/>
              <w:rPr>
                <w:rFonts w:eastAsia="Calibri"/>
                <w:sz w:val="18"/>
                <w:szCs w:val="18"/>
              </w:rPr>
            </w:pPr>
            <w:r w:rsidRPr="0050698C">
              <w:rPr>
                <w:rFonts w:eastAsia="Calibri"/>
                <w:sz w:val="18"/>
                <w:szCs w:val="18"/>
              </w:rPr>
              <w:t>12</w:t>
            </w:r>
            <w:r w:rsidR="001F3F2D" w:rsidRPr="0050698C">
              <w:rPr>
                <w:rFonts w:eastAsia="Calibri"/>
                <w:sz w:val="18"/>
                <w:szCs w:val="18"/>
              </w:rPr>
              <w:t>,</w:t>
            </w:r>
            <w:r w:rsidRPr="0050698C">
              <w:rPr>
                <w:rFonts w:eastAsia="Calibri"/>
                <w:sz w:val="18"/>
                <w:szCs w:val="18"/>
              </w:rPr>
              <w:t>3</w:t>
            </w:r>
          </w:p>
        </w:tc>
      </w:tr>
      <w:tr w:rsidR="0050698C" w:rsidRPr="0050698C" w:rsidTr="0050698C">
        <w:trPr>
          <w:trHeight w:val="60"/>
        </w:trPr>
        <w:tc>
          <w:tcPr>
            <w:tcW w:w="418" w:type="pct"/>
            <w:shd w:val="clear" w:color="auto" w:fill="auto"/>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Lietuva</w:t>
            </w:r>
          </w:p>
        </w:tc>
        <w:tc>
          <w:tcPr>
            <w:tcW w:w="551" w:type="pct"/>
            <w:shd w:val="clear" w:color="auto" w:fill="auto"/>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 xml:space="preserve">65 </w:t>
            </w:r>
            <w:r w:rsidR="00F90A82" w:rsidRPr="0050698C">
              <w:rPr>
                <w:rFonts w:eastAsia="Calibri"/>
                <w:sz w:val="18"/>
                <w:szCs w:val="18"/>
              </w:rPr>
              <w:t>200</w:t>
            </w:r>
          </w:p>
        </w:tc>
        <w:tc>
          <w:tcPr>
            <w:tcW w:w="565" w:type="pct"/>
            <w:shd w:val="clear" w:color="auto" w:fill="auto"/>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3,</w:t>
            </w:r>
            <w:r w:rsidR="00F90A82" w:rsidRPr="0050698C">
              <w:rPr>
                <w:rFonts w:eastAsia="Calibri"/>
                <w:sz w:val="18"/>
                <w:szCs w:val="18"/>
              </w:rPr>
              <w:t>4</w:t>
            </w:r>
          </w:p>
        </w:tc>
        <w:tc>
          <w:tcPr>
            <w:tcW w:w="765" w:type="pct"/>
            <w:shd w:val="clear" w:color="auto" w:fill="auto"/>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8,</w:t>
            </w:r>
            <w:r w:rsidR="00F90A82" w:rsidRPr="0050698C">
              <w:rPr>
                <w:rFonts w:eastAsia="Calibri"/>
                <w:sz w:val="18"/>
                <w:szCs w:val="18"/>
              </w:rPr>
              <w:t>1</w:t>
            </w:r>
          </w:p>
        </w:tc>
        <w:tc>
          <w:tcPr>
            <w:tcW w:w="723" w:type="pct"/>
            <w:shd w:val="clear" w:color="auto" w:fill="auto"/>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21 </w:t>
            </w:r>
            <w:r w:rsidR="00F90A82" w:rsidRPr="0050698C">
              <w:rPr>
                <w:rFonts w:eastAsia="Calibri"/>
                <w:sz w:val="18"/>
                <w:szCs w:val="18"/>
              </w:rPr>
              <w:t>576</w:t>
            </w:r>
          </w:p>
        </w:tc>
        <w:tc>
          <w:tcPr>
            <w:tcW w:w="1058" w:type="pct"/>
            <w:shd w:val="clear" w:color="auto" w:fill="auto"/>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1,</w:t>
            </w:r>
            <w:r w:rsidR="00F90A82" w:rsidRPr="0050698C">
              <w:rPr>
                <w:rFonts w:eastAsia="Calibri"/>
                <w:sz w:val="18"/>
                <w:szCs w:val="18"/>
              </w:rPr>
              <w:t>2</w:t>
            </w:r>
          </w:p>
        </w:tc>
        <w:tc>
          <w:tcPr>
            <w:tcW w:w="373"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5,</w:t>
            </w:r>
            <w:r w:rsidR="00F90A82" w:rsidRPr="0050698C">
              <w:rPr>
                <w:rFonts w:eastAsia="Calibri"/>
                <w:sz w:val="18"/>
                <w:szCs w:val="18"/>
              </w:rPr>
              <w:t>0</w:t>
            </w:r>
          </w:p>
        </w:tc>
        <w:tc>
          <w:tcPr>
            <w:tcW w:w="548"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10,</w:t>
            </w:r>
            <w:r w:rsidR="00F90A82" w:rsidRPr="0050698C">
              <w:rPr>
                <w:rFonts w:eastAsia="Calibri"/>
                <w:sz w:val="18"/>
                <w:szCs w:val="18"/>
              </w:rPr>
              <w:t>5</w:t>
            </w:r>
          </w:p>
        </w:tc>
      </w:tr>
      <w:tr w:rsidR="007F2B64" w:rsidRPr="0050698C" w:rsidTr="0050698C">
        <w:trPr>
          <w:trHeight w:val="60"/>
        </w:trPr>
        <w:tc>
          <w:tcPr>
            <w:tcW w:w="41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Polija</w:t>
            </w:r>
          </w:p>
        </w:tc>
        <w:tc>
          <w:tcPr>
            <w:tcW w:w="55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 xml:space="preserve">312 </w:t>
            </w:r>
            <w:r w:rsidR="00F90A82" w:rsidRPr="0050698C">
              <w:rPr>
                <w:rFonts w:eastAsia="Calibri"/>
                <w:sz w:val="18"/>
                <w:szCs w:val="18"/>
              </w:rPr>
              <w:t>685</w:t>
            </w:r>
          </w:p>
        </w:tc>
        <w:tc>
          <w:tcPr>
            <w:tcW w:w="5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38,</w:t>
            </w:r>
            <w:r w:rsidR="00F90A82" w:rsidRPr="0050698C">
              <w:rPr>
                <w:rFonts w:eastAsia="Calibri"/>
                <w:sz w:val="18"/>
                <w:szCs w:val="18"/>
              </w:rPr>
              <w:t>2</w:t>
            </w:r>
          </w:p>
        </w:tc>
        <w:tc>
          <w:tcPr>
            <w:tcW w:w="7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4,</w:t>
            </w:r>
            <w:r w:rsidR="00F90A82" w:rsidRPr="0050698C">
              <w:rPr>
                <w:rFonts w:eastAsia="Calibri"/>
                <w:sz w:val="18"/>
                <w:szCs w:val="18"/>
              </w:rPr>
              <w:t>3</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21 </w:t>
            </w:r>
            <w:r w:rsidR="00F90A82" w:rsidRPr="0050698C">
              <w:rPr>
                <w:rFonts w:eastAsia="Calibri"/>
                <w:sz w:val="18"/>
                <w:szCs w:val="18"/>
              </w:rPr>
              <w:t>281</w:t>
            </w:r>
          </w:p>
        </w:tc>
        <w:tc>
          <w:tcPr>
            <w:tcW w:w="105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15,</w:t>
            </w:r>
            <w:r w:rsidR="00F90A82" w:rsidRPr="0050698C">
              <w:rPr>
                <w:rFonts w:eastAsia="Calibri"/>
                <w:sz w:val="18"/>
                <w:szCs w:val="18"/>
              </w:rPr>
              <w:t>1</w:t>
            </w:r>
          </w:p>
        </w:tc>
        <w:tc>
          <w:tcPr>
            <w:tcW w:w="37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3,</w:t>
            </w:r>
            <w:r w:rsidR="00F90A82" w:rsidRPr="0050698C">
              <w:rPr>
                <w:rFonts w:eastAsia="Calibri"/>
                <w:sz w:val="18"/>
                <w:szCs w:val="18"/>
              </w:rPr>
              <w:t>1</w:t>
            </w:r>
          </w:p>
        </w:tc>
        <w:tc>
          <w:tcPr>
            <w:tcW w:w="54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9,</w:t>
            </w:r>
            <w:r w:rsidR="00F90A82" w:rsidRPr="0050698C">
              <w:rPr>
                <w:rFonts w:eastAsia="Calibri"/>
                <w:sz w:val="18"/>
                <w:szCs w:val="18"/>
              </w:rPr>
              <w:t>7</w:t>
            </w:r>
          </w:p>
        </w:tc>
      </w:tr>
      <w:tr w:rsidR="0050698C" w:rsidRPr="0050698C" w:rsidTr="0050698C">
        <w:trPr>
          <w:trHeight w:val="60"/>
        </w:trPr>
        <w:tc>
          <w:tcPr>
            <w:tcW w:w="418" w:type="pct"/>
            <w:shd w:val="clear" w:color="auto" w:fill="auto"/>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Krievija</w:t>
            </w:r>
          </w:p>
        </w:tc>
        <w:tc>
          <w:tcPr>
            <w:tcW w:w="551" w:type="pct"/>
            <w:shd w:val="clear" w:color="auto" w:fill="auto"/>
          </w:tcPr>
          <w:p w:rsidR="00F90A82" w:rsidRPr="0050698C" w:rsidRDefault="00904F78" w:rsidP="0050698C">
            <w:pPr>
              <w:spacing w:before="0" w:after="0" w:line="240" w:lineRule="auto"/>
              <w:jc w:val="right"/>
              <w:rPr>
                <w:rFonts w:eastAsia="Calibri"/>
                <w:sz w:val="18"/>
                <w:szCs w:val="18"/>
              </w:rPr>
            </w:pPr>
            <w:r w:rsidRPr="0050698C">
              <w:rPr>
                <w:rFonts w:eastAsia="Calibri"/>
                <w:sz w:val="18"/>
                <w:szCs w:val="18"/>
              </w:rPr>
              <w:t>17</w:t>
            </w:r>
            <w:r w:rsidR="009B4D6D" w:rsidRPr="0050698C">
              <w:rPr>
                <w:rFonts w:eastAsia="Calibri"/>
                <w:sz w:val="18"/>
                <w:szCs w:val="18"/>
              </w:rPr>
              <w:t> </w:t>
            </w:r>
            <w:r w:rsidR="00F90A82" w:rsidRPr="0050698C">
              <w:rPr>
                <w:rFonts w:eastAsia="Calibri"/>
                <w:sz w:val="18"/>
                <w:szCs w:val="18"/>
              </w:rPr>
              <w:t>075</w:t>
            </w:r>
            <w:r w:rsidR="009B4D6D" w:rsidRPr="0050698C">
              <w:rPr>
                <w:rFonts w:eastAsia="Calibri"/>
                <w:sz w:val="18"/>
                <w:szCs w:val="18"/>
              </w:rPr>
              <w:t xml:space="preserve"> </w:t>
            </w:r>
            <w:r w:rsidR="00F90A82" w:rsidRPr="0050698C">
              <w:rPr>
                <w:rFonts w:eastAsia="Calibri"/>
                <w:sz w:val="18"/>
                <w:szCs w:val="18"/>
              </w:rPr>
              <w:t>400</w:t>
            </w:r>
          </w:p>
        </w:tc>
        <w:tc>
          <w:tcPr>
            <w:tcW w:w="565" w:type="pct"/>
            <w:shd w:val="clear" w:color="auto" w:fill="auto"/>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143</w:t>
            </w:r>
            <w:r w:rsidR="00904F78" w:rsidRPr="0050698C">
              <w:rPr>
                <w:rFonts w:eastAsia="Calibri"/>
                <w:sz w:val="18"/>
                <w:szCs w:val="18"/>
              </w:rPr>
              <w:t>,</w:t>
            </w:r>
            <w:r w:rsidRPr="0050698C">
              <w:rPr>
                <w:rFonts w:eastAsia="Calibri"/>
                <w:sz w:val="18"/>
                <w:szCs w:val="18"/>
              </w:rPr>
              <w:t>2</w:t>
            </w:r>
          </w:p>
        </w:tc>
        <w:tc>
          <w:tcPr>
            <w:tcW w:w="765" w:type="pct"/>
            <w:shd w:val="clear" w:color="auto" w:fill="auto"/>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4,</w:t>
            </w:r>
            <w:r w:rsidR="00F90A82" w:rsidRPr="0050698C">
              <w:rPr>
                <w:rFonts w:eastAsia="Calibri"/>
                <w:sz w:val="18"/>
                <w:szCs w:val="18"/>
              </w:rPr>
              <w:t>3</w:t>
            </w:r>
          </w:p>
        </w:tc>
        <w:tc>
          <w:tcPr>
            <w:tcW w:w="723" w:type="pct"/>
            <w:shd w:val="clear" w:color="auto" w:fill="auto"/>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21 </w:t>
            </w:r>
            <w:r w:rsidR="00F90A82" w:rsidRPr="0050698C">
              <w:rPr>
                <w:rFonts w:eastAsia="Calibri"/>
                <w:sz w:val="18"/>
                <w:szCs w:val="18"/>
              </w:rPr>
              <w:t>358</w:t>
            </w:r>
          </w:p>
        </w:tc>
        <w:tc>
          <w:tcPr>
            <w:tcW w:w="1058" w:type="pct"/>
            <w:shd w:val="clear" w:color="auto" w:fill="auto"/>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52,</w:t>
            </w:r>
            <w:r w:rsidR="00F90A82" w:rsidRPr="0050698C">
              <w:rPr>
                <w:rFonts w:eastAsia="Calibri"/>
                <w:sz w:val="18"/>
                <w:szCs w:val="18"/>
              </w:rPr>
              <w:t>9</w:t>
            </w:r>
          </w:p>
        </w:tc>
        <w:tc>
          <w:tcPr>
            <w:tcW w:w="373" w:type="pct"/>
            <w:shd w:val="clear" w:color="auto" w:fill="auto"/>
          </w:tcPr>
          <w:p w:rsidR="00F90A82" w:rsidRPr="0050698C" w:rsidRDefault="00F90A82" w:rsidP="0050698C">
            <w:pPr>
              <w:spacing w:before="0" w:after="0" w:line="240" w:lineRule="auto"/>
              <w:jc w:val="center"/>
              <w:rPr>
                <w:rFonts w:eastAsia="Calibri"/>
                <w:sz w:val="18"/>
                <w:szCs w:val="18"/>
              </w:rPr>
            </w:pPr>
            <w:r w:rsidRPr="0050698C">
              <w:rPr>
                <w:rFonts w:eastAsia="Calibri"/>
                <w:sz w:val="18"/>
                <w:szCs w:val="18"/>
              </w:rPr>
              <w:t>10</w:t>
            </w:r>
            <w:r w:rsidR="001F3F2D" w:rsidRPr="0050698C">
              <w:rPr>
                <w:rFonts w:eastAsia="Calibri"/>
                <w:sz w:val="18"/>
                <w:szCs w:val="18"/>
              </w:rPr>
              <w:t>,</w:t>
            </w:r>
            <w:r w:rsidRPr="0050698C">
              <w:rPr>
                <w:rFonts w:eastAsia="Calibri"/>
                <w:sz w:val="18"/>
                <w:szCs w:val="18"/>
              </w:rPr>
              <w:t>0</w:t>
            </w:r>
          </w:p>
        </w:tc>
        <w:tc>
          <w:tcPr>
            <w:tcW w:w="548" w:type="pct"/>
            <w:shd w:val="clear" w:color="auto" w:fill="auto"/>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7,</w:t>
            </w:r>
            <w:r w:rsidR="00F90A82" w:rsidRPr="0050698C">
              <w:rPr>
                <w:rFonts w:eastAsia="Calibri"/>
                <w:sz w:val="18"/>
                <w:szCs w:val="18"/>
              </w:rPr>
              <w:t>0</w:t>
            </w:r>
          </w:p>
        </w:tc>
      </w:tr>
      <w:tr w:rsidR="007F2B64" w:rsidRPr="0050698C" w:rsidTr="0050698C">
        <w:trPr>
          <w:trHeight w:val="60"/>
        </w:trPr>
        <w:tc>
          <w:tcPr>
            <w:tcW w:w="41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3548F3" w:rsidP="0050698C">
            <w:pPr>
              <w:spacing w:before="0" w:after="0" w:line="240" w:lineRule="auto"/>
              <w:rPr>
                <w:rFonts w:eastAsia="Calibri"/>
                <w:b/>
                <w:bCs/>
                <w:sz w:val="18"/>
                <w:szCs w:val="18"/>
              </w:rPr>
            </w:pPr>
            <w:r w:rsidRPr="0050698C">
              <w:rPr>
                <w:rFonts w:eastAsia="Calibri"/>
                <w:b/>
                <w:bCs/>
                <w:sz w:val="18"/>
                <w:szCs w:val="18"/>
              </w:rPr>
              <w:t>Zviedrija</w:t>
            </w:r>
          </w:p>
        </w:tc>
        <w:tc>
          <w:tcPr>
            <w:tcW w:w="55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449</w:t>
            </w:r>
            <w:r w:rsidR="009B4D6D" w:rsidRPr="0050698C">
              <w:rPr>
                <w:rFonts w:eastAsia="Calibri"/>
                <w:sz w:val="18"/>
                <w:szCs w:val="18"/>
              </w:rPr>
              <w:t xml:space="preserve"> </w:t>
            </w:r>
            <w:r w:rsidRPr="0050698C">
              <w:rPr>
                <w:rFonts w:eastAsia="Calibri"/>
                <w:sz w:val="18"/>
                <w:szCs w:val="18"/>
              </w:rPr>
              <w:t>964</w:t>
            </w:r>
          </w:p>
        </w:tc>
        <w:tc>
          <w:tcPr>
            <w:tcW w:w="5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sz w:val="18"/>
                <w:szCs w:val="18"/>
              </w:rPr>
            </w:pPr>
            <w:r w:rsidRPr="0050698C">
              <w:rPr>
                <w:rFonts w:eastAsia="Calibri"/>
                <w:sz w:val="18"/>
                <w:szCs w:val="18"/>
              </w:rPr>
              <w:t>9</w:t>
            </w:r>
            <w:r w:rsidR="00904F78" w:rsidRPr="0050698C">
              <w:rPr>
                <w:rFonts w:eastAsia="Calibri"/>
                <w:sz w:val="18"/>
                <w:szCs w:val="18"/>
              </w:rPr>
              <w:t>,</w:t>
            </w:r>
            <w:r w:rsidRPr="0050698C">
              <w:rPr>
                <w:rFonts w:eastAsia="Calibri"/>
                <w:sz w:val="18"/>
                <w:szCs w:val="18"/>
              </w:rPr>
              <w:t>0</w:t>
            </w:r>
          </w:p>
        </w:tc>
        <w:tc>
          <w:tcPr>
            <w:tcW w:w="765"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jc w:val="center"/>
              <w:rPr>
                <w:rFonts w:eastAsia="Calibri"/>
                <w:sz w:val="18"/>
                <w:szCs w:val="18"/>
              </w:rPr>
            </w:pPr>
            <w:r w:rsidRPr="0050698C">
              <w:rPr>
                <w:rFonts w:eastAsia="Calibri"/>
                <w:sz w:val="18"/>
                <w:szCs w:val="18"/>
              </w:rPr>
              <w:t>3,</w:t>
            </w:r>
            <w:r w:rsidR="00F90A82" w:rsidRPr="0050698C">
              <w:rPr>
                <w:rFonts w:eastAsia="Calibri"/>
                <w:sz w:val="18"/>
                <w:szCs w:val="18"/>
              </w:rPr>
              <w:t>9</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D6131" w:rsidP="0050698C">
            <w:pPr>
              <w:spacing w:before="0" w:after="0" w:line="240" w:lineRule="auto"/>
              <w:ind w:right="417"/>
              <w:jc w:val="right"/>
              <w:rPr>
                <w:rFonts w:eastAsia="Calibri"/>
                <w:sz w:val="18"/>
                <w:szCs w:val="18"/>
              </w:rPr>
            </w:pPr>
            <w:r w:rsidRPr="0050698C">
              <w:rPr>
                <w:rFonts w:eastAsia="Calibri"/>
                <w:sz w:val="18"/>
                <w:szCs w:val="18"/>
              </w:rPr>
              <w:t xml:space="preserve">41 </w:t>
            </w:r>
            <w:r w:rsidR="00F90A82" w:rsidRPr="0050698C">
              <w:rPr>
                <w:rFonts w:eastAsia="Calibri"/>
                <w:sz w:val="18"/>
                <w:szCs w:val="18"/>
              </w:rPr>
              <w:t>447</w:t>
            </w:r>
          </w:p>
        </w:tc>
        <w:tc>
          <w:tcPr>
            <w:tcW w:w="105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ind w:right="659"/>
              <w:jc w:val="right"/>
              <w:rPr>
                <w:rFonts w:eastAsia="Calibri"/>
                <w:sz w:val="18"/>
                <w:szCs w:val="18"/>
              </w:rPr>
            </w:pPr>
            <w:r w:rsidRPr="0050698C">
              <w:rPr>
                <w:rFonts w:eastAsia="Calibri"/>
                <w:sz w:val="18"/>
                <w:szCs w:val="18"/>
              </w:rPr>
              <w:t>12,</w:t>
            </w:r>
            <w:r w:rsidR="00F90A82" w:rsidRPr="0050698C">
              <w:rPr>
                <w:rFonts w:eastAsia="Calibri"/>
                <w:sz w:val="18"/>
                <w:szCs w:val="18"/>
              </w:rPr>
              <w:t>1</w:t>
            </w:r>
          </w:p>
        </w:tc>
        <w:tc>
          <w:tcPr>
            <w:tcW w:w="37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1,</w:t>
            </w:r>
            <w:r w:rsidR="00F90A82" w:rsidRPr="0050698C">
              <w:rPr>
                <w:rFonts w:eastAsia="Calibri"/>
                <w:sz w:val="18"/>
                <w:szCs w:val="18"/>
              </w:rPr>
              <w:t>8</w:t>
            </w:r>
          </w:p>
        </w:tc>
        <w:tc>
          <w:tcPr>
            <w:tcW w:w="548"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F3F2D" w:rsidP="0050698C">
            <w:pPr>
              <w:spacing w:before="0" w:after="0" w:line="240" w:lineRule="auto"/>
              <w:jc w:val="center"/>
              <w:rPr>
                <w:rFonts w:eastAsia="Calibri"/>
                <w:sz w:val="18"/>
                <w:szCs w:val="18"/>
              </w:rPr>
            </w:pPr>
            <w:r w:rsidRPr="0050698C">
              <w:rPr>
                <w:rFonts w:eastAsia="Calibri"/>
                <w:sz w:val="18"/>
                <w:szCs w:val="18"/>
              </w:rPr>
              <w:t>7,</w:t>
            </w:r>
            <w:r w:rsidR="00F90A82" w:rsidRPr="0050698C">
              <w:rPr>
                <w:rFonts w:eastAsia="Calibri"/>
                <w:sz w:val="18"/>
                <w:szCs w:val="18"/>
              </w:rPr>
              <w:t>5</w:t>
            </w:r>
          </w:p>
        </w:tc>
      </w:tr>
    </w:tbl>
    <w:p w:rsidR="00F90A82" w:rsidRPr="005C01DF" w:rsidRDefault="0002483B" w:rsidP="005C01DF">
      <w:pPr>
        <w:pStyle w:val="Quote1"/>
        <w:jc w:val="right"/>
      </w:pPr>
      <w:r w:rsidRPr="005C01DF">
        <w:t>Avot</w:t>
      </w:r>
      <w:r w:rsidR="00F90A82" w:rsidRPr="005C01DF">
        <w:t xml:space="preserve">s: </w:t>
      </w:r>
      <w:proofErr w:type="spellStart"/>
      <w:r w:rsidR="00F90A82" w:rsidRPr="005C01DF">
        <w:t>E</w:t>
      </w:r>
      <w:r w:rsidRPr="005C01DF">
        <w:t>conomist</w:t>
      </w:r>
      <w:r w:rsidR="00F90A82" w:rsidRPr="005C01DF">
        <w:t>I</w:t>
      </w:r>
      <w:r w:rsidRPr="005C01DF">
        <w:t>ntelligence</w:t>
      </w:r>
      <w:r w:rsidR="00F90A82" w:rsidRPr="005C01DF">
        <w:t>U</w:t>
      </w:r>
      <w:r w:rsidRPr="005C01DF">
        <w:t>nit</w:t>
      </w:r>
      <w:proofErr w:type="spellEnd"/>
      <w:r w:rsidR="00F90A82" w:rsidRPr="005C01DF">
        <w:t xml:space="preserve">, Swedbank, </w:t>
      </w:r>
      <w:r w:rsidRPr="005C01DF">
        <w:t>S</w:t>
      </w:r>
      <w:r w:rsidR="00904F78" w:rsidRPr="005C01DF">
        <w:t>tarptautiskais valūtas fonds</w:t>
      </w:r>
      <w:r w:rsidR="00F90A82" w:rsidRPr="005C01DF">
        <w:t xml:space="preserve">, </w:t>
      </w:r>
      <w:r w:rsidRPr="005C01DF">
        <w:t>Pasaules Banka</w:t>
      </w:r>
    </w:p>
    <w:p w:rsidR="00F90A82" w:rsidRPr="00B26573" w:rsidRDefault="00904F78" w:rsidP="00470987">
      <w:r w:rsidRPr="00B26573">
        <w:t xml:space="preserve">Tādās valstīs kā Dānijā, Zviedrijā, Somijā un Vācijā (bijušās ES15 valstis) iekšzemes kopprodukts (IKP) uz vienu iedzīvotāju ir viens </w:t>
      </w:r>
      <w:r w:rsidR="00C35F3F">
        <w:t xml:space="preserve">no </w:t>
      </w:r>
      <w:r w:rsidRPr="00B26573">
        <w:t>augstākajiem ES, bet tajās ir salīdzinoša lēna ekonomiskā izaugsme. Savukārt jaunās ES dalībvalstis raksturo zemāks ekonomikas attīstības līmenis, bet ar strauju attīstību.</w:t>
      </w:r>
    </w:p>
    <w:p w:rsidR="0061152C" w:rsidRPr="00B26573" w:rsidRDefault="005C01DF" w:rsidP="00E70CC0">
      <w:pPr>
        <w:pStyle w:val="Heading3"/>
      </w:pPr>
      <w:r>
        <w:t xml:space="preserve">2.2.1. </w:t>
      </w:r>
      <w:r w:rsidR="0061152C" w:rsidRPr="00B26573">
        <w:t>Ekonom</w:t>
      </w:r>
      <w:r w:rsidR="007360EC" w:rsidRPr="00B26573">
        <w:t>ikas</w:t>
      </w:r>
      <w:r w:rsidR="0061152C" w:rsidRPr="00B26573">
        <w:t xml:space="preserve"> attīstība</w:t>
      </w:r>
    </w:p>
    <w:p w:rsidR="003313AF" w:rsidRPr="00B26573" w:rsidRDefault="00D37734" w:rsidP="005C01DF">
      <w:r w:rsidRPr="00B26573">
        <w:t>Baltijas jūras reģiona valstis pēdējos gados kopumā ir uzrādījušas strauju ekonomikas augšupeju</w:t>
      </w:r>
      <w:r w:rsidR="00205C6F" w:rsidRPr="00B26573">
        <w:t>, ar izņēmumu 2008./2009.gad</w:t>
      </w:r>
      <w:r w:rsidR="008539B5" w:rsidRPr="00B26573">
        <w:t xml:space="preserve">ā, kad </w:t>
      </w:r>
      <w:r w:rsidR="00205C6F" w:rsidRPr="00B26573">
        <w:t>vispārēj</w:t>
      </w:r>
      <w:r w:rsidR="008539B5" w:rsidRPr="00B26573">
        <w:t>ā</w:t>
      </w:r>
      <w:r w:rsidR="00205C6F" w:rsidRPr="00B26573">
        <w:t xml:space="preserve"> ekonomiskā krīze</w:t>
      </w:r>
      <w:r w:rsidR="008539B5" w:rsidRPr="00B26573">
        <w:t xml:space="preserve"> skāra </w:t>
      </w:r>
      <w:r w:rsidR="00205C6F" w:rsidRPr="00B26573">
        <w:t>reģiona valstu ekonomiku īpaši smagi</w:t>
      </w:r>
      <w:r w:rsidR="00C82D67" w:rsidRPr="00B26573">
        <w:t xml:space="preserve"> (sk. </w:t>
      </w:r>
      <w:r w:rsidR="008E3E8C">
        <w:t>5</w:t>
      </w:r>
      <w:r w:rsidR="00C82D67" w:rsidRPr="00B26573">
        <w:t>.</w:t>
      </w:r>
      <w:r w:rsidR="004A1569" w:rsidRPr="00B26573">
        <w:t>tabulu</w:t>
      </w:r>
      <w:r w:rsidR="00C82D67" w:rsidRPr="00B26573">
        <w:t>).</w:t>
      </w:r>
      <w:r w:rsidR="004A1569" w:rsidRPr="00B26573">
        <w:t xml:space="preserve"> </w:t>
      </w:r>
      <w:r w:rsidR="003313AF" w:rsidRPr="00B26573">
        <w:t>Ir jāatzīmē, ka salīdzinoši lēnajai apkārtējo tirgu attīstībai tuvākajos gados būs būtiska ietekme uz BJR valstu ekonomikas attīstību, kas radīs nepieciešamību pēc strukturālām un institucionālām izmaiņām ar mērķi paaugstināt valstu konkurētspēju un veicināt investīciju piesaisti reģionālās infrastruktūras attīstības projektu finansēšanai.</w:t>
      </w:r>
    </w:p>
    <w:p w:rsidR="00EF1CB3" w:rsidRPr="00B26573" w:rsidRDefault="00164417" w:rsidP="00EF1CB3">
      <w:pPr>
        <w:pStyle w:val="Subtitle"/>
      </w:pPr>
      <w:r w:rsidRPr="00B26573">
        <w:fldChar w:fldCharType="begin"/>
      </w:r>
      <w:r w:rsidR="00143C69" w:rsidRPr="00B26573">
        <w:instrText xml:space="preserve"> SEQ Tabula_Nr. \* ARABIC </w:instrText>
      </w:r>
      <w:r w:rsidRPr="00B26573">
        <w:fldChar w:fldCharType="separate"/>
      </w:r>
      <w:r w:rsidR="005E039E">
        <w:rPr>
          <w:noProof/>
        </w:rPr>
        <w:t>5</w:t>
      </w:r>
      <w:r w:rsidRPr="00B26573">
        <w:fldChar w:fldCharType="end"/>
      </w:r>
      <w:r w:rsidR="00EF1CB3" w:rsidRPr="00B26573">
        <w:t>.tabula</w:t>
      </w:r>
      <w:r w:rsidR="00C35F3F">
        <w:rPr>
          <w:lang w:val="lv-LV"/>
        </w:rPr>
        <w:t>.</w:t>
      </w:r>
      <w:r w:rsidR="00EF1CB3" w:rsidRPr="00B26573">
        <w:t xml:space="preserve"> </w:t>
      </w:r>
      <w:r w:rsidR="00F96340" w:rsidRPr="00B26573">
        <w:t>Reāl</w:t>
      </w:r>
      <w:r w:rsidR="00D90AC4" w:rsidRPr="00B26573">
        <w:t xml:space="preserve">ā </w:t>
      </w:r>
      <w:r w:rsidR="00F96340" w:rsidRPr="00B26573">
        <w:t xml:space="preserve">IKP palielinājums </w:t>
      </w:r>
      <w:r w:rsidR="00587A41" w:rsidRPr="00B26573">
        <w:t xml:space="preserve">(%) </w:t>
      </w:r>
      <w:r w:rsidR="00F96340" w:rsidRPr="00B26573">
        <w:t>B</w:t>
      </w:r>
      <w:r w:rsidR="00EF1CB3" w:rsidRPr="00B26573">
        <w:t>JR valst</w:t>
      </w:r>
      <w:r w:rsidR="00D90AC4" w:rsidRPr="00B26573">
        <w:t>īs 2005.</w:t>
      </w:r>
      <w:r w:rsidR="00C35F3F">
        <w:rPr>
          <w:lang w:val="lv-LV"/>
        </w:rPr>
        <w:t>-</w:t>
      </w:r>
      <w:r w:rsidR="00D90AC4" w:rsidRPr="00B26573">
        <w:t>2012.g.</w:t>
      </w:r>
    </w:p>
    <w:tbl>
      <w:tblPr>
        <w:tblW w:w="992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701"/>
        <w:gridCol w:w="822"/>
        <w:gridCol w:w="822"/>
        <w:gridCol w:w="822"/>
        <w:gridCol w:w="822"/>
        <w:gridCol w:w="822"/>
        <w:gridCol w:w="822"/>
        <w:gridCol w:w="822"/>
        <w:gridCol w:w="822"/>
        <w:gridCol w:w="822"/>
        <w:gridCol w:w="822"/>
      </w:tblGrid>
      <w:tr w:rsidR="0050698C" w:rsidRPr="0050698C" w:rsidTr="0050698C">
        <w:trPr>
          <w:trHeight w:val="243"/>
        </w:trPr>
        <w:tc>
          <w:tcPr>
            <w:tcW w:w="1701" w:type="dxa"/>
            <w:shd w:val="clear" w:color="auto" w:fill="BFCBD3"/>
          </w:tcPr>
          <w:p w:rsidR="000C1FDC" w:rsidRPr="0050698C" w:rsidRDefault="00310965"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2012</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2013 (p</w:t>
            </w:r>
            <w:r w:rsidR="00AE634B" w:rsidRPr="0050698C">
              <w:rPr>
                <w:rStyle w:val="FootnoteReference"/>
                <w:rFonts w:eastAsia="Calibri"/>
                <w:b/>
                <w:bCs/>
                <w:color w:val="auto"/>
                <w:sz w:val="18"/>
                <w:szCs w:val="18"/>
              </w:rPr>
              <w:footnoteReference w:id="28"/>
            </w:r>
            <w:r w:rsidRPr="0050698C">
              <w:rPr>
                <w:rFonts w:eastAsia="Calibri" w:cs="Calibri"/>
                <w:b/>
                <w:bCs/>
                <w:color w:val="auto"/>
                <w:sz w:val="18"/>
                <w:szCs w:val="18"/>
              </w:rPr>
              <w:t>)</w:t>
            </w:r>
          </w:p>
        </w:tc>
        <w:tc>
          <w:tcPr>
            <w:tcW w:w="822" w:type="dxa"/>
            <w:shd w:val="clear" w:color="auto" w:fill="BFCBD3"/>
          </w:tcPr>
          <w:p w:rsidR="000C1FDC" w:rsidRPr="0050698C" w:rsidRDefault="000C1FDC"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2014 (p)</w:t>
            </w:r>
          </w:p>
        </w:tc>
      </w:tr>
      <w:tr w:rsidR="0050698C" w:rsidRPr="0050698C" w:rsidTr="0050698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Dānija</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2,4</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3,4</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-0,8</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-5,7</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1,1</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-0,5</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0,7</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1,7</w:t>
            </w:r>
          </w:p>
        </w:tc>
      </w:tr>
      <w:tr w:rsidR="0050698C" w:rsidRPr="0050698C" w:rsidTr="0050698C">
        <w:tc>
          <w:tcPr>
            <w:tcW w:w="1701" w:type="dxa"/>
            <w:shd w:val="clear" w:color="auto" w:fill="auto"/>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lastRenderedPageBreak/>
              <w:t>Igaunija</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8,9</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10,1</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7,5</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-4,2</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-14,1</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3,3</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8,3</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3,2</w:t>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3,0</w:t>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4,0</w:t>
            </w:r>
          </w:p>
        </w:tc>
      </w:tr>
      <w:tr w:rsidR="0050698C" w:rsidRPr="0050698C" w:rsidTr="0050698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Somija</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2,9</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4,4</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-8,5</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2,8</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-0,2</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0,3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1,0</w:t>
            </w:r>
          </w:p>
        </w:tc>
      </w:tr>
      <w:tr w:rsidR="0050698C" w:rsidRPr="0050698C" w:rsidTr="0050698C">
        <w:tc>
          <w:tcPr>
            <w:tcW w:w="1701" w:type="dxa"/>
            <w:shd w:val="clear" w:color="auto" w:fill="auto"/>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Vācija</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0,7</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3,7</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3,3</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1,1</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-5,1</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4,2</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0,7</w:t>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0,4</w:t>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1,8</w:t>
            </w:r>
          </w:p>
        </w:tc>
      </w:tr>
      <w:tr w:rsidR="0050698C" w:rsidRPr="0050698C" w:rsidTr="0050698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Latvija</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10,1</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11,2</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9,6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-17,7</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-0,9</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5,5</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3,8</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4,1</w:t>
            </w:r>
          </w:p>
        </w:tc>
      </w:tr>
      <w:tr w:rsidR="0050698C" w:rsidRPr="0050698C" w:rsidTr="0050698C">
        <w:tc>
          <w:tcPr>
            <w:tcW w:w="1701" w:type="dxa"/>
            <w:shd w:val="clear" w:color="auto" w:fill="auto"/>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Lietuva</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7,8</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7,8</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9,8</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2,9</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-14,8</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1,5</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5,9</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3,7</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3,1</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1,6</w:t>
            </w:r>
          </w:p>
        </w:tc>
      </w:tr>
      <w:tr w:rsidR="0050698C" w:rsidRPr="0050698C" w:rsidTr="0050698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Polija</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6,2</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6,8</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5,1</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3,9</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4,5</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1,9</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1,1</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2,2</w:t>
            </w:r>
          </w:p>
        </w:tc>
      </w:tr>
      <w:tr w:rsidR="0050698C" w:rsidRPr="0050698C" w:rsidTr="0050698C">
        <w:tc>
          <w:tcPr>
            <w:tcW w:w="1701" w:type="dxa"/>
            <w:shd w:val="clear" w:color="auto" w:fill="auto"/>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Krievija</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6,4</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8,2</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8,5</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5,2</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-7,8</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4,3</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4,3</w:t>
            </w:r>
          </w:p>
        </w:tc>
        <w:tc>
          <w:tcPr>
            <w:tcW w:w="822" w:type="dxa"/>
            <w:shd w:val="clear" w:color="auto" w:fill="auto"/>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3,4</w:t>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3,3</w:t>
            </w:r>
            <w:r w:rsidRPr="0050698C">
              <w:rPr>
                <w:rStyle w:val="FootnoteReference"/>
                <w:rFonts w:eastAsia="Calibri"/>
                <w:sz w:val="18"/>
                <w:szCs w:val="20"/>
              </w:rPr>
              <w:footnoteReference w:id="29"/>
            </w:r>
          </w:p>
        </w:tc>
        <w:tc>
          <w:tcPr>
            <w:tcW w:w="822" w:type="dxa"/>
            <w:shd w:val="clear" w:color="auto" w:fill="auto"/>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n/d</w:t>
            </w:r>
          </w:p>
        </w:tc>
      </w:tr>
      <w:tr w:rsidR="0050698C" w:rsidRPr="0050698C" w:rsidTr="0050698C">
        <w:tc>
          <w:tcPr>
            <w:tcW w:w="17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rPr>
                <w:rFonts w:eastAsia="Calibri" w:cs="Calibri"/>
                <w:b/>
                <w:sz w:val="18"/>
                <w:szCs w:val="18"/>
              </w:rPr>
            </w:pPr>
            <w:r w:rsidRPr="0050698C">
              <w:rPr>
                <w:rFonts w:eastAsia="Calibri" w:cs="Calibri"/>
                <w:b/>
                <w:sz w:val="18"/>
                <w:szCs w:val="18"/>
              </w:rPr>
              <w:t>Zviedrija</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3,2</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4,3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3,3</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-5,0</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6,6</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3,7</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cs="Calibri"/>
                <w:sz w:val="18"/>
                <w:szCs w:val="18"/>
              </w:rPr>
            </w:pPr>
            <w:r w:rsidRPr="0050698C">
              <w:rPr>
                <w:rFonts w:eastAsia="Calibri" w:cs="Calibri"/>
                <w:sz w:val="18"/>
                <w:szCs w:val="18"/>
              </w:rPr>
              <w:t>0,7</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1,5</w:t>
            </w:r>
          </w:p>
        </w:tc>
        <w:tc>
          <w:tcPr>
            <w:tcW w:w="82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E634B" w:rsidRPr="0050698C" w:rsidRDefault="00AE634B" w:rsidP="0050698C">
            <w:pPr>
              <w:spacing w:before="0" w:after="0" w:line="240" w:lineRule="auto"/>
              <w:jc w:val="right"/>
              <w:rPr>
                <w:rFonts w:eastAsia="Calibri"/>
                <w:sz w:val="18"/>
                <w:szCs w:val="20"/>
              </w:rPr>
            </w:pPr>
            <w:r w:rsidRPr="0050698C">
              <w:rPr>
                <w:rFonts w:eastAsia="Calibri"/>
                <w:sz w:val="18"/>
                <w:szCs w:val="20"/>
              </w:rPr>
              <w:t>2,5</w:t>
            </w:r>
          </w:p>
        </w:tc>
      </w:tr>
    </w:tbl>
    <w:p w:rsidR="00EF1CB3" w:rsidRPr="005C01DF" w:rsidRDefault="00EF1CB3" w:rsidP="005C01DF">
      <w:pPr>
        <w:pStyle w:val="Quote1"/>
        <w:jc w:val="right"/>
      </w:pPr>
      <w:r w:rsidRPr="005C01DF">
        <w:t xml:space="preserve">Avots: </w:t>
      </w:r>
      <w:proofErr w:type="spellStart"/>
      <w:r w:rsidRPr="005C01DF">
        <w:t>Eurostat</w:t>
      </w:r>
      <w:proofErr w:type="spellEnd"/>
      <w:r w:rsidRPr="005C01DF">
        <w:t xml:space="preserve">, </w:t>
      </w:r>
      <w:proofErr w:type="spellStart"/>
      <w:r w:rsidR="00C74B0D" w:rsidRPr="005C01DF">
        <w:t>Russian</w:t>
      </w:r>
      <w:proofErr w:type="spellEnd"/>
      <w:r w:rsidR="009B4D6D" w:rsidRPr="005C01DF">
        <w:t xml:space="preserve"> </w:t>
      </w:r>
      <w:proofErr w:type="spellStart"/>
      <w:r w:rsidR="00C74B0D" w:rsidRPr="005C01DF">
        <w:t>Federation</w:t>
      </w:r>
      <w:proofErr w:type="spellEnd"/>
      <w:r w:rsidR="009B4D6D" w:rsidRPr="005C01DF">
        <w:t xml:space="preserve"> </w:t>
      </w:r>
      <w:proofErr w:type="spellStart"/>
      <w:r w:rsidR="00C74B0D" w:rsidRPr="005C01DF">
        <w:t>Federal</w:t>
      </w:r>
      <w:proofErr w:type="spellEnd"/>
      <w:r w:rsidR="009B4D6D" w:rsidRPr="005C01DF">
        <w:t xml:space="preserve"> </w:t>
      </w:r>
      <w:proofErr w:type="spellStart"/>
      <w:r w:rsidR="00C74B0D" w:rsidRPr="005C01DF">
        <w:t>State</w:t>
      </w:r>
      <w:proofErr w:type="spellEnd"/>
      <w:r w:rsidR="009B4D6D" w:rsidRPr="005C01DF">
        <w:t xml:space="preserve"> </w:t>
      </w:r>
      <w:proofErr w:type="spellStart"/>
      <w:r w:rsidR="00C74B0D" w:rsidRPr="005C01DF">
        <w:t>Statistics</w:t>
      </w:r>
      <w:proofErr w:type="spellEnd"/>
      <w:r w:rsidR="009B4D6D" w:rsidRPr="005C01DF">
        <w:t xml:space="preserve"> </w:t>
      </w:r>
      <w:proofErr w:type="spellStart"/>
      <w:r w:rsidR="00C74B0D" w:rsidRPr="005C01DF">
        <w:t>Service</w:t>
      </w:r>
      <w:proofErr w:type="spellEnd"/>
      <w:r w:rsidR="00AB4A59" w:rsidRPr="005C01DF">
        <w:t xml:space="preserve">, </w:t>
      </w:r>
      <w:proofErr w:type="spellStart"/>
      <w:r w:rsidR="00AB4A59" w:rsidRPr="005C01DF">
        <w:t>European</w:t>
      </w:r>
      <w:proofErr w:type="spellEnd"/>
      <w:r w:rsidR="009B4D6D" w:rsidRPr="005C01DF">
        <w:t xml:space="preserve"> </w:t>
      </w:r>
      <w:proofErr w:type="spellStart"/>
      <w:r w:rsidR="00AB4A59" w:rsidRPr="005C01DF">
        <w:t>Economic</w:t>
      </w:r>
      <w:proofErr w:type="spellEnd"/>
      <w:r w:rsidR="009B4D6D" w:rsidRPr="005C01DF">
        <w:t xml:space="preserve"> </w:t>
      </w:r>
      <w:proofErr w:type="spellStart"/>
      <w:r w:rsidR="00AB4A59" w:rsidRPr="005C01DF">
        <w:t>Forecast</w:t>
      </w:r>
      <w:proofErr w:type="spellEnd"/>
    </w:p>
    <w:p w:rsidR="00EF1CB3" w:rsidRPr="00B26573" w:rsidRDefault="000C1FDC" w:rsidP="00470987">
      <w:r w:rsidRPr="00B26573">
        <w:t xml:space="preserve">Īstermiņa prognozes </w:t>
      </w:r>
      <w:r w:rsidR="003313AF" w:rsidRPr="00B26573">
        <w:t xml:space="preserve">(līdz 2014.gadam) </w:t>
      </w:r>
      <w:r w:rsidRPr="00B26573">
        <w:t xml:space="preserve">rāda, ka </w:t>
      </w:r>
      <w:r w:rsidR="003313AF" w:rsidRPr="00B26573">
        <w:t>vidējais IKP paliel</w:t>
      </w:r>
      <w:r w:rsidR="00C35F3F">
        <w:t>inājums reģiona valstīs būs 2,9</w:t>
      </w:r>
      <w:r w:rsidR="003313AF" w:rsidRPr="00B26573">
        <w:t>-3,1% robežās</w:t>
      </w:r>
      <w:r w:rsidR="00AB4A59" w:rsidRPr="00B26573">
        <w:t>, kas vēl aizvien būs zem vidējā reģiona līmeņa</w:t>
      </w:r>
      <w:r w:rsidR="004A0A6F" w:rsidRPr="00B26573">
        <w:t xml:space="preserve"> iepriekšējos gados (~4%)</w:t>
      </w:r>
      <w:r w:rsidR="003313AF" w:rsidRPr="00B26573">
        <w:t>.</w:t>
      </w:r>
      <w:r w:rsidR="00AA3D88" w:rsidRPr="00B26573">
        <w:t xml:space="preserve"> Ņemot vērā reģiona tuvumu Baltkrievijai, Krievijai un Ukrainai</w:t>
      </w:r>
      <w:r w:rsidR="00BA0EFD" w:rsidRPr="00B26573">
        <w:t xml:space="preserve">, BJR valstu ekonomikas ilgtspējīgāku ekonomikas attīstību </w:t>
      </w:r>
      <w:r w:rsidR="00415C6F" w:rsidRPr="00B26573">
        <w:t xml:space="preserve">(3-3,5% robežās) </w:t>
      </w:r>
      <w:r w:rsidR="00BA0EFD" w:rsidRPr="00B26573">
        <w:t>varētu nodrošināt</w:t>
      </w:r>
      <w:r w:rsidR="00FA2C3C" w:rsidRPr="00B26573">
        <w:t>, attīstot augstākas pievienotās vērtības preču ražošanu un pakalpojumu sniegšanu.</w:t>
      </w:r>
    </w:p>
    <w:p w:rsidR="00002156" w:rsidRPr="00B26573" w:rsidRDefault="006E1BC3" w:rsidP="00470987">
      <w:r w:rsidRPr="00B26573">
        <w:t>Laikā no 2000.</w:t>
      </w:r>
      <w:r w:rsidR="00C35F3F">
        <w:t>-</w:t>
      </w:r>
      <w:r w:rsidRPr="00B26573">
        <w:t xml:space="preserve">2011.gadam vidējais IKP </w:t>
      </w:r>
      <w:r w:rsidR="00E36562" w:rsidRPr="00B26573">
        <w:t xml:space="preserve">palielinājums </w:t>
      </w:r>
      <w:r w:rsidRPr="00B26573">
        <w:t xml:space="preserve">Igaunijā bija 4,1%, savukārt Latvijā 3,8%. </w:t>
      </w:r>
      <w:r w:rsidR="00002156" w:rsidRPr="00B26573">
        <w:t xml:space="preserve">Abas valstis lielā mērā atkarīgas no eksporta un tūrisma, jo eksporta </w:t>
      </w:r>
      <w:r w:rsidR="00E36562" w:rsidRPr="00B26573">
        <w:t xml:space="preserve">un vietējā pieprasījuma </w:t>
      </w:r>
      <w:r w:rsidR="00002156" w:rsidRPr="00B26573">
        <w:t xml:space="preserve">palielināšanās veicināja </w:t>
      </w:r>
      <w:r w:rsidR="002757A1" w:rsidRPr="00B26573">
        <w:t xml:space="preserve">valstu </w:t>
      </w:r>
      <w:r w:rsidR="00002156" w:rsidRPr="00B26573">
        <w:t>ekonomikas attīstīb</w:t>
      </w:r>
      <w:r w:rsidR="00E36562" w:rsidRPr="00B26573">
        <w:t>u</w:t>
      </w:r>
      <w:r w:rsidR="00002156" w:rsidRPr="00B26573">
        <w:t xml:space="preserve"> pēc 2008./2009.gada ekonomikas krīzes</w:t>
      </w:r>
      <w:r w:rsidR="00E36562" w:rsidRPr="00B26573">
        <w:t>.</w:t>
      </w:r>
      <w:r w:rsidR="000E3E89" w:rsidRPr="00B26573">
        <w:t xml:space="preserve"> </w:t>
      </w:r>
      <w:r w:rsidR="002757A1" w:rsidRPr="00B26573">
        <w:t>Tād</w:t>
      </w:r>
      <w:r w:rsidR="00F62677" w:rsidRPr="00B26573">
        <w:t>ē</w:t>
      </w:r>
      <w:r w:rsidR="002757A1" w:rsidRPr="00B26573">
        <w:t>jādi l</w:t>
      </w:r>
      <w:r w:rsidR="00E36562" w:rsidRPr="00B26573">
        <w:t>aika posmam no 2011.</w:t>
      </w:r>
      <w:r w:rsidR="00C35F3F">
        <w:t>-</w:t>
      </w:r>
      <w:r w:rsidR="00E36562" w:rsidRPr="00B26573">
        <w:t xml:space="preserve">2030.gadam </w:t>
      </w:r>
      <w:r w:rsidR="002757A1" w:rsidRPr="00B26573">
        <w:t xml:space="preserve">vidējais IKP pieauguma temps Latvijā un Igaunijā tiek pieņemts 3,4% apmērā. </w:t>
      </w:r>
    </w:p>
    <w:p w:rsidR="0061152C" w:rsidRPr="00B26573" w:rsidRDefault="005C01DF" w:rsidP="00E70CC0">
      <w:pPr>
        <w:pStyle w:val="Heading3"/>
      </w:pPr>
      <w:r>
        <w:t xml:space="preserve">2.2.2. </w:t>
      </w:r>
      <w:r w:rsidR="0061152C" w:rsidRPr="00B26573">
        <w:t>Inflācija, ārvalstu i</w:t>
      </w:r>
      <w:r w:rsidR="00293044" w:rsidRPr="00B26573">
        <w:t>n</w:t>
      </w:r>
      <w:r w:rsidR="0061152C" w:rsidRPr="00B26573">
        <w:t>vestīcijas</w:t>
      </w:r>
      <w:r w:rsidR="008F37B9" w:rsidRPr="00B26573">
        <w:t xml:space="preserve"> un </w:t>
      </w:r>
      <w:r w:rsidR="00C74B0D" w:rsidRPr="00B26573">
        <w:t>centrālās valdības</w:t>
      </w:r>
      <w:r w:rsidR="008F37B9" w:rsidRPr="00B26573">
        <w:t xml:space="preserve"> parāds</w:t>
      </w:r>
    </w:p>
    <w:p w:rsidR="009A4959" w:rsidRPr="00B26573" w:rsidRDefault="00820E48" w:rsidP="00470987">
      <w:r w:rsidRPr="00B26573">
        <w:t>Inflācijas p</w:t>
      </w:r>
      <w:r w:rsidR="00967B2E" w:rsidRPr="00B26573">
        <w:t>ieaugums</w:t>
      </w:r>
      <w:r w:rsidRPr="00B26573">
        <w:t xml:space="preserve"> nozīmē ekonomikas attīstības </w:t>
      </w:r>
      <w:r w:rsidR="00967B2E" w:rsidRPr="00B26573">
        <w:t>palēnināšanos</w:t>
      </w:r>
      <w:r w:rsidRPr="00B26573">
        <w:t xml:space="preserve">, </w:t>
      </w:r>
      <w:r w:rsidR="00967B2E" w:rsidRPr="00B26573">
        <w:t>pārtikas, preču un pakalpojumu cenu paaugstināšanos, kā arī nacionālās valūtas vērtības krišanos. BJR austrumu valstu</w:t>
      </w:r>
      <w:r w:rsidR="00F3322E" w:rsidRPr="00B26573">
        <w:t xml:space="preserve"> ekonomikas vēsturiski cieš no augsta inflācijas līmeņa, kurš rada negatīvu ietekmi uz iekšējo pieprasījumu</w:t>
      </w:r>
      <w:r w:rsidR="00434803" w:rsidRPr="00B26573">
        <w:t>, samazina infrastruktūras attīstības projektu attīstību, jo palielinās kredītlīdzekļu izmaksas</w:t>
      </w:r>
      <w:r w:rsidR="00B951E8" w:rsidRPr="00B26573">
        <w:t xml:space="preserve">, samazinot ieguldījumu atdevi, kā dēļ investori nesteidzas ar lēmumiem finansēt projektus. Tomēr pēdējos gados ir novērojami uzlabojumi un ir paredzams, ka </w:t>
      </w:r>
      <w:r w:rsidR="00946546" w:rsidRPr="00B26573">
        <w:t xml:space="preserve">vidējā termiņā un ilgtermiņā, inflācijas līmenis nostabilizēsies (sk. </w:t>
      </w:r>
      <w:r w:rsidR="008E3E8C">
        <w:t>6</w:t>
      </w:r>
      <w:r w:rsidR="00946546" w:rsidRPr="00B26573">
        <w:t>.tabulu).</w:t>
      </w:r>
    </w:p>
    <w:p w:rsidR="009A4959" w:rsidRPr="00B26573" w:rsidRDefault="00164417" w:rsidP="009A4959">
      <w:pPr>
        <w:pStyle w:val="Subtitle"/>
      </w:pPr>
      <w:r w:rsidRPr="00B26573">
        <w:fldChar w:fldCharType="begin"/>
      </w:r>
      <w:r w:rsidR="00143C69" w:rsidRPr="00B26573">
        <w:instrText xml:space="preserve"> SEQ Tabula_Nr. \* ARABIC </w:instrText>
      </w:r>
      <w:r w:rsidRPr="00B26573">
        <w:fldChar w:fldCharType="separate"/>
      </w:r>
      <w:r w:rsidR="005E039E">
        <w:rPr>
          <w:noProof/>
        </w:rPr>
        <w:t>6</w:t>
      </w:r>
      <w:r w:rsidRPr="00B26573">
        <w:fldChar w:fldCharType="end"/>
      </w:r>
      <w:r w:rsidR="009A4959" w:rsidRPr="00B26573">
        <w:t>.tabula</w:t>
      </w:r>
      <w:r w:rsidR="00C35F3F">
        <w:rPr>
          <w:lang w:val="lv-LV"/>
        </w:rPr>
        <w:t>.</w:t>
      </w:r>
      <w:r w:rsidR="009A4959" w:rsidRPr="00B26573">
        <w:t xml:space="preserve"> </w:t>
      </w:r>
      <w:r w:rsidR="00991C55" w:rsidRPr="00B26573">
        <w:t>I</w:t>
      </w:r>
      <w:r w:rsidR="00C35F3F">
        <w:t>nflācija (%) BJR valstīs 2005.</w:t>
      </w:r>
      <w:r w:rsidR="00C35F3F">
        <w:rPr>
          <w:lang w:val="lv-LV"/>
        </w:rPr>
        <w:t>-</w:t>
      </w:r>
      <w:r w:rsidR="009A4959" w:rsidRPr="00B26573">
        <w:t>2012.g.</w:t>
      </w:r>
    </w:p>
    <w:tbl>
      <w:tblPr>
        <w:tblW w:w="9917"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417"/>
        <w:gridCol w:w="850"/>
        <w:gridCol w:w="850"/>
        <w:gridCol w:w="850"/>
        <w:gridCol w:w="850"/>
        <w:gridCol w:w="850"/>
        <w:gridCol w:w="850"/>
        <w:gridCol w:w="850"/>
        <w:gridCol w:w="850"/>
        <w:gridCol w:w="850"/>
        <w:gridCol w:w="850"/>
      </w:tblGrid>
      <w:tr w:rsidR="0050698C" w:rsidRPr="0050698C" w:rsidTr="0050698C">
        <w:trPr>
          <w:trHeight w:val="213"/>
        </w:trPr>
        <w:tc>
          <w:tcPr>
            <w:tcW w:w="1417" w:type="dxa"/>
            <w:shd w:val="clear" w:color="auto" w:fill="BFCBD3"/>
          </w:tcPr>
          <w:p w:rsidR="00B56BD0" w:rsidRPr="0050698C" w:rsidRDefault="00310965"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2012</w:t>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2013 (p)</w:t>
            </w:r>
            <w:r w:rsidR="00A50D96" w:rsidRPr="0050698C">
              <w:rPr>
                <w:rStyle w:val="FootnoteReference"/>
                <w:rFonts w:eastAsia="Calibri"/>
                <w:b/>
                <w:bCs/>
                <w:color w:val="auto"/>
                <w:sz w:val="18"/>
                <w:szCs w:val="18"/>
              </w:rPr>
              <w:footnoteReference w:id="30"/>
            </w:r>
          </w:p>
        </w:tc>
        <w:tc>
          <w:tcPr>
            <w:tcW w:w="850" w:type="dxa"/>
            <w:shd w:val="clear" w:color="auto" w:fill="BFCBD3"/>
          </w:tcPr>
          <w:p w:rsidR="00B56BD0" w:rsidRPr="0050698C" w:rsidRDefault="00B56BD0"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2014 (p)</w:t>
            </w:r>
          </w:p>
        </w:tc>
      </w:tr>
      <w:tr w:rsidR="0050698C" w:rsidRPr="0050698C" w:rsidTr="0050698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Dānija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1,1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1,6</w:t>
            </w:r>
          </w:p>
        </w:tc>
      </w:tr>
      <w:tr w:rsidR="0050698C" w:rsidRPr="0050698C" w:rsidTr="0050698C">
        <w:tc>
          <w:tcPr>
            <w:tcW w:w="1417" w:type="dxa"/>
            <w:shd w:val="clear" w:color="auto" w:fill="auto"/>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Igaunija</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4,4</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6,6</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10,4</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3,0</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5,0</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3,9</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3,6</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3,1</w:t>
            </w:r>
          </w:p>
        </w:tc>
      </w:tr>
      <w:tr w:rsidR="0050698C" w:rsidRPr="0050698C" w:rsidTr="0050698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Somija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1,6</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2,4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2,2</w:t>
            </w:r>
          </w:p>
        </w:tc>
      </w:tr>
      <w:tr w:rsidR="0050698C" w:rsidRPr="0050698C" w:rsidTr="0050698C">
        <w:tc>
          <w:tcPr>
            <w:tcW w:w="1417" w:type="dxa"/>
            <w:shd w:val="clear" w:color="auto" w:fill="auto"/>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Vācija</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1,5</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1,6</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2,3</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2,6</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0,3</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2,0</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1,8</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1,6</w:t>
            </w:r>
          </w:p>
        </w:tc>
      </w:tr>
      <w:tr w:rsidR="0050698C" w:rsidRPr="0050698C" w:rsidTr="0050698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Latvija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6,7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6,5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10,1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15,4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1,4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2,1</w:t>
            </w:r>
          </w:p>
        </w:tc>
      </w:tr>
      <w:tr w:rsidR="0050698C" w:rsidRPr="0050698C" w:rsidTr="0050698C">
        <w:tc>
          <w:tcPr>
            <w:tcW w:w="1417" w:type="dxa"/>
            <w:shd w:val="clear" w:color="auto" w:fill="auto"/>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Lietuva</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2,6</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3,7</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5,7</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10,9</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0,0</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5,8</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3,1</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2,1</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2,7</w:t>
            </w:r>
          </w:p>
        </w:tc>
      </w:tr>
      <w:tr w:rsidR="0050698C" w:rsidRPr="0050698C" w:rsidTr="0050698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Polija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4,2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1,4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2,0</w:t>
            </w:r>
          </w:p>
        </w:tc>
      </w:tr>
      <w:tr w:rsidR="0050698C" w:rsidRPr="0050698C" w:rsidTr="0050698C">
        <w:tc>
          <w:tcPr>
            <w:tcW w:w="1417" w:type="dxa"/>
            <w:shd w:val="clear" w:color="auto" w:fill="auto"/>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Krievija</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12,7</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9,7</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9,0</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14,1</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11,7</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6,9</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8,4</w:t>
            </w:r>
          </w:p>
        </w:tc>
        <w:tc>
          <w:tcPr>
            <w:tcW w:w="850" w:type="dxa"/>
            <w:shd w:val="clear" w:color="auto" w:fill="auto"/>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5,1</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n/d</w:t>
            </w:r>
          </w:p>
        </w:tc>
        <w:tc>
          <w:tcPr>
            <w:tcW w:w="850" w:type="dxa"/>
            <w:shd w:val="clear" w:color="auto" w:fill="auto"/>
          </w:tcPr>
          <w:p w:rsidR="00A50D96" w:rsidRPr="0050698C" w:rsidRDefault="00A50D96" w:rsidP="0050698C">
            <w:pPr>
              <w:spacing w:before="0" w:after="0" w:line="240" w:lineRule="auto"/>
              <w:rPr>
                <w:rFonts w:eastAsia="Calibri"/>
                <w:sz w:val="18"/>
                <w:szCs w:val="20"/>
              </w:rPr>
            </w:pPr>
            <w:r w:rsidRPr="0050698C">
              <w:rPr>
                <w:rFonts w:eastAsia="Calibri"/>
                <w:sz w:val="18"/>
                <w:szCs w:val="20"/>
              </w:rPr>
              <w:t>n/d</w:t>
            </w:r>
          </w:p>
        </w:tc>
      </w:tr>
      <w:tr w:rsidR="0050698C" w:rsidRPr="0050698C" w:rsidTr="0050698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b/>
                <w:sz w:val="18"/>
                <w:szCs w:val="18"/>
              </w:rPr>
            </w:pPr>
            <w:r w:rsidRPr="0050698C">
              <w:rPr>
                <w:rFonts w:eastAsia="Calibri" w:cs="Calibri"/>
                <w:b/>
                <w:sz w:val="18"/>
                <w:szCs w:val="18"/>
              </w:rPr>
              <w:t>Zviedrija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2,2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1,2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3,0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cs="Calibri"/>
                <w:sz w:val="18"/>
                <w:szCs w:val="18"/>
              </w:rPr>
            </w:pPr>
            <w:r w:rsidRPr="0050698C">
              <w:rPr>
                <w:rFonts w:eastAsia="Calibri" w:cs="Calibri"/>
                <w:sz w:val="18"/>
                <w:szCs w:val="18"/>
              </w:rPr>
              <w:t>0,9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0,9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50D96" w:rsidRPr="0050698C" w:rsidRDefault="00A50D96" w:rsidP="0050698C">
            <w:pPr>
              <w:spacing w:before="0" w:after="0" w:line="240" w:lineRule="auto"/>
              <w:rPr>
                <w:rFonts w:eastAsia="Calibri"/>
                <w:sz w:val="18"/>
                <w:szCs w:val="20"/>
              </w:rPr>
            </w:pPr>
            <w:r w:rsidRPr="0050698C">
              <w:rPr>
                <w:rFonts w:eastAsia="Calibri"/>
                <w:sz w:val="18"/>
                <w:szCs w:val="20"/>
              </w:rPr>
              <w:t>1,4</w:t>
            </w:r>
          </w:p>
        </w:tc>
      </w:tr>
    </w:tbl>
    <w:p w:rsidR="00F90A82" w:rsidRPr="005C01DF" w:rsidRDefault="00F6379C" w:rsidP="005C01DF">
      <w:pPr>
        <w:pStyle w:val="Quote1"/>
        <w:jc w:val="right"/>
      </w:pPr>
      <w:r w:rsidRPr="005C01DF">
        <w:t>Avots</w:t>
      </w:r>
      <w:r w:rsidR="00F90A82" w:rsidRPr="005C01DF">
        <w:t xml:space="preserve">: </w:t>
      </w:r>
      <w:proofErr w:type="spellStart"/>
      <w:r w:rsidR="00F90A82" w:rsidRPr="005C01DF">
        <w:t>U</w:t>
      </w:r>
      <w:r w:rsidR="00820E48" w:rsidRPr="005C01DF">
        <w:t>nited</w:t>
      </w:r>
      <w:proofErr w:type="spellEnd"/>
      <w:r w:rsidR="00E446A3" w:rsidRPr="005C01DF">
        <w:t xml:space="preserve"> </w:t>
      </w:r>
      <w:proofErr w:type="spellStart"/>
      <w:r w:rsidR="00F90A82" w:rsidRPr="005C01DF">
        <w:t>N</w:t>
      </w:r>
      <w:r w:rsidR="00820E48" w:rsidRPr="005C01DF">
        <w:t>ations</w:t>
      </w:r>
      <w:proofErr w:type="spellEnd"/>
      <w:r w:rsidR="00E446A3" w:rsidRPr="005C01DF">
        <w:t xml:space="preserve"> </w:t>
      </w:r>
      <w:proofErr w:type="spellStart"/>
      <w:r w:rsidR="00F90A82" w:rsidRPr="005C01DF">
        <w:t>E</w:t>
      </w:r>
      <w:r w:rsidR="00820E48" w:rsidRPr="005C01DF">
        <w:t>conomic</w:t>
      </w:r>
      <w:proofErr w:type="spellEnd"/>
      <w:r w:rsidR="00E446A3" w:rsidRPr="005C01DF">
        <w:t xml:space="preserve"> </w:t>
      </w:r>
      <w:proofErr w:type="spellStart"/>
      <w:r w:rsidR="00F90A82" w:rsidRPr="005C01DF">
        <w:t>C</w:t>
      </w:r>
      <w:r w:rsidR="00820E48" w:rsidRPr="005C01DF">
        <w:t>ommission</w:t>
      </w:r>
      <w:proofErr w:type="spellEnd"/>
      <w:r w:rsidR="00E446A3" w:rsidRPr="005C01DF">
        <w:t xml:space="preserve"> </w:t>
      </w:r>
      <w:proofErr w:type="spellStart"/>
      <w:r w:rsidR="00820E48" w:rsidRPr="005C01DF">
        <w:t>for</w:t>
      </w:r>
      <w:proofErr w:type="spellEnd"/>
      <w:r w:rsidR="00E446A3" w:rsidRPr="005C01DF">
        <w:t xml:space="preserve"> </w:t>
      </w:r>
      <w:proofErr w:type="spellStart"/>
      <w:r w:rsidR="00F90A82" w:rsidRPr="005C01DF">
        <w:t>E</w:t>
      </w:r>
      <w:r w:rsidR="00820E48" w:rsidRPr="005C01DF">
        <w:t>urope</w:t>
      </w:r>
      <w:proofErr w:type="spellEnd"/>
    </w:p>
    <w:p w:rsidR="00C82969" w:rsidRPr="00B26573" w:rsidRDefault="00F11537" w:rsidP="005C01DF">
      <w:r w:rsidRPr="00B26573">
        <w:t xml:space="preserve">Var prognozēt, ka tuvākajā </w:t>
      </w:r>
      <w:r w:rsidR="00CE785C" w:rsidRPr="00B26573">
        <w:t>nākotnē</w:t>
      </w:r>
      <w:r w:rsidRPr="00B26573">
        <w:t xml:space="preserve"> samazināsies pieejamais publiskais finansējums, tādēļ būs nepieciešamība piesaistīt </w:t>
      </w:r>
      <w:r w:rsidR="00CE785C" w:rsidRPr="00B26573">
        <w:t>privātās un ārvalstu tiešās investīcijas (ĀTI)</w:t>
      </w:r>
      <w:r w:rsidR="00520C61" w:rsidRPr="00B26573">
        <w:rPr>
          <w:rFonts w:ascii="Times New Roman" w:hAnsi="Times New Roman"/>
        </w:rPr>
        <w:t xml:space="preserve"> </w:t>
      </w:r>
      <w:r w:rsidR="007E5006" w:rsidRPr="00B26573">
        <w:t>ne tikai lielu infrastruktūras attīstības projektu īstenošanā, bet arī lai novērstu</w:t>
      </w:r>
      <w:r w:rsidR="004A2249" w:rsidRPr="00B26573">
        <w:t xml:space="preserve"> tr</w:t>
      </w:r>
      <w:r w:rsidR="00A04887" w:rsidRPr="00B26573">
        <w:t>ūkumus darba tirgū</w:t>
      </w:r>
      <w:r w:rsidR="004A2249" w:rsidRPr="00B26573">
        <w:t xml:space="preserve"> un izglītības sistēmā, piemēram, paplašināt darba tirgu reģionos, attīstīt sadarbību starp izglītību un pētniecību u.c.</w:t>
      </w:r>
      <w:r w:rsidR="00043024" w:rsidRPr="00B26573">
        <w:t xml:space="preserve"> </w:t>
      </w:r>
      <w:r w:rsidR="00DE5290" w:rsidRPr="00B26573">
        <w:t>Lai arī k</w:t>
      </w:r>
      <w:r w:rsidR="00D37056" w:rsidRPr="00B26573">
        <w:t xml:space="preserve">opumā </w:t>
      </w:r>
      <w:r w:rsidR="00636942" w:rsidRPr="00B26573">
        <w:t>BJR valstu starpā ir cieša konkurence ĀTI piesaistē, investori vēl aizvien meklē tirgus ar straujāko ekonomikas izaugsmi.</w:t>
      </w:r>
      <w:r w:rsidR="00C35F3F">
        <w:t xml:space="preserve"> No pasaules kopējām ĀTI (1,5 </w:t>
      </w:r>
      <w:r w:rsidR="004D0EA6" w:rsidRPr="00B26573">
        <w:t>triljonu USD) 2011.gadā, BJR valstīs tika ieguldīti gandrīz 140 miljardi USD</w:t>
      </w:r>
      <w:r w:rsidR="00A04887" w:rsidRPr="00B26573">
        <w:t>, kas ir ~10%. Tas ir salīdzināms arī ar reģiona IKP daļu no pasaules IKP, kas ir nedaudz vairāk nekā 10%.</w:t>
      </w:r>
    </w:p>
    <w:p w:rsidR="00C82969" w:rsidRPr="00B26573" w:rsidRDefault="008177F2" w:rsidP="005C01DF">
      <w:r w:rsidRPr="00B26573">
        <w:lastRenderedPageBreak/>
        <w:t xml:space="preserve">Reģiona valstu ĀTI īpatsvars no IKP vidēji ir </w:t>
      </w:r>
      <w:r w:rsidR="00361D49" w:rsidRPr="00B26573">
        <w:t xml:space="preserve">zem 3% (sk. </w:t>
      </w:r>
      <w:r w:rsidR="008E3E8C">
        <w:t>7</w:t>
      </w:r>
      <w:r w:rsidR="00361D49" w:rsidRPr="00B26573">
        <w:t>.tabulu).</w:t>
      </w:r>
      <w:r w:rsidR="00043024" w:rsidRPr="00B26573">
        <w:t xml:space="preserve"> </w:t>
      </w:r>
      <w:r w:rsidR="00806AE3" w:rsidRPr="00B26573">
        <w:t>Ņemot vērā iedzīvotāju skaitu, liels izaugsmes potenciāls ir prognozējams tādās valstīs kā Krievija un Polija.</w:t>
      </w:r>
      <w:r w:rsidR="00A067F8" w:rsidRPr="00B26573">
        <w:t xml:space="preserve"> Tomēr, ņemot vērā ES struktūrfondu finansējuma samazināšanos, arī Latvijai ir nepieciešamība piesaistīt ĀTI.</w:t>
      </w:r>
    </w:p>
    <w:p w:rsidR="00DE5290" w:rsidRPr="00B26573" w:rsidRDefault="00164417" w:rsidP="00DE5290">
      <w:pPr>
        <w:pStyle w:val="Subtitle"/>
      </w:pPr>
      <w:r w:rsidRPr="00B26573">
        <w:fldChar w:fldCharType="begin"/>
      </w:r>
      <w:r w:rsidR="00143C69" w:rsidRPr="00B26573">
        <w:instrText xml:space="preserve"> SEQ Tabula_Nr. \* ARABIC </w:instrText>
      </w:r>
      <w:r w:rsidRPr="00B26573">
        <w:fldChar w:fldCharType="separate"/>
      </w:r>
      <w:r w:rsidR="005E039E">
        <w:rPr>
          <w:noProof/>
        </w:rPr>
        <w:t>7</w:t>
      </w:r>
      <w:r w:rsidRPr="00B26573">
        <w:fldChar w:fldCharType="end"/>
      </w:r>
      <w:r w:rsidR="00DE5290" w:rsidRPr="00B26573">
        <w:t>.tabula</w:t>
      </w:r>
      <w:r w:rsidR="00C35F3F">
        <w:rPr>
          <w:lang w:val="lv-LV"/>
        </w:rPr>
        <w:t>.</w:t>
      </w:r>
      <w:r w:rsidR="00DE5290" w:rsidRPr="00B26573">
        <w:t xml:space="preserve"> </w:t>
      </w:r>
      <w:r w:rsidR="00361D49" w:rsidRPr="00B26573">
        <w:t>ĀTI īpatsvars no IKP</w:t>
      </w:r>
      <w:r w:rsidR="00DE5290" w:rsidRPr="00B26573">
        <w:t xml:space="preserve"> (%) BJR valstīs 2005.</w:t>
      </w:r>
      <w:r w:rsidR="00C35F3F">
        <w:rPr>
          <w:lang w:val="lv-LV"/>
        </w:rPr>
        <w:t>-</w:t>
      </w:r>
      <w:r w:rsidR="00DE5290" w:rsidRPr="00B26573">
        <w:t>201</w:t>
      </w:r>
      <w:r w:rsidR="009A2DD8" w:rsidRPr="00B26573">
        <w:t>1</w:t>
      </w:r>
      <w:r w:rsidR="00DE5290" w:rsidRPr="00B26573">
        <w:t>.g.</w:t>
      </w:r>
    </w:p>
    <w:tbl>
      <w:tblPr>
        <w:tblW w:w="0" w:type="auto"/>
        <w:jc w:val="center"/>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368"/>
        <w:gridCol w:w="1077"/>
        <w:gridCol w:w="1077"/>
        <w:gridCol w:w="1076"/>
        <w:gridCol w:w="1076"/>
        <w:gridCol w:w="1076"/>
        <w:gridCol w:w="1076"/>
        <w:gridCol w:w="1076"/>
      </w:tblGrid>
      <w:tr w:rsidR="0050698C" w:rsidRPr="0050698C" w:rsidTr="00884E74">
        <w:trPr>
          <w:trHeight w:val="128"/>
          <w:jc w:val="center"/>
        </w:trPr>
        <w:tc>
          <w:tcPr>
            <w:tcW w:w="2368" w:type="dxa"/>
            <w:shd w:val="clear" w:color="auto" w:fill="BFCBD3"/>
          </w:tcPr>
          <w:p w:rsidR="00F90A82" w:rsidRPr="0050698C" w:rsidRDefault="00310965"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1077"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r>
      <w:tr w:rsidR="00520C61" w:rsidRPr="0050698C" w:rsidTr="00884E74">
        <w:trPr>
          <w:jc w:val="center"/>
        </w:trPr>
        <w:tc>
          <w:tcPr>
            <w:tcW w:w="23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Dānija</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5,0</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1.0</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3,8</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0,5</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1,3</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4,4</w:t>
            </w:r>
          </w:p>
        </w:tc>
      </w:tr>
      <w:tr w:rsidR="0050698C" w:rsidRPr="0050698C" w:rsidTr="00884E74">
        <w:trPr>
          <w:jc w:val="center"/>
        </w:trPr>
        <w:tc>
          <w:tcPr>
            <w:tcW w:w="2368" w:type="dxa"/>
            <w:shd w:val="clear" w:color="auto" w:fill="auto"/>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Igaunija</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20,6</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10,7</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12,4</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7,3</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9,6</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8,4</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1,2</w:t>
            </w:r>
          </w:p>
        </w:tc>
      </w:tr>
      <w:tr w:rsidR="00520C61" w:rsidRPr="0050698C" w:rsidTr="00884E74">
        <w:trPr>
          <w:jc w:val="center"/>
        </w:trPr>
        <w:tc>
          <w:tcPr>
            <w:tcW w:w="23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Somija</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3,7</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5,1</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0,3</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2,8</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1,0</w:t>
            </w:r>
          </w:p>
        </w:tc>
      </w:tr>
      <w:tr w:rsidR="0050698C" w:rsidRPr="0050698C" w:rsidTr="00884E74">
        <w:trPr>
          <w:jc w:val="center"/>
        </w:trPr>
        <w:tc>
          <w:tcPr>
            <w:tcW w:w="2368" w:type="dxa"/>
            <w:shd w:val="clear" w:color="auto" w:fill="auto"/>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Vācija</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1,7</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1,9</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2,4</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0,2</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0,7</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1,4</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1,1</w:t>
            </w:r>
          </w:p>
        </w:tc>
      </w:tr>
      <w:tr w:rsidR="00520C61" w:rsidRPr="0050698C" w:rsidTr="00884E74">
        <w:trPr>
          <w:jc w:val="center"/>
        </w:trPr>
        <w:tc>
          <w:tcPr>
            <w:tcW w:w="23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rPr>
                <w:rFonts w:eastAsia="Calibri" w:cs="Calibri"/>
                <w:b/>
                <w:sz w:val="18"/>
                <w:szCs w:val="18"/>
              </w:rPr>
            </w:pPr>
            <w:r w:rsidRPr="0050698C">
              <w:rPr>
                <w:rFonts w:eastAsia="Calibri" w:cs="Calibri"/>
                <w:b/>
                <w:sz w:val="18"/>
                <w:szCs w:val="18"/>
              </w:rPr>
              <w:t>Latvi</w:t>
            </w:r>
            <w:r w:rsidR="008753AA" w:rsidRPr="0050698C">
              <w:rPr>
                <w:rFonts w:eastAsia="Calibri" w:cs="Calibri"/>
                <w:b/>
                <w:sz w:val="18"/>
                <w:szCs w:val="18"/>
              </w:rPr>
              <w:t>j</w:t>
            </w:r>
            <w:r w:rsidRPr="0050698C">
              <w:rPr>
                <w:rFonts w:eastAsia="Calibri" w:cs="Calibri"/>
                <w:b/>
                <w:sz w:val="18"/>
                <w:szCs w:val="18"/>
              </w:rPr>
              <w:t>a</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4,4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8,4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8,1</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3,8</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1,6</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5,1</w:t>
            </w:r>
          </w:p>
        </w:tc>
      </w:tr>
      <w:tr w:rsidR="0050698C" w:rsidRPr="0050698C" w:rsidTr="00884E74">
        <w:trPr>
          <w:jc w:val="center"/>
        </w:trPr>
        <w:tc>
          <w:tcPr>
            <w:tcW w:w="2368" w:type="dxa"/>
            <w:shd w:val="clear" w:color="auto" w:fill="auto"/>
          </w:tcPr>
          <w:p w:rsidR="00F90A82" w:rsidRPr="0050698C" w:rsidRDefault="00F90A82" w:rsidP="0050698C">
            <w:pPr>
              <w:spacing w:before="0" w:after="0" w:line="240" w:lineRule="auto"/>
              <w:rPr>
                <w:rFonts w:eastAsia="Calibri" w:cs="Calibri"/>
                <w:b/>
                <w:sz w:val="18"/>
                <w:szCs w:val="18"/>
              </w:rPr>
            </w:pPr>
            <w:r w:rsidRPr="0050698C">
              <w:rPr>
                <w:rFonts w:eastAsia="Calibri" w:cs="Calibri"/>
                <w:b/>
                <w:sz w:val="18"/>
                <w:szCs w:val="18"/>
              </w:rPr>
              <w:t>Li</w:t>
            </w:r>
            <w:r w:rsidR="008753AA" w:rsidRPr="0050698C">
              <w:rPr>
                <w:rFonts w:eastAsia="Calibri" w:cs="Calibri"/>
                <w:b/>
                <w:sz w:val="18"/>
                <w:szCs w:val="18"/>
              </w:rPr>
              <w:t>etuva</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3,9</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6,0</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5,1</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4,1</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0,0</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2,2</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3,4</w:t>
            </w:r>
          </w:p>
        </w:tc>
      </w:tr>
      <w:tr w:rsidR="00520C61" w:rsidRPr="0050698C" w:rsidTr="00884E74">
        <w:trPr>
          <w:jc w:val="center"/>
        </w:trPr>
        <w:tc>
          <w:tcPr>
            <w:tcW w:w="23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Polija</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3,4</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5,8</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5,5</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2,8</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3,7</w:t>
            </w:r>
          </w:p>
        </w:tc>
      </w:tr>
      <w:tr w:rsidR="0050698C" w:rsidRPr="0050698C" w:rsidTr="00884E74">
        <w:trPr>
          <w:jc w:val="center"/>
        </w:trPr>
        <w:tc>
          <w:tcPr>
            <w:tcW w:w="2368" w:type="dxa"/>
            <w:shd w:val="clear" w:color="auto" w:fill="auto"/>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Krievija</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1,7</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4,2</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4,5</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2,8</w:t>
            </w:r>
          </w:p>
        </w:tc>
        <w:tc>
          <w:tcPr>
            <w:tcW w:w="1077" w:type="dxa"/>
            <w:shd w:val="clear" w:color="auto" w:fill="auto"/>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2,8</w:t>
            </w:r>
          </w:p>
        </w:tc>
      </w:tr>
      <w:tr w:rsidR="00520C61" w:rsidRPr="0050698C" w:rsidTr="00884E74">
        <w:trPr>
          <w:jc w:val="center"/>
        </w:trPr>
        <w:tc>
          <w:tcPr>
            <w:tcW w:w="23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8753AA" w:rsidP="0050698C">
            <w:pPr>
              <w:spacing w:before="0" w:after="0" w:line="240" w:lineRule="auto"/>
              <w:rPr>
                <w:rFonts w:eastAsia="Calibri" w:cs="Calibri"/>
                <w:b/>
                <w:sz w:val="18"/>
                <w:szCs w:val="18"/>
              </w:rPr>
            </w:pPr>
            <w:r w:rsidRPr="0050698C">
              <w:rPr>
                <w:rFonts w:eastAsia="Calibri" w:cs="Calibri"/>
                <w:b/>
                <w:sz w:val="18"/>
                <w:szCs w:val="18"/>
              </w:rPr>
              <w:t>Zviedrija</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3,1</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6,9</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6,2</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7,7</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2,5</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-0,3</w:t>
            </w:r>
          </w:p>
        </w:tc>
        <w:tc>
          <w:tcPr>
            <w:tcW w:w="107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line="240" w:lineRule="auto"/>
              <w:jc w:val="right"/>
              <w:rPr>
                <w:rFonts w:eastAsia="Calibri" w:cs="Calibri"/>
                <w:sz w:val="18"/>
                <w:szCs w:val="18"/>
              </w:rPr>
            </w:pPr>
            <w:r w:rsidRPr="0050698C">
              <w:rPr>
                <w:rFonts w:eastAsia="Calibri" w:cs="Calibri"/>
                <w:sz w:val="18"/>
                <w:szCs w:val="18"/>
              </w:rPr>
              <w:t>2,7</w:t>
            </w:r>
          </w:p>
        </w:tc>
      </w:tr>
    </w:tbl>
    <w:p w:rsidR="00F90A82" w:rsidRPr="005C01DF" w:rsidRDefault="008753AA" w:rsidP="005C01DF">
      <w:pPr>
        <w:pStyle w:val="Quote1"/>
        <w:jc w:val="right"/>
      </w:pPr>
      <w:r w:rsidRPr="005C01DF">
        <w:t>Avots</w:t>
      </w:r>
      <w:r w:rsidR="00F90A82" w:rsidRPr="005C01DF">
        <w:t xml:space="preserve">: </w:t>
      </w:r>
      <w:proofErr w:type="spellStart"/>
      <w:r w:rsidRPr="005C01DF">
        <w:t>United</w:t>
      </w:r>
      <w:proofErr w:type="spellEnd"/>
      <w:r w:rsidR="004F5BF9" w:rsidRPr="005C01DF">
        <w:t xml:space="preserve"> </w:t>
      </w:r>
      <w:proofErr w:type="spellStart"/>
      <w:r w:rsidRPr="005C01DF">
        <w:t>Nations</w:t>
      </w:r>
      <w:proofErr w:type="spellEnd"/>
      <w:r w:rsidR="004F5BF9" w:rsidRPr="005C01DF">
        <w:t xml:space="preserve"> </w:t>
      </w:r>
      <w:proofErr w:type="spellStart"/>
      <w:r w:rsidRPr="005C01DF">
        <w:t>Economic</w:t>
      </w:r>
      <w:proofErr w:type="spellEnd"/>
      <w:r w:rsidR="004F5BF9" w:rsidRPr="005C01DF">
        <w:t xml:space="preserve"> </w:t>
      </w:r>
      <w:proofErr w:type="spellStart"/>
      <w:r w:rsidRPr="005C01DF">
        <w:t>Commission</w:t>
      </w:r>
      <w:proofErr w:type="spellEnd"/>
      <w:r w:rsidR="004F5BF9" w:rsidRPr="005C01DF">
        <w:t xml:space="preserve"> </w:t>
      </w:r>
      <w:proofErr w:type="spellStart"/>
      <w:r w:rsidRPr="005C01DF">
        <w:t>for</w:t>
      </w:r>
      <w:proofErr w:type="spellEnd"/>
      <w:r w:rsidR="004F5BF9" w:rsidRPr="005C01DF">
        <w:t xml:space="preserve"> </w:t>
      </w:r>
      <w:proofErr w:type="spellStart"/>
      <w:r w:rsidRPr="005C01DF">
        <w:t>Europe</w:t>
      </w:r>
      <w:proofErr w:type="spellEnd"/>
    </w:p>
    <w:p w:rsidR="00C82969" w:rsidRPr="00B26573" w:rsidRDefault="00AE3A1E" w:rsidP="00470987">
      <w:r w:rsidRPr="00B26573">
        <w:t xml:space="preserve">Parasti </w:t>
      </w:r>
      <w:r w:rsidR="00314115" w:rsidRPr="00B26573">
        <w:t>centrālās valdības</w:t>
      </w:r>
      <w:r w:rsidRPr="00B26573">
        <w:t xml:space="preserve"> par</w:t>
      </w:r>
      <w:r w:rsidR="00C17B35" w:rsidRPr="00B26573">
        <w:t>āda izteikšanu</w:t>
      </w:r>
      <w:r w:rsidRPr="00B26573">
        <w:t xml:space="preserve"> procentos no IKP izmanto investori, lai noteiktu valsts spēju veikt nākotnes maksājumus par aizņēmumiem, tād</w:t>
      </w:r>
      <w:r w:rsidR="00F62677" w:rsidRPr="00B26573">
        <w:t>ē</w:t>
      </w:r>
      <w:r w:rsidRPr="00B26573">
        <w:t>jādi ietekmējot valsts aizņemšanās izmaksas</w:t>
      </w:r>
      <w:r w:rsidR="00C17B35" w:rsidRPr="00B26573">
        <w:t xml:space="preserve"> un valsts obligāciju peļņas likmes.</w:t>
      </w:r>
      <w:r w:rsidR="004B2BB5" w:rsidRPr="00B26573">
        <w:t xml:space="preserve"> Tād</w:t>
      </w:r>
      <w:r w:rsidR="00F62677" w:rsidRPr="00B26573">
        <w:t>ē</w:t>
      </w:r>
      <w:r w:rsidR="002A0B1C">
        <w:t>jādi šis rādītājs</w:t>
      </w:r>
      <w:r w:rsidR="004B2BB5" w:rsidRPr="00B26573">
        <w:t xml:space="preserve"> kopā ar tādiem faktoriem kā nodokļi, darb</w:t>
      </w:r>
      <w:r w:rsidR="002A0B1C">
        <w:t>aspēks, algas, likumdošana u.c.</w:t>
      </w:r>
      <w:r w:rsidR="004B2BB5" w:rsidRPr="00B26573">
        <w:t xml:space="preserve"> tieši un netieši ietekmē </w:t>
      </w:r>
      <w:r w:rsidR="00512C1F" w:rsidRPr="00B26573">
        <w:t>investoru lēmumus par investīciju veikšanu.</w:t>
      </w:r>
    </w:p>
    <w:p w:rsidR="00357AA5" w:rsidRDefault="00357AA5" w:rsidP="00470987">
      <w:r w:rsidRPr="00B26573">
        <w:t xml:space="preserve">2012.gadā BJR ietvaros vislabvēlīgākā centrālās valdības parāda attiecība pret IKP bija Igaunijā un Krievijā – attiecīgi 6,2% un 9,6% (sk. </w:t>
      </w:r>
      <w:r w:rsidR="008E3E8C">
        <w:t>8</w:t>
      </w:r>
      <w:r w:rsidRPr="00B26573">
        <w:t xml:space="preserve">.tabulu). </w:t>
      </w:r>
      <w:r w:rsidR="002B4070" w:rsidRPr="00B26573">
        <w:t>Turpretim Vācijā šī attiecība ir ļoti augsta – 80,4%.</w:t>
      </w:r>
    </w:p>
    <w:p w:rsidR="00DD713C" w:rsidRPr="00B26573" w:rsidRDefault="00DD713C" w:rsidP="00470987"/>
    <w:p w:rsidR="0017160D" w:rsidRPr="00B26573" w:rsidRDefault="00164417" w:rsidP="0017160D">
      <w:pPr>
        <w:pStyle w:val="Subtitle"/>
      </w:pPr>
      <w:r w:rsidRPr="00B26573">
        <w:fldChar w:fldCharType="begin"/>
      </w:r>
      <w:r w:rsidR="00143C69" w:rsidRPr="00B26573">
        <w:instrText xml:space="preserve"> SEQ Tabula_Nr. \* ARABIC </w:instrText>
      </w:r>
      <w:r w:rsidRPr="00B26573">
        <w:fldChar w:fldCharType="separate"/>
      </w:r>
      <w:r w:rsidR="005E039E">
        <w:rPr>
          <w:noProof/>
        </w:rPr>
        <w:t>8</w:t>
      </w:r>
      <w:r w:rsidRPr="00B26573">
        <w:fldChar w:fldCharType="end"/>
      </w:r>
      <w:r w:rsidR="0017160D" w:rsidRPr="00B26573">
        <w:t>.tabula</w:t>
      </w:r>
      <w:r w:rsidR="00C35F3F">
        <w:rPr>
          <w:lang w:val="lv-LV"/>
        </w:rPr>
        <w:t>.</w:t>
      </w:r>
      <w:r w:rsidR="0017160D" w:rsidRPr="00B26573">
        <w:t xml:space="preserve"> </w:t>
      </w:r>
      <w:r w:rsidR="00314115" w:rsidRPr="00B26573">
        <w:t>Centrālās valdības</w:t>
      </w:r>
      <w:r w:rsidR="004F5BF9" w:rsidRPr="00B26573">
        <w:t xml:space="preserve"> </w:t>
      </w:r>
      <w:r w:rsidR="00C35F3F">
        <w:t>parāda īpatsvars no IKP, 2005.</w:t>
      </w:r>
      <w:r w:rsidR="00C35F3F">
        <w:rPr>
          <w:lang w:val="lv-LV"/>
        </w:rPr>
        <w:t>-2</w:t>
      </w:r>
      <w:r w:rsidR="00314115" w:rsidRPr="00B26573">
        <w:t>012.g.</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587"/>
        <w:gridCol w:w="1020"/>
        <w:gridCol w:w="1020"/>
        <w:gridCol w:w="1020"/>
        <w:gridCol w:w="1020"/>
        <w:gridCol w:w="1020"/>
        <w:gridCol w:w="1020"/>
        <w:gridCol w:w="1020"/>
        <w:gridCol w:w="1020"/>
      </w:tblGrid>
      <w:tr w:rsidR="0050698C" w:rsidRPr="0050698C" w:rsidTr="0050698C">
        <w:tc>
          <w:tcPr>
            <w:tcW w:w="1587" w:type="dxa"/>
            <w:shd w:val="clear" w:color="auto" w:fill="BFCBD3"/>
          </w:tcPr>
          <w:p w:rsidR="00F90A82" w:rsidRPr="0050698C" w:rsidRDefault="00310965"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c>
          <w:tcPr>
            <w:tcW w:w="1020"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2012</w:t>
            </w:r>
          </w:p>
        </w:tc>
      </w:tr>
      <w:tr w:rsidR="00520C61" w:rsidRPr="0050698C" w:rsidTr="0050698C">
        <w:tc>
          <w:tcPr>
            <w:tcW w:w="158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Dānija</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45,1</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37,8</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32,1</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27,5</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33,4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40,7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42,7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46,4</w:t>
            </w:r>
          </w:p>
        </w:tc>
      </w:tr>
      <w:tr w:rsidR="0050698C" w:rsidRPr="0050698C" w:rsidTr="0050698C">
        <w:tc>
          <w:tcPr>
            <w:tcW w:w="1587" w:type="dxa"/>
            <w:shd w:val="clear" w:color="auto" w:fill="auto"/>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Igaunija</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5,0</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4,6</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4,4</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3,7</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4,5</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7,2</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6,7</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6,2</w:t>
            </w:r>
          </w:p>
        </w:tc>
      </w:tr>
      <w:tr w:rsidR="00520C61" w:rsidRPr="0050698C" w:rsidTr="0050698C">
        <w:tc>
          <w:tcPr>
            <w:tcW w:w="158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Somija</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44,4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41,7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39,7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35,2</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33,9</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43,5</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48,6</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49,0</w:t>
            </w:r>
          </w:p>
        </w:tc>
      </w:tr>
      <w:tr w:rsidR="0050698C" w:rsidRPr="0050698C" w:rsidTr="0050698C">
        <w:tc>
          <w:tcPr>
            <w:tcW w:w="1587" w:type="dxa"/>
            <w:shd w:val="clear" w:color="auto" w:fill="auto"/>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Vācija</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65,7</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68,0</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67,6</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64,9</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66,8</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74,5</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82,4</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80,4</w:t>
            </w:r>
          </w:p>
        </w:tc>
      </w:tr>
      <w:tr w:rsidR="00520C61" w:rsidRPr="0050698C" w:rsidTr="0050698C">
        <w:tc>
          <w:tcPr>
            <w:tcW w:w="158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rPr>
                <w:rFonts w:eastAsia="Calibri" w:cs="Calibri"/>
                <w:b/>
                <w:sz w:val="18"/>
                <w:szCs w:val="18"/>
              </w:rPr>
            </w:pPr>
            <w:r w:rsidRPr="0050698C">
              <w:rPr>
                <w:rFonts w:eastAsia="Calibri" w:cs="Calibri"/>
                <w:b/>
                <w:sz w:val="18"/>
                <w:szCs w:val="18"/>
              </w:rPr>
              <w:t>Latvi</w:t>
            </w:r>
            <w:r w:rsidR="0017160D" w:rsidRPr="0050698C">
              <w:rPr>
                <w:rFonts w:eastAsia="Calibri" w:cs="Calibri"/>
                <w:b/>
                <w:sz w:val="18"/>
                <w:szCs w:val="18"/>
              </w:rPr>
              <w:t>j</w:t>
            </w:r>
            <w:r w:rsidRPr="0050698C">
              <w:rPr>
                <w:rFonts w:eastAsia="Calibri" w:cs="Calibri"/>
                <w:b/>
                <w:sz w:val="18"/>
                <w:szCs w:val="18"/>
              </w:rPr>
              <w:t>a</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14,9</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12,4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10,7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9,0</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19,8</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36,9</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44,4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41,9</w:t>
            </w:r>
          </w:p>
        </w:tc>
      </w:tr>
      <w:tr w:rsidR="0050698C" w:rsidRPr="0050698C" w:rsidTr="0050698C">
        <w:tc>
          <w:tcPr>
            <w:tcW w:w="1587" w:type="dxa"/>
            <w:shd w:val="clear" w:color="auto" w:fill="auto"/>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Lietuva</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19,4</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18,4</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18,0</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16,9</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15,5</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29,3</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37,9</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38,5</w:t>
            </w:r>
          </w:p>
        </w:tc>
      </w:tr>
      <w:tr w:rsidR="00520C61" w:rsidRPr="0050698C" w:rsidTr="0050698C">
        <w:tc>
          <w:tcPr>
            <w:tcW w:w="158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Polija</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45,7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47,1</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47,7</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45,0</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47,1</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50,9</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54,8</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56,2</w:t>
            </w:r>
          </w:p>
        </w:tc>
      </w:tr>
      <w:tr w:rsidR="0050698C" w:rsidRPr="0050698C" w:rsidTr="0050698C">
        <w:tc>
          <w:tcPr>
            <w:tcW w:w="1587" w:type="dxa"/>
            <w:shd w:val="clear" w:color="auto" w:fill="auto"/>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Krievija</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22,3</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14,2</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9,0</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8,5</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7,9</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11,0</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11,7</w:t>
            </w:r>
          </w:p>
        </w:tc>
        <w:tc>
          <w:tcPr>
            <w:tcW w:w="1020" w:type="dxa"/>
            <w:shd w:val="clear" w:color="auto" w:fill="auto"/>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9,6</w:t>
            </w:r>
          </w:p>
        </w:tc>
      </w:tr>
      <w:tr w:rsidR="00520C61" w:rsidRPr="0050698C" w:rsidTr="0050698C">
        <w:tc>
          <w:tcPr>
            <w:tcW w:w="158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17160D" w:rsidP="0050698C">
            <w:pPr>
              <w:spacing w:before="0" w:after="0"/>
              <w:rPr>
                <w:rFonts w:eastAsia="Calibri" w:cs="Calibri"/>
                <w:b/>
                <w:sz w:val="18"/>
                <w:szCs w:val="18"/>
              </w:rPr>
            </w:pPr>
            <w:r w:rsidRPr="0050698C">
              <w:rPr>
                <w:rFonts w:eastAsia="Calibri" w:cs="Calibri"/>
                <w:b/>
                <w:sz w:val="18"/>
                <w:szCs w:val="18"/>
              </w:rPr>
              <w:t>Zviedrija</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50,3</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50,4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45,0</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40,2</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38,8</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42,6</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39,4</w:t>
            </w:r>
          </w:p>
        </w:tc>
        <w:tc>
          <w:tcPr>
            <w:tcW w:w="102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C35F3F">
            <w:pPr>
              <w:spacing w:before="0" w:after="0"/>
              <w:jc w:val="right"/>
              <w:rPr>
                <w:rFonts w:eastAsia="Calibri" w:cs="Calibri"/>
                <w:sz w:val="18"/>
                <w:szCs w:val="18"/>
              </w:rPr>
            </w:pPr>
            <w:r w:rsidRPr="0050698C">
              <w:rPr>
                <w:rFonts w:eastAsia="Calibri" w:cs="Calibri"/>
                <w:sz w:val="18"/>
                <w:szCs w:val="18"/>
              </w:rPr>
              <w:t>38,4</w:t>
            </w:r>
          </w:p>
        </w:tc>
      </w:tr>
    </w:tbl>
    <w:p w:rsidR="00F90A82" w:rsidRPr="005C01DF" w:rsidRDefault="009C206E" w:rsidP="005C01DF">
      <w:pPr>
        <w:pStyle w:val="Quote1"/>
        <w:jc w:val="right"/>
      </w:pPr>
      <w:r w:rsidRPr="005C01DF">
        <w:t>Avoti</w:t>
      </w:r>
      <w:r w:rsidR="00F90A82" w:rsidRPr="005C01DF">
        <w:t xml:space="preserve">: </w:t>
      </w:r>
      <w:proofErr w:type="spellStart"/>
      <w:r w:rsidR="00F90A82" w:rsidRPr="005C01DF">
        <w:t>Eurostat</w:t>
      </w:r>
      <w:proofErr w:type="spellEnd"/>
      <w:r w:rsidR="00F90A82" w:rsidRPr="005C01DF">
        <w:t xml:space="preserve">, </w:t>
      </w:r>
      <w:proofErr w:type="spellStart"/>
      <w:r w:rsidR="004D2BA1" w:rsidRPr="005C01DF">
        <w:t>Russian</w:t>
      </w:r>
      <w:proofErr w:type="spellEnd"/>
      <w:r w:rsidR="004F5BF9" w:rsidRPr="005C01DF">
        <w:t xml:space="preserve"> </w:t>
      </w:r>
      <w:proofErr w:type="spellStart"/>
      <w:r w:rsidR="004D2BA1" w:rsidRPr="005C01DF">
        <w:t>Federation</w:t>
      </w:r>
      <w:proofErr w:type="spellEnd"/>
      <w:r w:rsidR="004F5BF9" w:rsidRPr="005C01DF">
        <w:t xml:space="preserve"> </w:t>
      </w:r>
      <w:proofErr w:type="spellStart"/>
      <w:r w:rsidR="004D2BA1" w:rsidRPr="005C01DF">
        <w:t>Federal</w:t>
      </w:r>
      <w:proofErr w:type="spellEnd"/>
      <w:r w:rsidR="004F5BF9" w:rsidRPr="005C01DF">
        <w:t xml:space="preserve"> </w:t>
      </w:r>
      <w:proofErr w:type="spellStart"/>
      <w:r w:rsidR="004D2BA1" w:rsidRPr="005C01DF">
        <w:t>State</w:t>
      </w:r>
      <w:proofErr w:type="spellEnd"/>
      <w:r w:rsidR="004F5BF9" w:rsidRPr="005C01DF">
        <w:t xml:space="preserve"> </w:t>
      </w:r>
      <w:proofErr w:type="spellStart"/>
      <w:r w:rsidR="004D2BA1" w:rsidRPr="005C01DF">
        <w:t>Statistics</w:t>
      </w:r>
      <w:proofErr w:type="spellEnd"/>
      <w:r w:rsidR="004F5BF9" w:rsidRPr="005C01DF">
        <w:t xml:space="preserve"> </w:t>
      </w:r>
      <w:proofErr w:type="spellStart"/>
      <w:r w:rsidR="004D2BA1" w:rsidRPr="005C01DF">
        <w:t>Service</w:t>
      </w:r>
      <w:proofErr w:type="spellEnd"/>
    </w:p>
    <w:p w:rsidR="00357AA5" w:rsidRPr="00B26573" w:rsidRDefault="002B4070" w:rsidP="00470987">
      <w:r w:rsidRPr="00B26573">
        <w:t xml:space="preserve">Pārējās reģiona </w:t>
      </w:r>
      <w:r w:rsidR="00357AA5" w:rsidRPr="00B26573">
        <w:t>valstīs šī attiecība ir vidējā līmenī ar tendenci paaugstināties, kas jau tuvā nākotnē radīs grūtības piesaistīt ĀTI</w:t>
      </w:r>
      <w:r w:rsidRPr="00B26573">
        <w:t>,</w:t>
      </w:r>
      <w:r w:rsidR="00357AA5" w:rsidRPr="00B26573">
        <w:t xml:space="preserve"> tād</w:t>
      </w:r>
      <w:r w:rsidR="00F62677" w:rsidRPr="00B26573">
        <w:t>ē</w:t>
      </w:r>
      <w:r w:rsidR="00357AA5" w:rsidRPr="00B26573">
        <w:t>jādi atliekot infrastruktūras attīstības projektu īstenošanu.</w:t>
      </w:r>
    </w:p>
    <w:p w:rsidR="00F90A82" w:rsidRPr="00B26573" w:rsidRDefault="005C01DF" w:rsidP="00E70CC0">
      <w:pPr>
        <w:pStyle w:val="Heading3"/>
      </w:pPr>
      <w:bookmarkStart w:id="325" w:name="_Toc357507131"/>
      <w:bookmarkStart w:id="326" w:name="_Toc357772085"/>
      <w:r>
        <w:t xml:space="preserve">2.2.3. </w:t>
      </w:r>
      <w:r w:rsidR="00F9405D" w:rsidRPr="00B26573">
        <w:t xml:space="preserve">Iedzīvotāju skaita izmaiņas </w:t>
      </w:r>
      <w:bookmarkEnd w:id="325"/>
      <w:bookmarkEnd w:id="326"/>
    </w:p>
    <w:p w:rsidR="00442638" w:rsidRPr="00B26573" w:rsidRDefault="00F77C68" w:rsidP="00470987">
      <w:r w:rsidRPr="00B26573">
        <w:t xml:space="preserve">Iedzīvotāju skaits </w:t>
      </w:r>
      <w:r w:rsidR="006F20C7" w:rsidRPr="00B26573">
        <w:t>BJR</w:t>
      </w:r>
      <w:r w:rsidRPr="00B26573">
        <w:t xml:space="preserve"> samazinās un līdzšinējās tendences ļauj prognozēt, ka turpmākajos 40</w:t>
      </w:r>
      <w:r w:rsidR="00C35F3F">
        <w:t>-</w:t>
      </w:r>
      <w:r w:rsidRPr="00B26573">
        <w:t>50 gados iedzīvotāju skaits reģionā samazināsies par 20%</w:t>
      </w:r>
      <w:r w:rsidR="006F20C7" w:rsidRPr="00B26573">
        <w:t xml:space="preserve">, īpaši </w:t>
      </w:r>
      <w:r w:rsidR="00ED416A" w:rsidRPr="00B26573">
        <w:t>ietekmējot</w:t>
      </w:r>
      <w:r w:rsidR="006F20C7" w:rsidRPr="00B26573">
        <w:t xml:space="preserve"> Krieviju un Baltijas valstis. Šīs demogrāfiskās izmaiņas ir skaidrojamas ar </w:t>
      </w:r>
      <w:r w:rsidR="00ED416A" w:rsidRPr="00B26573">
        <w:t xml:space="preserve">nepārtraukto dzīves ilguma palielināšanos, zemo dzimstību un </w:t>
      </w:r>
      <w:proofErr w:type="spellStart"/>
      <w:r w:rsidR="00ED416A" w:rsidRPr="00B26573">
        <w:t>starpreģionālo</w:t>
      </w:r>
      <w:proofErr w:type="spellEnd"/>
      <w:r w:rsidR="00ED416A" w:rsidRPr="00B26573">
        <w:t xml:space="preserve"> migrāciju.</w:t>
      </w:r>
      <w:r w:rsidR="00710104" w:rsidRPr="00B26573">
        <w:t xml:space="preserve"> Laikā no 2005. līdz 2011.gadam </w:t>
      </w:r>
      <w:r w:rsidR="00077FDD" w:rsidRPr="00B26573">
        <w:t xml:space="preserve">kopējais iedzīvotāju skaits reģionā samazinājās par vairāk nekā 412 000, no kuriem </w:t>
      </w:r>
      <w:r w:rsidR="007D5411" w:rsidRPr="00B26573">
        <w:t>gandrīz</w:t>
      </w:r>
      <w:r w:rsidR="00077FDD" w:rsidRPr="00B26573">
        <w:t xml:space="preserve"> ¾ bija vīrieši (sk. </w:t>
      </w:r>
      <w:r w:rsidR="00A04C43">
        <w:t>10</w:t>
      </w:r>
      <w:r w:rsidR="00077FDD" w:rsidRPr="00B26573">
        <w:t>.attēlu).</w:t>
      </w:r>
    </w:p>
    <w:p w:rsidR="00442638" w:rsidRPr="00B26573" w:rsidRDefault="003F2B4A" w:rsidP="00442638">
      <w:pPr>
        <w:pStyle w:val="Subtitle"/>
        <w:rPr>
          <w:rFonts w:ascii="Skia-Regular" w:eastAsia="Calibri" w:hAnsi="Skia-Regular" w:cs="Skia-Regular"/>
          <w:szCs w:val="20"/>
        </w:rPr>
      </w:pPr>
      <w:r>
        <w:rPr>
          <w:noProof/>
          <w:lang w:val="lv-LV" w:eastAsia="lv-LV"/>
        </w:rPr>
        <w:lastRenderedPageBreak/>
        <w:drawing>
          <wp:inline distT="0" distB="0" distL="0" distR="0" wp14:anchorId="39D597DA" wp14:editId="522F5432">
            <wp:extent cx="6286500" cy="1495425"/>
            <wp:effectExtent l="0" t="0" r="0" b="9525"/>
            <wp:docPr id="10" name="Picture 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86500" cy="1495425"/>
                    </a:xfrm>
                    <a:prstGeom prst="rect">
                      <a:avLst/>
                    </a:prstGeom>
                    <a:noFill/>
                    <a:ln>
                      <a:noFill/>
                    </a:ln>
                  </pic:spPr>
                </pic:pic>
              </a:graphicData>
            </a:graphic>
          </wp:inline>
        </w:drawing>
      </w:r>
      <w:r w:rsidR="00164417" w:rsidRPr="00B26573">
        <w:fldChar w:fldCharType="begin"/>
      </w:r>
      <w:r w:rsidR="00143C69" w:rsidRPr="00B26573">
        <w:instrText xml:space="preserve"> SEQ Attēls_Nr. \* ARABIC </w:instrText>
      </w:r>
      <w:r w:rsidR="00164417" w:rsidRPr="00B26573">
        <w:fldChar w:fldCharType="separate"/>
      </w:r>
      <w:r w:rsidR="005E039E">
        <w:rPr>
          <w:noProof/>
        </w:rPr>
        <w:t>10</w:t>
      </w:r>
      <w:r w:rsidR="00164417" w:rsidRPr="00B26573">
        <w:fldChar w:fldCharType="end"/>
      </w:r>
      <w:r w:rsidR="00442638" w:rsidRPr="00B26573">
        <w:t>.attēls</w:t>
      </w:r>
      <w:r w:rsidR="00C35F3F">
        <w:rPr>
          <w:lang w:val="lv-LV"/>
        </w:rPr>
        <w:t>.</w:t>
      </w:r>
      <w:r w:rsidR="00442638" w:rsidRPr="00B26573">
        <w:t xml:space="preserve"> Iedzīvotāju skaita izmaiņas BJR valstīs (pēc dzimuma), 2005</w:t>
      </w:r>
      <w:r w:rsidR="00F77C68" w:rsidRPr="00B26573">
        <w:t>.</w:t>
      </w:r>
      <w:r w:rsidR="00C35F3F">
        <w:rPr>
          <w:lang w:val="lv-LV"/>
        </w:rPr>
        <w:t>-</w:t>
      </w:r>
      <w:r w:rsidR="00F77C68" w:rsidRPr="00B26573">
        <w:t>2011.g.</w:t>
      </w:r>
      <w:r w:rsidR="00442638" w:rsidRPr="00B26573">
        <w:rPr>
          <w:rStyle w:val="FootnoteReference"/>
        </w:rPr>
        <w:footnoteReference w:id="31"/>
      </w:r>
    </w:p>
    <w:p w:rsidR="009D5015" w:rsidRPr="00B26573" w:rsidRDefault="006B502F" w:rsidP="00C00A16">
      <w:r w:rsidRPr="00B26573">
        <w:t xml:space="preserve">Dzimstības rādītāji visās Baltijas valstīs </w:t>
      </w:r>
      <w:r w:rsidR="0020161F" w:rsidRPr="00B26573">
        <w:t xml:space="preserve">ir </w:t>
      </w:r>
      <w:r w:rsidRPr="00B26573">
        <w:t>zem „saglabāšanās līmeņa”, kas vidēji ir 2,1</w:t>
      </w:r>
      <w:r w:rsidR="001D79DE" w:rsidRPr="00B26573">
        <w:rPr>
          <w:rStyle w:val="FootnoteReference"/>
        </w:rPr>
        <w:footnoteReference w:id="32"/>
      </w:r>
      <w:r w:rsidRPr="00B26573">
        <w:t xml:space="preserve"> bērns </w:t>
      </w:r>
      <w:r w:rsidR="001D79DE" w:rsidRPr="00B26573">
        <w:t>uz vienu sievieti reproduktīvā vecumā.</w:t>
      </w:r>
      <w:r w:rsidR="008A664A" w:rsidRPr="00B26573">
        <w:t xml:space="preserve"> Salīdzinoši ar ES vidējiem (1,6) augsti dzimstības rādītāji ir Dānijā, Igaunijā, Somijā un Zviedrijā.</w:t>
      </w:r>
      <w:r w:rsidR="00080CE4" w:rsidRPr="00B26573">
        <w:t xml:space="preserve"> Citās reģiona valstīs </w:t>
      </w:r>
      <w:r w:rsidR="006C4F53" w:rsidRPr="00B26573">
        <w:t>summārais dzimstības koeficients svārstās robežās no 1,31 līdz 1,54.</w:t>
      </w:r>
      <w:r w:rsidR="00470987" w:rsidRPr="00B26573">
        <w:t xml:space="preserve"> Dzīves ilgums Dānijā, Somijā, Vācijā un Zviedrijā ir daudz augstāks nekā </w:t>
      </w:r>
      <w:r w:rsidR="00C00A16" w:rsidRPr="00B26573">
        <w:t>BJR austrumu daļas valstīm</w:t>
      </w:r>
      <w:r w:rsidR="00470987" w:rsidRPr="00B26573">
        <w:t>.</w:t>
      </w:r>
      <w:r w:rsidR="00C00A16" w:rsidRPr="00B26573">
        <w:t xml:space="preserve"> Dzīves ilgums nepārtraukti palielinās kopš 90.gadu sākuma</w:t>
      </w:r>
      <w:r w:rsidR="005F7756" w:rsidRPr="00B26573">
        <w:t>, galvenokārt pateicoties labākiem vides, nodarbinātības un uztura apstākļiem.</w:t>
      </w:r>
      <w:r w:rsidR="00F920D8" w:rsidRPr="00B26573">
        <w:t xml:space="preserve"> BJR austrumu daļas valstu iedzīvotāju dzīves ilgums tuvojas rietumu valstu līmenim. </w:t>
      </w:r>
      <w:r w:rsidR="003236B3" w:rsidRPr="00B26573">
        <w:t>Piemēram,</w:t>
      </w:r>
      <w:r w:rsidR="00F920D8" w:rsidRPr="00B26573">
        <w:t xml:space="preserve"> 200</w:t>
      </w:r>
      <w:r w:rsidR="0020161F" w:rsidRPr="00B26573">
        <w:t>0</w:t>
      </w:r>
      <w:r w:rsidR="00F920D8" w:rsidRPr="00B26573">
        <w:t xml:space="preserve">.gadā dzīves ilgums Igaunijā vīriešiem bija 65,1 gads un 76 </w:t>
      </w:r>
      <w:r w:rsidR="00B64D59" w:rsidRPr="00B26573">
        <w:t xml:space="preserve">gadi </w:t>
      </w:r>
      <w:r w:rsidR="00F920D8" w:rsidRPr="00B26573">
        <w:t>sieviet</w:t>
      </w:r>
      <w:r w:rsidR="00B64D59" w:rsidRPr="00B26573">
        <w:t xml:space="preserve">ēm, savukārt 2009.gadā šie rādītāji bija jau attiecīgi 69,8 gadi un 80,1 gads. Augstākais dzīves ilgums </w:t>
      </w:r>
      <w:r w:rsidR="004633BB" w:rsidRPr="00B26573">
        <w:t xml:space="preserve">(81 gads abiem dzimumiem) </w:t>
      </w:r>
      <w:r w:rsidR="00B64D59" w:rsidRPr="00B26573">
        <w:t xml:space="preserve">ir </w:t>
      </w:r>
      <w:r w:rsidR="004633BB" w:rsidRPr="00B26573">
        <w:t>Zviedrijā.</w:t>
      </w:r>
    </w:p>
    <w:p w:rsidR="004633BB" w:rsidRPr="00B26573" w:rsidRDefault="00F94E54" w:rsidP="00C00A16">
      <w:r w:rsidRPr="00B26573">
        <w:t>Galvenais priekšnoteikums</w:t>
      </w:r>
      <w:r w:rsidR="00F27DE8" w:rsidRPr="00B26573">
        <w:t>,</w:t>
      </w:r>
      <w:r w:rsidRPr="00B26573">
        <w:t xml:space="preserve"> lai BJR nākotnē varētu konkurēt ar citiem reģioniem</w:t>
      </w:r>
      <w:r w:rsidR="00F27DE8" w:rsidRPr="00B26573">
        <w:t xml:space="preserve"> globālajā tirgū, ir nepieciešamība nodrošināt </w:t>
      </w:r>
      <w:r w:rsidR="004633BB" w:rsidRPr="00B26573">
        <w:t>sav</w:t>
      </w:r>
      <w:r w:rsidR="00F27DE8" w:rsidRPr="00B26573">
        <w:t>u</w:t>
      </w:r>
      <w:r w:rsidR="004633BB" w:rsidRPr="00B26573">
        <w:t xml:space="preserve"> tehnoloģisk</w:t>
      </w:r>
      <w:r w:rsidR="00F27DE8" w:rsidRPr="00B26573">
        <w:t>o</w:t>
      </w:r>
      <w:r w:rsidR="004633BB" w:rsidRPr="00B26573">
        <w:t xml:space="preserve"> iespēj</w:t>
      </w:r>
      <w:r w:rsidR="00F27DE8" w:rsidRPr="00B26573">
        <w:t>u</w:t>
      </w:r>
      <w:r w:rsidR="000D3FDB" w:rsidRPr="00B26573">
        <w:t xml:space="preserve"> </w:t>
      </w:r>
      <w:r w:rsidRPr="00B26573">
        <w:t xml:space="preserve">un inovāciju </w:t>
      </w:r>
      <w:r w:rsidR="00F27DE8" w:rsidRPr="00B26573">
        <w:t>pielietojumu.</w:t>
      </w:r>
      <w:r w:rsidR="00D90708" w:rsidRPr="00B26573">
        <w:t xml:space="preserve"> Šo faktoru pielietojums ir tieši atkarīgs no kvalificēta darbaspēka pieejamības, kā arī pētniecības un attīstības aktivitātēm.</w:t>
      </w:r>
    </w:p>
    <w:p w:rsidR="003236B3" w:rsidRPr="00B26573" w:rsidRDefault="00E353C6" w:rsidP="00C00A16">
      <w:r>
        <w:t>Iedzīvotāju</w:t>
      </w:r>
      <w:r w:rsidR="00A03CBC" w:rsidRPr="00B26573">
        <w:t xml:space="preserve"> skaits ar augstāko izglītību (augstākā līmeņa profesionāl</w:t>
      </w:r>
      <w:r w:rsidR="00D3080C" w:rsidRPr="00B26573">
        <w:t>ā un arodizglītība</w:t>
      </w:r>
      <w:r w:rsidR="00A03CBC" w:rsidRPr="00B26573">
        <w:t xml:space="preserve">, </w:t>
      </w:r>
      <w:r w:rsidR="00D3080C" w:rsidRPr="00B26573">
        <w:t>augstskolu, universitāšu u.c.) Dānijā, Somijā</w:t>
      </w:r>
      <w:r w:rsidR="00B75E5D" w:rsidRPr="00B26573">
        <w:t xml:space="preserve">, Zviedrijā, Igaunijā un Lietuvā ir augstāks nekā vidēji ES (sk. </w:t>
      </w:r>
      <w:r w:rsidR="00227814">
        <w:t>11</w:t>
      </w:r>
      <w:r w:rsidR="00B75E5D" w:rsidRPr="00B26573">
        <w:t>.attēlu).</w:t>
      </w:r>
    </w:p>
    <w:p w:rsidR="003236B3" w:rsidRPr="00B26573" w:rsidRDefault="003F2B4A" w:rsidP="00B75E5D">
      <w:pPr>
        <w:jc w:val="center"/>
      </w:pPr>
      <w:r>
        <w:rPr>
          <w:noProof/>
        </w:rPr>
        <w:lastRenderedPageBreak/>
        <w:drawing>
          <wp:inline distT="0" distB="0" distL="0" distR="0" wp14:anchorId="7CBDEAD6" wp14:editId="1CE70A6E">
            <wp:extent cx="6257925" cy="3933825"/>
            <wp:effectExtent l="0" t="0" r="9525" b="9525"/>
            <wp:docPr id="11" name="Picture 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7925" cy="3933825"/>
                    </a:xfrm>
                    <a:prstGeom prst="rect">
                      <a:avLst/>
                    </a:prstGeom>
                    <a:noFill/>
                    <a:ln>
                      <a:noFill/>
                    </a:ln>
                  </pic:spPr>
                </pic:pic>
              </a:graphicData>
            </a:graphic>
          </wp:inline>
        </w:drawing>
      </w:r>
    </w:p>
    <w:p w:rsidR="001E4DF9" w:rsidRPr="00B26573" w:rsidRDefault="00164417" w:rsidP="001E4DF9">
      <w:pPr>
        <w:pStyle w:val="Subtitle"/>
        <w:rPr>
          <w:rFonts w:ascii="Skia-Regular" w:eastAsia="Calibri" w:hAnsi="Skia-Regular" w:cs="Skia-Regular"/>
          <w:szCs w:val="20"/>
        </w:rPr>
      </w:pPr>
      <w:r w:rsidRPr="00B26573">
        <w:fldChar w:fldCharType="begin"/>
      </w:r>
      <w:r w:rsidR="00143C69" w:rsidRPr="00B26573">
        <w:instrText xml:space="preserve"> SEQ Attēls_Nr. \* ARABIC </w:instrText>
      </w:r>
      <w:r w:rsidRPr="00B26573">
        <w:fldChar w:fldCharType="separate"/>
      </w:r>
      <w:r w:rsidR="005E039E">
        <w:rPr>
          <w:noProof/>
        </w:rPr>
        <w:t>11</w:t>
      </w:r>
      <w:r w:rsidRPr="00B26573">
        <w:fldChar w:fldCharType="end"/>
      </w:r>
      <w:r w:rsidR="001E4DF9" w:rsidRPr="00B26573">
        <w:t>.attēls</w:t>
      </w:r>
      <w:r w:rsidR="005B592C">
        <w:rPr>
          <w:lang w:val="lv-LV"/>
        </w:rPr>
        <w:t>.</w:t>
      </w:r>
      <w:r w:rsidR="001E4DF9" w:rsidRPr="00B26573">
        <w:t xml:space="preserve"> I</w:t>
      </w:r>
      <w:r w:rsidR="003236B3" w:rsidRPr="00B26573">
        <w:t>zglītības līmenis (%) no i</w:t>
      </w:r>
      <w:r w:rsidR="001E4DF9" w:rsidRPr="00B26573">
        <w:t xml:space="preserve">edzīvotāju skaita </w:t>
      </w:r>
      <w:r w:rsidR="003236B3" w:rsidRPr="00B26573">
        <w:t>15-64.g.v.,</w:t>
      </w:r>
      <w:r w:rsidR="001E4DF9" w:rsidRPr="00B26573">
        <w:t xml:space="preserve"> 2011.g.</w:t>
      </w:r>
      <w:r w:rsidR="001E4DF9" w:rsidRPr="00B26573">
        <w:rPr>
          <w:rStyle w:val="FootnoteReference"/>
        </w:rPr>
        <w:footnoteReference w:id="33"/>
      </w:r>
    </w:p>
    <w:p w:rsidR="00DB75F0" w:rsidRPr="00B26573" w:rsidRDefault="00DB75F0" w:rsidP="00DB75F0">
      <w:r w:rsidRPr="00B26573">
        <w:t>Starp reģiona valstīm Polijai un Baltijas valstīm</w:t>
      </w:r>
      <w:r w:rsidR="00C17C04" w:rsidRPr="00B26573">
        <w:rPr>
          <w:rStyle w:val="FootnoteReference"/>
        </w:rPr>
        <w:footnoteReference w:id="34"/>
      </w:r>
      <w:r w:rsidRPr="00B26573">
        <w:t xml:space="preserve"> ir vislielākais iedzīvotāju īpatsvars, kuriem ir </w:t>
      </w:r>
      <w:r w:rsidR="008C05D0" w:rsidRPr="00B26573">
        <w:t>vidējā izglīt</w:t>
      </w:r>
      <w:r w:rsidR="00883F15" w:rsidRPr="00B26573">
        <w:t>ība (visaugstākais rādītājs ir Lietuvā – 82,1%)</w:t>
      </w:r>
      <w:r w:rsidR="008C05D0" w:rsidRPr="00B26573">
        <w:t>.</w:t>
      </w:r>
    </w:p>
    <w:p w:rsidR="00F90A82" w:rsidRPr="00B26573" w:rsidRDefault="005C01DF" w:rsidP="00E70CC0">
      <w:pPr>
        <w:pStyle w:val="Heading3"/>
      </w:pPr>
      <w:bookmarkStart w:id="327" w:name="_Toc357507132"/>
      <w:bookmarkStart w:id="328" w:name="_Toc357772086"/>
      <w:r>
        <w:t xml:space="preserve">2.2.4. </w:t>
      </w:r>
      <w:r w:rsidR="00F9405D" w:rsidRPr="00B26573">
        <w:t>Darba tirgus</w:t>
      </w:r>
      <w:bookmarkEnd w:id="327"/>
      <w:bookmarkEnd w:id="328"/>
    </w:p>
    <w:p w:rsidR="00DD713C" w:rsidRDefault="00DA7FB2" w:rsidP="00DA7FB2">
      <w:r w:rsidRPr="00B26573">
        <w:t>Iedzīvotāju migrācijai ir izšķiroša ietekme uz pārrobežu darba tirgus integrāciju Baltijas jūras reģionā. Tajā pašā laikā</w:t>
      </w:r>
      <w:r w:rsidR="00C17C04" w:rsidRPr="00B26573">
        <w:t xml:space="preserve">, demogrāfiskie procesi šajās valstīs ir atšķirīgi. Kamēr Baltijas valstis un Polija </w:t>
      </w:r>
      <w:r w:rsidR="00F00419" w:rsidRPr="00B26573">
        <w:t xml:space="preserve">pēdējo 10 gadu laikā </w:t>
      </w:r>
      <w:r w:rsidR="00C17C04" w:rsidRPr="00B26573">
        <w:t xml:space="preserve">saskaras </w:t>
      </w:r>
      <w:r w:rsidR="007D5A3D" w:rsidRPr="00B26573">
        <w:t xml:space="preserve">ar </w:t>
      </w:r>
      <w:r w:rsidR="00F00419" w:rsidRPr="00B26573">
        <w:t xml:space="preserve">lielu </w:t>
      </w:r>
      <w:r w:rsidR="00C17C04" w:rsidRPr="00B26573">
        <w:t xml:space="preserve">iedzīvotāju </w:t>
      </w:r>
      <w:r w:rsidR="00EA4ECE" w:rsidRPr="00B26573">
        <w:t>e</w:t>
      </w:r>
      <w:r w:rsidR="00F00419" w:rsidRPr="00B26573">
        <w:t xml:space="preserve">migrāciju, tad rietumu valstis ir galamērķis šiem imigrantiem. </w:t>
      </w:r>
      <w:r w:rsidR="00286D93" w:rsidRPr="00B26573">
        <w:t xml:space="preserve">Šī </w:t>
      </w:r>
      <w:r w:rsidR="002E6810" w:rsidRPr="00B26573">
        <w:t>iedzīvotāju kustība</w:t>
      </w:r>
      <w:r w:rsidR="00286D93" w:rsidRPr="00B26573">
        <w:t xml:space="preserve"> raksturojas ar to, ka cilvēki migrē no valstīm ar zemu darba samaksu uz valstīm, kurās atalgojums ir augstāks (sk. </w:t>
      </w:r>
      <w:r w:rsidR="008E3E8C">
        <w:t>9</w:t>
      </w:r>
      <w:r w:rsidR="00286D93" w:rsidRPr="00B26573">
        <w:t>.</w:t>
      </w:r>
      <w:r w:rsidR="00EC43F7" w:rsidRPr="00B26573">
        <w:t>tabulu</w:t>
      </w:r>
      <w:r w:rsidR="00286D93" w:rsidRPr="00B26573">
        <w:t>).</w:t>
      </w:r>
    </w:p>
    <w:p w:rsidR="00286D93" w:rsidRPr="00B26573" w:rsidRDefault="00DD713C" w:rsidP="00DD713C">
      <w:pPr>
        <w:pStyle w:val="Subtitle"/>
      </w:pPr>
      <w:r>
        <w:br w:type="page"/>
      </w:r>
      <w:r w:rsidR="00164417" w:rsidRPr="00B26573">
        <w:lastRenderedPageBreak/>
        <w:fldChar w:fldCharType="begin"/>
      </w:r>
      <w:r w:rsidR="00143C69" w:rsidRPr="00B26573">
        <w:instrText xml:space="preserve"> SEQ Tabula_Nr. \* ARABIC </w:instrText>
      </w:r>
      <w:r w:rsidR="00164417" w:rsidRPr="00B26573">
        <w:fldChar w:fldCharType="separate"/>
      </w:r>
      <w:r w:rsidR="005E039E">
        <w:rPr>
          <w:noProof/>
        </w:rPr>
        <w:t>9</w:t>
      </w:r>
      <w:r w:rsidR="00164417" w:rsidRPr="00B26573">
        <w:fldChar w:fldCharType="end"/>
      </w:r>
      <w:r w:rsidR="00286D93" w:rsidRPr="00B26573">
        <w:t>.tabula</w:t>
      </w:r>
      <w:r w:rsidR="005B592C">
        <w:rPr>
          <w:lang w:val="lv-LV"/>
        </w:rPr>
        <w:t>.</w:t>
      </w:r>
      <w:r w:rsidR="00286D93" w:rsidRPr="00B26573">
        <w:t xml:space="preserve"> </w:t>
      </w:r>
      <w:r w:rsidR="002E6810" w:rsidRPr="00B26573">
        <w:t xml:space="preserve">Vidējā darba </w:t>
      </w:r>
      <w:r w:rsidR="00D96E24" w:rsidRPr="00B26573">
        <w:t xml:space="preserve">samaksa mēnesī </w:t>
      </w:r>
      <w:r w:rsidR="002E6810" w:rsidRPr="00B26573">
        <w:t xml:space="preserve">BJR valstīs (USD), </w:t>
      </w:r>
      <w:r w:rsidR="00286D93" w:rsidRPr="00B26573">
        <w:t>2005.</w:t>
      </w:r>
      <w:r w:rsidR="005B592C">
        <w:rPr>
          <w:lang w:val="lv-LV"/>
        </w:rPr>
        <w:t>-</w:t>
      </w:r>
      <w:r w:rsidR="00286D93" w:rsidRPr="00B26573">
        <w:t>201</w:t>
      </w:r>
      <w:r w:rsidR="002E6810" w:rsidRPr="00B26573">
        <w:t>1</w:t>
      </w:r>
      <w:r w:rsidR="00286D93" w:rsidRPr="00B26573">
        <w:t>.g.</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129"/>
        <w:gridCol w:w="1253"/>
        <w:gridCol w:w="1253"/>
        <w:gridCol w:w="1254"/>
        <w:gridCol w:w="1253"/>
        <w:gridCol w:w="1253"/>
        <w:gridCol w:w="1254"/>
        <w:gridCol w:w="1253"/>
      </w:tblGrid>
      <w:tr w:rsidR="0050698C" w:rsidRPr="0050698C" w:rsidTr="0050698C">
        <w:trPr>
          <w:trHeight w:val="237"/>
        </w:trPr>
        <w:tc>
          <w:tcPr>
            <w:tcW w:w="1134" w:type="dxa"/>
            <w:shd w:val="clear" w:color="auto" w:fill="BFCBD3"/>
          </w:tcPr>
          <w:p w:rsidR="00F90A82" w:rsidRPr="0050698C" w:rsidRDefault="00310965"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1259" w:type="dxa"/>
            <w:shd w:val="clear" w:color="auto" w:fill="BFCBD3"/>
          </w:tcPr>
          <w:p w:rsidR="00F90A82" w:rsidRPr="0050698C" w:rsidRDefault="00F90A82"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r>
      <w:tr w:rsidR="00520C61" w:rsidRPr="0050698C" w:rsidTr="0050698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rPr>
                <w:rFonts w:eastAsia="Calibri" w:cs="Calibri"/>
                <w:sz w:val="18"/>
                <w:szCs w:val="18"/>
              </w:rPr>
            </w:pPr>
            <w:r w:rsidRPr="0050698C">
              <w:rPr>
                <w:rFonts w:eastAsia="Calibri" w:cs="Calibri"/>
                <w:sz w:val="18"/>
                <w:szCs w:val="18"/>
              </w:rPr>
              <w:t>D</w:t>
            </w:r>
            <w:r w:rsidR="00B41A60" w:rsidRPr="0050698C">
              <w:rPr>
                <w:rFonts w:eastAsia="Calibri" w:cs="Calibri"/>
                <w:sz w:val="18"/>
                <w:szCs w:val="18"/>
              </w:rPr>
              <w:t>ānija</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544,2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751,1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5 </w:t>
            </w:r>
            <w:r w:rsidR="00F90A82" w:rsidRPr="0050698C">
              <w:rPr>
                <w:rFonts w:eastAsia="Calibri" w:cs="Calibri"/>
                <w:sz w:val="18"/>
                <w:szCs w:val="18"/>
              </w:rPr>
              <w:t xml:space="preserve">333,4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5 </w:t>
            </w:r>
            <w:r w:rsidR="00F90A82" w:rsidRPr="0050698C">
              <w:rPr>
                <w:rFonts w:eastAsia="Calibri" w:cs="Calibri"/>
                <w:sz w:val="18"/>
                <w:szCs w:val="18"/>
              </w:rPr>
              <w:t xml:space="preserve">944,7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5 </w:t>
            </w:r>
            <w:r w:rsidR="00F90A82" w:rsidRPr="0050698C">
              <w:rPr>
                <w:rFonts w:eastAsia="Calibri" w:cs="Calibri"/>
                <w:sz w:val="18"/>
                <w:szCs w:val="18"/>
              </w:rPr>
              <w:t xml:space="preserve">871,6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5 </w:t>
            </w:r>
            <w:r w:rsidR="00F90A82" w:rsidRPr="0050698C">
              <w:rPr>
                <w:rFonts w:eastAsia="Calibri" w:cs="Calibri"/>
                <w:sz w:val="18"/>
                <w:szCs w:val="18"/>
              </w:rPr>
              <w:t xml:space="preserve">691,3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6 </w:t>
            </w:r>
            <w:r w:rsidR="00F90A82" w:rsidRPr="0050698C">
              <w:rPr>
                <w:rFonts w:eastAsia="Calibri" w:cs="Calibri"/>
                <w:sz w:val="18"/>
                <w:szCs w:val="18"/>
              </w:rPr>
              <w:t xml:space="preserve">091,3 </w:t>
            </w:r>
          </w:p>
        </w:tc>
      </w:tr>
      <w:tr w:rsidR="0050698C" w:rsidRPr="0050698C" w:rsidTr="0050698C">
        <w:tc>
          <w:tcPr>
            <w:tcW w:w="1134" w:type="dxa"/>
            <w:shd w:val="clear" w:color="auto" w:fill="auto"/>
          </w:tcPr>
          <w:p w:rsidR="00F90A82" w:rsidRPr="0050698C" w:rsidRDefault="00B41A60" w:rsidP="0050698C">
            <w:pPr>
              <w:spacing w:before="0" w:after="0"/>
              <w:rPr>
                <w:rFonts w:eastAsia="Calibri" w:cs="Calibri"/>
                <w:sz w:val="18"/>
                <w:szCs w:val="18"/>
              </w:rPr>
            </w:pPr>
            <w:r w:rsidRPr="0050698C">
              <w:rPr>
                <w:rFonts w:eastAsia="Calibri" w:cs="Calibri"/>
                <w:sz w:val="18"/>
                <w:szCs w:val="18"/>
              </w:rPr>
              <w:t>Igaunija</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642,0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754,6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992,2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213,4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167,4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113,6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227,7 </w:t>
            </w:r>
          </w:p>
        </w:tc>
      </w:tr>
      <w:tr w:rsidR="00520C61" w:rsidRPr="0050698C" w:rsidTr="0050698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B41A60" w:rsidP="0050698C">
            <w:pPr>
              <w:spacing w:before="0" w:after="0"/>
              <w:rPr>
                <w:rFonts w:eastAsia="Calibri" w:cs="Calibri"/>
                <w:sz w:val="18"/>
                <w:szCs w:val="18"/>
              </w:rPr>
            </w:pPr>
            <w:r w:rsidRPr="0050698C">
              <w:rPr>
                <w:rFonts w:eastAsia="Calibri" w:cs="Calibri"/>
                <w:sz w:val="18"/>
                <w:szCs w:val="18"/>
              </w:rPr>
              <w:t>Somija</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205,7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343,9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791,6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220,5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133,0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068,1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424,1 </w:t>
            </w:r>
          </w:p>
        </w:tc>
      </w:tr>
      <w:tr w:rsidR="0050698C" w:rsidRPr="0050698C" w:rsidTr="0050698C">
        <w:tc>
          <w:tcPr>
            <w:tcW w:w="1134" w:type="dxa"/>
            <w:shd w:val="clear" w:color="auto" w:fill="auto"/>
          </w:tcPr>
          <w:p w:rsidR="00F90A82" w:rsidRPr="0050698C" w:rsidRDefault="00B41A60" w:rsidP="0050698C">
            <w:pPr>
              <w:spacing w:before="0" w:after="0"/>
              <w:rPr>
                <w:rFonts w:eastAsia="Calibri" w:cs="Calibri"/>
                <w:sz w:val="18"/>
                <w:szCs w:val="18"/>
              </w:rPr>
            </w:pPr>
            <w:r w:rsidRPr="0050698C">
              <w:rPr>
                <w:rFonts w:eastAsia="Calibri" w:cs="Calibri"/>
                <w:sz w:val="18"/>
                <w:szCs w:val="18"/>
              </w:rPr>
              <w:t>Vācija</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147,7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220,6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572,3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925,1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711,0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596,3 </w:t>
            </w:r>
          </w:p>
        </w:tc>
        <w:tc>
          <w:tcPr>
            <w:tcW w:w="1259" w:type="dxa"/>
            <w:shd w:val="clear" w:color="auto" w:fill="auto"/>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916,9 </w:t>
            </w:r>
          </w:p>
        </w:tc>
      </w:tr>
      <w:tr w:rsidR="00520C61" w:rsidRPr="0050698C" w:rsidTr="0050698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rPr>
                <w:rFonts w:eastAsia="Calibri" w:cs="Calibri"/>
                <w:sz w:val="18"/>
                <w:szCs w:val="18"/>
              </w:rPr>
            </w:pPr>
            <w:r w:rsidRPr="0050698C">
              <w:rPr>
                <w:rFonts w:eastAsia="Calibri" w:cs="Calibri"/>
                <w:sz w:val="18"/>
                <w:szCs w:val="18"/>
              </w:rPr>
              <w:t>Latvi</w:t>
            </w:r>
            <w:r w:rsidR="00B41A60" w:rsidRPr="0050698C">
              <w:rPr>
                <w:rFonts w:eastAsia="Calibri" w:cs="Calibri"/>
                <w:sz w:val="18"/>
                <w:szCs w:val="18"/>
              </w:rPr>
              <w:t>j</w:t>
            </w:r>
            <w:r w:rsidRPr="0050698C">
              <w:rPr>
                <w:rFonts w:eastAsia="Calibri" w:cs="Calibri"/>
                <w:sz w:val="18"/>
                <w:szCs w:val="18"/>
              </w:rPr>
              <w:t>a</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440,9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547,7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780,7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968,7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910,3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848,6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n/a</w:t>
            </w:r>
          </w:p>
        </w:tc>
      </w:tr>
      <w:tr w:rsidR="0050698C" w:rsidRPr="0050698C" w:rsidTr="0050698C">
        <w:tc>
          <w:tcPr>
            <w:tcW w:w="1134" w:type="dxa"/>
            <w:shd w:val="clear" w:color="auto" w:fill="auto"/>
          </w:tcPr>
          <w:p w:rsidR="00F90A82" w:rsidRPr="0050698C" w:rsidRDefault="00F90A82" w:rsidP="0050698C">
            <w:pPr>
              <w:spacing w:before="0" w:after="0"/>
              <w:rPr>
                <w:rFonts w:eastAsia="Calibri" w:cs="Calibri"/>
                <w:sz w:val="18"/>
                <w:szCs w:val="18"/>
              </w:rPr>
            </w:pPr>
            <w:r w:rsidRPr="0050698C">
              <w:rPr>
                <w:rFonts w:eastAsia="Calibri" w:cs="Calibri"/>
                <w:sz w:val="18"/>
                <w:szCs w:val="18"/>
              </w:rPr>
              <w:t>Li</w:t>
            </w:r>
            <w:r w:rsidR="00B41A60" w:rsidRPr="0050698C">
              <w:rPr>
                <w:rFonts w:eastAsia="Calibri" w:cs="Calibri"/>
                <w:sz w:val="18"/>
                <w:szCs w:val="18"/>
              </w:rPr>
              <w:t>etuva</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493,0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580,6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755,1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906,8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801,4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744,1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n/a</w:t>
            </w:r>
          </w:p>
        </w:tc>
      </w:tr>
      <w:tr w:rsidR="00520C61" w:rsidRPr="0050698C" w:rsidTr="0050698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rPr>
                <w:rFonts w:eastAsia="Calibri" w:cs="Calibri"/>
                <w:sz w:val="18"/>
                <w:szCs w:val="18"/>
              </w:rPr>
            </w:pPr>
            <w:r w:rsidRPr="0050698C">
              <w:rPr>
                <w:rFonts w:eastAsia="Calibri" w:cs="Calibri"/>
                <w:sz w:val="18"/>
                <w:szCs w:val="18"/>
              </w:rPr>
              <w:t>Pol</w:t>
            </w:r>
            <w:r w:rsidR="007B00CB" w:rsidRPr="0050698C">
              <w:rPr>
                <w:rFonts w:eastAsia="Calibri" w:cs="Calibri"/>
                <w:sz w:val="18"/>
                <w:szCs w:val="18"/>
              </w:rPr>
              <w:t>ija</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791,4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841,1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987,3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240,2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980,3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067,1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1 </w:t>
            </w:r>
            <w:r w:rsidR="00F90A82" w:rsidRPr="0050698C">
              <w:rPr>
                <w:rFonts w:eastAsia="Calibri" w:cs="Calibri"/>
                <w:sz w:val="18"/>
                <w:szCs w:val="18"/>
              </w:rPr>
              <w:t xml:space="preserve">146,8 </w:t>
            </w:r>
          </w:p>
        </w:tc>
      </w:tr>
      <w:tr w:rsidR="0050698C" w:rsidRPr="0050698C" w:rsidTr="0050698C">
        <w:tc>
          <w:tcPr>
            <w:tcW w:w="1134" w:type="dxa"/>
            <w:shd w:val="clear" w:color="auto" w:fill="auto"/>
          </w:tcPr>
          <w:p w:rsidR="00F90A82" w:rsidRPr="0050698C" w:rsidRDefault="007B00CB" w:rsidP="0050698C">
            <w:pPr>
              <w:spacing w:before="0" w:after="0"/>
              <w:rPr>
                <w:rFonts w:eastAsia="Calibri" w:cs="Calibri"/>
                <w:sz w:val="18"/>
                <w:szCs w:val="18"/>
              </w:rPr>
            </w:pPr>
            <w:r w:rsidRPr="0050698C">
              <w:rPr>
                <w:rFonts w:eastAsia="Calibri" w:cs="Calibri"/>
                <w:sz w:val="18"/>
                <w:szCs w:val="18"/>
              </w:rPr>
              <w:t>Krievija</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302,5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391,1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531,4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693,6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592,5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698,5 </w:t>
            </w:r>
          </w:p>
        </w:tc>
        <w:tc>
          <w:tcPr>
            <w:tcW w:w="1259" w:type="dxa"/>
            <w:shd w:val="clear" w:color="auto" w:fill="auto"/>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806,3 </w:t>
            </w:r>
          </w:p>
        </w:tc>
      </w:tr>
      <w:tr w:rsidR="00520C61" w:rsidRPr="0050698C" w:rsidTr="0050698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rPr>
                <w:rFonts w:eastAsia="Calibri" w:cs="Calibri"/>
                <w:sz w:val="18"/>
                <w:szCs w:val="18"/>
              </w:rPr>
            </w:pPr>
            <w:r w:rsidRPr="0050698C">
              <w:rPr>
                <w:rFonts w:eastAsia="Calibri" w:cs="Calibri"/>
                <w:sz w:val="18"/>
                <w:szCs w:val="18"/>
              </w:rPr>
              <w:t>Zviedrija</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241,1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396,6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3881,4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175,8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3 </w:t>
            </w:r>
            <w:r w:rsidR="00F90A82" w:rsidRPr="0050698C">
              <w:rPr>
                <w:rFonts w:eastAsia="Calibri" w:cs="Calibri"/>
                <w:sz w:val="18"/>
                <w:szCs w:val="18"/>
              </w:rPr>
              <w:t xml:space="preserve">691,5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F90A82" w:rsidP="0050698C">
            <w:pPr>
              <w:spacing w:before="0" w:after="0"/>
              <w:jc w:val="right"/>
              <w:rPr>
                <w:rFonts w:eastAsia="Calibri" w:cs="Calibri"/>
                <w:sz w:val="18"/>
                <w:szCs w:val="18"/>
              </w:rPr>
            </w:pPr>
            <w:r w:rsidRPr="0050698C">
              <w:rPr>
                <w:rFonts w:eastAsia="Calibri" w:cs="Calibri"/>
                <w:sz w:val="18"/>
                <w:szCs w:val="18"/>
              </w:rPr>
              <w:t xml:space="preserve">3970,1 </w:t>
            </w:r>
          </w:p>
        </w:tc>
        <w:tc>
          <w:tcPr>
            <w:tcW w:w="12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90A82" w:rsidRPr="0050698C" w:rsidRDefault="007B00CB" w:rsidP="0050698C">
            <w:pPr>
              <w:spacing w:before="0" w:after="0"/>
              <w:jc w:val="right"/>
              <w:rPr>
                <w:rFonts w:eastAsia="Calibri" w:cs="Calibri"/>
                <w:sz w:val="18"/>
                <w:szCs w:val="18"/>
              </w:rPr>
            </w:pPr>
            <w:r w:rsidRPr="0050698C">
              <w:rPr>
                <w:rFonts w:eastAsia="Calibri" w:cs="Calibri"/>
                <w:sz w:val="18"/>
                <w:szCs w:val="18"/>
              </w:rPr>
              <w:t xml:space="preserve">4 </w:t>
            </w:r>
            <w:r w:rsidR="00F90A82" w:rsidRPr="0050698C">
              <w:rPr>
                <w:rFonts w:eastAsia="Calibri" w:cs="Calibri"/>
                <w:sz w:val="18"/>
                <w:szCs w:val="18"/>
              </w:rPr>
              <w:t xml:space="preserve">536,7 </w:t>
            </w:r>
          </w:p>
        </w:tc>
      </w:tr>
    </w:tbl>
    <w:p w:rsidR="00F90A82" w:rsidRPr="005C01DF" w:rsidRDefault="00260469" w:rsidP="005C01DF">
      <w:pPr>
        <w:pStyle w:val="Quote1"/>
        <w:jc w:val="right"/>
      </w:pPr>
      <w:r w:rsidRPr="005C01DF">
        <w:t>Avots</w:t>
      </w:r>
      <w:r w:rsidR="00F90A82" w:rsidRPr="005C01DF">
        <w:t xml:space="preserve">: </w:t>
      </w:r>
      <w:proofErr w:type="spellStart"/>
      <w:r w:rsidR="005D1446" w:rsidRPr="005C01DF">
        <w:t>United</w:t>
      </w:r>
      <w:proofErr w:type="spellEnd"/>
      <w:r w:rsidR="007D5A3D" w:rsidRPr="005C01DF">
        <w:t xml:space="preserve"> </w:t>
      </w:r>
      <w:proofErr w:type="spellStart"/>
      <w:r w:rsidR="005D1446" w:rsidRPr="005C01DF">
        <w:t>Nations</w:t>
      </w:r>
      <w:proofErr w:type="spellEnd"/>
      <w:r w:rsidR="007D5A3D" w:rsidRPr="005C01DF">
        <w:t xml:space="preserve"> </w:t>
      </w:r>
      <w:proofErr w:type="spellStart"/>
      <w:r w:rsidR="005D1446" w:rsidRPr="005C01DF">
        <w:t>Economic</w:t>
      </w:r>
      <w:proofErr w:type="spellEnd"/>
      <w:r w:rsidR="007D5A3D" w:rsidRPr="005C01DF">
        <w:t xml:space="preserve"> </w:t>
      </w:r>
      <w:proofErr w:type="spellStart"/>
      <w:r w:rsidR="005D1446" w:rsidRPr="005C01DF">
        <w:t>Commission</w:t>
      </w:r>
      <w:proofErr w:type="spellEnd"/>
      <w:r w:rsidR="007D5A3D" w:rsidRPr="005C01DF">
        <w:t xml:space="preserve"> </w:t>
      </w:r>
      <w:proofErr w:type="spellStart"/>
      <w:r w:rsidR="005D1446" w:rsidRPr="005C01DF">
        <w:t>for</w:t>
      </w:r>
      <w:proofErr w:type="spellEnd"/>
      <w:r w:rsidR="007D5A3D" w:rsidRPr="005C01DF">
        <w:t xml:space="preserve"> </w:t>
      </w:r>
      <w:proofErr w:type="spellStart"/>
      <w:r w:rsidR="005D1446" w:rsidRPr="005C01DF">
        <w:t>Europe</w:t>
      </w:r>
      <w:proofErr w:type="spellEnd"/>
    </w:p>
    <w:p w:rsidR="00465027" w:rsidRPr="00B26573" w:rsidRDefault="00523773" w:rsidP="00465027">
      <w:r w:rsidRPr="00B26573">
        <w:t>Iedzīvotāju skaita samazināšanās atstāj negatīvu ietekmi uz darba tirgu, kā rezultātā sāk trūkt kvalificēt</w:t>
      </w:r>
      <w:r w:rsidR="004B281E">
        <w:t>s</w:t>
      </w:r>
      <w:r w:rsidRPr="00B26573">
        <w:t xml:space="preserve"> darbaspēk</w:t>
      </w:r>
      <w:r w:rsidR="004B281E">
        <w:t>s</w:t>
      </w:r>
      <w:r w:rsidRPr="00B26573">
        <w:t xml:space="preserve"> </w:t>
      </w:r>
      <w:r w:rsidR="004B281E">
        <w:t>un</w:t>
      </w:r>
      <w:r w:rsidRPr="00B26573">
        <w:t xml:space="preserve"> ilgtermiņā netiek izmantots </w:t>
      </w:r>
      <w:r w:rsidR="00F4015E" w:rsidRPr="00B26573">
        <w:t xml:space="preserve">viss </w:t>
      </w:r>
      <w:r w:rsidRPr="00B26573">
        <w:t>ekonomiskās izaugsmes potenciāls</w:t>
      </w:r>
      <w:r w:rsidR="00F4015E" w:rsidRPr="00B26573">
        <w:t>. Turklāt augsts bezdarba līmenis</w:t>
      </w:r>
      <w:r w:rsidR="00AC7B35" w:rsidRPr="00B26573">
        <w:t xml:space="preserve"> (sk. </w:t>
      </w:r>
      <w:r w:rsidR="00FA3A8C">
        <w:t>1</w:t>
      </w:r>
      <w:r w:rsidR="008E3E8C">
        <w:t>0</w:t>
      </w:r>
      <w:r w:rsidR="00AC7B35" w:rsidRPr="00B26573">
        <w:t>.tabulu)</w:t>
      </w:r>
      <w:r w:rsidR="00F4015E" w:rsidRPr="00B26573">
        <w:t xml:space="preserve">, īpaši BJR austrumu valstīs, liecina par strukturālā bezdarba risku, kuru var pārvarēt tikai </w:t>
      </w:r>
      <w:r w:rsidR="00566118" w:rsidRPr="00B26573">
        <w:t>ar valdības īstenotiem rīcības pasākumiem.</w:t>
      </w:r>
      <w:r w:rsidR="0034181E" w:rsidRPr="00B26573">
        <w:t xml:space="preserve"> </w:t>
      </w:r>
      <w:r w:rsidR="00241A89" w:rsidRPr="00B26573">
        <w:t>Pietiekama darbaspēka esamībai ir būtiska loma turpmāk</w:t>
      </w:r>
      <w:r w:rsidR="001E30A2" w:rsidRPr="00B26573">
        <w:t>ajā</w:t>
      </w:r>
      <w:r w:rsidR="00241A89" w:rsidRPr="00B26573">
        <w:t xml:space="preserve"> BJR ekonomiskaj</w:t>
      </w:r>
      <w:r w:rsidR="001E30A2" w:rsidRPr="00B26573">
        <w:t>ā</w:t>
      </w:r>
      <w:r w:rsidR="00241A89" w:rsidRPr="00B26573">
        <w:t xml:space="preserve"> attīstīb</w:t>
      </w:r>
      <w:r w:rsidR="001E30A2" w:rsidRPr="00B26573">
        <w:t>ā. Tas ir arī cieši saistīts ar iedzīvotāju skaita izmaiņām darbspējas vecuma grupā</w:t>
      </w:r>
      <w:r w:rsidR="006A27F0" w:rsidRPr="00B26573">
        <w:t>, kurš nākamajās desmitgadēs BJR</w:t>
      </w:r>
      <w:r w:rsidR="007D5A3D" w:rsidRPr="00B26573">
        <w:t xml:space="preserve"> </w:t>
      </w:r>
      <w:r w:rsidR="006A27F0" w:rsidRPr="00B26573">
        <w:t>samazināsies.</w:t>
      </w:r>
    </w:p>
    <w:p w:rsidR="007C0F4D" w:rsidRPr="00B26573" w:rsidRDefault="00164417" w:rsidP="007C0F4D">
      <w:pPr>
        <w:pStyle w:val="Subtitle"/>
      </w:pPr>
      <w:r w:rsidRPr="00B26573">
        <w:fldChar w:fldCharType="begin"/>
      </w:r>
      <w:r w:rsidR="00143C69" w:rsidRPr="00B26573">
        <w:instrText xml:space="preserve"> SEQ Tabula_Nr. \* ARABIC </w:instrText>
      </w:r>
      <w:r w:rsidRPr="00B26573">
        <w:fldChar w:fldCharType="separate"/>
      </w:r>
      <w:r w:rsidR="005E039E">
        <w:rPr>
          <w:noProof/>
        </w:rPr>
        <w:t>10</w:t>
      </w:r>
      <w:r w:rsidRPr="00B26573">
        <w:fldChar w:fldCharType="end"/>
      </w:r>
      <w:r w:rsidR="007C0F4D" w:rsidRPr="00B26573">
        <w:t>.tabula</w:t>
      </w:r>
      <w:r w:rsidR="004B281E">
        <w:rPr>
          <w:lang w:val="lv-LV"/>
        </w:rPr>
        <w:t>.</w:t>
      </w:r>
      <w:r w:rsidR="007C0F4D" w:rsidRPr="00B26573">
        <w:t xml:space="preserve"> Bezdarba līmenis (%) BJR valstīs, 2005.</w:t>
      </w:r>
      <w:r w:rsidR="004B281E">
        <w:rPr>
          <w:lang w:val="lv-LV"/>
        </w:rPr>
        <w:t>-</w:t>
      </w:r>
      <w:r w:rsidR="007C0F4D" w:rsidRPr="00B26573">
        <w:t>2012.g.</w:t>
      </w:r>
    </w:p>
    <w:tbl>
      <w:tblPr>
        <w:tblW w:w="986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361"/>
        <w:gridCol w:w="850"/>
        <w:gridCol w:w="850"/>
        <w:gridCol w:w="850"/>
        <w:gridCol w:w="850"/>
        <w:gridCol w:w="850"/>
        <w:gridCol w:w="850"/>
        <w:gridCol w:w="850"/>
        <w:gridCol w:w="850"/>
        <w:gridCol w:w="850"/>
        <w:gridCol w:w="850"/>
      </w:tblGrid>
      <w:tr w:rsidR="0050698C" w:rsidRPr="0050698C" w:rsidTr="0050698C">
        <w:trPr>
          <w:trHeight w:val="221"/>
        </w:trPr>
        <w:tc>
          <w:tcPr>
            <w:tcW w:w="1361"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Valsts</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2005</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2006</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2007</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2008</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2009</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2010</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2011</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2012</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2013 (p</w:t>
            </w:r>
            <w:r w:rsidRPr="0050698C">
              <w:rPr>
                <w:rStyle w:val="FootnoteReference"/>
                <w:rFonts w:eastAsia="Calibri"/>
                <w:b/>
                <w:bCs/>
                <w:color w:val="auto"/>
                <w:sz w:val="18"/>
                <w:szCs w:val="18"/>
              </w:rPr>
              <w:footnoteReference w:id="35"/>
            </w:r>
            <w:r w:rsidRPr="0050698C">
              <w:rPr>
                <w:rFonts w:eastAsia="Calibri" w:cs="Calibri"/>
                <w:b/>
                <w:bCs/>
                <w:color w:val="auto"/>
                <w:sz w:val="18"/>
                <w:szCs w:val="18"/>
              </w:rPr>
              <w:t>)</w:t>
            </w:r>
          </w:p>
        </w:tc>
        <w:tc>
          <w:tcPr>
            <w:tcW w:w="850" w:type="dxa"/>
            <w:shd w:val="clear" w:color="auto" w:fill="BFCBD3"/>
          </w:tcPr>
          <w:p w:rsidR="00893776" w:rsidRPr="0050698C" w:rsidRDefault="00893776" w:rsidP="0050698C">
            <w:pPr>
              <w:spacing w:before="0" w:after="0" w:line="240" w:lineRule="auto"/>
              <w:rPr>
                <w:rFonts w:eastAsia="Calibri" w:cs="Calibri"/>
                <w:b/>
                <w:bCs/>
                <w:color w:val="auto"/>
                <w:sz w:val="18"/>
                <w:szCs w:val="18"/>
              </w:rPr>
            </w:pPr>
            <w:r w:rsidRPr="0050698C">
              <w:rPr>
                <w:rFonts w:eastAsia="Calibri" w:cs="Calibri"/>
                <w:b/>
                <w:bCs/>
                <w:color w:val="auto"/>
                <w:sz w:val="18"/>
                <w:szCs w:val="18"/>
              </w:rPr>
              <w:t>2014 (p)</w:t>
            </w:r>
          </w:p>
        </w:tc>
      </w:tr>
      <w:tr w:rsidR="0050698C" w:rsidRPr="0050698C" w:rsidTr="0050698C">
        <w:tc>
          <w:tcPr>
            <w:tcW w:w="136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Dānija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4,9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4,0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3,6</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3,5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7,6</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7,7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7,6</w:t>
            </w:r>
          </w:p>
        </w:tc>
      </w:tr>
      <w:tr w:rsidR="0050698C" w:rsidRPr="0050698C" w:rsidTr="0050698C">
        <w:tc>
          <w:tcPr>
            <w:tcW w:w="1361" w:type="dxa"/>
            <w:shd w:val="clear" w:color="auto" w:fill="auto"/>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Igaunija</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8,1</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6,0</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4,5</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5,6</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14,1</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17,0</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12,5</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10,2</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9,7</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9,0</w:t>
            </w:r>
          </w:p>
        </w:tc>
      </w:tr>
      <w:tr w:rsidR="0050698C" w:rsidRPr="0050698C" w:rsidTr="0050698C">
        <w:tc>
          <w:tcPr>
            <w:tcW w:w="136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Somija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6,4</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8,2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8,0</w:t>
            </w:r>
          </w:p>
        </w:tc>
      </w:tr>
      <w:tr w:rsidR="0050698C" w:rsidRPr="0050698C" w:rsidTr="0050698C">
        <w:tc>
          <w:tcPr>
            <w:tcW w:w="1361" w:type="dxa"/>
            <w:shd w:val="clear" w:color="auto" w:fill="auto"/>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Vācija</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11,3</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10,4</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8,5</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7,6</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7,9</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7,2</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5,9</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5,5</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5,4</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5,3</w:t>
            </w:r>
          </w:p>
        </w:tc>
      </w:tr>
      <w:tr w:rsidR="0050698C" w:rsidRPr="0050698C" w:rsidTr="0050698C">
        <w:tc>
          <w:tcPr>
            <w:tcW w:w="136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Latvija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9,0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17,6</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18,9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16,2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14,9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13,7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12,2</w:t>
            </w:r>
          </w:p>
        </w:tc>
      </w:tr>
      <w:tr w:rsidR="0050698C" w:rsidRPr="0050698C" w:rsidTr="0050698C">
        <w:tc>
          <w:tcPr>
            <w:tcW w:w="1361" w:type="dxa"/>
            <w:shd w:val="clear" w:color="auto" w:fill="auto"/>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Lietuva</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8,4</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5,7</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4,4</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5,9</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13,9</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17,9</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15,3</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13,3</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11,8</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10,5</w:t>
            </w:r>
          </w:p>
        </w:tc>
      </w:tr>
      <w:tr w:rsidR="0050698C" w:rsidRPr="0050698C" w:rsidTr="0050698C">
        <w:tc>
          <w:tcPr>
            <w:tcW w:w="136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Polija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18,0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14,1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7,2</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10,0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9,7</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10,1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10,9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11,4</w:t>
            </w:r>
          </w:p>
        </w:tc>
      </w:tr>
      <w:tr w:rsidR="0050698C" w:rsidRPr="0050698C" w:rsidTr="0050698C">
        <w:tc>
          <w:tcPr>
            <w:tcW w:w="1361" w:type="dxa"/>
            <w:shd w:val="clear" w:color="auto" w:fill="auto"/>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Krievija</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7,2</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7,2</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6,1</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6,3</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8,4</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7,5</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6,5</w:t>
            </w:r>
          </w:p>
        </w:tc>
        <w:tc>
          <w:tcPr>
            <w:tcW w:w="850" w:type="dxa"/>
            <w:shd w:val="clear" w:color="auto" w:fill="auto"/>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5,5</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n/d</w:t>
            </w:r>
          </w:p>
        </w:tc>
        <w:tc>
          <w:tcPr>
            <w:tcW w:w="850" w:type="dxa"/>
            <w:shd w:val="clear" w:color="auto" w:fill="auto"/>
          </w:tcPr>
          <w:p w:rsidR="00893776" w:rsidRPr="0050698C" w:rsidRDefault="00893776" w:rsidP="0050698C">
            <w:pPr>
              <w:spacing w:before="0" w:after="0"/>
              <w:jc w:val="right"/>
              <w:rPr>
                <w:rFonts w:eastAsia="Calibri"/>
                <w:sz w:val="18"/>
                <w:szCs w:val="20"/>
              </w:rPr>
            </w:pPr>
            <w:r w:rsidRPr="0050698C">
              <w:rPr>
                <w:rFonts w:eastAsia="Calibri"/>
                <w:sz w:val="18"/>
                <w:szCs w:val="20"/>
              </w:rPr>
              <w:t>n/d</w:t>
            </w:r>
          </w:p>
        </w:tc>
      </w:tr>
      <w:tr w:rsidR="0050698C" w:rsidRPr="0050698C" w:rsidTr="0050698C">
        <w:tc>
          <w:tcPr>
            <w:tcW w:w="136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rPr>
                <w:rFonts w:eastAsia="Calibri" w:cs="Calibri"/>
                <w:b/>
                <w:sz w:val="18"/>
                <w:szCs w:val="18"/>
              </w:rPr>
            </w:pPr>
            <w:r w:rsidRPr="0050698C">
              <w:rPr>
                <w:rFonts w:eastAsia="Calibri" w:cs="Calibri"/>
                <w:b/>
                <w:sz w:val="18"/>
                <w:szCs w:val="18"/>
              </w:rPr>
              <w:t>Zviedrija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7,6</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6,1</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6,3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8,5</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8,9</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7,8</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cs="Calibri"/>
                <w:sz w:val="18"/>
                <w:szCs w:val="18"/>
              </w:rPr>
            </w:pPr>
            <w:r w:rsidRPr="0050698C">
              <w:rPr>
                <w:rFonts w:eastAsia="Calibri" w:cs="Calibri"/>
                <w:sz w:val="18"/>
                <w:szCs w:val="18"/>
              </w:rPr>
              <w:t>8,0</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8,3</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3776" w:rsidRPr="0050698C" w:rsidRDefault="00893776" w:rsidP="0050698C">
            <w:pPr>
              <w:spacing w:before="0" w:after="0"/>
              <w:jc w:val="right"/>
              <w:rPr>
                <w:rFonts w:eastAsia="Calibri"/>
                <w:sz w:val="18"/>
                <w:szCs w:val="20"/>
              </w:rPr>
            </w:pPr>
            <w:r w:rsidRPr="0050698C">
              <w:rPr>
                <w:rFonts w:eastAsia="Calibri"/>
                <w:sz w:val="18"/>
                <w:szCs w:val="20"/>
              </w:rPr>
              <w:t>8,1</w:t>
            </w:r>
          </w:p>
        </w:tc>
      </w:tr>
    </w:tbl>
    <w:p w:rsidR="00520C61" w:rsidRDefault="00260469" w:rsidP="005C01DF">
      <w:pPr>
        <w:pStyle w:val="Quote1"/>
        <w:jc w:val="right"/>
        <w:rPr>
          <w:lang w:val="lv-LV"/>
        </w:rPr>
      </w:pPr>
      <w:r w:rsidRPr="005C01DF">
        <w:t>Avoti</w:t>
      </w:r>
      <w:r w:rsidR="00F90A82" w:rsidRPr="005C01DF">
        <w:t xml:space="preserve">: </w:t>
      </w:r>
      <w:proofErr w:type="spellStart"/>
      <w:r w:rsidR="00F90A82" w:rsidRPr="005C01DF">
        <w:t>Eurostat</w:t>
      </w:r>
      <w:proofErr w:type="spellEnd"/>
      <w:r w:rsidR="00F90A82" w:rsidRPr="005C01DF">
        <w:t xml:space="preserve">, </w:t>
      </w:r>
      <w:r w:rsidRPr="005C01DF">
        <w:t>Pasaules Banka</w:t>
      </w:r>
      <w:bookmarkStart w:id="329" w:name="_Toc350251903"/>
      <w:bookmarkStart w:id="330" w:name="_Toc350258027"/>
      <w:bookmarkStart w:id="331" w:name="_Toc352750547"/>
      <w:bookmarkStart w:id="332" w:name="_Toc353784707"/>
      <w:bookmarkStart w:id="333" w:name="_Toc353786121"/>
      <w:bookmarkStart w:id="334" w:name="_Toc353786414"/>
      <w:bookmarkStart w:id="335" w:name="_Toc353787951"/>
      <w:bookmarkStart w:id="336" w:name="_Toc356935405"/>
      <w:bookmarkStart w:id="337" w:name="_Toc356935523"/>
      <w:bookmarkStart w:id="338" w:name="_Toc356935642"/>
      <w:bookmarkStart w:id="339" w:name="_Toc357445275"/>
      <w:bookmarkStart w:id="340" w:name="_Toc364346208"/>
      <w:bookmarkStart w:id="341" w:name="_Toc364346321"/>
      <w:bookmarkStart w:id="342" w:name="_Toc364347663"/>
      <w:bookmarkStart w:id="343" w:name="_Toc350251904"/>
      <w:bookmarkStart w:id="344" w:name="_Toc350258028"/>
      <w:bookmarkStart w:id="345" w:name="_Toc352750548"/>
      <w:bookmarkStart w:id="346" w:name="_Toc353784708"/>
      <w:bookmarkStart w:id="347" w:name="_Toc353786122"/>
      <w:bookmarkStart w:id="348" w:name="_Toc353786415"/>
      <w:bookmarkStart w:id="349" w:name="_Toc353787952"/>
      <w:bookmarkStart w:id="350" w:name="_Toc356935406"/>
      <w:bookmarkStart w:id="351" w:name="_Toc356935524"/>
      <w:bookmarkStart w:id="352" w:name="_Toc356935643"/>
      <w:bookmarkStart w:id="353" w:name="_Toc357445276"/>
      <w:bookmarkStart w:id="354" w:name="_Toc364346209"/>
      <w:bookmarkStart w:id="355" w:name="_Toc364346322"/>
      <w:bookmarkStart w:id="356" w:name="_Toc364347664"/>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rsidR="00570880" w:rsidRPr="00570880" w:rsidRDefault="00570880" w:rsidP="00570880">
      <w:pPr>
        <w:rPr>
          <w:lang w:eastAsia="x-none"/>
        </w:rPr>
      </w:pPr>
    </w:p>
    <w:p w:rsidR="00DB2053" w:rsidRPr="00B26573" w:rsidRDefault="005C01DF" w:rsidP="00E70CC0">
      <w:pPr>
        <w:pStyle w:val="Heading2"/>
      </w:pPr>
      <w:bookmarkStart w:id="357" w:name="_Toc419715784"/>
      <w:r>
        <w:t xml:space="preserve">2.3. </w:t>
      </w:r>
      <w:r w:rsidR="00520C61" w:rsidRPr="00B26573">
        <w:t>Tūrisma un brīvā laika pavadīšanas sektora attīstīb</w:t>
      </w:r>
      <w:bookmarkStart w:id="358" w:name="_Toc350251905"/>
      <w:bookmarkStart w:id="359" w:name="_Toc350258029"/>
      <w:bookmarkStart w:id="360" w:name="_Toc352750549"/>
      <w:bookmarkStart w:id="361" w:name="_Toc353784709"/>
      <w:bookmarkStart w:id="362" w:name="_Toc353786123"/>
      <w:bookmarkStart w:id="363" w:name="_Toc353786416"/>
      <w:bookmarkStart w:id="364" w:name="_Toc353787953"/>
      <w:bookmarkStart w:id="365" w:name="_Toc356935407"/>
      <w:bookmarkStart w:id="366" w:name="_Toc356935525"/>
      <w:bookmarkStart w:id="367" w:name="_Toc356935644"/>
      <w:bookmarkStart w:id="368" w:name="_Toc357445277"/>
      <w:bookmarkStart w:id="369" w:name="_Toc364346210"/>
      <w:bookmarkStart w:id="370" w:name="_Toc364346323"/>
      <w:bookmarkStart w:id="371" w:name="_Toc364347665"/>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00520C61" w:rsidRPr="00B26573">
        <w:t>a</w:t>
      </w:r>
      <w:bookmarkEnd w:id="357"/>
    </w:p>
    <w:p w:rsidR="002C2D3C" w:rsidRPr="00B26573" w:rsidRDefault="00677D65" w:rsidP="00E70CC0">
      <w:bookmarkStart w:id="372" w:name="_Toc350251906"/>
      <w:bookmarkStart w:id="373" w:name="_Toc350258030"/>
      <w:bookmarkStart w:id="374" w:name="_Toc352750550"/>
      <w:bookmarkStart w:id="375" w:name="_Toc353784710"/>
      <w:bookmarkStart w:id="376" w:name="_Toc353786124"/>
      <w:bookmarkStart w:id="377" w:name="_Toc353786417"/>
      <w:bookmarkStart w:id="378" w:name="_Toc353787954"/>
      <w:bookmarkStart w:id="379" w:name="_Toc356935408"/>
      <w:bookmarkStart w:id="380" w:name="_Toc356935526"/>
      <w:bookmarkStart w:id="381" w:name="_Toc356935645"/>
      <w:bookmarkStart w:id="382" w:name="_Toc357445278"/>
      <w:bookmarkStart w:id="383" w:name="_Toc364346211"/>
      <w:bookmarkStart w:id="384" w:name="_Toc364346324"/>
      <w:bookmarkStart w:id="385" w:name="_Toc364347666"/>
      <w:bookmarkStart w:id="386" w:name="_Toc350251907"/>
      <w:bookmarkStart w:id="387" w:name="_Toc350258031"/>
      <w:bookmarkStart w:id="388" w:name="_Toc352750551"/>
      <w:bookmarkStart w:id="389" w:name="_Toc353784711"/>
      <w:bookmarkStart w:id="390" w:name="_Toc353786125"/>
      <w:bookmarkStart w:id="391" w:name="_Toc353786418"/>
      <w:bookmarkStart w:id="392" w:name="_Toc353787955"/>
      <w:bookmarkStart w:id="393" w:name="_Toc356935409"/>
      <w:bookmarkStart w:id="394" w:name="_Toc356935527"/>
      <w:bookmarkStart w:id="395" w:name="_Toc356935646"/>
      <w:bookmarkStart w:id="396" w:name="_Toc357445279"/>
      <w:bookmarkStart w:id="397" w:name="_Toc364346212"/>
      <w:bookmarkStart w:id="398" w:name="_Toc364346325"/>
      <w:bookmarkStart w:id="399" w:name="_Toc364347667"/>
      <w:bookmarkStart w:id="400" w:name="_Toc350251908"/>
      <w:bookmarkStart w:id="401" w:name="_Toc350258032"/>
      <w:bookmarkStart w:id="402" w:name="_Toc352750552"/>
      <w:bookmarkStart w:id="403" w:name="_Toc353784712"/>
      <w:bookmarkStart w:id="404" w:name="_Toc353786126"/>
      <w:bookmarkStart w:id="405" w:name="_Toc353786419"/>
      <w:bookmarkStart w:id="406" w:name="_Toc353787956"/>
      <w:bookmarkStart w:id="407" w:name="_Toc356935410"/>
      <w:bookmarkStart w:id="408" w:name="_Toc356935528"/>
      <w:bookmarkStart w:id="409" w:name="_Toc356935647"/>
      <w:bookmarkStart w:id="410" w:name="_Toc357445280"/>
      <w:bookmarkStart w:id="411" w:name="_Toc364346213"/>
      <w:bookmarkStart w:id="412" w:name="_Toc364346326"/>
      <w:bookmarkStart w:id="413" w:name="_Toc364347668"/>
      <w:bookmarkStart w:id="414" w:name="_Toc350251909"/>
      <w:bookmarkStart w:id="415" w:name="_Toc350258033"/>
      <w:bookmarkStart w:id="416" w:name="_Toc352750553"/>
      <w:bookmarkStart w:id="417" w:name="_Toc353784713"/>
      <w:bookmarkStart w:id="418" w:name="_Toc353786127"/>
      <w:bookmarkStart w:id="419" w:name="_Toc353786420"/>
      <w:bookmarkStart w:id="420" w:name="_Toc353787957"/>
      <w:bookmarkStart w:id="421" w:name="_Toc356935411"/>
      <w:bookmarkStart w:id="422" w:name="_Toc356935529"/>
      <w:bookmarkStart w:id="423" w:name="_Toc356935648"/>
      <w:bookmarkStart w:id="424" w:name="_Toc357445281"/>
      <w:bookmarkStart w:id="425" w:name="_Toc364346214"/>
      <w:bookmarkStart w:id="426" w:name="_Toc364346327"/>
      <w:bookmarkStart w:id="427" w:name="_Toc364347669"/>
      <w:bookmarkStart w:id="428" w:name="_Toc350251910"/>
      <w:bookmarkStart w:id="429" w:name="_Toc350258034"/>
      <w:bookmarkStart w:id="430" w:name="_Toc352750554"/>
      <w:bookmarkStart w:id="431" w:name="_Toc353784714"/>
      <w:bookmarkStart w:id="432" w:name="_Toc353786128"/>
      <w:bookmarkStart w:id="433" w:name="_Toc353786421"/>
      <w:bookmarkStart w:id="434" w:name="_Toc353787958"/>
      <w:bookmarkStart w:id="435" w:name="_Toc356935412"/>
      <w:bookmarkStart w:id="436" w:name="_Toc356935530"/>
      <w:bookmarkStart w:id="437" w:name="_Toc356935649"/>
      <w:bookmarkStart w:id="438" w:name="_Toc357445282"/>
      <w:bookmarkStart w:id="439" w:name="_Toc364346215"/>
      <w:bookmarkStart w:id="440" w:name="_Toc364346328"/>
      <w:bookmarkStart w:id="441" w:name="_Toc364347670"/>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t>T</w:t>
      </w:r>
      <w:r w:rsidR="002C2D3C" w:rsidRPr="00B26573">
        <w:t xml:space="preserve">ūrismam ir nozīmīga loma darba vietu radīšanā un IKP paaugstināšanā, </w:t>
      </w:r>
      <w:r w:rsidR="00AC7B35" w:rsidRPr="00B26573">
        <w:t xml:space="preserve">kā arī </w:t>
      </w:r>
      <w:r w:rsidR="002C2D3C" w:rsidRPr="00B26573">
        <w:t>tas rada būtiskus sociālos labumus attiecībā uz:</w:t>
      </w:r>
    </w:p>
    <w:p w:rsidR="002C2D3C" w:rsidRPr="00B26573" w:rsidRDefault="005C01DF" w:rsidP="005C01DF">
      <w:pPr>
        <w:pStyle w:val="ListParagraph"/>
      </w:pPr>
      <w:r>
        <w:t>k</w:t>
      </w:r>
      <w:r w:rsidR="004B281E">
        <w:t>ultūras mantojumu</w:t>
      </w:r>
      <w:r w:rsidR="004B281E">
        <w:rPr>
          <w:lang w:val="lv-LV"/>
        </w:rPr>
        <w:t>,</w:t>
      </w:r>
    </w:p>
    <w:p w:rsidR="002C2D3C" w:rsidRPr="00B26573" w:rsidRDefault="005C01DF" w:rsidP="005C01DF">
      <w:pPr>
        <w:pStyle w:val="ListParagraph"/>
      </w:pPr>
      <w:r>
        <w:t>v</w:t>
      </w:r>
      <w:r w:rsidR="004B281E">
        <w:t>alsts tēlu</w:t>
      </w:r>
      <w:r w:rsidR="004B281E">
        <w:rPr>
          <w:lang w:val="lv-LV"/>
        </w:rPr>
        <w:t>,</w:t>
      </w:r>
    </w:p>
    <w:p w:rsidR="002C2D3C" w:rsidRPr="00B26573" w:rsidRDefault="005C01DF" w:rsidP="005C01DF">
      <w:pPr>
        <w:pStyle w:val="ListParagraph"/>
      </w:pPr>
      <w:r>
        <w:t xml:space="preserve">uzlabojumiem </w:t>
      </w:r>
      <w:r w:rsidR="002C2D3C" w:rsidRPr="00B26573">
        <w:t>kultūras kopien</w:t>
      </w:r>
      <w:r>
        <w:t>ās</w:t>
      </w:r>
      <w:r w:rsidR="004B281E">
        <w:rPr>
          <w:lang w:val="lv-LV"/>
        </w:rPr>
        <w:t>,</w:t>
      </w:r>
    </w:p>
    <w:p w:rsidR="002C2D3C" w:rsidRPr="00B26573" w:rsidRDefault="005C01DF" w:rsidP="005C01DF">
      <w:pPr>
        <w:pStyle w:val="ListParagraph"/>
      </w:pPr>
      <w:r>
        <w:t>u</w:t>
      </w:r>
      <w:r w:rsidR="002C2D3C" w:rsidRPr="00B26573">
        <w:t>zlabojum</w:t>
      </w:r>
      <w:r>
        <w:t>iem</w:t>
      </w:r>
      <w:r w:rsidR="002C2D3C" w:rsidRPr="00B26573">
        <w:t xml:space="preserve"> dzīves kvalitātē, kas savukārt veicina valsts konkurētspēju.</w:t>
      </w:r>
    </w:p>
    <w:p w:rsidR="002C2D3C" w:rsidRPr="00B26573" w:rsidRDefault="00677D65" w:rsidP="00E70CC0">
      <w:r>
        <w:t>J</w:t>
      </w:r>
      <w:r w:rsidR="00E2332D" w:rsidRPr="00B26573">
        <w:t>ūras tūrisms darbojas kā ā</w:t>
      </w:r>
      <w:r w:rsidR="002C2D3C" w:rsidRPr="00B26573">
        <w:t>rvalstu valūtas pelnītājs ar mazāku negatīvo ietekmi uz vidi, salīdzinot ar citām</w:t>
      </w:r>
      <w:r w:rsidR="002A0B1C">
        <w:t xml:space="preserve"> vadošajām industrijām, bez tam</w:t>
      </w:r>
      <w:r w:rsidR="002C2D3C" w:rsidRPr="00B26573">
        <w:t xml:space="preserve"> tūrisms rada platformu, kas veicina vietējo ekonomiku atpazīstamību uzņēmējdarbībai un finanšu investīcijām.</w:t>
      </w:r>
    </w:p>
    <w:p w:rsidR="002C2D3C" w:rsidRPr="00B26573" w:rsidRDefault="002C2D3C" w:rsidP="00E70CC0">
      <w:r w:rsidRPr="00B26573">
        <w:lastRenderedPageBreak/>
        <w:t>Nodaļas ietvaros tiek raksturota tūrisma nozare</w:t>
      </w:r>
      <w:r w:rsidR="00520C61" w:rsidRPr="00B26573">
        <w:t xml:space="preserve"> kontekstā ar </w:t>
      </w:r>
      <w:r w:rsidR="00744EEF">
        <w:t>Jūrmalas osta</w:t>
      </w:r>
      <w:r w:rsidR="00520C61" w:rsidRPr="00B26573">
        <w:t>s attīstību</w:t>
      </w:r>
      <w:r w:rsidRPr="00B26573">
        <w:t xml:space="preserve"> un </w:t>
      </w:r>
      <w:r w:rsidR="00520C61" w:rsidRPr="00B26573">
        <w:t>tūrisma</w:t>
      </w:r>
      <w:r w:rsidRPr="00B26573">
        <w:t xml:space="preserve"> attīstī</w:t>
      </w:r>
      <w:r w:rsidR="00E2332D" w:rsidRPr="00B26573">
        <w:t>b</w:t>
      </w:r>
      <w:r w:rsidRPr="00B26573">
        <w:t>as perspektīvas vairākos līmeņos:</w:t>
      </w:r>
    </w:p>
    <w:p w:rsidR="002C2D3C" w:rsidRPr="00B26573" w:rsidRDefault="002C2D3C" w:rsidP="005C01DF">
      <w:pPr>
        <w:pStyle w:val="ListParagraph"/>
      </w:pPr>
      <w:r w:rsidRPr="00B26573">
        <w:t>Baltijas jūras reģions</w:t>
      </w:r>
      <w:r w:rsidR="000A45EC">
        <w:rPr>
          <w:lang w:val="lv-LV"/>
        </w:rPr>
        <w:t>,</w:t>
      </w:r>
    </w:p>
    <w:p w:rsidR="002C2D3C" w:rsidRPr="00B26573" w:rsidRDefault="002C2D3C" w:rsidP="005C01DF">
      <w:pPr>
        <w:pStyle w:val="ListParagraph"/>
      </w:pPr>
      <w:r w:rsidRPr="00B26573">
        <w:t>Rīgas jūras līča reģions</w:t>
      </w:r>
      <w:r w:rsidR="000A45EC">
        <w:rPr>
          <w:lang w:val="lv-LV"/>
        </w:rPr>
        <w:t>,</w:t>
      </w:r>
    </w:p>
    <w:p w:rsidR="002C2D3C" w:rsidRPr="00B26573" w:rsidRDefault="002C2D3C" w:rsidP="005C01DF">
      <w:pPr>
        <w:pStyle w:val="ListParagraph"/>
      </w:pPr>
      <w:r w:rsidRPr="00B26573">
        <w:t xml:space="preserve">Rīgas un Jūrmalas reģions, t.sk. sniedzot ieskatu par tūrisma objektiem Rīgā un Jūrmalā, kas varētu būt interesanti no </w:t>
      </w:r>
      <w:r w:rsidR="00744EEF">
        <w:t>Jūrmalas osta</w:t>
      </w:r>
      <w:r w:rsidRPr="00B26573">
        <w:t>s apmeklētāju viedokļa.</w:t>
      </w:r>
    </w:p>
    <w:p w:rsidR="002C2D3C" w:rsidRPr="005C01DF" w:rsidRDefault="005C01DF" w:rsidP="005C01DF">
      <w:pPr>
        <w:pStyle w:val="Heading3"/>
      </w:pPr>
      <w:r>
        <w:t xml:space="preserve">2.3.1. </w:t>
      </w:r>
      <w:r w:rsidR="002C2D3C" w:rsidRPr="005C01DF">
        <w:t>Baltijas jūras reģions</w:t>
      </w:r>
    </w:p>
    <w:p w:rsidR="002C2D3C" w:rsidRPr="00B26573" w:rsidRDefault="002C2D3C" w:rsidP="005C01DF">
      <w:pPr>
        <w:pStyle w:val="Heading4"/>
      </w:pPr>
      <w:r w:rsidRPr="00B26573">
        <w:t>Baltijas jūras reģiona valstu tūrisma nozares rādītāji</w:t>
      </w:r>
    </w:p>
    <w:p w:rsidR="002C2D3C" w:rsidRPr="00B26573" w:rsidRDefault="002C2D3C" w:rsidP="005C01DF">
      <w:r w:rsidRPr="00B26573">
        <w:t>Potenciālo pieprasījumu un iespējamo piedāvājumu tūrisma nozarē galvenokārt rada šādu faktoru kopums</w:t>
      </w:r>
      <w:r w:rsidR="00E2332D" w:rsidRPr="00B26573">
        <w:t>: (1) pievilcība, (2) ērtības, k</w:t>
      </w:r>
      <w:r w:rsidRPr="00B26573">
        <w:t>omforts, (3) pieejamība no reģiona puses kļūt par galamērķi, (4) prasmes, kompetence, (5) motivācija ceļot uz prasīto pusi</w:t>
      </w:r>
      <w:r w:rsidR="00310F6C">
        <w:t>.</w:t>
      </w:r>
      <w:r w:rsidRPr="00B26573">
        <w:rPr>
          <w:rStyle w:val="FootnoteReference"/>
        </w:rPr>
        <w:footnoteReference w:id="36"/>
      </w:r>
      <w:r w:rsidRPr="00B26573">
        <w:t xml:space="preserve"> Tas attiecas arī uz man</w:t>
      </w:r>
      <w:r w:rsidR="00E2332D" w:rsidRPr="00B26573">
        <w:t>t</w:t>
      </w:r>
      <w:r w:rsidRPr="00B26573">
        <w:t>ojuma tūrismu Baltijas jūras reģionā.</w:t>
      </w:r>
    </w:p>
    <w:p w:rsidR="002C2D3C" w:rsidRPr="00B26573" w:rsidRDefault="002C2D3C" w:rsidP="005C01DF">
      <w:r w:rsidRPr="00B26573">
        <w:t xml:space="preserve">Pēc </w:t>
      </w:r>
      <w:proofErr w:type="spellStart"/>
      <w:r w:rsidRPr="000A45EC">
        <w:rPr>
          <w:i/>
        </w:rPr>
        <w:t>Eurostat</w:t>
      </w:r>
      <w:proofErr w:type="spellEnd"/>
      <w:r w:rsidRPr="00B26573">
        <w:t xml:space="preserve"> datiem, 2011.gadā Baltijas jūras reģionu apmeklēja 72 miljoni tūristu (~33% p</w:t>
      </w:r>
      <w:r w:rsidR="00B47CE8" w:rsidRPr="00B26573">
        <w:t>alielinājums</w:t>
      </w:r>
      <w:r w:rsidRPr="00B26573">
        <w:t xml:space="preserve"> kopš 2002.gada), pavadot reģionā 190 miljonus naktis (20% p</w:t>
      </w:r>
      <w:r w:rsidR="00B47CE8" w:rsidRPr="00B26573">
        <w:t>alielinājums</w:t>
      </w:r>
      <w:r w:rsidRPr="00B26573">
        <w:t xml:space="preserve"> kopš 2002.gada). No tūrisma piedāvājuma puses Baltijas jūras reģionā ir gandrīz 20 000 tūrisma uzņēmumu (5% p</w:t>
      </w:r>
      <w:r w:rsidR="00B47CE8" w:rsidRPr="00B26573">
        <w:t>alielinājums</w:t>
      </w:r>
      <w:r w:rsidRPr="00B26573">
        <w:t xml:space="preserve"> kopš 2002.gada) ar 2,5 miljoniem gultas vietu (8% p</w:t>
      </w:r>
      <w:r w:rsidR="00B47CE8" w:rsidRPr="00B26573">
        <w:t>alielinājums</w:t>
      </w:r>
      <w:r w:rsidRPr="00B26573">
        <w:t xml:space="preserve"> kopš 2002.gada)</w:t>
      </w:r>
      <w:r w:rsidR="00310F6C">
        <w:t>.</w:t>
      </w:r>
      <w:r w:rsidRPr="00B26573">
        <w:rPr>
          <w:rStyle w:val="FootnoteReference"/>
        </w:rPr>
        <w:footnoteReference w:id="37"/>
      </w:r>
      <w:r w:rsidRPr="00B26573">
        <w:t xml:space="preserve"> Kopumā statistika par Baltijas jūras reģiona valstīm uzrāda pozitīvas tūrisma tendences, pieaug tūristu skaits, tūrisma mītņu skaits, </w:t>
      </w:r>
      <w:r w:rsidR="008743CD" w:rsidRPr="00B26573">
        <w:t>nakšņojumu</w:t>
      </w:r>
      <w:r w:rsidRPr="00B26573">
        <w:t xml:space="preserve"> skaits, taču ņemot vērā faktu, ka klimatiskie apstākļi pasaulē mainās, un tūristu iecienītās valstīs, tādās kā Spānija, Itālija, Francija u.c., vasarā klimats kļūst arvien karstāks un grūtāk panesams, paredzams, ka p</w:t>
      </w:r>
      <w:r w:rsidR="00B17563" w:rsidRPr="00B26573">
        <w:t>alielināsies</w:t>
      </w:r>
      <w:r w:rsidRPr="00B26573">
        <w:t xml:space="preserve"> tendence izvēlēties Ziemeļeiropu kā ceļojuma galamērķi, līdz ar to arī paredzams tūristu skaita </w:t>
      </w:r>
      <w:r w:rsidR="000A45EC" w:rsidRPr="00B26573">
        <w:t xml:space="preserve">palielinājums </w:t>
      </w:r>
      <w:r w:rsidRPr="00B26573">
        <w:t>Baltijas jūras reģiona valstīs, kas ir būtiski arī Latvijai.</w:t>
      </w:r>
    </w:p>
    <w:p w:rsidR="002C2D3C" w:rsidRPr="00B26573" w:rsidRDefault="000A45EC" w:rsidP="005C01DF">
      <w:r>
        <w:t>S</w:t>
      </w:r>
      <w:r w:rsidR="002A0B1C">
        <w:t>alīdzinot ar pārējām</w:t>
      </w:r>
      <w:r w:rsidR="002C2D3C" w:rsidRPr="00B26573">
        <w:t xml:space="preserve"> Baltijas </w:t>
      </w:r>
      <w:r w:rsidR="002A0B1C">
        <w:t>valstīm</w:t>
      </w:r>
      <w:r w:rsidR="002C2D3C" w:rsidRPr="00B26573">
        <w:t xml:space="preserve"> lielāk</w:t>
      </w:r>
      <w:r w:rsidR="002A0B1C">
        <w:t>ais</w:t>
      </w:r>
      <w:r w:rsidR="002C2D3C" w:rsidRPr="00B26573">
        <w:t xml:space="preserve"> tūristu skaits </w:t>
      </w:r>
      <w:r w:rsidRPr="00B26573">
        <w:t>2011.gad</w:t>
      </w:r>
      <w:r>
        <w:t>ā</w:t>
      </w:r>
      <w:r w:rsidRPr="00B26573">
        <w:t xml:space="preserve"> </w:t>
      </w:r>
      <w:r w:rsidR="002C2D3C" w:rsidRPr="00B26573">
        <w:t xml:space="preserve">ir Igaunijā, </w:t>
      </w:r>
      <w:r w:rsidR="002A0B1C">
        <w:t>kur lielākoties viesojas</w:t>
      </w:r>
      <w:r w:rsidR="002C2D3C" w:rsidRPr="00B26573">
        <w:t xml:space="preserve"> Somijas tūristi. Analizējot uzturēšanās ilgumu 2011.gadā, visilgāk tūristi kopumā uzturējušies Dānijā – 4,5 dienas, savukārt vismazāk Somijā – 1,8 dienas. Vācijā tās ir 2,3 dienas, Igaunijā – 1,9, Lietuvā – 2, Zviedrijā – 2, Polijā </w:t>
      </w:r>
      <w:r>
        <w:t xml:space="preserve">– </w:t>
      </w:r>
      <w:r w:rsidR="002C2D3C" w:rsidRPr="00B26573">
        <w:t xml:space="preserve">2,6 un Latvijā – 2 dienas. </w:t>
      </w:r>
      <w:r w:rsidR="002C2D3C" w:rsidRPr="00B26573">
        <w:rPr>
          <w:b/>
        </w:rPr>
        <w:t>Skatoties Latvijas kontekstā</w:t>
      </w:r>
      <w:r w:rsidR="003E44CC" w:rsidRPr="00B26573">
        <w:rPr>
          <w:b/>
        </w:rPr>
        <w:t xml:space="preserve">, </w:t>
      </w:r>
      <w:r w:rsidR="002C2D3C" w:rsidRPr="00B26573">
        <w:rPr>
          <w:b/>
        </w:rPr>
        <w:t xml:space="preserve">visilgāk tūristi uzturas Jūrmalā </w:t>
      </w:r>
      <w:r w:rsidR="00784EF7" w:rsidRPr="00B26573">
        <w:rPr>
          <w:b/>
        </w:rPr>
        <w:t>–</w:t>
      </w:r>
      <w:r w:rsidR="002C2D3C" w:rsidRPr="00B26573">
        <w:rPr>
          <w:b/>
        </w:rPr>
        <w:t xml:space="preserve"> vidēji 3,5 dienas</w:t>
      </w:r>
      <w:r w:rsidR="003E44CC" w:rsidRPr="00B26573">
        <w:t>.</w:t>
      </w:r>
      <w:r w:rsidR="002C2D3C" w:rsidRPr="00B26573">
        <w:t xml:space="preserve"> </w:t>
      </w:r>
      <w:r w:rsidR="003E44CC" w:rsidRPr="00B26573">
        <w:t>Š</w:t>
      </w:r>
      <w:r w:rsidR="002C2D3C" w:rsidRPr="00B26573">
        <w:t xml:space="preserve">āda tendence </w:t>
      </w:r>
      <w:r w:rsidR="003E44CC" w:rsidRPr="00B26573">
        <w:t xml:space="preserve">ir </w:t>
      </w:r>
      <w:r w:rsidR="002C2D3C" w:rsidRPr="00B26573">
        <w:t xml:space="preserve">skaidrojama ar to, ka </w:t>
      </w:r>
      <w:r w:rsidR="00784EF7" w:rsidRPr="00B26573">
        <w:t xml:space="preserve">pilsētā </w:t>
      </w:r>
      <w:r w:rsidR="002C2D3C" w:rsidRPr="00B26573">
        <w:t>ir attīstīts veselības un darījumu tūrisms. Dati par gultasvietām tūrisma mītnēs Baltijas jūras reģionā 2011.gadā uzrāda, ka Latvija ir pēdējā vietā, lai gan Latviju apmeklējošo tūristu skaits p</w:t>
      </w:r>
      <w:r w:rsidR="00784EF7" w:rsidRPr="00B26573">
        <w:t>alielinās</w:t>
      </w:r>
      <w:r w:rsidR="002C2D3C" w:rsidRPr="00B26573">
        <w:t>.</w:t>
      </w:r>
    </w:p>
    <w:p w:rsidR="002C2D3C" w:rsidRPr="00B26573" w:rsidRDefault="002C2D3C" w:rsidP="005C01DF">
      <w:r w:rsidRPr="00B26573">
        <w:t>Baltijas jūras reģiona tūrisma tendences ir jāskata vienoti ar Eiropas Savienības valstu tūrisma tendencēm, un šajā griezumā dati apliecina, ka ES dalībvalstu iedzīvotāji lielākoties izvēlas apmeklēt piekrastes reģionus, tai skaitā Baltijas jūras reģionu, un šī tendence p</w:t>
      </w:r>
      <w:r w:rsidR="0009640A" w:rsidRPr="00B26573">
        <w:t>alielinās</w:t>
      </w:r>
      <w:r w:rsidRPr="00B26573">
        <w:t>. P</w:t>
      </w:r>
      <w:r w:rsidR="0009640A" w:rsidRPr="00B26573">
        <w:t>alielinās</w:t>
      </w:r>
      <w:r w:rsidRPr="00B26573">
        <w:t xml:space="preserve"> tūristu skaits vietās, kur piekrastes zonās ir attīstīta modern</w:t>
      </w:r>
      <w:r w:rsidR="002A0B1C">
        <w:t>a tūrisma infrastruktūra, tāpat</w:t>
      </w:r>
      <w:r w:rsidRPr="00B26573">
        <w:t xml:space="preserve"> p</w:t>
      </w:r>
      <w:r w:rsidR="0009640A" w:rsidRPr="00B26573">
        <w:t>alielinās</w:t>
      </w:r>
      <w:r w:rsidRPr="00B26573">
        <w:t xml:space="preserve"> tendence, ka tūristi izvēlas individuālus braucienus un ekonomiski situēti cilvēki, kuriem ir jahtas, izvēlas ceļojumus, kuros var saplānot pieturvietas labiekārtotās jahtu ostās.</w:t>
      </w:r>
    </w:p>
    <w:p w:rsidR="002C2D3C" w:rsidRPr="00B26573" w:rsidRDefault="002C2D3C" w:rsidP="005C01DF">
      <w:pPr>
        <w:pStyle w:val="Heading4"/>
      </w:pPr>
      <w:r w:rsidRPr="00B26573">
        <w:t>Tūristu sadalījums pa tūrisma mītņu veidiem</w:t>
      </w:r>
    </w:p>
    <w:p w:rsidR="002C2D3C" w:rsidRPr="00B26573" w:rsidRDefault="002C2D3C" w:rsidP="005C01DF">
      <w:r w:rsidRPr="00B26573">
        <w:t>Eiropas Savienības 27 dalībvalstīs 2011.gadā kopā tūristi viesnīcās, kempingos un citās tūristu mītnēs ir pava</w:t>
      </w:r>
      <w:r w:rsidR="0009640A" w:rsidRPr="00B26573">
        <w:t>dījuši 2,44 miljardu naktis; 57,</w:t>
      </w:r>
      <w:r w:rsidRPr="00B26573">
        <w:t xml:space="preserve">3% </w:t>
      </w:r>
      <w:r w:rsidR="00491094">
        <w:t>bija</w:t>
      </w:r>
      <w:r w:rsidRPr="00B26573">
        <w:t xml:space="preserve"> pašmāju</w:t>
      </w:r>
      <w:r w:rsidR="0009640A" w:rsidRPr="00B26573">
        <w:t xml:space="preserve"> </w:t>
      </w:r>
      <w:r w:rsidRPr="00B26573">
        <w:t>(vietējie) tūristi. Tūrisms E</w:t>
      </w:r>
      <w:r w:rsidR="0009640A" w:rsidRPr="00B26573">
        <w:t>S</w:t>
      </w:r>
      <w:r w:rsidRPr="00B26573">
        <w:t xml:space="preserve"> bieži ir koncentrēts piekrastes reģionos.</w:t>
      </w:r>
      <w:r w:rsidRPr="00B26573">
        <w:rPr>
          <w:vertAlign w:val="superscript"/>
        </w:rPr>
        <w:footnoteReference w:id="38"/>
      </w:r>
      <w:r w:rsidR="00FE26F9" w:rsidRPr="00B26573">
        <w:t xml:space="preserve"> Viesnīcās reģistrēto nakšņojumu skaits laikā no 2009. </w:t>
      </w:r>
      <w:r w:rsidR="000A45EC">
        <w:t>līdz 2011.</w:t>
      </w:r>
      <w:r w:rsidR="00FE26F9" w:rsidRPr="00B26573">
        <w:t xml:space="preserve">gadam palielinājies vidēji par 4% gadā, kas liecina </w:t>
      </w:r>
      <w:r w:rsidR="00FE26F9" w:rsidRPr="00B26573">
        <w:lastRenderedPageBreak/>
        <w:t xml:space="preserve">par nozares attīstību. ES-27 kopumā vidējais uzturēšanās ilgums kempingos sastādīja 4,9 diennaktis 2011.gadā (izņemot Īriju, Grieķiju, Luksemburgu un Maltu), salīdzinot viesnīcās </w:t>
      </w:r>
      <w:r w:rsidR="000A45EC">
        <w:t xml:space="preserve">– </w:t>
      </w:r>
      <w:r w:rsidR="00FE26F9" w:rsidRPr="00B26573">
        <w:t>2,5 naktis.</w:t>
      </w:r>
      <w:r w:rsidR="00FE26F9" w:rsidRPr="00B26573">
        <w:rPr>
          <w:vertAlign w:val="superscript"/>
        </w:rPr>
        <w:footnoteReference w:id="39"/>
      </w:r>
    </w:p>
    <w:p w:rsidR="002C2D3C" w:rsidRPr="00B26573" w:rsidRDefault="002C2D3C" w:rsidP="005C01DF">
      <w:pPr>
        <w:pStyle w:val="Heading4"/>
      </w:pPr>
      <w:r w:rsidRPr="00B26573">
        <w:t>Tūrisma ietekme uz ekonomiku</w:t>
      </w:r>
    </w:p>
    <w:p w:rsidR="002C2D3C" w:rsidRPr="00B26573" w:rsidRDefault="002C2D3C" w:rsidP="005C01DF">
      <w:r w:rsidRPr="00B26573">
        <w:t xml:space="preserve">2011.gadā kopējais tūrisma ieguldījums Baltijas jūras reģiona IKP </w:t>
      </w:r>
      <w:r w:rsidR="00491094">
        <w:t>bija</w:t>
      </w:r>
      <w:r w:rsidRPr="00B26573">
        <w:t xml:space="preserve"> 267 miljardi EUR</w:t>
      </w:r>
      <w:r w:rsidR="00310F6C">
        <w:t>.</w:t>
      </w:r>
      <w:r w:rsidRPr="00B26573">
        <w:rPr>
          <w:rStyle w:val="FootnoteReference"/>
        </w:rPr>
        <w:footnoteReference w:id="40"/>
      </w:r>
      <w:r w:rsidRPr="00B26573">
        <w:t xml:space="preserve"> Baltijas jūras reģiona valstu starpā tūrisma nozares ieguldījums IKP būtiski </w:t>
      </w:r>
      <w:r w:rsidR="0009640A" w:rsidRPr="00B26573">
        <w:t>atšķīrās</w:t>
      </w:r>
      <w:r w:rsidRPr="00B26573">
        <w:t xml:space="preserve"> </w:t>
      </w:r>
      <w:r w:rsidR="0009640A" w:rsidRPr="00B26573">
        <w:t>–</w:t>
      </w:r>
      <w:r w:rsidRPr="00B26573">
        <w:t xml:space="preserve"> Igaunijā tas </w:t>
      </w:r>
      <w:r w:rsidR="00491094">
        <w:t>bija</w:t>
      </w:r>
      <w:r w:rsidRPr="00B26573">
        <w:t xml:space="preserve"> 13%, Latvijā 7,7% un Lietuvā tikai 4%. Baltijas jūras reģionā</w:t>
      </w:r>
      <w:r w:rsidR="00884E74">
        <w:t xml:space="preserve"> </w:t>
      </w:r>
      <w:r w:rsidR="00884E74" w:rsidRPr="00B26573">
        <w:t>tūrisma nozarē</w:t>
      </w:r>
      <w:r w:rsidRPr="00B26573">
        <w:t xml:space="preserve"> </w:t>
      </w:r>
      <w:r w:rsidR="00491094" w:rsidRPr="00884E74">
        <w:t>ir</w:t>
      </w:r>
      <w:r w:rsidRPr="00B26573">
        <w:t xml:space="preserve"> 7,8 miljon</w:t>
      </w:r>
      <w:r w:rsidR="00884E74">
        <w:t>i</w:t>
      </w:r>
      <w:r w:rsidRPr="00B26573">
        <w:t xml:space="preserve"> darba vietu</w:t>
      </w:r>
      <w:r w:rsidR="00884E74">
        <w:t>. Starp šī reģiona valstīm ir</w:t>
      </w:r>
      <w:r w:rsidRPr="00B26573">
        <w:t xml:space="preserve"> novērojamas atšķirības tūrismā nodarbinātā darbaspēkā īpatsvarā </w:t>
      </w:r>
      <w:r w:rsidR="006B13BA" w:rsidRPr="00B26573">
        <w:t>–</w:t>
      </w:r>
      <w:r w:rsidRPr="00B26573">
        <w:t xml:space="preserve"> Igaunijā tie ir 12%, Lietuvā 4% un Latvijā 2,7%</w:t>
      </w:r>
      <w:r w:rsidRPr="00B26573">
        <w:rPr>
          <w:rStyle w:val="FootnoteReference"/>
        </w:rPr>
        <w:footnoteReference w:id="41"/>
      </w:r>
      <w:r w:rsidRPr="00B26573">
        <w:t xml:space="preserve"> no kopējā nodarbināto skaita. </w:t>
      </w:r>
    </w:p>
    <w:p w:rsidR="002C2D3C" w:rsidRPr="00B26573" w:rsidRDefault="002C2D3C" w:rsidP="005C01DF">
      <w:pPr>
        <w:pStyle w:val="Heading4"/>
      </w:pPr>
      <w:r w:rsidRPr="00B26573">
        <w:t>Tūristu tēriņi Baltijas jūras reģionā</w:t>
      </w:r>
    </w:p>
    <w:p w:rsidR="002C2D3C" w:rsidRPr="00B26573" w:rsidRDefault="002C2D3C" w:rsidP="005C01DF">
      <w:r w:rsidRPr="00B26573">
        <w:t xml:space="preserve">Pēc naudas apjoma, ko 2010.gadā ārzemju tūrists vidēji atstājis Latvijā, redzams, ka Latvija Eiropā ieņem zemo 38.vietu (skatīt </w:t>
      </w:r>
      <w:r w:rsidR="00FA3A8C">
        <w:t>1</w:t>
      </w:r>
      <w:r w:rsidR="008E3E8C">
        <w:t>1</w:t>
      </w:r>
      <w:r w:rsidR="006B13BA" w:rsidRPr="00B26573">
        <w:t>.</w:t>
      </w:r>
      <w:r w:rsidRPr="00B26573">
        <w:t>tabulu). Tūristu ikdi</w:t>
      </w:r>
      <w:r w:rsidR="006B13BA" w:rsidRPr="00B26573">
        <w:t>enas tēriņi Latvijā ir gandrīz divas</w:t>
      </w:r>
      <w:r w:rsidRPr="00B26573">
        <w:t xml:space="preserve"> reizes mazāki kā </w:t>
      </w:r>
      <w:r w:rsidR="006B13BA" w:rsidRPr="00B26573">
        <w:t>vidēji</w:t>
      </w:r>
      <w:r w:rsidRPr="00B26573">
        <w:t xml:space="preserve"> Eiropā</w:t>
      </w:r>
      <w:r w:rsidR="006B13BA" w:rsidRPr="00B26573">
        <w:t xml:space="preserve"> </w:t>
      </w:r>
      <w:r w:rsidRPr="00B26573">
        <w:t>(665 EUR), tā arī tūristu tēriņi vidēji uz vienu iedzīvotāju ir 2 reizes mazāki kā vidēji Eiropā (434 EUR). Lai ārvalstu tūristi Latvijā atstātu vairāk naudas</w:t>
      </w:r>
      <w:r w:rsidR="00491094">
        <w:t>,</w:t>
      </w:r>
      <w:r w:rsidRPr="00B26573">
        <w:t xml:space="preserve"> </w:t>
      </w:r>
      <w:r w:rsidR="00A40F35" w:rsidRPr="00B26573">
        <w:t xml:space="preserve">ir </w:t>
      </w:r>
      <w:r w:rsidRPr="00B26573">
        <w:t>jāveido labāks servisa līmenis, jāattīsta dažād</w:t>
      </w:r>
      <w:r w:rsidR="00B359BF" w:rsidRPr="00B26573">
        <w:t>i</w:t>
      </w:r>
      <w:r w:rsidRPr="00B26573">
        <w:t xml:space="preserve"> tūrisma produkti un veidi, kuriem ir ģeogrāfiski labs izvietojums un pieejami dabiskie resursi, kā ūdens, jahtu tūrisms.</w:t>
      </w:r>
      <w:r w:rsidRPr="00B26573">
        <w:rPr>
          <w:rStyle w:val="FootnoteReference"/>
        </w:rPr>
        <w:footnoteReference w:id="42"/>
      </w:r>
    </w:p>
    <w:p w:rsidR="002C2D3C" w:rsidRPr="00B26573" w:rsidRDefault="001A3A45" w:rsidP="002C2D3C">
      <w:pPr>
        <w:pStyle w:val="Subtitle"/>
      </w:pPr>
      <w:r>
        <w:fldChar w:fldCharType="begin"/>
      </w:r>
      <w:r>
        <w:instrText xml:space="preserve"> SEQ Tabula_nr. \* ARABIC </w:instrText>
      </w:r>
      <w:r>
        <w:fldChar w:fldCharType="separate"/>
      </w:r>
      <w:r w:rsidR="005E039E">
        <w:rPr>
          <w:noProof/>
        </w:rPr>
        <w:t>11</w:t>
      </w:r>
      <w:r>
        <w:rPr>
          <w:noProof/>
        </w:rPr>
        <w:fldChar w:fldCharType="end"/>
      </w:r>
      <w:r w:rsidR="006B13BA" w:rsidRPr="00B26573">
        <w:t>.tabula</w:t>
      </w:r>
      <w:r w:rsidR="00491094">
        <w:rPr>
          <w:lang w:val="lv-LV"/>
        </w:rPr>
        <w:t>.</w:t>
      </w:r>
      <w:r w:rsidR="002C2D3C" w:rsidRPr="00B26573">
        <w:t xml:space="preserve"> Tūristu tēriņi </w:t>
      </w:r>
      <w:r w:rsidR="00B359BF" w:rsidRPr="00B26573">
        <w:t xml:space="preserve">(EUR) </w:t>
      </w:r>
      <w:r w:rsidR="002C2D3C" w:rsidRPr="00B26573">
        <w:t>BJR valstīs, 2010</w:t>
      </w:r>
      <w:r w:rsidR="00B359BF" w:rsidRPr="00B26573">
        <w:t>.g.</w:t>
      </w:r>
    </w:p>
    <w:tbl>
      <w:tblPr>
        <w:tblW w:w="10085"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098"/>
        <w:gridCol w:w="1608"/>
        <w:gridCol w:w="2693"/>
        <w:gridCol w:w="1843"/>
        <w:gridCol w:w="1843"/>
      </w:tblGrid>
      <w:tr w:rsidR="0050698C" w:rsidRPr="0050698C" w:rsidTr="0050698C">
        <w:trPr>
          <w:trHeight w:val="300"/>
        </w:trPr>
        <w:tc>
          <w:tcPr>
            <w:tcW w:w="2098" w:type="dxa"/>
            <w:shd w:val="clear" w:color="auto" w:fill="BFCBD3"/>
            <w:noWrap/>
          </w:tcPr>
          <w:p w:rsidR="002C2D3C" w:rsidRPr="0050698C" w:rsidRDefault="002C2D3C" w:rsidP="0050698C">
            <w:pPr>
              <w:spacing w:before="0" w:after="0" w:line="240" w:lineRule="auto"/>
              <w:jc w:val="center"/>
              <w:rPr>
                <w:rFonts w:eastAsia="Calibri"/>
                <w:b/>
                <w:color w:val="auto"/>
                <w:sz w:val="18"/>
                <w:szCs w:val="16"/>
              </w:rPr>
            </w:pPr>
            <w:r w:rsidRPr="0050698C">
              <w:rPr>
                <w:rFonts w:eastAsia="Calibri"/>
                <w:b/>
                <w:color w:val="auto"/>
                <w:sz w:val="18"/>
                <w:szCs w:val="16"/>
              </w:rPr>
              <w:t>Baltijas jūras reģiona valsts</w:t>
            </w:r>
          </w:p>
        </w:tc>
        <w:tc>
          <w:tcPr>
            <w:tcW w:w="1608" w:type="dxa"/>
            <w:shd w:val="clear" w:color="auto" w:fill="BFCBD3"/>
            <w:noWrap/>
          </w:tcPr>
          <w:p w:rsidR="002C2D3C" w:rsidRPr="0050698C" w:rsidRDefault="002C2D3C" w:rsidP="0050698C">
            <w:pPr>
              <w:spacing w:before="0" w:after="0" w:line="240" w:lineRule="auto"/>
              <w:jc w:val="center"/>
              <w:rPr>
                <w:rFonts w:eastAsia="Calibri"/>
                <w:b/>
                <w:color w:val="auto"/>
                <w:sz w:val="18"/>
                <w:szCs w:val="16"/>
              </w:rPr>
            </w:pPr>
            <w:r w:rsidRPr="0050698C">
              <w:rPr>
                <w:rFonts w:eastAsia="Calibri"/>
                <w:b/>
                <w:color w:val="auto"/>
                <w:sz w:val="18"/>
                <w:szCs w:val="16"/>
              </w:rPr>
              <w:t>Vieta</w:t>
            </w:r>
            <w:r w:rsidR="00B359BF" w:rsidRPr="0050698C">
              <w:rPr>
                <w:rFonts w:eastAsia="Calibri"/>
                <w:b/>
                <w:color w:val="auto"/>
                <w:sz w:val="18"/>
                <w:szCs w:val="16"/>
              </w:rPr>
              <w:t xml:space="preserve"> </w:t>
            </w:r>
            <w:r w:rsidRPr="0050698C">
              <w:rPr>
                <w:rFonts w:eastAsia="Calibri"/>
                <w:b/>
                <w:color w:val="auto"/>
                <w:sz w:val="18"/>
                <w:szCs w:val="16"/>
              </w:rPr>
              <w:t>(Eiropas valstu grupā)</w:t>
            </w:r>
          </w:p>
        </w:tc>
        <w:tc>
          <w:tcPr>
            <w:tcW w:w="2693" w:type="dxa"/>
            <w:shd w:val="clear" w:color="auto" w:fill="BFCBD3"/>
            <w:noWrap/>
          </w:tcPr>
          <w:p w:rsidR="002C2D3C" w:rsidRPr="0050698C" w:rsidRDefault="002C2D3C" w:rsidP="0050698C">
            <w:pPr>
              <w:spacing w:before="0" w:after="0" w:line="240" w:lineRule="auto"/>
              <w:jc w:val="center"/>
              <w:rPr>
                <w:rFonts w:eastAsia="Calibri"/>
                <w:b/>
                <w:color w:val="auto"/>
                <w:sz w:val="18"/>
                <w:szCs w:val="16"/>
              </w:rPr>
            </w:pPr>
            <w:r w:rsidRPr="0050698C">
              <w:rPr>
                <w:rFonts w:eastAsia="Calibri"/>
                <w:b/>
                <w:color w:val="auto"/>
                <w:sz w:val="18"/>
                <w:szCs w:val="16"/>
              </w:rPr>
              <w:t>Kopējie ārvalstu tūristu tēriņi valstī</w:t>
            </w:r>
            <w:r w:rsidR="00B359BF" w:rsidRPr="0050698C">
              <w:rPr>
                <w:rFonts w:eastAsia="Calibri"/>
                <w:b/>
                <w:color w:val="auto"/>
                <w:sz w:val="18"/>
                <w:szCs w:val="16"/>
              </w:rPr>
              <w:t xml:space="preserve"> </w:t>
            </w:r>
            <w:r w:rsidRPr="0050698C">
              <w:rPr>
                <w:rFonts w:eastAsia="Calibri"/>
                <w:b/>
                <w:color w:val="auto"/>
                <w:sz w:val="18"/>
                <w:szCs w:val="16"/>
              </w:rPr>
              <w:t>(EUR, miljardos) 2010.gadā</w:t>
            </w:r>
          </w:p>
        </w:tc>
        <w:tc>
          <w:tcPr>
            <w:tcW w:w="1843" w:type="dxa"/>
            <w:shd w:val="clear" w:color="auto" w:fill="BFCBD3"/>
            <w:noWrap/>
            <w:hideMark/>
          </w:tcPr>
          <w:p w:rsidR="002C2D3C" w:rsidRPr="0050698C" w:rsidRDefault="002C2D3C" w:rsidP="0050698C">
            <w:pPr>
              <w:spacing w:before="0" w:after="0" w:line="240" w:lineRule="auto"/>
              <w:jc w:val="center"/>
              <w:rPr>
                <w:rFonts w:eastAsia="Calibri"/>
                <w:b/>
                <w:color w:val="auto"/>
                <w:sz w:val="18"/>
                <w:szCs w:val="16"/>
              </w:rPr>
            </w:pPr>
            <w:r w:rsidRPr="0050698C">
              <w:rPr>
                <w:rFonts w:eastAsia="Calibri"/>
                <w:b/>
                <w:color w:val="auto"/>
                <w:sz w:val="18"/>
                <w:szCs w:val="16"/>
              </w:rPr>
              <w:t>Viena tūrista vidējie tēriņi valstī</w:t>
            </w:r>
            <w:r w:rsidR="00B359BF" w:rsidRPr="0050698C">
              <w:rPr>
                <w:rFonts w:eastAsia="Calibri"/>
                <w:b/>
                <w:color w:val="auto"/>
                <w:sz w:val="18"/>
                <w:szCs w:val="16"/>
              </w:rPr>
              <w:t xml:space="preserve"> </w:t>
            </w:r>
            <w:r w:rsidRPr="0050698C">
              <w:rPr>
                <w:rFonts w:eastAsia="Calibri"/>
                <w:b/>
                <w:color w:val="auto"/>
                <w:sz w:val="18"/>
                <w:szCs w:val="16"/>
              </w:rPr>
              <w:t>(EUR)</w:t>
            </w:r>
          </w:p>
        </w:tc>
        <w:tc>
          <w:tcPr>
            <w:tcW w:w="1843" w:type="dxa"/>
            <w:shd w:val="clear" w:color="auto" w:fill="BFCBD3"/>
          </w:tcPr>
          <w:p w:rsidR="002C2D3C" w:rsidRPr="0050698C" w:rsidRDefault="002C2D3C" w:rsidP="0050698C">
            <w:pPr>
              <w:spacing w:before="0" w:after="0" w:line="240" w:lineRule="auto"/>
              <w:jc w:val="center"/>
              <w:rPr>
                <w:rFonts w:eastAsia="Calibri"/>
                <w:b/>
                <w:color w:val="auto"/>
                <w:sz w:val="18"/>
                <w:szCs w:val="16"/>
              </w:rPr>
            </w:pPr>
            <w:r w:rsidRPr="0050698C">
              <w:rPr>
                <w:rFonts w:eastAsia="Calibri"/>
                <w:b/>
                <w:color w:val="auto"/>
                <w:sz w:val="18"/>
                <w:szCs w:val="20"/>
              </w:rPr>
              <w:t>Tūristu tēriņi uz vienu valsts iedzīvotāju</w:t>
            </w:r>
            <w:r w:rsidR="00B359BF" w:rsidRPr="0050698C">
              <w:rPr>
                <w:rFonts w:eastAsia="Calibri"/>
                <w:b/>
                <w:color w:val="auto"/>
                <w:sz w:val="18"/>
                <w:szCs w:val="20"/>
              </w:rPr>
              <w:t xml:space="preserve"> </w:t>
            </w:r>
            <w:r w:rsidRPr="0050698C">
              <w:rPr>
                <w:rFonts w:eastAsia="Calibri"/>
                <w:b/>
                <w:color w:val="auto"/>
                <w:sz w:val="18"/>
                <w:szCs w:val="20"/>
              </w:rPr>
              <w:t>(EUR)</w:t>
            </w:r>
          </w:p>
        </w:tc>
      </w:tr>
      <w:tr w:rsidR="00520C61" w:rsidRPr="0050698C" w:rsidTr="00E72BDF">
        <w:trPr>
          <w:trHeight w:val="56"/>
        </w:trPr>
        <w:tc>
          <w:tcPr>
            <w:tcW w:w="209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Zviedrija</w:t>
            </w:r>
          </w:p>
        </w:tc>
        <w:tc>
          <w:tcPr>
            <w:tcW w:w="160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2.</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8,66</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1 748</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926</w:t>
            </w:r>
          </w:p>
        </w:tc>
      </w:tr>
      <w:tr w:rsidR="0050698C" w:rsidRPr="0050698C" w:rsidTr="0050698C">
        <w:trPr>
          <w:trHeight w:val="56"/>
        </w:trPr>
        <w:tc>
          <w:tcPr>
            <w:tcW w:w="209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Vācija</w:t>
            </w:r>
          </w:p>
        </w:tc>
        <w:tc>
          <w:tcPr>
            <w:tcW w:w="160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9.</w:t>
            </w:r>
          </w:p>
        </w:tc>
        <w:tc>
          <w:tcPr>
            <w:tcW w:w="269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27,09</w:t>
            </w:r>
          </w:p>
        </w:tc>
        <w:tc>
          <w:tcPr>
            <w:tcW w:w="184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1 008</w:t>
            </w:r>
          </w:p>
        </w:tc>
        <w:tc>
          <w:tcPr>
            <w:tcW w:w="1843" w:type="dxa"/>
            <w:shd w:val="clear" w:color="auto" w:fill="auto"/>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331</w:t>
            </w:r>
          </w:p>
        </w:tc>
      </w:tr>
      <w:tr w:rsidR="00520C61" w:rsidRPr="0050698C" w:rsidTr="0050698C">
        <w:trPr>
          <w:trHeight w:val="56"/>
        </w:trPr>
        <w:tc>
          <w:tcPr>
            <w:tcW w:w="209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Norvēģija</w:t>
            </w:r>
          </w:p>
        </w:tc>
        <w:tc>
          <w:tcPr>
            <w:tcW w:w="160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16.</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3,73</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784</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751</w:t>
            </w:r>
          </w:p>
        </w:tc>
      </w:tr>
      <w:tr w:rsidR="0050698C" w:rsidRPr="0050698C" w:rsidTr="0050698C">
        <w:trPr>
          <w:trHeight w:val="56"/>
        </w:trPr>
        <w:tc>
          <w:tcPr>
            <w:tcW w:w="209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Lietuva</w:t>
            </w:r>
          </w:p>
        </w:tc>
        <w:tc>
          <w:tcPr>
            <w:tcW w:w="160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25</w:t>
            </w:r>
          </w:p>
        </w:tc>
        <w:tc>
          <w:tcPr>
            <w:tcW w:w="269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0,85</w:t>
            </w:r>
          </w:p>
        </w:tc>
        <w:tc>
          <w:tcPr>
            <w:tcW w:w="184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636</w:t>
            </w:r>
          </w:p>
        </w:tc>
        <w:tc>
          <w:tcPr>
            <w:tcW w:w="1843" w:type="dxa"/>
            <w:shd w:val="clear" w:color="auto" w:fill="auto"/>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275</w:t>
            </w:r>
          </w:p>
        </w:tc>
      </w:tr>
      <w:tr w:rsidR="00520C61" w:rsidRPr="0050698C" w:rsidTr="0050698C">
        <w:trPr>
          <w:trHeight w:val="56"/>
        </w:trPr>
        <w:tc>
          <w:tcPr>
            <w:tcW w:w="209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Somija</w:t>
            </w:r>
          </w:p>
        </w:tc>
        <w:tc>
          <w:tcPr>
            <w:tcW w:w="160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28.</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2,19</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598</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408</w:t>
            </w:r>
          </w:p>
        </w:tc>
      </w:tr>
      <w:tr w:rsidR="0050698C" w:rsidRPr="0050698C" w:rsidTr="0050698C">
        <w:trPr>
          <w:trHeight w:val="56"/>
        </w:trPr>
        <w:tc>
          <w:tcPr>
            <w:tcW w:w="209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Polija</w:t>
            </w:r>
          </w:p>
        </w:tc>
        <w:tc>
          <w:tcPr>
            <w:tcW w:w="1608" w:type="dxa"/>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29.</w:t>
            </w:r>
          </w:p>
        </w:tc>
        <w:tc>
          <w:tcPr>
            <w:tcW w:w="269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7,38</w:t>
            </w:r>
          </w:p>
        </w:tc>
        <w:tc>
          <w:tcPr>
            <w:tcW w:w="1843" w:type="dxa"/>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591</w:t>
            </w:r>
          </w:p>
        </w:tc>
        <w:tc>
          <w:tcPr>
            <w:tcW w:w="1843" w:type="dxa"/>
            <w:shd w:val="clear" w:color="auto" w:fill="auto"/>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193</w:t>
            </w:r>
          </w:p>
        </w:tc>
      </w:tr>
      <w:tr w:rsidR="00520C61" w:rsidRPr="0050698C" w:rsidTr="0050698C">
        <w:trPr>
          <w:trHeight w:val="56"/>
        </w:trPr>
        <w:tc>
          <w:tcPr>
            <w:tcW w:w="209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Dānija</w:t>
            </w:r>
          </w:p>
        </w:tc>
        <w:tc>
          <w:tcPr>
            <w:tcW w:w="1608"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sz w:val="18"/>
                <w:szCs w:val="16"/>
              </w:rPr>
            </w:pPr>
            <w:r w:rsidRPr="0050698C">
              <w:rPr>
                <w:rFonts w:eastAsia="Calibri"/>
                <w:sz w:val="18"/>
                <w:szCs w:val="16"/>
              </w:rPr>
              <w:t>33.</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4,28</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470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769</w:t>
            </w:r>
          </w:p>
        </w:tc>
      </w:tr>
      <w:tr w:rsidR="0050698C" w:rsidRPr="0050698C" w:rsidTr="00ED05AF">
        <w:trPr>
          <w:trHeight w:val="56"/>
        </w:trPr>
        <w:tc>
          <w:tcPr>
            <w:tcW w:w="2098" w:type="dxa"/>
            <w:tcBorders>
              <w:bottom w:val="single" w:sz="8" w:space="0" w:color="597285"/>
            </w:tcBorders>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Igaunija</w:t>
            </w:r>
          </w:p>
        </w:tc>
        <w:tc>
          <w:tcPr>
            <w:tcW w:w="1608" w:type="dxa"/>
            <w:tcBorders>
              <w:bottom w:val="single" w:sz="8" w:space="0" w:color="597285"/>
            </w:tcBorders>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36.</w:t>
            </w:r>
          </w:p>
        </w:tc>
        <w:tc>
          <w:tcPr>
            <w:tcW w:w="2693" w:type="dxa"/>
            <w:tcBorders>
              <w:bottom w:val="single" w:sz="8" w:space="0" w:color="597285"/>
            </w:tcBorders>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0,84</w:t>
            </w:r>
          </w:p>
        </w:tc>
        <w:tc>
          <w:tcPr>
            <w:tcW w:w="1843" w:type="dxa"/>
            <w:tcBorders>
              <w:bottom w:val="single" w:sz="8" w:space="0" w:color="597285"/>
            </w:tcBorders>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394</w:t>
            </w:r>
          </w:p>
        </w:tc>
        <w:tc>
          <w:tcPr>
            <w:tcW w:w="1843" w:type="dxa"/>
            <w:tcBorders>
              <w:bottom w:val="single" w:sz="8" w:space="0" w:color="597285"/>
            </w:tcBorders>
            <w:shd w:val="clear" w:color="auto" w:fill="auto"/>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624</w:t>
            </w:r>
          </w:p>
        </w:tc>
      </w:tr>
      <w:tr w:rsidR="00364940" w:rsidRPr="0050698C" w:rsidTr="00364940">
        <w:trPr>
          <w:trHeight w:val="56"/>
        </w:trPr>
        <w:tc>
          <w:tcPr>
            <w:tcW w:w="2098" w:type="dxa"/>
            <w:tcBorders>
              <w:top w:val="single" w:sz="8" w:space="0" w:color="597285"/>
              <w:left w:val="single" w:sz="4" w:space="0" w:color="597285"/>
              <w:bottom w:val="single" w:sz="8" w:space="0" w:color="597285"/>
              <w:right w:val="single" w:sz="4" w:space="0" w:color="597285"/>
              <w:tl2br w:val="nil"/>
              <w:tr2bl w:val="nil"/>
            </w:tcBorders>
            <w:shd w:val="clear" w:color="auto" w:fill="F2DBDB"/>
            <w:noWrap/>
          </w:tcPr>
          <w:p w:rsidR="002C2D3C" w:rsidRPr="0050698C" w:rsidRDefault="002C2D3C" w:rsidP="0050698C">
            <w:pPr>
              <w:spacing w:before="0" w:after="0"/>
              <w:jc w:val="center"/>
              <w:rPr>
                <w:rFonts w:eastAsia="Calibri"/>
                <w:b/>
                <w:sz w:val="18"/>
                <w:szCs w:val="16"/>
              </w:rPr>
            </w:pPr>
            <w:r w:rsidRPr="0050698C">
              <w:rPr>
                <w:rFonts w:eastAsia="Calibri"/>
                <w:b/>
                <w:sz w:val="18"/>
                <w:szCs w:val="16"/>
              </w:rPr>
              <w:t>Latvija</w:t>
            </w:r>
          </w:p>
        </w:tc>
        <w:tc>
          <w:tcPr>
            <w:tcW w:w="1608" w:type="dxa"/>
            <w:tcBorders>
              <w:top w:val="single" w:sz="8" w:space="0" w:color="597285"/>
              <w:left w:val="single" w:sz="4" w:space="0" w:color="597285"/>
              <w:bottom w:val="single" w:sz="8" w:space="0" w:color="597285"/>
              <w:right w:val="single" w:sz="4" w:space="0" w:color="597285"/>
              <w:tl2br w:val="nil"/>
              <w:tr2bl w:val="nil"/>
            </w:tcBorders>
            <w:shd w:val="clear" w:color="auto" w:fill="F2DBDB"/>
            <w:noWrap/>
          </w:tcPr>
          <w:p w:rsidR="002C2D3C" w:rsidRPr="0050698C" w:rsidRDefault="002C2D3C" w:rsidP="0050698C">
            <w:pPr>
              <w:spacing w:before="0" w:after="0"/>
              <w:jc w:val="center"/>
              <w:rPr>
                <w:rFonts w:eastAsia="Calibri"/>
                <w:b/>
                <w:sz w:val="18"/>
                <w:szCs w:val="16"/>
              </w:rPr>
            </w:pPr>
            <w:r w:rsidRPr="0050698C">
              <w:rPr>
                <w:rFonts w:eastAsia="Calibri"/>
                <w:b/>
                <w:sz w:val="18"/>
                <w:szCs w:val="16"/>
              </w:rPr>
              <w:t>38.</w:t>
            </w:r>
          </w:p>
        </w:tc>
        <w:tc>
          <w:tcPr>
            <w:tcW w:w="2693" w:type="dxa"/>
            <w:tcBorders>
              <w:top w:val="single" w:sz="8" w:space="0" w:color="597285"/>
              <w:left w:val="single" w:sz="4" w:space="0" w:color="597285"/>
              <w:bottom w:val="single" w:sz="8" w:space="0" w:color="597285"/>
              <w:right w:val="single" w:sz="4" w:space="0" w:color="597285"/>
              <w:tl2br w:val="nil"/>
              <w:tr2bl w:val="nil"/>
            </w:tcBorders>
            <w:shd w:val="clear" w:color="auto" w:fill="F2DBDB"/>
            <w:noWrap/>
          </w:tcPr>
          <w:p w:rsidR="002C2D3C" w:rsidRPr="0050698C" w:rsidRDefault="002C2D3C" w:rsidP="0050698C">
            <w:pPr>
              <w:spacing w:before="0" w:after="0"/>
              <w:jc w:val="center"/>
              <w:rPr>
                <w:rFonts w:eastAsia="Calibri" w:cs="Calibri"/>
                <w:b/>
                <w:sz w:val="18"/>
                <w:szCs w:val="16"/>
              </w:rPr>
            </w:pPr>
            <w:r w:rsidRPr="0050698C">
              <w:rPr>
                <w:rFonts w:eastAsia="Calibri" w:cs="Calibri"/>
                <w:b/>
                <w:sz w:val="18"/>
                <w:szCs w:val="16"/>
              </w:rPr>
              <w:t>0,50</w:t>
            </w:r>
          </w:p>
        </w:tc>
        <w:tc>
          <w:tcPr>
            <w:tcW w:w="1843" w:type="dxa"/>
            <w:tcBorders>
              <w:top w:val="single" w:sz="8" w:space="0" w:color="597285"/>
              <w:left w:val="single" w:sz="4" w:space="0" w:color="597285"/>
              <w:bottom w:val="single" w:sz="8" w:space="0" w:color="597285"/>
              <w:right w:val="single" w:sz="4" w:space="0" w:color="597285"/>
              <w:tl2br w:val="nil"/>
              <w:tr2bl w:val="nil"/>
            </w:tcBorders>
            <w:shd w:val="clear" w:color="auto" w:fill="F2DBDB"/>
            <w:noWrap/>
          </w:tcPr>
          <w:p w:rsidR="002C2D3C" w:rsidRPr="0050698C" w:rsidRDefault="002C2D3C" w:rsidP="0050698C">
            <w:pPr>
              <w:spacing w:before="0" w:after="0"/>
              <w:jc w:val="center"/>
              <w:rPr>
                <w:rFonts w:eastAsia="Calibri" w:cs="Calibri"/>
                <w:b/>
                <w:sz w:val="18"/>
                <w:szCs w:val="16"/>
              </w:rPr>
            </w:pPr>
            <w:r w:rsidRPr="0050698C">
              <w:rPr>
                <w:rFonts w:eastAsia="Calibri" w:cs="Calibri"/>
                <w:b/>
                <w:sz w:val="18"/>
                <w:szCs w:val="16"/>
              </w:rPr>
              <w:t>364</w:t>
            </w:r>
          </w:p>
        </w:tc>
        <w:tc>
          <w:tcPr>
            <w:tcW w:w="1843" w:type="dxa"/>
            <w:tcBorders>
              <w:top w:val="single" w:sz="8" w:space="0" w:color="597285"/>
              <w:left w:val="single" w:sz="4" w:space="0" w:color="597285"/>
              <w:bottom w:val="single" w:sz="8" w:space="0" w:color="597285"/>
              <w:right w:val="single" w:sz="4" w:space="0" w:color="597285"/>
              <w:tl2br w:val="nil"/>
              <w:tr2bl w:val="nil"/>
            </w:tcBorders>
            <w:shd w:val="clear" w:color="auto" w:fill="F2DBDB"/>
          </w:tcPr>
          <w:p w:rsidR="002C2D3C" w:rsidRPr="0050698C" w:rsidRDefault="002C2D3C" w:rsidP="0050698C">
            <w:pPr>
              <w:spacing w:before="0" w:after="0"/>
              <w:jc w:val="center"/>
              <w:rPr>
                <w:rFonts w:eastAsia="Calibri" w:cs="Calibri"/>
                <w:b/>
                <w:sz w:val="18"/>
                <w:szCs w:val="16"/>
              </w:rPr>
            </w:pPr>
            <w:r w:rsidRPr="0050698C">
              <w:rPr>
                <w:rFonts w:eastAsia="Calibri" w:cs="Calibri"/>
                <w:b/>
                <w:sz w:val="18"/>
                <w:szCs w:val="16"/>
              </w:rPr>
              <w:t>223</w:t>
            </w:r>
          </w:p>
        </w:tc>
      </w:tr>
      <w:tr w:rsidR="0050698C" w:rsidRPr="0050698C" w:rsidTr="00ED05AF">
        <w:trPr>
          <w:trHeight w:val="56"/>
        </w:trPr>
        <w:tc>
          <w:tcPr>
            <w:tcW w:w="2098" w:type="dxa"/>
            <w:tcBorders>
              <w:top w:val="single" w:sz="8" w:space="0" w:color="597285"/>
            </w:tcBorders>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Krievija</w:t>
            </w:r>
          </w:p>
        </w:tc>
        <w:tc>
          <w:tcPr>
            <w:tcW w:w="1608" w:type="dxa"/>
            <w:tcBorders>
              <w:top w:val="single" w:sz="8" w:space="0" w:color="597285"/>
            </w:tcBorders>
            <w:shd w:val="clear" w:color="auto" w:fill="auto"/>
            <w:noWrap/>
          </w:tcPr>
          <w:p w:rsidR="002C2D3C" w:rsidRPr="0050698C" w:rsidRDefault="002C2D3C" w:rsidP="0050698C">
            <w:pPr>
              <w:spacing w:before="0" w:after="0"/>
              <w:jc w:val="center"/>
              <w:rPr>
                <w:rFonts w:eastAsia="Calibri"/>
                <w:sz w:val="18"/>
                <w:szCs w:val="16"/>
              </w:rPr>
            </w:pPr>
            <w:r w:rsidRPr="0050698C">
              <w:rPr>
                <w:rFonts w:eastAsia="Calibri"/>
                <w:sz w:val="18"/>
                <w:szCs w:val="16"/>
              </w:rPr>
              <w:t>40.</w:t>
            </w:r>
          </w:p>
        </w:tc>
        <w:tc>
          <w:tcPr>
            <w:tcW w:w="2693" w:type="dxa"/>
            <w:tcBorders>
              <w:top w:val="single" w:sz="8" w:space="0" w:color="597285"/>
            </w:tcBorders>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7,02</w:t>
            </w:r>
          </w:p>
        </w:tc>
        <w:tc>
          <w:tcPr>
            <w:tcW w:w="1843" w:type="dxa"/>
            <w:tcBorders>
              <w:top w:val="single" w:sz="8" w:space="0" w:color="597285"/>
            </w:tcBorders>
            <w:shd w:val="clear" w:color="auto" w:fill="auto"/>
            <w:noWrap/>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346</w:t>
            </w:r>
          </w:p>
        </w:tc>
        <w:tc>
          <w:tcPr>
            <w:tcW w:w="1843" w:type="dxa"/>
            <w:tcBorders>
              <w:top w:val="single" w:sz="8" w:space="0" w:color="597285"/>
            </w:tcBorders>
            <w:shd w:val="clear" w:color="auto" w:fill="auto"/>
          </w:tcPr>
          <w:p w:rsidR="002C2D3C" w:rsidRPr="0050698C" w:rsidRDefault="002C2D3C" w:rsidP="0050698C">
            <w:pPr>
              <w:spacing w:before="0" w:after="0"/>
              <w:jc w:val="center"/>
              <w:rPr>
                <w:rFonts w:eastAsia="Calibri" w:cs="Calibri"/>
                <w:sz w:val="18"/>
                <w:szCs w:val="16"/>
              </w:rPr>
            </w:pPr>
            <w:r w:rsidRPr="0050698C">
              <w:rPr>
                <w:rFonts w:eastAsia="Calibri" w:cs="Calibri"/>
                <w:sz w:val="18"/>
                <w:szCs w:val="16"/>
              </w:rPr>
              <w:t>49</w:t>
            </w:r>
          </w:p>
        </w:tc>
      </w:tr>
    </w:tbl>
    <w:p w:rsidR="002C2D3C" w:rsidRPr="00B26573" w:rsidRDefault="002C2D3C" w:rsidP="0084295D">
      <w:pPr>
        <w:pStyle w:val="Quote1"/>
        <w:jc w:val="right"/>
      </w:pPr>
      <w:r w:rsidRPr="00B26573">
        <w:t>Avots: UNWTO ziņojums Pasaules tūrisma barometrs</w:t>
      </w:r>
    </w:p>
    <w:p w:rsidR="002C2D3C" w:rsidRPr="00B26573" w:rsidRDefault="002C2D3C" w:rsidP="0084295D">
      <w:r w:rsidRPr="00B26573">
        <w:t xml:space="preserve">Jebkurai Baltijas jūras reģiona valstij ir būtiski palielināt ārvalstu tūristu tēriņus, tam </w:t>
      </w:r>
      <w:r w:rsidR="00B359BF" w:rsidRPr="00B26573">
        <w:t>nepieciešama</w:t>
      </w:r>
      <w:r w:rsidRPr="00B26573">
        <w:t xml:space="preserve"> tūrisma nozares servisa kvalitātes regulāra paaugstināšana, unikālu tūrisma produktu attīstīšana, nišas produktu veidošana un </w:t>
      </w:r>
      <w:r w:rsidR="00FA3A8C">
        <w:t>virzīšana tirgū</w:t>
      </w:r>
      <w:r w:rsidRPr="00B26573">
        <w:t>, ņemot vērā katras Baltijas jūras reģiona valst</w:t>
      </w:r>
      <w:r w:rsidR="00D67649">
        <w:t>s</w:t>
      </w:r>
      <w:r w:rsidRPr="00B26573">
        <w:t xml:space="preserve"> ģeogrāfisko </w:t>
      </w:r>
      <w:r w:rsidR="00D67649">
        <w:t>no</w:t>
      </w:r>
      <w:r w:rsidRPr="00B26573">
        <w:t>vietojumu, tradīcijas, vēsturi</w:t>
      </w:r>
      <w:r w:rsidR="002A0B1C">
        <w:t>,</w:t>
      </w:r>
      <w:r w:rsidRPr="00B26573">
        <w:t xml:space="preserve"> dabas</w:t>
      </w:r>
      <w:r w:rsidR="002A0B1C">
        <w:t xml:space="preserve">, </w:t>
      </w:r>
      <w:r w:rsidRPr="00B26573">
        <w:t xml:space="preserve">kultūras mantojumu un resursus. </w:t>
      </w:r>
    </w:p>
    <w:p w:rsidR="002C2D3C" w:rsidRPr="0084295D" w:rsidRDefault="0084295D" w:rsidP="0084295D">
      <w:pPr>
        <w:pStyle w:val="Heading3"/>
      </w:pPr>
      <w:r>
        <w:t xml:space="preserve">2.3.2. </w:t>
      </w:r>
      <w:r w:rsidR="002C2D3C" w:rsidRPr="0084295D">
        <w:t>Rīgas jūras līča reģions (Latvija un Igaunija)</w:t>
      </w:r>
    </w:p>
    <w:p w:rsidR="002C2D3C" w:rsidRPr="00B26573" w:rsidRDefault="002C2D3C" w:rsidP="0084295D">
      <w:pPr>
        <w:pStyle w:val="Heading4"/>
      </w:pPr>
      <w:r w:rsidRPr="00B26573">
        <w:t>Tūrisma statistika</w:t>
      </w:r>
    </w:p>
    <w:p w:rsidR="002C2D3C" w:rsidRDefault="002C2D3C" w:rsidP="0084295D">
      <w:r w:rsidRPr="00B26573">
        <w:t xml:space="preserve">Salīdzinot Latviju un Igauniju, tūristu skaits Igaunijā ir ievērojami lielāks, kas skaidrojams ar vēsturisko saikni, sadarbību un </w:t>
      </w:r>
      <w:r w:rsidR="007668D9" w:rsidRPr="00B26573">
        <w:t>kontaktiem</w:t>
      </w:r>
      <w:r w:rsidRPr="00B26573">
        <w:t xml:space="preserve"> </w:t>
      </w:r>
      <w:r w:rsidR="00491094">
        <w:t>ar</w:t>
      </w:r>
      <w:r w:rsidRPr="00B26573">
        <w:t xml:space="preserve"> galveno tūrisma mērķ</w:t>
      </w:r>
      <w:r w:rsidR="00FA3A8C">
        <w:t xml:space="preserve">a </w:t>
      </w:r>
      <w:r w:rsidRPr="00B26573">
        <w:t xml:space="preserve">tirgu – Somiju. </w:t>
      </w:r>
      <w:r w:rsidR="007668D9" w:rsidRPr="00B26573">
        <w:t>Savukārt</w:t>
      </w:r>
      <w:r w:rsidRPr="00B26573">
        <w:t xml:space="preserve"> tūristu skaita p</w:t>
      </w:r>
      <w:r w:rsidR="007668D9" w:rsidRPr="00B26573">
        <w:t>alielinājuma</w:t>
      </w:r>
      <w:r w:rsidRPr="00B26573">
        <w:t xml:space="preserve"> intensitāte ir augstāka Latvijā, kas aktīvi pēdējos gados ir strādājusi ar saviem tūrisma </w:t>
      </w:r>
      <w:r w:rsidR="007668D9" w:rsidRPr="00B26573">
        <w:t>mērķ</w:t>
      </w:r>
      <w:r w:rsidR="00FA3A8C">
        <w:t xml:space="preserve">a </w:t>
      </w:r>
      <w:r w:rsidRPr="00B26573">
        <w:t>t</w:t>
      </w:r>
      <w:r w:rsidR="007668D9" w:rsidRPr="00B26573">
        <w:t>i</w:t>
      </w:r>
      <w:r w:rsidRPr="00B26573">
        <w:t>rgiem – Krieviju, Ziemeļeiropu, Vāciju, Igauniju un Lietuvu</w:t>
      </w:r>
      <w:r w:rsidR="003E44CC" w:rsidRPr="00B26573">
        <w:t xml:space="preserve"> (</w:t>
      </w:r>
      <w:r w:rsidRPr="00B26573">
        <w:t>sk</w:t>
      </w:r>
      <w:r w:rsidR="007668D9" w:rsidRPr="00B26573">
        <w:t>.</w:t>
      </w:r>
      <w:r w:rsidRPr="00B26573">
        <w:t xml:space="preserve"> </w:t>
      </w:r>
      <w:r w:rsidR="00FA3A8C">
        <w:t>1</w:t>
      </w:r>
      <w:r w:rsidR="008E3E8C">
        <w:t>2</w:t>
      </w:r>
      <w:r w:rsidR="007668D9" w:rsidRPr="00B26573">
        <w:t>.</w:t>
      </w:r>
      <w:r w:rsidRPr="00B26573">
        <w:t>tabulu</w:t>
      </w:r>
      <w:r w:rsidR="003E44CC" w:rsidRPr="00B26573">
        <w:t>)</w:t>
      </w:r>
      <w:r w:rsidRPr="00B26573">
        <w:t>.</w:t>
      </w:r>
    </w:p>
    <w:p w:rsidR="00884E74" w:rsidRPr="00B26573" w:rsidRDefault="00884E74" w:rsidP="0084295D"/>
    <w:p w:rsidR="002C2D3C" w:rsidRPr="00B26573" w:rsidRDefault="001A3A45" w:rsidP="002C2D3C">
      <w:pPr>
        <w:pStyle w:val="Subtitle"/>
      </w:pPr>
      <w:r>
        <w:fldChar w:fldCharType="begin"/>
      </w:r>
      <w:r>
        <w:instrText xml:space="preserve"> SEQ Tabula_nr. \* ARABIC </w:instrText>
      </w:r>
      <w:r>
        <w:fldChar w:fldCharType="separate"/>
      </w:r>
      <w:r w:rsidR="005E039E">
        <w:rPr>
          <w:noProof/>
        </w:rPr>
        <w:t>12</w:t>
      </w:r>
      <w:r>
        <w:rPr>
          <w:noProof/>
        </w:rPr>
        <w:fldChar w:fldCharType="end"/>
      </w:r>
      <w:r w:rsidR="007668D9" w:rsidRPr="00B26573">
        <w:t>.tabula</w:t>
      </w:r>
      <w:r w:rsidR="00EF7EFB">
        <w:rPr>
          <w:lang w:val="lv-LV"/>
        </w:rPr>
        <w:t>.</w:t>
      </w:r>
      <w:r w:rsidR="002C2D3C" w:rsidRPr="00B26573">
        <w:t xml:space="preserve"> Tūristu skaits tūrisma mītnēs Igaunijā un Latvijā</w:t>
      </w:r>
    </w:p>
    <w:tbl>
      <w:tblPr>
        <w:tblW w:w="9980"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0A0" w:firstRow="1" w:lastRow="0" w:firstColumn="1" w:lastColumn="0" w:noHBand="0" w:noVBand="0"/>
      </w:tblPr>
      <w:tblGrid>
        <w:gridCol w:w="3828"/>
        <w:gridCol w:w="736"/>
        <w:gridCol w:w="652"/>
        <w:gridCol w:w="794"/>
        <w:gridCol w:w="794"/>
        <w:gridCol w:w="794"/>
        <w:gridCol w:w="794"/>
        <w:gridCol w:w="794"/>
        <w:gridCol w:w="794"/>
      </w:tblGrid>
      <w:tr w:rsidR="0050698C" w:rsidRPr="0050698C" w:rsidTr="00EF7EFB">
        <w:tc>
          <w:tcPr>
            <w:tcW w:w="3828"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p>
        </w:tc>
        <w:tc>
          <w:tcPr>
            <w:tcW w:w="736"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2004</w:t>
            </w:r>
          </w:p>
        </w:tc>
        <w:tc>
          <w:tcPr>
            <w:tcW w:w="652"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2005</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2006</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2007</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2008</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2009</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2010</w:t>
            </w:r>
          </w:p>
        </w:tc>
        <w:tc>
          <w:tcPr>
            <w:tcW w:w="794" w:type="dxa"/>
            <w:shd w:val="clear" w:color="auto" w:fill="BFCBD3"/>
          </w:tcPr>
          <w:p w:rsidR="002C2D3C" w:rsidRPr="0050698C" w:rsidRDefault="002C2D3C" w:rsidP="0050698C">
            <w:pPr>
              <w:spacing w:before="20" w:after="20" w:line="240" w:lineRule="auto"/>
              <w:rPr>
                <w:rFonts w:eastAsia="Calibri" w:cs="Calibri"/>
                <w:b/>
                <w:bCs/>
                <w:color w:val="auto"/>
                <w:sz w:val="18"/>
                <w:szCs w:val="18"/>
              </w:rPr>
            </w:pPr>
            <w:r w:rsidRPr="0050698C">
              <w:rPr>
                <w:rFonts w:eastAsia="Calibri" w:cs="Calibri"/>
                <w:b/>
                <w:bCs/>
                <w:color w:val="auto"/>
                <w:sz w:val="18"/>
                <w:szCs w:val="18"/>
              </w:rPr>
              <w:t>2011</w:t>
            </w:r>
          </w:p>
        </w:tc>
      </w:tr>
      <w:tr w:rsidR="00520C61" w:rsidRPr="0050698C" w:rsidTr="00EF7EFB">
        <w:tc>
          <w:tcPr>
            <w:tcW w:w="38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r w:rsidRPr="0050698C">
              <w:rPr>
                <w:rFonts w:eastAsia="Calibri" w:cs="Calibri"/>
                <w:b/>
                <w:sz w:val="18"/>
                <w:szCs w:val="18"/>
              </w:rPr>
              <w:t>Igaunija</w:t>
            </w:r>
          </w:p>
        </w:tc>
        <w:tc>
          <w:tcPr>
            <w:tcW w:w="73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65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20" w:after="20"/>
              <w:rPr>
                <w:rFonts w:eastAsia="Calibri" w:cs="Calibri"/>
                <w:b/>
                <w:sz w:val="18"/>
                <w:szCs w:val="18"/>
              </w:rPr>
            </w:pPr>
          </w:p>
        </w:tc>
      </w:tr>
      <w:tr w:rsidR="0050698C" w:rsidRPr="0050698C" w:rsidTr="00EF7EFB">
        <w:tc>
          <w:tcPr>
            <w:tcW w:w="3828" w:type="dxa"/>
            <w:shd w:val="clear" w:color="auto" w:fill="auto"/>
          </w:tcPr>
          <w:p w:rsidR="002C2D3C" w:rsidRPr="0050698C" w:rsidRDefault="002C2D3C" w:rsidP="0050698C">
            <w:pPr>
              <w:spacing w:before="20" w:after="20"/>
              <w:rPr>
                <w:rFonts w:eastAsia="Calibri" w:cs="Calibri"/>
                <w:sz w:val="18"/>
                <w:szCs w:val="18"/>
              </w:rPr>
            </w:pPr>
            <w:r w:rsidRPr="0050698C">
              <w:rPr>
                <w:rFonts w:eastAsia="Calibri" w:cs="Calibri"/>
                <w:sz w:val="18"/>
                <w:szCs w:val="18"/>
              </w:rPr>
              <w:t>Tūristu skaits visās tūrisma mītnēs</w:t>
            </w:r>
            <w:r w:rsidR="00491094">
              <w:rPr>
                <w:rFonts w:eastAsia="Calibri" w:cs="Calibri"/>
                <w:sz w:val="18"/>
                <w:szCs w:val="18"/>
              </w:rPr>
              <w:t xml:space="preserve"> (milj.)</w:t>
            </w:r>
          </w:p>
        </w:tc>
        <w:tc>
          <w:tcPr>
            <w:tcW w:w="736"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1,</w:t>
            </w:r>
            <w:r w:rsidR="002C2D3C" w:rsidRPr="0050698C">
              <w:rPr>
                <w:rFonts w:eastAsia="Calibri" w:cs="Calibri"/>
                <w:sz w:val="18"/>
                <w:szCs w:val="18"/>
              </w:rPr>
              <w:t>9</w:t>
            </w:r>
          </w:p>
        </w:tc>
        <w:tc>
          <w:tcPr>
            <w:tcW w:w="652"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1</w:t>
            </w:r>
          </w:p>
        </w:tc>
        <w:tc>
          <w:tcPr>
            <w:tcW w:w="794"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3</w:t>
            </w:r>
          </w:p>
        </w:tc>
        <w:tc>
          <w:tcPr>
            <w:tcW w:w="794" w:type="dxa"/>
            <w:shd w:val="clear" w:color="auto" w:fill="auto"/>
          </w:tcPr>
          <w:p w:rsidR="002C2D3C" w:rsidRPr="0050698C" w:rsidRDefault="002C2D3C" w:rsidP="00491094">
            <w:pPr>
              <w:spacing w:before="20" w:after="20"/>
              <w:jc w:val="right"/>
              <w:rPr>
                <w:rFonts w:eastAsia="Calibri" w:cs="Calibri"/>
                <w:sz w:val="18"/>
                <w:szCs w:val="18"/>
              </w:rPr>
            </w:pPr>
            <w:r w:rsidRPr="0050698C">
              <w:rPr>
                <w:rFonts w:eastAsia="Calibri" w:cs="Calibri"/>
                <w:sz w:val="18"/>
                <w:szCs w:val="18"/>
              </w:rPr>
              <w:t>2</w:t>
            </w:r>
            <w:r w:rsidR="00491094">
              <w:rPr>
                <w:rFonts w:eastAsia="Calibri" w:cs="Calibri"/>
                <w:sz w:val="18"/>
                <w:szCs w:val="18"/>
              </w:rPr>
              <w:t>,</w:t>
            </w:r>
            <w:r w:rsidRPr="0050698C">
              <w:rPr>
                <w:rFonts w:eastAsia="Calibri" w:cs="Calibri"/>
                <w:sz w:val="18"/>
                <w:szCs w:val="18"/>
              </w:rPr>
              <w:t>3</w:t>
            </w:r>
          </w:p>
        </w:tc>
        <w:tc>
          <w:tcPr>
            <w:tcW w:w="794"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4</w:t>
            </w:r>
          </w:p>
        </w:tc>
        <w:tc>
          <w:tcPr>
            <w:tcW w:w="794"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1</w:t>
            </w:r>
          </w:p>
        </w:tc>
        <w:tc>
          <w:tcPr>
            <w:tcW w:w="794"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4</w:t>
            </w:r>
          </w:p>
        </w:tc>
        <w:tc>
          <w:tcPr>
            <w:tcW w:w="794" w:type="dxa"/>
            <w:shd w:val="clear" w:color="auto" w:fill="auto"/>
          </w:tcPr>
          <w:p w:rsidR="002C2D3C" w:rsidRPr="0050698C" w:rsidRDefault="00491094" w:rsidP="00491094">
            <w:pPr>
              <w:spacing w:before="20" w:after="20"/>
              <w:jc w:val="right"/>
              <w:rPr>
                <w:rFonts w:eastAsia="Calibri" w:cs="Calibri"/>
                <w:sz w:val="18"/>
                <w:szCs w:val="18"/>
              </w:rPr>
            </w:pPr>
            <w:r>
              <w:rPr>
                <w:rFonts w:eastAsia="Calibri" w:cs="Calibri"/>
                <w:sz w:val="18"/>
                <w:szCs w:val="18"/>
              </w:rPr>
              <w:t>2,</w:t>
            </w:r>
            <w:r w:rsidR="002C2D3C" w:rsidRPr="0050698C">
              <w:rPr>
                <w:rFonts w:eastAsia="Calibri" w:cs="Calibri"/>
                <w:sz w:val="18"/>
                <w:szCs w:val="18"/>
              </w:rPr>
              <w:t>7</w:t>
            </w:r>
          </w:p>
        </w:tc>
      </w:tr>
      <w:tr w:rsidR="0050698C" w:rsidRPr="0050698C" w:rsidTr="00EF7EFB">
        <w:tc>
          <w:tcPr>
            <w:tcW w:w="3828"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50698C">
            <w:pPr>
              <w:spacing w:before="20" w:after="20"/>
              <w:rPr>
                <w:rFonts w:eastAsia="Calibri" w:cs="Calibri"/>
                <w:sz w:val="18"/>
                <w:szCs w:val="18"/>
              </w:rPr>
            </w:pPr>
            <w:r w:rsidRPr="0050698C">
              <w:rPr>
                <w:rFonts w:eastAsia="Calibri" w:cs="Calibri"/>
                <w:sz w:val="18"/>
                <w:szCs w:val="18"/>
              </w:rPr>
              <w:t>Tūristu skaita pieaugums pret iepriekšējo gadu</w:t>
            </w:r>
            <w:r w:rsidR="00491094">
              <w:rPr>
                <w:rFonts w:eastAsia="Calibri" w:cs="Calibri"/>
                <w:sz w:val="18"/>
                <w:szCs w:val="18"/>
              </w:rPr>
              <w:t xml:space="preserve"> (%)</w:t>
            </w:r>
          </w:p>
        </w:tc>
        <w:tc>
          <w:tcPr>
            <w:tcW w:w="736"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+23,1</w:t>
            </w:r>
          </w:p>
        </w:tc>
        <w:tc>
          <w:tcPr>
            <w:tcW w:w="652"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+7,8</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+9,0</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+3,7</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+1,5</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-9,7</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+14,3</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491094" w:rsidP="00EF7EFB">
            <w:pPr>
              <w:spacing w:before="20" w:after="20"/>
              <w:jc w:val="right"/>
              <w:rPr>
                <w:rFonts w:eastAsia="Calibri" w:cs="Calibri"/>
                <w:sz w:val="18"/>
                <w:szCs w:val="18"/>
              </w:rPr>
            </w:pPr>
            <w:r>
              <w:rPr>
                <w:rFonts w:eastAsia="Calibri" w:cs="Calibri"/>
                <w:sz w:val="18"/>
                <w:szCs w:val="18"/>
              </w:rPr>
              <w:t>+12,5</w:t>
            </w:r>
          </w:p>
        </w:tc>
      </w:tr>
      <w:tr w:rsidR="0050698C" w:rsidRPr="0050698C" w:rsidTr="00EF7EFB">
        <w:tc>
          <w:tcPr>
            <w:tcW w:w="3828" w:type="dxa"/>
            <w:shd w:val="clear" w:color="auto" w:fill="ECEFF0"/>
          </w:tcPr>
          <w:p w:rsidR="002C2D3C" w:rsidRPr="0050698C" w:rsidRDefault="002C2D3C" w:rsidP="0050698C">
            <w:pPr>
              <w:spacing w:before="20" w:after="20"/>
              <w:rPr>
                <w:rFonts w:eastAsia="Calibri" w:cs="Calibri"/>
                <w:b/>
                <w:sz w:val="18"/>
                <w:szCs w:val="18"/>
              </w:rPr>
            </w:pPr>
            <w:r w:rsidRPr="0050698C">
              <w:rPr>
                <w:rFonts w:eastAsia="Calibri" w:cs="Calibri"/>
                <w:b/>
                <w:sz w:val="18"/>
                <w:szCs w:val="18"/>
              </w:rPr>
              <w:t>Latvija</w:t>
            </w:r>
          </w:p>
        </w:tc>
        <w:tc>
          <w:tcPr>
            <w:tcW w:w="736" w:type="dxa"/>
            <w:shd w:val="clear" w:color="auto" w:fill="ECEFF0"/>
          </w:tcPr>
          <w:p w:rsidR="002C2D3C" w:rsidRPr="0050698C" w:rsidRDefault="002C2D3C" w:rsidP="00EF7EFB">
            <w:pPr>
              <w:spacing w:before="20" w:after="20"/>
              <w:jc w:val="right"/>
              <w:rPr>
                <w:rFonts w:eastAsia="Calibri" w:cs="Calibri"/>
                <w:b/>
                <w:sz w:val="18"/>
                <w:szCs w:val="18"/>
              </w:rPr>
            </w:pPr>
          </w:p>
        </w:tc>
        <w:tc>
          <w:tcPr>
            <w:tcW w:w="652"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c>
          <w:tcPr>
            <w:tcW w:w="794" w:type="dxa"/>
            <w:shd w:val="clear" w:color="auto" w:fill="ECEFF0"/>
          </w:tcPr>
          <w:p w:rsidR="002C2D3C" w:rsidRPr="0050698C" w:rsidRDefault="002C2D3C" w:rsidP="00EF7EFB">
            <w:pPr>
              <w:spacing w:before="20" w:after="20"/>
              <w:jc w:val="right"/>
              <w:rPr>
                <w:rFonts w:eastAsia="Calibri" w:cs="Calibri"/>
                <w:b/>
                <w:sz w:val="18"/>
                <w:szCs w:val="18"/>
              </w:rPr>
            </w:pPr>
          </w:p>
        </w:tc>
      </w:tr>
      <w:tr w:rsidR="0050698C" w:rsidRPr="0050698C" w:rsidTr="00EF7EFB">
        <w:tc>
          <w:tcPr>
            <w:tcW w:w="3828"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50698C">
            <w:pPr>
              <w:spacing w:before="20" w:after="20"/>
              <w:rPr>
                <w:rFonts w:eastAsia="Calibri" w:cs="Calibri"/>
                <w:sz w:val="18"/>
                <w:szCs w:val="18"/>
              </w:rPr>
            </w:pPr>
            <w:r w:rsidRPr="0050698C">
              <w:rPr>
                <w:rFonts w:eastAsia="Calibri" w:cs="Calibri"/>
                <w:sz w:val="18"/>
                <w:szCs w:val="18"/>
              </w:rPr>
              <w:t>Tūristu skaits visās tūrisma mītnēs</w:t>
            </w:r>
            <w:r w:rsidR="00EF7EFB">
              <w:rPr>
                <w:rFonts w:eastAsia="Calibri" w:cs="Calibri"/>
                <w:sz w:val="18"/>
                <w:szCs w:val="18"/>
              </w:rPr>
              <w:t xml:space="preserve"> (milj.)</w:t>
            </w:r>
          </w:p>
        </w:tc>
        <w:tc>
          <w:tcPr>
            <w:tcW w:w="736"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0</w:t>
            </w:r>
            <w:r w:rsidR="00EF7EFB">
              <w:rPr>
                <w:rFonts w:eastAsia="Calibri" w:cs="Calibri"/>
                <w:sz w:val="18"/>
                <w:szCs w:val="18"/>
              </w:rPr>
              <w:t>,</w:t>
            </w:r>
            <w:r w:rsidRPr="0050698C">
              <w:rPr>
                <w:rFonts w:eastAsia="Calibri" w:cs="Calibri"/>
                <w:sz w:val="18"/>
                <w:szCs w:val="18"/>
              </w:rPr>
              <w:t>9</w:t>
            </w:r>
          </w:p>
        </w:tc>
        <w:tc>
          <w:tcPr>
            <w:tcW w:w="652"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EF7EFB" w:rsidP="00EF7EFB">
            <w:pPr>
              <w:spacing w:before="20" w:after="20"/>
              <w:jc w:val="right"/>
              <w:rPr>
                <w:rFonts w:eastAsia="Calibri" w:cs="Calibri"/>
                <w:sz w:val="18"/>
                <w:szCs w:val="18"/>
              </w:rPr>
            </w:pPr>
            <w:r>
              <w:rPr>
                <w:rFonts w:eastAsia="Calibri" w:cs="Calibri"/>
                <w:sz w:val="18"/>
                <w:szCs w:val="18"/>
              </w:rPr>
              <w:t>1,</w:t>
            </w:r>
            <w:r w:rsidR="002C2D3C" w:rsidRPr="0050698C">
              <w:rPr>
                <w:rFonts w:eastAsia="Calibri" w:cs="Calibri"/>
                <w:sz w:val="18"/>
                <w:szCs w:val="18"/>
              </w:rPr>
              <w:t>2</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3</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5</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6</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1</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3</w:t>
            </w:r>
          </w:p>
        </w:tc>
        <w:tc>
          <w:tcPr>
            <w:tcW w:w="794"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w:t>
            </w:r>
            <w:r w:rsidR="00EF7EFB">
              <w:rPr>
                <w:rFonts w:eastAsia="Calibri" w:cs="Calibri"/>
                <w:sz w:val="18"/>
                <w:szCs w:val="18"/>
              </w:rPr>
              <w:t>,</w:t>
            </w:r>
            <w:r w:rsidRPr="0050698C">
              <w:rPr>
                <w:rFonts w:eastAsia="Calibri" w:cs="Calibri"/>
                <w:sz w:val="18"/>
                <w:szCs w:val="18"/>
              </w:rPr>
              <w:t>6</w:t>
            </w:r>
          </w:p>
        </w:tc>
      </w:tr>
      <w:tr w:rsidR="0050698C" w:rsidRPr="0050698C" w:rsidTr="00EF7EFB">
        <w:tc>
          <w:tcPr>
            <w:tcW w:w="3828" w:type="dxa"/>
            <w:shd w:val="clear" w:color="auto" w:fill="auto"/>
          </w:tcPr>
          <w:p w:rsidR="002C2D3C" w:rsidRPr="0050698C" w:rsidRDefault="002C2D3C" w:rsidP="0050698C">
            <w:pPr>
              <w:spacing w:before="20" w:after="20"/>
              <w:rPr>
                <w:rFonts w:eastAsia="Calibri" w:cs="Calibri"/>
                <w:sz w:val="18"/>
                <w:szCs w:val="18"/>
              </w:rPr>
            </w:pPr>
            <w:r w:rsidRPr="0050698C">
              <w:rPr>
                <w:rFonts w:eastAsia="Calibri" w:cs="Calibri"/>
                <w:sz w:val="18"/>
                <w:szCs w:val="18"/>
              </w:rPr>
              <w:t>Tūristu skaita pieaugums pret iepriekšējo gadu</w:t>
            </w:r>
            <w:r w:rsidR="00EF7EFB">
              <w:rPr>
                <w:rFonts w:eastAsia="Calibri" w:cs="Calibri"/>
                <w:sz w:val="18"/>
                <w:szCs w:val="18"/>
              </w:rPr>
              <w:t xml:space="preserve"> (%)</w:t>
            </w:r>
          </w:p>
        </w:tc>
        <w:tc>
          <w:tcPr>
            <w:tcW w:w="736"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+18</w:t>
            </w:r>
            <w:r w:rsidR="00EF7EFB">
              <w:rPr>
                <w:rFonts w:eastAsia="Calibri" w:cs="Calibri"/>
                <w:sz w:val="18"/>
                <w:szCs w:val="18"/>
              </w:rPr>
              <w:t>,</w:t>
            </w:r>
            <w:r w:rsidRPr="0050698C">
              <w:rPr>
                <w:rFonts w:eastAsia="Calibri" w:cs="Calibri"/>
                <w:sz w:val="18"/>
                <w:szCs w:val="18"/>
              </w:rPr>
              <w:t>7</w:t>
            </w:r>
          </w:p>
        </w:tc>
        <w:tc>
          <w:tcPr>
            <w:tcW w:w="652"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+28</w:t>
            </w:r>
            <w:r w:rsidR="00EF7EFB">
              <w:rPr>
                <w:rFonts w:eastAsia="Calibri" w:cs="Calibri"/>
                <w:sz w:val="18"/>
                <w:szCs w:val="18"/>
              </w:rPr>
              <w:t>,</w:t>
            </w:r>
            <w:r w:rsidRPr="0050698C">
              <w:rPr>
                <w:rFonts w:eastAsia="Calibri" w:cs="Calibri"/>
                <w:sz w:val="18"/>
                <w:szCs w:val="18"/>
              </w:rPr>
              <w:t>1</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+15</w:t>
            </w:r>
            <w:r w:rsidR="00EF7EFB">
              <w:rPr>
                <w:rFonts w:eastAsia="Calibri" w:cs="Calibri"/>
                <w:sz w:val="18"/>
                <w:szCs w:val="18"/>
              </w:rPr>
              <w:t>,</w:t>
            </w:r>
            <w:r w:rsidRPr="0050698C">
              <w:rPr>
                <w:rFonts w:eastAsia="Calibri" w:cs="Calibri"/>
                <w:sz w:val="18"/>
                <w:szCs w:val="18"/>
              </w:rPr>
              <w:t>3</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+11</w:t>
            </w:r>
            <w:r w:rsidR="00EF7EFB">
              <w:rPr>
                <w:rFonts w:eastAsia="Calibri" w:cs="Calibri"/>
                <w:sz w:val="18"/>
                <w:szCs w:val="18"/>
              </w:rPr>
              <w:t>,</w:t>
            </w:r>
            <w:r w:rsidRPr="0050698C">
              <w:rPr>
                <w:rFonts w:eastAsia="Calibri" w:cs="Calibri"/>
                <w:sz w:val="18"/>
                <w:szCs w:val="18"/>
              </w:rPr>
              <w:t>8</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+4</w:t>
            </w:r>
            <w:r w:rsidR="00EF7EFB">
              <w:rPr>
                <w:rFonts w:eastAsia="Calibri" w:cs="Calibri"/>
                <w:sz w:val="18"/>
                <w:szCs w:val="18"/>
              </w:rPr>
              <w:t>,</w:t>
            </w:r>
            <w:r w:rsidRPr="0050698C">
              <w:rPr>
                <w:rFonts w:eastAsia="Calibri" w:cs="Calibri"/>
                <w:sz w:val="18"/>
                <w:szCs w:val="18"/>
              </w:rPr>
              <w:t>6</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-28</w:t>
            </w:r>
            <w:r w:rsidR="00EF7EFB">
              <w:rPr>
                <w:rFonts w:eastAsia="Calibri" w:cs="Calibri"/>
                <w:sz w:val="18"/>
                <w:szCs w:val="18"/>
              </w:rPr>
              <w:t>,</w:t>
            </w:r>
            <w:r w:rsidRPr="0050698C">
              <w:rPr>
                <w:rFonts w:eastAsia="Calibri" w:cs="Calibri"/>
                <w:sz w:val="18"/>
                <w:szCs w:val="18"/>
              </w:rPr>
              <w:t>4</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+18</w:t>
            </w:r>
            <w:r w:rsidR="00EF7EFB">
              <w:rPr>
                <w:rFonts w:eastAsia="Calibri" w:cs="Calibri"/>
                <w:sz w:val="18"/>
                <w:szCs w:val="18"/>
              </w:rPr>
              <w:t>,</w:t>
            </w:r>
            <w:r w:rsidRPr="0050698C">
              <w:rPr>
                <w:rFonts w:eastAsia="Calibri" w:cs="Calibri"/>
                <w:sz w:val="18"/>
                <w:szCs w:val="18"/>
              </w:rPr>
              <w:t>2</w:t>
            </w:r>
          </w:p>
        </w:tc>
        <w:tc>
          <w:tcPr>
            <w:tcW w:w="794" w:type="dxa"/>
            <w:shd w:val="clear" w:color="auto" w:fill="auto"/>
          </w:tcPr>
          <w:p w:rsidR="002C2D3C" w:rsidRPr="0050698C" w:rsidRDefault="002C2D3C" w:rsidP="00EF7EFB">
            <w:pPr>
              <w:spacing w:before="20" w:after="20"/>
              <w:jc w:val="right"/>
              <w:rPr>
                <w:rFonts w:eastAsia="Calibri" w:cs="Calibri"/>
                <w:sz w:val="18"/>
                <w:szCs w:val="18"/>
              </w:rPr>
            </w:pPr>
            <w:r w:rsidRPr="0050698C">
              <w:rPr>
                <w:rFonts w:eastAsia="Calibri" w:cs="Calibri"/>
                <w:sz w:val="18"/>
                <w:szCs w:val="18"/>
              </w:rPr>
              <w:t>+23</w:t>
            </w:r>
            <w:r w:rsidR="00EF7EFB">
              <w:rPr>
                <w:rFonts w:eastAsia="Calibri" w:cs="Calibri"/>
                <w:sz w:val="18"/>
                <w:szCs w:val="18"/>
              </w:rPr>
              <w:t>,</w:t>
            </w:r>
            <w:r w:rsidRPr="0050698C">
              <w:rPr>
                <w:rFonts w:eastAsia="Calibri" w:cs="Calibri"/>
                <w:sz w:val="18"/>
                <w:szCs w:val="18"/>
              </w:rPr>
              <w:t>1</w:t>
            </w:r>
          </w:p>
        </w:tc>
      </w:tr>
    </w:tbl>
    <w:p w:rsidR="002C2D3C" w:rsidRPr="00B26573" w:rsidRDefault="004F225B" w:rsidP="0084295D">
      <w:pPr>
        <w:pStyle w:val="Quote1"/>
        <w:jc w:val="right"/>
      </w:pPr>
      <w:r w:rsidRPr="00B26573">
        <w:t>Av</w:t>
      </w:r>
      <w:r w:rsidR="002C2D3C" w:rsidRPr="00B26573">
        <w:t xml:space="preserve">ots: </w:t>
      </w:r>
      <w:proofErr w:type="spellStart"/>
      <w:r w:rsidR="002C2D3C" w:rsidRPr="00B26573">
        <w:t>Eurostat</w:t>
      </w:r>
      <w:proofErr w:type="spellEnd"/>
    </w:p>
    <w:p w:rsidR="002C2D3C" w:rsidRPr="00B26573" w:rsidRDefault="002C2D3C" w:rsidP="0084295D">
      <w:r w:rsidRPr="00B26573">
        <w:t>Analizējot datus par apmešanās vietām, tie ir salīdzinoši līdzīgi</w:t>
      </w:r>
      <w:r w:rsidR="00EF7EFB">
        <w:t xml:space="preserve"> – </w:t>
      </w:r>
      <w:r w:rsidRPr="00B26573">
        <w:t>gan Latvijā, gan Igaunijā 89% tūristu ir apmetušies viesnīcās, 4</w:t>
      </w:r>
      <w:r w:rsidR="00EF7EFB">
        <w:t>-</w:t>
      </w:r>
      <w:r w:rsidRPr="00B26573">
        <w:t>5% kempingos un 6</w:t>
      </w:r>
      <w:r w:rsidR="00EF7EFB">
        <w:t>-</w:t>
      </w:r>
      <w:r w:rsidRPr="00B26573">
        <w:t>7% citās tūristu mītnēs. Procentuāl</w:t>
      </w:r>
      <w:r w:rsidR="00EF7EFB">
        <w:t>ai</w:t>
      </w:r>
      <w:r w:rsidRPr="00B26573">
        <w:t xml:space="preserve">s sadalījums starp vietējiem un ārvalstu </w:t>
      </w:r>
      <w:r w:rsidR="00FF378A" w:rsidRPr="00B26573">
        <w:t>tūristiem</w:t>
      </w:r>
      <w:r w:rsidRPr="00B26573">
        <w:t xml:space="preserve"> arī ir identisks </w:t>
      </w:r>
      <w:r w:rsidR="00EF7EFB">
        <w:t>–</w:t>
      </w:r>
      <w:r w:rsidRPr="00B26573">
        <w:t xml:space="preserve"> 33% vietējie tūristi un 67% ārvalstu tūrist</w:t>
      </w:r>
      <w:r w:rsidR="00EF7EFB">
        <w:t>i</w:t>
      </w:r>
      <w:r w:rsidRPr="00B26573">
        <w:t>.</w:t>
      </w:r>
      <w:r w:rsidRPr="00B26573">
        <w:rPr>
          <w:rStyle w:val="FootnoteReference"/>
          <w:rFonts w:cs="Calibri"/>
          <w:szCs w:val="24"/>
        </w:rPr>
        <w:footnoteReference w:id="43"/>
      </w:r>
      <w:r w:rsidRPr="00B26573">
        <w:t xml:space="preserve"> Būtiskas atšķirības novērojamas tūristu ģeogrāfiskajā struktūrā</w:t>
      </w:r>
      <w:r w:rsidR="003E44CC" w:rsidRPr="00B26573">
        <w:t xml:space="preserve"> (</w:t>
      </w:r>
      <w:r w:rsidRPr="00B26573">
        <w:t>sk</w:t>
      </w:r>
      <w:r w:rsidR="00FF378A" w:rsidRPr="00B26573">
        <w:t xml:space="preserve">. </w:t>
      </w:r>
      <w:r w:rsidR="00FA3A8C">
        <w:t>1</w:t>
      </w:r>
      <w:r w:rsidR="008E3E8C">
        <w:t>3</w:t>
      </w:r>
      <w:r w:rsidR="00FF378A" w:rsidRPr="00B26573">
        <w:t>.</w:t>
      </w:r>
      <w:r w:rsidRPr="00B26573">
        <w:t>tabulu</w:t>
      </w:r>
      <w:r w:rsidR="003E44CC" w:rsidRPr="00B26573">
        <w:t>)</w:t>
      </w:r>
      <w:r w:rsidRPr="00B26573">
        <w:t>.</w:t>
      </w:r>
    </w:p>
    <w:p w:rsidR="002C2D3C" w:rsidRPr="00B26573" w:rsidRDefault="002C2D3C" w:rsidP="002C2D3C">
      <w:pPr>
        <w:pStyle w:val="Subtitle"/>
      </w:pPr>
      <w:r w:rsidRPr="00B26573">
        <w:t xml:space="preserve"> </w:t>
      </w:r>
      <w:r w:rsidR="001A3A45">
        <w:fldChar w:fldCharType="begin"/>
      </w:r>
      <w:r w:rsidR="001A3A45">
        <w:instrText xml:space="preserve"> SEQ Tabula_nr. \* ARABIC </w:instrText>
      </w:r>
      <w:r w:rsidR="001A3A45">
        <w:fldChar w:fldCharType="separate"/>
      </w:r>
      <w:r w:rsidR="005E039E">
        <w:rPr>
          <w:noProof/>
        </w:rPr>
        <w:t>13</w:t>
      </w:r>
      <w:r w:rsidR="001A3A45">
        <w:rPr>
          <w:noProof/>
        </w:rPr>
        <w:fldChar w:fldCharType="end"/>
      </w:r>
      <w:r w:rsidR="00A40F35" w:rsidRPr="00B26573">
        <w:t>.tabula</w:t>
      </w:r>
      <w:r w:rsidR="00EF7EFB">
        <w:rPr>
          <w:lang w:val="lv-LV"/>
        </w:rPr>
        <w:t>.</w:t>
      </w:r>
      <w:r w:rsidRPr="00B26573">
        <w:t xml:space="preserve"> Tūristu </w:t>
      </w:r>
      <w:r w:rsidR="00FF378A" w:rsidRPr="00B26573">
        <w:t>izcelsmes</w:t>
      </w:r>
      <w:r w:rsidRPr="00B26573">
        <w:t xml:space="preserve"> valstis, 2012.</w:t>
      </w:r>
      <w:r w:rsidR="00FF378A" w:rsidRPr="00B26573">
        <w:t>g.</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990"/>
        <w:gridCol w:w="3385"/>
        <w:gridCol w:w="3527"/>
      </w:tblGrid>
      <w:tr w:rsidR="0050698C" w:rsidRPr="0050698C" w:rsidTr="0050698C">
        <w:trPr>
          <w:trHeight w:val="300"/>
        </w:trPr>
        <w:tc>
          <w:tcPr>
            <w:tcW w:w="3005" w:type="dxa"/>
            <w:shd w:val="clear" w:color="auto" w:fill="BFCBD3"/>
            <w:noWrap/>
          </w:tcPr>
          <w:p w:rsidR="002C2D3C" w:rsidRPr="0050698C" w:rsidRDefault="002C2D3C" w:rsidP="00ED05AF">
            <w:pPr>
              <w:spacing w:before="0" w:after="0" w:line="240" w:lineRule="auto"/>
              <w:jc w:val="center"/>
              <w:rPr>
                <w:rFonts w:eastAsia="Calibri"/>
                <w:b/>
                <w:color w:val="auto"/>
                <w:sz w:val="18"/>
                <w:szCs w:val="20"/>
              </w:rPr>
            </w:pPr>
            <w:r w:rsidRPr="0050698C">
              <w:rPr>
                <w:rFonts w:eastAsia="Calibri"/>
                <w:b/>
                <w:color w:val="auto"/>
                <w:sz w:val="18"/>
                <w:szCs w:val="20"/>
              </w:rPr>
              <w:t>Valsts</w:t>
            </w:r>
          </w:p>
        </w:tc>
        <w:tc>
          <w:tcPr>
            <w:tcW w:w="3402" w:type="dxa"/>
            <w:shd w:val="clear" w:color="auto" w:fill="BFCBD3"/>
            <w:noWrap/>
          </w:tcPr>
          <w:p w:rsidR="002C2D3C" w:rsidRPr="0050698C" w:rsidRDefault="002C2D3C" w:rsidP="00ED05AF">
            <w:pPr>
              <w:spacing w:before="0" w:after="0" w:line="240" w:lineRule="auto"/>
              <w:jc w:val="center"/>
              <w:rPr>
                <w:rFonts w:eastAsia="Calibri"/>
                <w:b/>
                <w:color w:val="auto"/>
                <w:sz w:val="18"/>
                <w:szCs w:val="20"/>
              </w:rPr>
            </w:pPr>
            <w:r w:rsidRPr="0050698C">
              <w:rPr>
                <w:rFonts w:eastAsia="Calibri"/>
                <w:b/>
                <w:color w:val="auto"/>
                <w:sz w:val="18"/>
                <w:szCs w:val="20"/>
              </w:rPr>
              <w:t>Tūristi Igaunijā, %</w:t>
            </w:r>
          </w:p>
        </w:tc>
        <w:tc>
          <w:tcPr>
            <w:tcW w:w="3544" w:type="dxa"/>
            <w:shd w:val="clear" w:color="auto" w:fill="BFCBD3"/>
            <w:noWrap/>
          </w:tcPr>
          <w:p w:rsidR="002C2D3C" w:rsidRPr="0050698C" w:rsidRDefault="002C2D3C" w:rsidP="00ED05AF">
            <w:pPr>
              <w:spacing w:before="0" w:after="0" w:line="240" w:lineRule="auto"/>
              <w:jc w:val="center"/>
              <w:rPr>
                <w:rFonts w:eastAsia="Calibri"/>
                <w:b/>
                <w:color w:val="auto"/>
                <w:sz w:val="18"/>
                <w:szCs w:val="20"/>
              </w:rPr>
            </w:pPr>
            <w:r w:rsidRPr="0050698C">
              <w:rPr>
                <w:rFonts w:eastAsia="Calibri"/>
                <w:b/>
                <w:color w:val="auto"/>
                <w:sz w:val="18"/>
                <w:szCs w:val="20"/>
              </w:rPr>
              <w:t>Tūristi Latvijā, %</w:t>
            </w:r>
          </w:p>
        </w:tc>
      </w:tr>
      <w:tr w:rsidR="00520C61" w:rsidRPr="0050698C" w:rsidTr="0050698C">
        <w:trPr>
          <w:trHeight w:val="106"/>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Somija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29</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ED05AF">
            <w:pPr>
              <w:spacing w:before="0" w:after="0"/>
              <w:jc w:val="center"/>
              <w:rPr>
                <w:rFonts w:eastAsia="Calibri"/>
                <w:sz w:val="18"/>
                <w:szCs w:val="20"/>
              </w:rPr>
            </w:pPr>
            <w:r w:rsidRPr="0050698C">
              <w:rPr>
                <w:rFonts w:eastAsia="Calibri"/>
                <w:sz w:val="18"/>
                <w:szCs w:val="20"/>
              </w:rPr>
              <w:t>5</w:t>
            </w:r>
          </w:p>
        </w:tc>
      </w:tr>
      <w:tr w:rsidR="00520C61" w:rsidRPr="0050698C" w:rsidTr="0050698C">
        <w:trPr>
          <w:trHeight w:val="54"/>
        </w:trPr>
        <w:tc>
          <w:tcPr>
            <w:tcW w:w="3005" w:type="dxa"/>
            <w:shd w:val="clear" w:color="auto" w:fill="auto"/>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Krievija</w:t>
            </w:r>
          </w:p>
        </w:tc>
        <w:tc>
          <w:tcPr>
            <w:tcW w:w="3402"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9</w:t>
            </w:r>
          </w:p>
        </w:tc>
        <w:tc>
          <w:tcPr>
            <w:tcW w:w="3544" w:type="dxa"/>
            <w:shd w:val="clear" w:color="auto" w:fill="auto"/>
            <w:noWrap/>
          </w:tcPr>
          <w:p w:rsidR="002C2D3C" w:rsidRPr="0050698C" w:rsidRDefault="002C2D3C" w:rsidP="00ED05AF">
            <w:pPr>
              <w:spacing w:before="0" w:after="0"/>
              <w:jc w:val="center"/>
              <w:rPr>
                <w:rFonts w:eastAsia="Calibri"/>
                <w:sz w:val="18"/>
                <w:szCs w:val="20"/>
              </w:rPr>
            </w:pPr>
            <w:r w:rsidRPr="0050698C">
              <w:rPr>
                <w:rFonts w:eastAsia="Calibri"/>
                <w:sz w:val="18"/>
                <w:szCs w:val="20"/>
              </w:rPr>
              <w:t>14</w:t>
            </w:r>
          </w:p>
        </w:tc>
      </w:tr>
      <w:tr w:rsidR="00520C61" w:rsidRPr="0050698C" w:rsidTr="0050698C">
        <w:trPr>
          <w:trHeight w:val="300"/>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Vācija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4</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ED05AF">
            <w:pPr>
              <w:spacing w:before="0" w:after="0"/>
              <w:jc w:val="center"/>
              <w:rPr>
                <w:rFonts w:eastAsia="Calibri"/>
                <w:sz w:val="18"/>
                <w:szCs w:val="20"/>
              </w:rPr>
            </w:pPr>
            <w:r w:rsidRPr="0050698C">
              <w:rPr>
                <w:rFonts w:eastAsia="Calibri"/>
                <w:sz w:val="18"/>
                <w:szCs w:val="20"/>
              </w:rPr>
              <w:t>7</w:t>
            </w:r>
          </w:p>
        </w:tc>
      </w:tr>
      <w:tr w:rsidR="00520C61" w:rsidRPr="0050698C" w:rsidTr="0050698C">
        <w:trPr>
          <w:trHeight w:val="300"/>
        </w:trPr>
        <w:tc>
          <w:tcPr>
            <w:tcW w:w="3005" w:type="dxa"/>
            <w:shd w:val="clear" w:color="auto" w:fill="auto"/>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Zviedrija</w:t>
            </w:r>
          </w:p>
        </w:tc>
        <w:tc>
          <w:tcPr>
            <w:tcW w:w="3402"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3</w:t>
            </w:r>
          </w:p>
        </w:tc>
        <w:tc>
          <w:tcPr>
            <w:tcW w:w="3544"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3</w:t>
            </w:r>
          </w:p>
        </w:tc>
      </w:tr>
      <w:tr w:rsidR="00520C61" w:rsidRPr="0050698C" w:rsidTr="0050698C">
        <w:trPr>
          <w:trHeight w:val="300"/>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Latvija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4</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33</w:t>
            </w:r>
          </w:p>
        </w:tc>
      </w:tr>
      <w:tr w:rsidR="00520C61" w:rsidRPr="0050698C" w:rsidTr="0050698C">
        <w:trPr>
          <w:trHeight w:val="300"/>
        </w:trPr>
        <w:tc>
          <w:tcPr>
            <w:tcW w:w="3005" w:type="dxa"/>
            <w:shd w:val="clear" w:color="auto" w:fill="auto"/>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Lietuva</w:t>
            </w:r>
          </w:p>
        </w:tc>
        <w:tc>
          <w:tcPr>
            <w:tcW w:w="3402"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2</w:t>
            </w:r>
          </w:p>
        </w:tc>
        <w:tc>
          <w:tcPr>
            <w:tcW w:w="3544"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6</w:t>
            </w:r>
          </w:p>
        </w:tc>
      </w:tr>
      <w:tr w:rsidR="00520C61" w:rsidRPr="0050698C" w:rsidTr="0050698C">
        <w:trPr>
          <w:trHeight w:val="300"/>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Igaunija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34</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5</w:t>
            </w:r>
          </w:p>
        </w:tc>
      </w:tr>
      <w:tr w:rsidR="00520C61" w:rsidRPr="0050698C" w:rsidTr="0050698C">
        <w:trPr>
          <w:trHeight w:val="300"/>
        </w:trPr>
        <w:tc>
          <w:tcPr>
            <w:tcW w:w="3005" w:type="dxa"/>
            <w:shd w:val="clear" w:color="auto" w:fill="auto"/>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Norvēģija</w:t>
            </w:r>
          </w:p>
        </w:tc>
        <w:tc>
          <w:tcPr>
            <w:tcW w:w="3402"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2</w:t>
            </w:r>
          </w:p>
        </w:tc>
        <w:tc>
          <w:tcPr>
            <w:tcW w:w="3544"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4</w:t>
            </w:r>
          </w:p>
        </w:tc>
      </w:tr>
      <w:tr w:rsidR="00520C61" w:rsidRPr="0050698C" w:rsidTr="0050698C">
        <w:trPr>
          <w:trHeight w:val="300"/>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Lielbritānija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2</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2</w:t>
            </w:r>
          </w:p>
        </w:tc>
      </w:tr>
      <w:tr w:rsidR="00520C61" w:rsidRPr="0050698C" w:rsidTr="0050698C">
        <w:trPr>
          <w:trHeight w:val="300"/>
        </w:trPr>
        <w:tc>
          <w:tcPr>
            <w:tcW w:w="3005" w:type="dxa"/>
            <w:shd w:val="clear" w:color="auto" w:fill="auto"/>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Itālija</w:t>
            </w:r>
          </w:p>
        </w:tc>
        <w:tc>
          <w:tcPr>
            <w:tcW w:w="3402"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1</w:t>
            </w:r>
          </w:p>
        </w:tc>
        <w:tc>
          <w:tcPr>
            <w:tcW w:w="3544" w:type="dxa"/>
            <w:shd w:val="clear" w:color="auto" w:fill="auto"/>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1</w:t>
            </w:r>
          </w:p>
        </w:tc>
      </w:tr>
      <w:tr w:rsidR="00520C61" w:rsidRPr="0050698C" w:rsidTr="0050698C">
        <w:trPr>
          <w:trHeight w:val="300"/>
        </w:trPr>
        <w:tc>
          <w:tcPr>
            <w:tcW w:w="3005"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left"/>
              <w:rPr>
                <w:rFonts w:eastAsia="Calibri"/>
                <w:sz w:val="18"/>
                <w:szCs w:val="20"/>
              </w:rPr>
            </w:pPr>
            <w:r w:rsidRPr="0050698C">
              <w:rPr>
                <w:rFonts w:eastAsia="Calibri"/>
                <w:sz w:val="18"/>
                <w:szCs w:val="20"/>
              </w:rPr>
              <w:t>Polija</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1</w:t>
            </w:r>
          </w:p>
        </w:tc>
        <w:tc>
          <w:tcPr>
            <w:tcW w:w="3544"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ED05AF">
            <w:pPr>
              <w:spacing w:before="0" w:after="0"/>
              <w:jc w:val="center"/>
              <w:rPr>
                <w:rFonts w:eastAsia="Calibri"/>
                <w:sz w:val="18"/>
                <w:szCs w:val="20"/>
              </w:rPr>
            </w:pPr>
            <w:r w:rsidRPr="0050698C">
              <w:rPr>
                <w:rFonts w:eastAsia="Calibri"/>
                <w:sz w:val="18"/>
                <w:szCs w:val="20"/>
              </w:rPr>
              <w:t>1</w:t>
            </w:r>
          </w:p>
        </w:tc>
      </w:tr>
    </w:tbl>
    <w:p w:rsidR="002C2D3C" w:rsidRPr="00B26573" w:rsidRDefault="004F225B" w:rsidP="001044B5">
      <w:pPr>
        <w:jc w:val="right"/>
        <w:rPr>
          <w:i/>
          <w:sz w:val="16"/>
        </w:rPr>
      </w:pPr>
      <w:r w:rsidRPr="00B26573">
        <w:rPr>
          <w:i/>
          <w:sz w:val="16"/>
        </w:rPr>
        <w:t>A</w:t>
      </w:r>
      <w:r w:rsidR="002C2D3C" w:rsidRPr="00B26573">
        <w:rPr>
          <w:i/>
          <w:sz w:val="16"/>
        </w:rPr>
        <w:t xml:space="preserve">vots: </w:t>
      </w:r>
      <w:hyperlink r:id="rId22" w:history="1">
        <w:r w:rsidR="002C2D3C" w:rsidRPr="00EF7EFB">
          <w:rPr>
            <w:rStyle w:val="Hyperlink"/>
            <w:i/>
            <w:color w:val="auto"/>
            <w:sz w:val="16"/>
            <w:u w:val="none"/>
          </w:rPr>
          <w:t>www.visitestonia.com</w:t>
        </w:r>
      </w:hyperlink>
      <w:r w:rsidR="002C2D3C" w:rsidRPr="00EF7EFB">
        <w:rPr>
          <w:i/>
          <w:color w:val="auto"/>
          <w:sz w:val="16"/>
        </w:rPr>
        <w:t xml:space="preserve"> un </w:t>
      </w:r>
      <w:hyperlink r:id="rId23" w:history="1">
        <w:r w:rsidR="002C2D3C" w:rsidRPr="00EF7EFB">
          <w:rPr>
            <w:rStyle w:val="Hyperlink"/>
            <w:i/>
            <w:color w:val="auto"/>
            <w:sz w:val="16"/>
            <w:u w:val="none"/>
          </w:rPr>
          <w:t>www.csb.gov.lv</w:t>
        </w:r>
      </w:hyperlink>
    </w:p>
    <w:p w:rsidR="002C2D3C" w:rsidRPr="00B26573" w:rsidRDefault="00ED05AF" w:rsidP="0084295D">
      <w:r>
        <w:t>G</w:t>
      </w:r>
      <w:r w:rsidR="002C2D3C" w:rsidRPr="00B26573">
        <w:t>ultasvietu skaits Latvijā 2011.gadā (35</w:t>
      </w:r>
      <w:r w:rsidR="000A122C" w:rsidRPr="00B26573">
        <w:t xml:space="preserve"> </w:t>
      </w:r>
      <w:r w:rsidR="002C2D3C" w:rsidRPr="00B26573">
        <w:t>745) bija par 30% mazāks, kā Igaunijā (51</w:t>
      </w:r>
      <w:r w:rsidR="000A122C" w:rsidRPr="00B26573">
        <w:t xml:space="preserve"> </w:t>
      </w:r>
      <w:r w:rsidR="002C2D3C" w:rsidRPr="00B26573">
        <w:t>482). No vairāk</w:t>
      </w:r>
      <w:r w:rsidR="00FA3A8C">
        <w:t xml:space="preserve"> </w:t>
      </w:r>
      <w:r w:rsidR="002C2D3C" w:rsidRPr="00B26573">
        <w:t>dienu ārvalstu ceļotājiem, kas 2012.gadā šķērsoja Latvijas valsts robežu</w:t>
      </w:r>
      <w:r w:rsidR="00EF7EFB">
        <w:t>,</w:t>
      </w:r>
      <w:r w:rsidR="002C2D3C" w:rsidRPr="00B26573">
        <w:t xml:space="preserve"> tikai 13% izmantoja jūras transportu, salīdzinot ar citiem veidiem</w:t>
      </w:r>
      <w:r w:rsidR="00EF7EFB">
        <w:t>.</w:t>
      </w:r>
      <w:r w:rsidR="002C2D3C" w:rsidRPr="00B26573">
        <w:t xml:space="preserve"> </w:t>
      </w:r>
      <w:r w:rsidR="00EF7EFB">
        <w:t>T</w:t>
      </w:r>
      <w:r w:rsidR="002C2D3C" w:rsidRPr="00B26573">
        <w:t>as ir zems rādītājs</w:t>
      </w:r>
      <w:r w:rsidR="00EF7EFB">
        <w:t>,</w:t>
      </w:r>
      <w:r w:rsidR="002C2D3C" w:rsidRPr="00B26573">
        <w:t xml:space="preserve"> un Latvijai kopumā ir liels potenciāls to attīstīt.</w:t>
      </w:r>
      <w:r w:rsidR="002C2D3C" w:rsidRPr="00B26573">
        <w:rPr>
          <w:rStyle w:val="FootnoteReference"/>
        </w:rPr>
        <w:footnoteReference w:id="44"/>
      </w:r>
    </w:p>
    <w:p w:rsidR="002C2D3C" w:rsidRPr="00B26573" w:rsidRDefault="002C2D3C" w:rsidP="0084295D">
      <w:pPr>
        <w:pStyle w:val="Heading4"/>
      </w:pPr>
      <w:r w:rsidRPr="00B26573">
        <w:t>Tūrisma galamērķi</w:t>
      </w:r>
    </w:p>
    <w:p w:rsidR="002C2D3C" w:rsidRPr="00B26573" w:rsidRDefault="002C2D3C" w:rsidP="0084295D">
      <w:proofErr w:type="spellStart"/>
      <w:r w:rsidRPr="00B26573">
        <w:rPr>
          <w:i/>
        </w:rPr>
        <w:t>Flash</w:t>
      </w:r>
      <w:proofErr w:type="spellEnd"/>
      <w:r w:rsidRPr="00B26573">
        <w:rPr>
          <w:i/>
        </w:rPr>
        <w:t xml:space="preserve"> </w:t>
      </w:r>
      <w:proofErr w:type="spellStart"/>
      <w:r w:rsidRPr="00B26573">
        <w:rPr>
          <w:i/>
        </w:rPr>
        <w:t>Eurobarometer</w:t>
      </w:r>
      <w:proofErr w:type="spellEnd"/>
      <w:r w:rsidRPr="00B26573">
        <w:t xml:space="preserve"> </w:t>
      </w:r>
      <w:r w:rsidRPr="00B26573">
        <w:rPr>
          <w:i/>
        </w:rPr>
        <w:t>334</w:t>
      </w:r>
      <w:r w:rsidRPr="00B26573">
        <w:t xml:space="preserve"> ir identificējis, k</w:t>
      </w:r>
      <w:r w:rsidR="00D45999" w:rsidRPr="00B26573">
        <w:t>a 18% (44 milj.) no visiem ES-</w:t>
      </w:r>
      <w:r w:rsidRPr="00B26573">
        <w:t>27 valstu iedzīvotājiem galvenais iemesls, lai d</w:t>
      </w:r>
      <w:r w:rsidR="00D45999" w:rsidRPr="00B26573">
        <w:t>otos brīvdienās 2011.gadā bija „</w:t>
      </w:r>
      <w:r w:rsidRPr="00B26573">
        <w:t>daba (kalni, ezeri, ainava u.c.)</w:t>
      </w:r>
      <w:r w:rsidR="002A0B1C">
        <w:t>”</w:t>
      </w:r>
      <w:r w:rsidR="00D45999" w:rsidRPr="00B26573">
        <w:t xml:space="preserve"> un 2011.gadā 0,4% (0,</w:t>
      </w:r>
      <w:r w:rsidRPr="00B26573">
        <w:t>2 milj</w:t>
      </w:r>
      <w:r w:rsidR="00D45999" w:rsidRPr="00B26573">
        <w:t>.</w:t>
      </w:r>
      <w:r w:rsidRPr="00B26573">
        <w:t>) no ES</w:t>
      </w:r>
      <w:r w:rsidR="00D45999" w:rsidRPr="00B26573">
        <w:t>-</w:t>
      </w:r>
      <w:r w:rsidRPr="00B26573">
        <w:t>27 dabas motivētiem ceļotāji</w:t>
      </w:r>
      <w:r w:rsidR="00D45999" w:rsidRPr="00B26573">
        <w:t>em devās uz Igauniju uz vismaz četrām</w:t>
      </w:r>
      <w:r w:rsidRPr="00B26573">
        <w:t xml:space="preserve"> naktīm. 19% no 0,8 miljoniem ES</w:t>
      </w:r>
      <w:r w:rsidR="00D45999" w:rsidRPr="00B26573">
        <w:t>-</w:t>
      </w:r>
      <w:r w:rsidRPr="00B26573">
        <w:t>27 valstu pilsoņu, kuri devušies uz Igauniju 2011.gadā, galvenais iemesl</w:t>
      </w:r>
      <w:r w:rsidR="00991DCB" w:rsidRPr="00B26573">
        <w:t>s, lai dotos atvaļinājumā bija „</w:t>
      </w:r>
      <w:r w:rsidRPr="00B26573">
        <w:t>dab</w:t>
      </w:r>
      <w:r w:rsidR="00991DCB" w:rsidRPr="00B26573">
        <w:t>a (kalni, ezeri, ainavas u.c.).”</w:t>
      </w:r>
      <w:r w:rsidRPr="00B26573">
        <w:rPr>
          <w:rStyle w:val="FootnoteReference"/>
        </w:rPr>
        <w:footnoteReference w:id="45"/>
      </w:r>
    </w:p>
    <w:p w:rsidR="002C2D3C" w:rsidRPr="00B26573" w:rsidRDefault="002C2D3C" w:rsidP="0084295D">
      <w:r w:rsidRPr="00B26573">
        <w:lastRenderedPageBreak/>
        <w:t>0,</w:t>
      </w:r>
      <w:r w:rsidR="00707E1F" w:rsidRPr="00B26573">
        <w:t>4</w:t>
      </w:r>
      <w:r w:rsidRPr="00B26573">
        <w:t>% (0,18 milj</w:t>
      </w:r>
      <w:r w:rsidR="00991DCB" w:rsidRPr="00B26573">
        <w:t>.</w:t>
      </w:r>
      <w:r w:rsidRPr="00B26573">
        <w:t xml:space="preserve">) no </w:t>
      </w:r>
      <w:r w:rsidR="00ED05AF">
        <w:t xml:space="preserve">Eiropas Savienības </w:t>
      </w:r>
      <w:r w:rsidR="00707E1F" w:rsidRPr="00B26573">
        <w:t xml:space="preserve">ceļotājiem </w:t>
      </w:r>
      <w:r w:rsidRPr="00B26573">
        <w:t xml:space="preserve">galvenā motivācija, lai dotos uz Latviju 2011.gadā vismaz uz </w:t>
      </w:r>
      <w:r w:rsidR="00991DCB" w:rsidRPr="00B26573">
        <w:t>četrām</w:t>
      </w:r>
      <w:r w:rsidRPr="00B26573">
        <w:t xml:space="preserve"> naktīm</w:t>
      </w:r>
      <w:r w:rsidR="00AA779E" w:rsidRPr="00B26573">
        <w:t>,</w:t>
      </w:r>
      <w:r w:rsidRPr="00B26573">
        <w:t xml:space="preserve"> bija daba. 24% no 0,8 miljoniem ES</w:t>
      </w:r>
      <w:r w:rsidR="00991DCB" w:rsidRPr="00B26573">
        <w:t>-</w:t>
      </w:r>
      <w:r w:rsidRPr="00B26573">
        <w:t>27 valstu iedzīvotāju, kas ceļoja uz Latviju 2011.gadā</w:t>
      </w:r>
      <w:r w:rsidR="00AA779E" w:rsidRPr="00B26573">
        <w:t>,</w:t>
      </w:r>
      <w:r w:rsidRPr="00B26573">
        <w:t xml:space="preserve"> galvenais iemesl</w:t>
      </w:r>
      <w:r w:rsidR="00991DCB" w:rsidRPr="00B26573">
        <w:t>s, lai dotos atvaļinājumā bija „</w:t>
      </w:r>
      <w:r w:rsidRPr="00B26573">
        <w:t>dab</w:t>
      </w:r>
      <w:r w:rsidR="00991DCB" w:rsidRPr="00B26573">
        <w:t>a (kalni, ezeri, ainavas u.c.).”</w:t>
      </w:r>
      <w:r w:rsidRPr="00B26573">
        <w:rPr>
          <w:rStyle w:val="FootnoteReference"/>
        </w:rPr>
        <w:footnoteReference w:id="46"/>
      </w:r>
    </w:p>
    <w:p w:rsidR="002C2D3C" w:rsidRPr="00B26573" w:rsidRDefault="002C2D3C" w:rsidP="0084295D">
      <w:r w:rsidRPr="00B26573">
        <w:t>Šis rādītājs gan Igaunijā</w:t>
      </w:r>
      <w:r w:rsidR="00991DCB" w:rsidRPr="00B26573">
        <w:t xml:space="preserve"> </w:t>
      </w:r>
      <w:r w:rsidR="002A0B1C">
        <w:t>(19%)</w:t>
      </w:r>
      <w:r w:rsidR="00EF7EFB">
        <w:t>,</w:t>
      </w:r>
      <w:r w:rsidRPr="00B26573">
        <w:t xml:space="preserve"> gan Latvijā</w:t>
      </w:r>
      <w:r w:rsidR="00991DCB" w:rsidRPr="00B26573">
        <w:t xml:space="preserve"> </w:t>
      </w:r>
      <w:r w:rsidRPr="00B26573">
        <w:t>(24%) ir pietiekoši augsts un tam ir tendence p</w:t>
      </w:r>
      <w:r w:rsidR="00991DCB" w:rsidRPr="00B26573">
        <w:t>alielināties</w:t>
      </w:r>
      <w:r w:rsidRPr="00B26573">
        <w:t xml:space="preserve">, jo </w:t>
      </w:r>
      <w:r w:rsidR="002A0B1C">
        <w:t>abās valstīs</w:t>
      </w:r>
      <w:r w:rsidRPr="00B26573">
        <w:t xml:space="preserve"> ir </w:t>
      </w:r>
      <w:r w:rsidR="002A0B1C">
        <w:t>plašas aizsargājamās</w:t>
      </w:r>
      <w:r w:rsidRPr="00B26573">
        <w:t xml:space="preserve"> dabas teritorijas, tāpat tūrisma galamērķos tiek attīstīts saudzīgs </w:t>
      </w:r>
      <w:proofErr w:type="spellStart"/>
      <w:r w:rsidRPr="00B26573">
        <w:t>eko</w:t>
      </w:r>
      <w:proofErr w:type="spellEnd"/>
      <w:r w:rsidRPr="00B26573">
        <w:t xml:space="preserve"> un aktīvais tūrisms. Ir visi priekšnoteikumi, lai</w:t>
      </w:r>
      <w:r w:rsidR="00AA779E" w:rsidRPr="00B26573">
        <w:t>,</w:t>
      </w:r>
      <w:r w:rsidRPr="00B26573">
        <w:t xml:space="preserve"> attīstot ūdens tūrismu un jahtu tūrismu, tas tiktu darīts sabalansēti un </w:t>
      </w:r>
      <w:r w:rsidR="00991DCB" w:rsidRPr="00B26573">
        <w:t>ilgtspējīgi</w:t>
      </w:r>
      <w:r w:rsidRPr="00B26573">
        <w:t>, ievērojot videi drau</w:t>
      </w:r>
      <w:r w:rsidR="003E44CC" w:rsidRPr="00B26573">
        <w:t>dzīg</w:t>
      </w:r>
      <w:r w:rsidR="00EF7EFB">
        <w:t>as</w:t>
      </w:r>
      <w:r w:rsidR="003E44CC" w:rsidRPr="00B26573">
        <w:t xml:space="preserve"> infrastruktūr</w:t>
      </w:r>
      <w:r w:rsidR="00EF7EFB">
        <w:t>as</w:t>
      </w:r>
      <w:r w:rsidR="003E44CC" w:rsidRPr="00B26573">
        <w:t xml:space="preserve"> attīstību.</w:t>
      </w:r>
    </w:p>
    <w:p w:rsidR="002C2D3C" w:rsidRPr="00B26573" w:rsidRDefault="002C2D3C" w:rsidP="0084295D">
      <w:pPr>
        <w:pStyle w:val="Heading4"/>
      </w:pPr>
      <w:r w:rsidRPr="00B26573">
        <w:t>Tūrisma ietekme uz ekonomiku</w:t>
      </w:r>
      <w:r w:rsidRPr="00B26573">
        <w:rPr>
          <w:rStyle w:val="FootnoteReference"/>
          <w:b w:val="0"/>
        </w:rPr>
        <w:footnoteReference w:id="47"/>
      </w:r>
    </w:p>
    <w:p w:rsidR="002C2D3C" w:rsidRPr="00B26573" w:rsidRDefault="002C2D3C" w:rsidP="0084295D">
      <w:r w:rsidRPr="00B26573">
        <w:t>Kopējais ieguldījums IKP no tūrisma nozares Igaunijā sastāda 12,7%, savukārt Latvijā 7,7%. Tie ir pietiekami augsti rādītāji, kas apliecina šīs nozares būtisko lomu kopējā ekonomikā. Tūrisma nozarē un ar to saistītajās nozarēs strādājo</w:t>
      </w:r>
      <w:r w:rsidR="00991DCB" w:rsidRPr="00B26573">
        <w:t xml:space="preserve">šo skaits Igaunijā </w:t>
      </w:r>
      <w:r w:rsidR="00EF7EFB">
        <w:t>veido</w:t>
      </w:r>
      <w:r w:rsidR="00991DCB" w:rsidRPr="00B26573">
        <w:t xml:space="preserve"> 12,4</w:t>
      </w:r>
      <w:r w:rsidRPr="00B26573">
        <w:t xml:space="preserve">% (73 </w:t>
      </w:r>
      <w:r w:rsidR="00991DCB" w:rsidRPr="00B26573">
        <w:t>000</w:t>
      </w:r>
      <w:r w:rsidR="00AA779E" w:rsidRPr="00B26573">
        <w:t xml:space="preserve"> darba vietu) un Latvijā 2,7</w:t>
      </w:r>
      <w:r w:rsidRPr="00B26573">
        <w:t>%</w:t>
      </w:r>
      <w:r w:rsidR="00AA779E" w:rsidRPr="00B26573">
        <w:t xml:space="preserve"> </w:t>
      </w:r>
      <w:r w:rsidRPr="00B26573">
        <w:t xml:space="preserve">(70 </w:t>
      </w:r>
      <w:r w:rsidR="004B63A2" w:rsidRPr="00B26573">
        <w:t>000</w:t>
      </w:r>
      <w:r w:rsidRPr="00B26573">
        <w:t xml:space="preserve"> darba vietu). Ņemot vērā tendences</w:t>
      </w:r>
      <w:r w:rsidR="002A0B1C">
        <w:t>,</w:t>
      </w:r>
      <w:r w:rsidRPr="00B26573">
        <w:t xml:space="preserve"> tiek plānots, ka Igaunijā šis skaits 2022.gadā samazināsies līdz 64 tūkstošiem, savukārt Latvijā pieaugs līdz 82 tūkstošiem strādājošo, tas ir skaidrojams ar tūristu skaita pieaugumu, jaunu tūrisma mītņu būvniecību un jaunu tūrisma produktu attīstību.</w:t>
      </w:r>
    </w:p>
    <w:p w:rsidR="002C2D3C" w:rsidRPr="00B26573" w:rsidRDefault="002C2D3C" w:rsidP="0084295D">
      <w:r w:rsidRPr="00B26573">
        <w:t xml:space="preserve">Investīcijas tūrisma sektorā Igaunijā uz 2011.gadu </w:t>
      </w:r>
      <w:r w:rsidR="004B63A2" w:rsidRPr="00B26573">
        <w:t>sastādīja 6,5</w:t>
      </w:r>
      <w:r w:rsidRPr="00B26573">
        <w:t xml:space="preserve">% no kopējām investīcijām (0,2 miljardi </w:t>
      </w:r>
      <w:proofErr w:type="spellStart"/>
      <w:r w:rsidR="0002046C" w:rsidRPr="00FB247B">
        <w:rPr>
          <w:i/>
        </w:rPr>
        <w:t>euro</w:t>
      </w:r>
      <w:proofErr w:type="spellEnd"/>
      <w:r w:rsidRPr="00B26573">
        <w:t xml:space="preserve">), tiek prognozēts neliels pieaugums 2022.gadā sasniedzot 0,3 miljardus </w:t>
      </w:r>
      <w:proofErr w:type="spellStart"/>
      <w:r w:rsidR="0002046C" w:rsidRPr="00FB247B">
        <w:rPr>
          <w:i/>
        </w:rPr>
        <w:t>euro</w:t>
      </w:r>
      <w:proofErr w:type="spellEnd"/>
      <w:r w:rsidRPr="00B26573">
        <w:t>.</w:t>
      </w:r>
    </w:p>
    <w:p w:rsidR="002C2D3C" w:rsidRPr="00B26573" w:rsidRDefault="002C2D3C" w:rsidP="0084295D">
      <w:pPr>
        <w:rPr>
          <w:rFonts w:cs="Arial"/>
        </w:rPr>
      </w:pPr>
      <w:r w:rsidRPr="00B26573">
        <w:rPr>
          <w:rFonts w:cs="Arial"/>
        </w:rPr>
        <w:t>Latvijā investīcijas tūrisma sektorā sastāda 123,7 milj</w:t>
      </w:r>
      <w:r w:rsidR="004B63A2" w:rsidRPr="00B26573">
        <w:rPr>
          <w:rFonts w:cs="Arial"/>
        </w:rPr>
        <w:t>.</w:t>
      </w:r>
      <w:r w:rsidR="0042621F">
        <w:rPr>
          <w:rFonts w:cs="Arial"/>
        </w:rPr>
        <w:t xml:space="preserve"> latu</w:t>
      </w:r>
      <w:r w:rsidRPr="00B26573">
        <w:rPr>
          <w:rFonts w:cs="Arial"/>
        </w:rPr>
        <w:t xml:space="preserve">, t.i. 4,7% no kopējā investīciju apjoma, tiek prognozēts pieaugums – investīcijas šajā nozarē 2022.gadā varētu </w:t>
      </w:r>
      <w:r w:rsidR="0042621F">
        <w:rPr>
          <w:rFonts w:cs="Arial"/>
        </w:rPr>
        <w:t>veidot</w:t>
      </w:r>
      <w:r w:rsidRPr="00B26573">
        <w:rPr>
          <w:rFonts w:cs="Arial"/>
        </w:rPr>
        <w:t xml:space="preserve"> 269,7 milj</w:t>
      </w:r>
      <w:r w:rsidR="004B63A2" w:rsidRPr="00B26573">
        <w:rPr>
          <w:rFonts w:cs="Arial"/>
        </w:rPr>
        <w:t>.</w:t>
      </w:r>
      <w:r w:rsidR="0042621F">
        <w:rPr>
          <w:rFonts w:cs="Arial"/>
        </w:rPr>
        <w:t xml:space="preserve"> latu</w:t>
      </w:r>
      <w:r w:rsidRPr="00B26573">
        <w:rPr>
          <w:rFonts w:cs="Arial"/>
        </w:rPr>
        <w:t>.</w:t>
      </w:r>
    </w:p>
    <w:p w:rsidR="002C2D3C" w:rsidRPr="00B26573" w:rsidRDefault="002A0B1C" w:rsidP="0084295D">
      <w:pPr>
        <w:rPr>
          <w:rFonts w:cs="Arial"/>
        </w:rPr>
      </w:pPr>
      <w:r>
        <w:rPr>
          <w:rFonts w:cs="Arial"/>
        </w:rPr>
        <w:t>Analizējot atsevišķi</w:t>
      </w:r>
      <w:r w:rsidR="0042621F">
        <w:rPr>
          <w:rFonts w:cs="Arial"/>
        </w:rPr>
        <w:t>,</w:t>
      </w:r>
      <w:r w:rsidR="002C2D3C" w:rsidRPr="00B26573">
        <w:rPr>
          <w:rFonts w:cs="Arial"/>
        </w:rPr>
        <w:t xml:space="preserve"> cik lielu lomu tūrisma nozare spēlē katrai valstij, Igaunijai un Latvijai šīs nozares ir ļoti būtiskas, jo abās valstīs tūrisms sniedz lielāko ieguldījumu IKP, savukārt raugoties uz nodarbināto </w:t>
      </w:r>
      <w:r w:rsidR="00E353C6">
        <w:rPr>
          <w:rFonts w:cs="Arial"/>
        </w:rPr>
        <w:t>personu</w:t>
      </w:r>
      <w:r w:rsidR="002C2D3C" w:rsidRPr="00B26573">
        <w:rPr>
          <w:rFonts w:cs="Arial"/>
        </w:rPr>
        <w:t xml:space="preserve"> skaitu tūrisma nozarē pirmo vietu ieņem Dānija, kurai seko Igaunija un Latvija. Tas vēlreiz apliecina, ka tūrisma nozare Latvijai un Jūrmalai ir nozīmīga un prioritāra.</w:t>
      </w:r>
    </w:p>
    <w:p w:rsidR="002C2D3C" w:rsidRPr="00B26573" w:rsidRDefault="002C2D3C" w:rsidP="0084295D">
      <w:pPr>
        <w:pStyle w:val="Heading4"/>
      </w:pPr>
      <w:r w:rsidRPr="00B26573">
        <w:t>Igaunijas ūdens resursi un esošā ūdens tūrisma infrastruktūra</w:t>
      </w:r>
    </w:p>
    <w:p w:rsidR="00A3082E" w:rsidRPr="00B26573" w:rsidRDefault="00A3082E" w:rsidP="0084295D">
      <w:r w:rsidRPr="00B26573">
        <w:t xml:space="preserve">Igaunijā atrodas 1500 ezeru, lielākais no tiem </w:t>
      </w:r>
      <w:proofErr w:type="spellStart"/>
      <w:r w:rsidRPr="00B26573">
        <w:t>Peipusa</w:t>
      </w:r>
      <w:proofErr w:type="spellEnd"/>
      <w:r w:rsidRPr="00B26573">
        <w:t xml:space="preserve"> ezers. 200 dabiskas upes, lielā</w:t>
      </w:r>
      <w:r w:rsidR="002A0B1C">
        <w:t xml:space="preserve">kās upes ir </w:t>
      </w:r>
      <w:proofErr w:type="spellStart"/>
      <w:r w:rsidR="002A0B1C" w:rsidRPr="002A0B1C">
        <w:rPr>
          <w:i/>
        </w:rPr>
        <w:t>Vohandu</w:t>
      </w:r>
      <w:proofErr w:type="spellEnd"/>
      <w:r w:rsidR="002A0B1C">
        <w:t xml:space="preserve">, </w:t>
      </w:r>
      <w:proofErr w:type="spellStart"/>
      <w:r w:rsidR="002A0B1C" w:rsidRPr="002A0B1C">
        <w:rPr>
          <w:i/>
        </w:rPr>
        <w:t>Parnu</w:t>
      </w:r>
      <w:proofErr w:type="spellEnd"/>
      <w:r w:rsidR="002A0B1C">
        <w:t xml:space="preserve">, </w:t>
      </w:r>
      <w:proofErr w:type="spellStart"/>
      <w:r w:rsidR="002A0B1C" w:rsidRPr="002A0B1C">
        <w:rPr>
          <w:i/>
        </w:rPr>
        <w:t>Pol</w:t>
      </w:r>
      <w:r w:rsidRPr="002A0B1C">
        <w:rPr>
          <w:i/>
        </w:rPr>
        <w:t>t</w:t>
      </w:r>
      <w:r w:rsidR="002A0B1C" w:rsidRPr="002A0B1C">
        <w:rPr>
          <w:i/>
        </w:rPr>
        <w:t>s</w:t>
      </w:r>
      <w:r w:rsidRPr="002A0B1C">
        <w:rPr>
          <w:i/>
        </w:rPr>
        <w:t>amaa</w:t>
      </w:r>
      <w:proofErr w:type="spellEnd"/>
      <w:r w:rsidRPr="00B26573">
        <w:t xml:space="preserve">. 3 793 km tās krasta līnijā atrodas šaurumi, līči un ostas. Igaunijas </w:t>
      </w:r>
      <w:r w:rsidR="002A0B1C">
        <w:t>z</w:t>
      </w:r>
      <w:r w:rsidRPr="00B26573">
        <w:t>iemeļ</w:t>
      </w:r>
      <w:r w:rsidR="002A0B1C">
        <w:t>u</w:t>
      </w:r>
      <w:r w:rsidRPr="00B26573">
        <w:t xml:space="preserve"> krast</w:t>
      </w:r>
      <w:r w:rsidR="002A0B1C">
        <w:t xml:space="preserve">u veido iespaidīgi </w:t>
      </w:r>
      <w:proofErr w:type="spellStart"/>
      <w:r w:rsidR="002A0B1C">
        <w:t>glinta</w:t>
      </w:r>
      <w:proofErr w:type="spellEnd"/>
      <w:r w:rsidR="00ED05AF">
        <w:rPr>
          <w:rStyle w:val="FootnoteReference"/>
        </w:rPr>
        <w:footnoteReference w:id="48"/>
      </w:r>
      <w:r w:rsidR="002A0B1C">
        <w:t xml:space="preserve"> kaļķakmens atsegumi</w:t>
      </w:r>
      <w:r w:rsidRPr="00B26573">
        <w:t>.</w:t>
      </w:r>
    </w:p>
    <w:p w:rsidR="00A3082E" w:rsidRPr="00B26573" w:rsidRDefault="00A3082E" w:rsidP="0084295D">
      <w:r w:rsidRPr="00B26573">
        <w:t xml:space="preserve">Igaunijas lielākās salas </w:t>
      </w:r>
      <w:proofErr w:type="spellStart"/>
      <w:r w:rsidRPr="00B26573">
        <w:t>Sāremā</w:t>
      </w:r>
      <w:proofErr w:type="spellEnd"/>
      <w:r w:rsidRPr="00B26573">
        <w:t xml:space="preserve">, </w:t>
      </w:r>
      <w:proofErr w:type="spellStart"/>
      <w:r w:rsidRPr="00B26573">
        <w:t>Hijumā</w:t>
      </w:r>
      <w:proofErr w:type="spellEnd"/>
      <w:r w:rsidRPr="00B26573">
        <w:t xml:space="preserve"> un Muhu ar cietzemi savieno regulāra </w:t>
      </w:r>
      <w:r w:rsidR="00F11B88">
        <w:t xml:space="preserve">un </w:t>
      </w:r>
      <w:r w:rsidRPr="00B26573">
        <w:t>ērta prāmju satiksme</w:t>
      </w:r>
      <w:r w:rsidR="00F11B88">
        <w:t xml:space="preserve">, tās </w:t>
      </w:r>
      <w:r w:rsidRPr="00B26573">
        <w:t>ir ļoti iecienījuši igauņu un ārzemju tūristi to unikālās kultūras, arhitektūras, dabas un salinieku neparastā dzīvesveida dēļ.</w:t>
      </w:r>
    </w:p>
    <w:p w:rsidR="00A3082E" w:rsidRPr="00B26573" w:rsidRDefault="00A3082E" w:rsidP="0084295D">
      <w:r w:rsidRPr="00B26573">
        <w:t xml:space="preserve">Uz </w:t>
      </w:r>
      <w:proofErr w:type="spellStart"/>
      <w:r w:rsidRPr="00B26573">
        <w:t>Sāremā</w:t>
      </w:r>
      <w:proofErr w:type="spellEnd"/>
      <w:r w:rsidRPr="00B26573">
        <w:t xml:space="preserve">, </w:t>
      </w:r>
      <w:proofErr w:type="spellStart"/>
      <w:r w:rsidRPr="00B26573">
        <w:t>Hijumā</w:t>
      </w:r>
      <w:proofErr w:type="spellEnd"/>
      <w:r w:rsidRPr="00B26573">
        <w:t xml:space="preserve">, Kihnu un </w:t>
      </w:r>
      <w:proofErr w:type="spellStart"/>
      <w:r w:rsidRPr="00B26573">
        <w:t>Ruhnu</w:t>
      </w:r>
      <w:proofErr w:type="spellEnd"/>
      <w:r w:rsidRPr="00B26573">
        <w:t xml:space="preserve"> salu regulāri lido lidmašīnas, bet uz citām apdzīvotajām salām, kas atrodas netālu no cietzemes, var nokļūt ar nelieliem kuģīšiem vai ziemā – pa ledus ceļu. </w:t>
      </w:r>
      <w:proofErr w:type="spellStart"/>
      <w:r w:rsidRPr="00B26573">
        <w:rPr>
          <w:bCs/>
        </w:rPr>
        <w:t>Sāremā</w:t>
      </w:r>
      <w:proofErr w:type="spellEnd"/>
      <w:r w:rsidRPr="00B26573">
        <w:rPr>
          <w:bCs/>
        </w:rPr>
        <w:t xml:space="preserve"> </w:t>
      </w:r>
      <w:r w:rsidRPr="00B26573">
        <w:t>un</w:t>
      </w:r>
      <w:r w:rsidRPr="00B26573">
        <w:rPr>
          <w:bCs/>
        </w:rPr>
        <w:t xml:space="preserve"> Muhu</w:t>
      </w:r>
      <w:r w:rsidRPr="00B26573">
        <w:t xml:space="preserve"> ar krastu savieno </w:t>
      </w:r>
      <w:proofErr w:type="spellStart"/>
      <w:r w:rsidRPr="00B26573">
        <w:t>Virtsu</w:t>
      </w:r>
      <w:proofErr w:type="spellEnd"/>
      <w:r w:rsidRPr="00B26573">
        <w:rPr>
          <w:bCs/>
        </w:rPr>
        <w:t>–</w:t>
      </w:r>
      <w:proofErr w:type="spellStart"/>
      <w:r w:rsidRPr="00B26573">
        <w:t>Kuivastu</w:t>
      </w:r>
      <w:proofErr w:type="spellEnd"/>
      <w:r w:rsidRPr="00B26573">
        <w:t xml:space="preserve"> prāmja maršruts. </w:t>
      </w:r>
      <w:proofErr w:type="spellStart"/>
      <w:r w:rsidRPr="00B26573">
        <w:rPr>
          <w:bCs/>
        </w:rPr>
        <w:t>Hijumā</w:t>
      </w:r>
      <w:proofErr w:type="spellEnd"/>
      <w:r w:rsidRPr="00B26573">
        <w:rPr>
          <w:bCs/>
        </w:rPr>
        <w:t xml:space="preserve"> ar cietzemi</w:t>
      </w:r>
      <w:r w:rsidRPr="00B26573">
        <w:t xml:space="preserve"> savieno prāmja maršruts </w:t>
      </w:r>
      <w:proofErr w:type="spellStart"/>
      <w:r w:rsidRPr="00B26573">
        <w:t>Rohukula</w:t>
      </w:r>
      <w:proofErr w:type="spellEnd"/>
      <w:r w:rsidRPr="00B26573">
        <w:rPr>
          <w:bCs/>
        </w:rPr>
        <w:t>–</w:t>
      </w:r>
      <w:proofErr w:type="spellStart"/>
      <w:r w:rsidRPr="00B26573">
        <w:t>Heltermā</w:t>
      </w:r>
      <w:proofErr w:type="spellEnd"/>
      <w:r w:rsidRPr="00B26573">
        <w:t xml:space="preserve">. </w:t>
      </w:r>
      <w:proofErr w:type="spellStart"/>
      <w:r w:rsidRPr="00B26573">
        <w:t>Rohukula</w:t>
      </w:r>
      <w:proofErr w:type="spellEnd"/>
      <w:r w:rsidRPr="00B26573">
        <w:t xml:space="preserve"> osta atrodas netālu no piejūras kūrortpilsētas Hāpsalu, kurā ir attīstīta tūrisma infrastruktūra.</w:t>
      </w:r>
    </w:p>
    <w:p w:rsidR="00A3082E" w:rsidRPr="00B26573" w:rsidRDefault="00A3082E" w:rsidP="0084295D">
      <w:r w:rsidRPr="00B26573">
        <w:t>Uz salām atrodas muižas, teātri un muzeji, golfs, kūrortviesnīc</w:t>
      </w:r>
      <w:r w:rsidR="00F11B88">
        <w:t>a</w:t>
      </w:r>
      <w:r w:rsidRPr="00B26573">
        <w:t xml:space="preserve">s, </w:t>
      </w:r>
      <w:proofErr w:type="spellStart"/>
      <w:r w:rsidR="00F11B88">
        <w:t>s</w:t>
      </w:r>
      <w:r w:rsidRPr="00B26573">
        <w:t>pa</w:t>
      </w:r>
      <w:proofErr w:type="spellEnd"/>
      <w:r w:rsidRPr="00B26573">
        <w:t xml:space="preserve"> centri un viesu mājas, kempingi, hosteļi, lauku mājās ierīkotas viesu istabas. Uz salām var doties vērot putnus, izstaigāt kadiķu audzes un mežonīgos jūras krastus, makšķerēt, kā arī izmantot plašo veselības tūrisma piedāvājumu. </w:t>
      </w:r>
    </w:p>
    <w:p w:rsidR="00A3082E" w:rsidRPr="00B26573" w:rsidRDefault="00A3082E" w:rsidP="0084295D">
      <w:r w:rsidRPr="00B26573">
        <w:lastRenderedPageBreak/>
        <w:t xml:space="preserve">Igaunijas piekrastes līnijā atrodas zvejnieku ciemati, neskartas pludmales, </w:t>
      </w:r>
      <w:proofErr w:type="spellStart"/>
      <w:r w:rsidR="00F11B88">
        <w:t>s</w:t>
      </w:r>
      <w:r w:rsidRPr="00B26573">
        <w:t>pa</w:t>
      </w:r>
      <w:proofErr w:type="spellEnd"/>
      <w:r w:rsidRPr="00B26573">
        <w:t xml:space="preserve"> kūrorti, kā Hāpsal</w:t>
      </w:r>
      <w:r w:rsidR="0042621F">
        <w:t>u</w:t>
      </w:r>
      <w:r w:rsidRPr="00B26573">
        <w:t xml:space="preserve"> un Pērnava, jahtu piestātnes un lielākas ostas. Laba regulāra, ērta prāmju satiksme starp Somijas un Igaunijas ga</w:t>
      </w:r>
      <w:r w:rsidR="0042621F">
        <w:t>lvaspilsētām</w:t>
      </w:r>
      <w:r w:rsidRPr="00B26573">
        <w:t xml:space="preserve"> Helsinkiem un Tallinu, kas nodrošina regulāru un ievērojamu somu tūristu plūsmu uz Igauniju.</w:t>
      </w:r>
      <w:r w:rsidRPr="00B26573">
        <w:rPr>
          <w:rStyle w:val="FootnoteReference"/>
          <w:szCs w:val="18"/>
        </w:rPr>
        <w:footnoteReference w:id="49"/>
      </w:r>
    </w:p>
    <w:p w:rsidR="00E44DD7" w:rsidRPr="00B26573" w:rsidRDefault="00E44DD7" w:rsidP="0084295D">
      <w:pPr>
        <w:pStyle w:val="Heading4"/>
      </w:pPr>
      <w:r w:rsidRPr="00B26573">
        <w:t>Latvijas ūdens resursi un esošā ūdens tūrisma infrastruktūra</w:t>
      </w:r>
    </w:p>
    <w:p w:rsidR="00E44DD7" w:rsidRPr="00B26573" w:rsidRDefault="00E44DD7" w:rsidP="0084295D">
      <w:r w:rsidRPr="00B26573">
        <w:t xml:space="preserve">Latvijas pludmale ir vairāk nekā 550 km gara. Baltijas jūras piekrastē </w:t>
      </w:r>
      <w:r w:rsidR="00F11B88">
        <w:t>izveidojušās</w:t>
      </w:r>
      <w:r w:rsidRPr="00B26573">
        <w:t xml:space="preserve"> modernas ostas, </w:t>
      </w:r>
      <w:r w:rsidR="00F11B88">
        <w:t xml:space="preserve">tai skaitā </w:t>
      </w:r>
      <w:r w:rsidRPr="00B26573">
        <w:t>Liepājas, Ventspils un Rīgas</w:t>
      </w:r>
      <w:r w:rsidR="00F11B88">
        <w:t xml:space="preserve"> ostas</w:t>
      </w:r>
      <w:r w:rsidRPr="00B26573">
        <w:t xml:space="preserve">, </w:t>
      </w:r>
      <w:r w:rsidR="00F11B88">
        <w:t xml:space="preserve">kā arī tādas </w:t>
      </w:r>
      <w:r w:rsidRPr="00B26573">
        <w:t>maz</w:t>
      </w:r>
      <w:r w:rsidR="00F11B88">
        <w:t>ā</w:t>
      </w:r>
      <w:r w:rsidRPr="00B26573">
        <w:t>s ostas, kā Salacgrīva, Roja un Jūrmala</w:t>
      </w:r>
      <w:r w:rsidR="00F11B88">
        <w:t>s kūrorts</w:t>
      </w:r>
      <w:r w:rsidRPr="00B26573">
        <w:t>, bet vientulīgos piekrastes nostūros joprojām saglabājušies seni zvejniekciemi.</w:t>
      </w:r>
    </w:p>
    <w:p w:rsidR="00E44DD7" w:rsidRPr="00B26573" w:rsidRDefault="00E44DD7" w:rsidP="0084295D">
      <w:r w:rsidRPr="00B26573">
        <w:t xml:space="preserve">Baltijas jūras piekraste ir ļoti dažāda. </w:t>
      </w:r>
      <w:hyperlink r:id="rId24" w:history="1">
        <w:proofErr w:type="spellStart"/>
        <w:r w:rsidRPr="00B26573">
          <w:t>Rietumkurzemē</w:t>
        </w:r>
        <w:proofErr w:type="spellEnd"/>
        <w:r w:rsidRPr="00B26573">
          <w:t xml:space="preserve"> tā </w:t>
        </w:r>
      </w:hyperlink>
      <w:r w:rsidRPr="00B26573">
        <w:t>ir visai mežonīga, jo tikpat kā nav civilizācijas skarta. Ilgajos PSRS režīma gados jūras piekraste šajā Kurzemes daļā bija slēgta teritorija, kas mūsdienās atstājusi iespaidīgu militāro mantojumu. Savukārt Jūrmala Rīgas jūras līcī ir viens no populārākajiem un modernākajiem Baltijas kūrortiem.</w:t>
      </w:r>
    </w:p>
    <w:p w:rsidR="00E44DD7" w:rsidRPr="00B26573" w:rsidRDefault="00E44DD7" w:rsidP="0084295D">
      <w:r w:rsidRPr="00B26573">
        <w:t xml:space="preserve">Baltijas jūras piekrastē interesi izraisa seni lībiešu ciemi, 16 metrus augstais </w:t>
      </w:r>
      <w:hyperlink r:id="rId25" w:history="1">
        <w:proofErr w:type="spellStart"/>
        <w:r w:rsidRPr="00B26573">
          <w:t>stāvkrasts</w:t>
        </w:r>
        <w:proofErr w:type="spellEnd"/>
        <w:r w:rsidRPr="00B26573">
          <w:t xml:space="preserve"> Jūrkalnē</w:t>
        </w:r>
      </w:hyperlink>
      <w:r w:rsidRPr="00B26573">
        <w:t xml:space="preserve">, mazās zvejnieku ostas Rīgas jūras līča piekrastē un plašās, smilšainās pludmales ne tikai </w:t>
      </w:r>
      <w:hyperlink r:id="rId26" w:history="1">
        <w:r w:rsidRPr="00B26573">
          <w:t>Jūrmalā</w:t>
        </w:r>
      </w:hyperlink>
      <w:r w:rsidRPr="00B26573">
        <w:t xml:space="preserve">, bet arī, piemēram, Vecāķos un Saulkrastos. Kaltenē, Tūjā un Ovišos liedags ir akmeņains, bet Ainažu pusē var iepazīties ar unikālajām </w:t>
      </w:r>
      <w:proofErr w:type="spellStart"/>
      <w:r w:rsidRPr="00B26573">
        <w:t>randu</w:t>
      </w:r>
      <w:proofErr w:type="spellEnd"/>
      <w:r w:rsidRPr="00B26573">
        <w:t xml:space="preserve"> jeb piejūras pļavām. </w:t>
      </w:r>
    </w:p>
    <w:p w:rsidR="00E44DD7" w:rsidRPr="00B26573" w:rsidRDefault="00E44DD7" w:rsidP="0084295D">
      <w:r w:rsidRPr="00B26573">
        <w:t>Latvijas jūrmalas piekrast</w:t>
      </w:r>
      <w:r w:rsidR="0042621F">
        <w:t>es</w:t>
      </w:r>
      <w:r w:rsidRPr="00B26573">
        <w:t xml:space="preserve"> infrastruktūra, kā tūrisma mītnes, restorāni, glābšanas stacijas, Zilā karoga pludmales, </w:t>
      </w:r>
      <w:r w:rsidR="0042621F">
        <w:t>ļauj</w:t>
      </w:r>
      <w:r w:rsidRPr="00B26573">
        <w:t xml:space="preserve"> nodarboties ar ekstrēmā sporta veidiem – bu</w:t>
      </w:r>
      <w:r w:rsidR="00AA779E" w:rsidRPr="00B26573">
        <w:t>rāšan</w:t>
      </w:r>
      <w:r w:rsidR="00F11B88">
        <w:t>u</w:t>
      </w:r>
      <w:r w:rsidR="00AA779E" w:rsidRPr="00B26573">
        <w:t>, sērfošan</w:t>
      </w:r>
      <w:r w:rsidR="00F11B88">
        <w:t>u</w:t>
      </w:r>
      <w:r w:rsidR="00AA779E" w:rsidRPr="00B26573">
        <w:t xml:space="preserve">, </w:t>
      </w:r>
      <w:proofErr w:type="spellStart"/>
      <w:r w:rsidR="00AA779E" w:rsidRPr="00B26573">
        <w:t>kaitošan</w:t>
      </w:r>
      <w:r w:rsidR="00F11B88">
        <w:t>u</w:t>
      </w:r>
      <w:proofErr w:type="spellEnd"/>
      <w:r w:rsidR="00AA779E" w:rsidRPr="00B26573">
        <w:t xml:space="preserve"> u.</w:t>
      </w:r>
      <w:r w:rsidRPr="00B26573">
        <w:t xml:space="preserve">c. Baltijas jūras piekrastē spilgtus iespaidus gūs gan neskartas dabas meklētāji, gan kultūrvēsturisko tradīciju cienītāji, </w:t>
      </w:r>
      <w:r w:rsidR="00F11B88">
        <w:t xml:space="preserve">gan arī </w:t>
      </w:r>
      <w:hyperlink r:id="rId27" w:history="1">
        <w:r w:rsidRPr="00B26573">
          <w:t>militārā mantojum</w:t>
        </w:r>
      </w:hyperlink>
      <w:r w:rsidRPr="00B26573">
        <w:t xml:space="preserve">a interesenti. </w:t>
      </w:r>
    </w:p>
    <w:p w:rsidR="00A3082E" w:rsidRPr="00B26573" w:rsidRDefault="00E44DD7" w:rsidP="0084295D">
      <w:pPr>
        <w:rPr>
          <w:b/>
        </w:rPr>
      </w:pPr>
      <w:r w:rsidRPr="00B26573">
        <w:t>Gan Latvijā, gan Igaunijā ir privāti jahtklubi, kuros vasarā noenkurojas vietējo un ārvalstu tūristu jahtas. Ir jahtklubi, kuri iznomā jahtas un citu ūdens inventāru.</w:t>
      </w:r>
    </w:p>
    <w:p w:rsidR="002C2D3C" w:rsidRPr="00B26573" w:rsidRDefault="002C2D3C" w:rsidP="0084295D">
      <w:pPr>
        <w:pStyle w:val="Heading4"/>
      </w:pPr>
      <w:r w:rsidRPr="00B26573">
        <w:t>Kopsavilkums par Rīgas jūras līča tūrisma situāciju</w:t>
      </w:r>
    </w:p>
    <w:p w:rsidR="00A72350" w:rsidRPr="00B26573" w:rsidRDefault="00A72350" w:rsidP="0084295D">
      <w:r w:rsidRPr="00B26573">
        <w:t xml:space="preserve">Kopsavilkums par esošo tūrisma situāciju Rīgas jūras līča reģionā ir </w:t>
      </w:r>
      <w:r w:rsidR="0042621F">
        <w:t>sniegts</w:t>
      </w:r>
      <w:r w:rsidRPr="00B26573">
        <w:t xml:space="preserve"> </w:t>
      </w:r>
      <w:r w:rsidR="00F85B29">
        <w:t>1</w:t>
      </w:r>
      <w:r w:rsidR="008E3E8C">
        <w:t>4</w:t>
      </w:r>
      <w:r w:rsidRPr="00B26573">
        <w:t>.tabulā.</w:t>
      </w:r>
    </w:p>
    <w:p w:rsidR="00A72350" w:rsidRPr="00B26573" w:rsidRDefault="001A3A45" w:rsidP="00A72350">
      <w:pPr>
        <w:pStyle w:val="Subtitle"/>
      </w:pPr>
      <w:r>
        <w:fldChar w:fldCharType="begin"/>
      </w:r>
      <w:r>
        <w:instrText xml:space="preserve"> SEQ Tabula_nr. \* ARABIC </w:instrText>
      </w:r>
      <w:r>
        <w:fldChar w:fldCharType="separate"/>
      </w:r>
      <w:r w:rsidR="005E039E">
        <w:rPr>
          <w:noProof/>
        </w:rPr>
        <w:t>14</w:t>
      </w:r>
      <w:r>
        <w:rPr>
          <w:noProof/>
        </w:rPr>
        <w:fldChar w:fldCharType="end"/>
      </w:r>
      <w:r w:rsidR="00A72350" w:rsidRPr="00B26573">
        <w:t>.tabula</w:t>
      </w:r>
      <w:r w:rsidR="0042621F">
        <w:rPr>
          <w:lang w:val="lv-LV"/>
        </w:rPr>
        <w:t>.</w:t>
      </w:r>
      <w:r w:rsidR="00A72350" w:rsidRPr="00B26573">
        <w:t xml:space="preserve"> Kopsavilkums par Rīgas jūras līča tūrisma situāciju</w:t>
      </w:r>
    </w:p>
    <w:tbl>
      <w:tblPr>
        <w:tblW w:w="10173"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495"/>
        <w:gridCol w:w="597"/>
        <w:gridCol w:w="4040"/>
        <w:gridCol w:w="4041"/>
      </w:tblGrid>
      <w:tr w:rsidR="0050698C" w:rsidRPr="0050698C" w:rsidTr="0050698C">
        <w:trPr>
          <w:trHeight w:val="300"/>
        </w:trPr>
        <w:tc>
          <w:tcPr>
            <w:tcW w:w="2092" w:type="dxa"/>
            <w:gridSpan w:val="2"/>
            <w:shd w:val="clear" w:color="auto" w:fill="BFCBD3"/>
            <w:noWrap/>
            <w:hideMark/>
          </w:tcPr>
          <w:p w:rsidR="0084295D" w:rsidRPr="0050698C" w:rsidRDefault="0084295D" w:rsidP="0050698C">
            <w:pPr>
              <w:spacing w:line="240" w:lineRule="auto"/>
              <w:jc w:val="center"/>
              <w:rPr>
                <w:rFonts w:eastAsia="Calibri" w:cs="Calibri"/>
                <w:b/>
                <w:bCs/>
                <w:color w:val="auto"/>
                <w:sz w:val="18"/>
                <w:szCs w:val="18"/>
              </w:rPr>
            </w:pPr>
            <w:r w:rsidRPr="0050698C">
              <w:rPr>
                <w:rFonts w:eastAsia="Calibri" w:cs="Calibri"/>
                <w:b/>
                <w:bCs/>
                <w:color w:val="auto"/>
                <w:sz w:val="18"/>
                <w:szCs w:val="18"/>
              </w:rPr>
              <w:t>Joma</w:t>
            </w:r>
          </w:p>
        </w:tc>
        <w:tc>
          <w:tcPr>
            <w:tcW w:w="4040" w:type="dxa"/>
            <w:shd w:val="clear" w:color="auto" w:fill="BFCBD3"/>
            <w:noWrap/>
            <w:hideMark/>
          </w:tcPr>
          <w:p w:rsidR="0084295D" w:rsidRPr="0050698C" w:rsidRDefault="0084295D" w:rsidP="0050698C">
            <w:pPr>
              <w:spacing w:line="240" w:lineRule="auto"/>
              <w:jc w:val="center"/>
              <w:rPr>
                <w:rFonts w:eastAsia="Calibri" w:cs="Calibri"/>
                <w:b/>
                <w:bCs/>
                <w:color w:val="auto"/>
                <w:sz w:val="18"/>
                <w:szCs w:val="18"/>
              </w:rPr>
            </w:pPr>
            <w:r w:rsidRPr="0050698C">
              <w:rPr>
                <w:rFonts w:eastAsia="Calibri" w:cs="Calibri"/>
                <w:b/>
                <w:bCs/>
                <w:color w:val="auto"/>
                <w:sz w:val="18"/>
                <w:szCs w:val="18"/>
              </w:rPr>
              <w:t>Igaunija</w:t>
            </w:r>
          </w:p>
        </w:tc>
        <w:tc>
          <w:tcPr>
            <w:tcW w:w="4041" w:type="dxa"/>
            <w:shd w:val="clear" w:color="auto" w:fill="BFCBD3"/>
          </w:tcPr>
          <w:p w:rsidR="0084295D" w:rsidRPr="0050698C" w:rsidRDefault="0084295D" w:rsidP="0050698C">
            <w:pPr>
              <w:spacing w:line="240" w:lineRule="auto"/>
              <w:jc w:val="center"/>
              <w:rPr>
                <w:rFonts w:eastAsia="Calibri" w:cs="Calibri"/>
                <w:b/>
                <w:bCs/>
                <w:color w:val="auto"/>
                <w:sz w:val="18"/>
                <w:szCs w:val="18"/>
              </w:rPr>
            </w:pPr>
            <w:r w:rsidRPr="0050698C">
              <w:rPr>
                <w:rFonts w:eastAsia="Calibri" w:cs="Calibri"/>
                <w:b/>
                <w:bCs/>
                <w:color w:val="auto"/>
                <w:sz w:val="18"/>
                <w:szCs w:val="18"/>
              </w:rPr>
              <w:t>Latvija</w:t>
            </w:r>
          </w:p>
        </w:tc>
      </w:tr>
      <w:tr w:rsidR="0050698C" w:rsidRPr="0050698C" w:rsidTr="0050698C">
        <w:trPr>
          <w:trHeight w:val="416"/>
        </w:trPr>
        <w:tc>
          <w:tcPr>
            <w:tcW w:w="1495"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noWrap/>
          </w:tcPr>
          <w:p w:rsidR="00404876" w:rsidRPr="0050698C" w:rsidRDefault="00404876" w:rsidP="0050698C">
            <w:pPr>
              <w:jc w:val="left"/>
              <w:rPr>
                <w:rFonts w:eastAsia="Calibri" w:cs="Calibri"/>
                <w:sz w:val="18"/>
                <w:szCs w:val="18"/>
              </w:rPr>
            </w:pPr>
            <w:r w:rsidRPr="0050698C">
              <w:rPr>
                <w:rFonts w:eastAsia="Calibri" w:cs="Calibri"/>
                <w:sz w:val="18"/>
                <w:szCs w:val="18"/>
              </w:rPr>
              <w:t>Tūristu un valsts iedzīvotāju attiecība</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404876" w:rsidRPr="0050698C" w:rsidRDefault="00404876"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404876" w:rsidRPr="0050698C" w:rsidRDefault="00404876" w:rsidP="00DE1A9D">
            <w:pPr>
              <w:rPr>
                <w:rFonts w:eastAsia="Calibri" w:cs="Calibri"/>
                <w:sz w:val="18"/>
                <w:szCs w:val="18"/>
              </w:rPr>
            </w:pPr>
            <w:r w:rsidRPr="0050698C">
              <w:rPr>
                <w:rFonts w:eastAsia="Calibri" w:cs="Calibri"/>
                <w:sz w:val="18"/>
                <w:szCs w:val="18"/>
              </w:rPr>
              <w:t>Igaunija ir 10.vietā Eiropa pēc tūristu skaita attiecības pret valsts iedzīvotājiem.</w:t>
            </w: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404876" w:rsidRPr="0050698C" w:rsidRDefault="00404876" w:rsidP="00DE1A9D">
            <w:pPr>
              <w:rPr>
                <w:rFonts w:eastAsia="Calibri" w:cs="Calibri"/>
                <w:sz w:val="18"/>
                <w:szCs w:val="18"/>
              </w:rPr>
            </w:pPr>
          </w:p>
        </w:tc>
      </w:tr>
      <w:tr w:rsidR="0050698C" w:rsidRPr="0050698C" w:rsidTr="0050698C">
        <w:trPr>
          <w:trHeight w:val="416"/>
        </w:trPr>
        <w:tc>
          <w:tcPr>
            <w:tcW w:w="1495" w:type="dxa"/>
            <w:vMerge/>
            <w:shd w:val="clear" w:color="auto" w:fill="FFFFFF"/>
            <w:noWrap/>
          </w:tcPr>
          <w:p w:rsidR="00404876" w:rsidRPr="0050698C" w:rsidRDefault="00404876" w:rsidP="0050698C">
            <w:pPr>
              <w:jc w:val="left"/>
              <w:rPr>
                <w:rFonts w:eastAsia="Calibri" w:cs="Calibri"/>
                <w:sz w:val="18"/>
                <w:szCs w:val="18"/>
              </w:rPr>
            </w:pPr>
          </w:p>
        </w:tc>
        <w:tc>
          <w:tcPr>
            <w:tcW w:w="597" w:type="dxa"/>
            <w:shd w:val="clear" w:color="auto" w:fill="FDE9D9"/>
          </w:tcPr>
          <w:p w:rsidR="00404876" w:rsidRPr="0050698C" w:rsidRDefault="00404876" w:rsidP="006801E2">
            <w:pPr>
              <w:jc w:val="center"/>
              <w:rPr>
                <w:rFonts w:eastAsia="Calibri" w:cs="Calibri"/>
                <w:sz w:val="18"/>
                <w:szCs w:val="18"/>
              </w:rPr>
            </w:pPr>
            <w:r w:rsidRPr="0050698C">
              <w:rPr>
                <w:rFonts w:eastAsia="Calibri" w:cs="Calibri"/>
                <w:sz w:val="18"/>
                <w:szCs w:val="18"/>
              </w:rPr>
              <w:t>-</w:t>
            </w:r>
          </w:p>
        </w:tc>
        <w:tc>
          <w:tcPr>
            <w:tcW w:w="4040" w:type="dxa"/>
            <w:shd w:val="clear" w:color="auto" w:fill="FDE9D9"/>
            <w:noWrap/>
          </w:tcPr>
          <w:p w:rsidR="00404876" w:rsidRPr="0050698C" w:rsidRDefault="00404876" w:rsidP="00DE1A9D">
            <w:pPr>
              <w:rPr>
                <w:rFonts w:eastAsia="Calibri" w:cs="Calibri"/>
                <w:sz w:val="18"/>
                <w:szCs w:val="18"/>
              </w:rPr>
            </w:pPr>
          </w:p>
        </w:tc>
        <w:tc>
          <w:tcPr>
            <w:tcW w:w="4041" w:type="dxa"/>
            <w:shd w:val="clear" w:color="auto" w:fill="FDE9D9"/>
          </w:tcPr>
          <w:p w:rsidR="00404876" w:rsidRPr="0050698C" w:rsidRDefault="00404876" w:rsidP="008B28C3">
            <w:pPr>
              <w:rPr>
                <w:rFonts w:eastAsia="Calibri" w:cs="Calibri"/>
                <w:sz w:val="18"/>
                <w:szCs w:val="18"/>
              </w:rPr>
            </w:pPr>
            <w:r w:rsidRPr="0050698C">
              <w:rPr>
                <w:rFonts w:eastAsia="Calibri" w:cs="Calibri"/>
                <w:sz w:val="18"/>
                <w:szCs w:val="18"/>
              </w:rPr>
              <w:t>Latvija tikai 26.vietā</w:t>
            </w:r>
          </w:p>
        </w:tc>
      </w:tr>
      <w:tr w:rsidR="0050698C" w:rsidRPr="0050698C" w:rsidTr="0050698C">
        <w:trPr>
          <w:trHeight w:val="416"/>
        </w:trPr>
        <w:tc>
          <w:tcPr>
            <w:tcW w:w="1495"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noWrap/>
            <w:hideMark/>
          </w:tcPr>
          <w:p w:rsidR="00147772" w:rsidRPr="0050698C" w:rsidRDefault="00147772" w:rsidP="0050698C">
            <w:pPr>
              <w:jc w:val="left"/>
              <w:rPr>
                <w:rFonts w:eastAsia="Calibri" w:cs="Calibri"/>
                <w:sz w:val="18"/>
                <w:szCs w:val="18"/>
              </w:rPr>
            </w:pPr>
            <w:r w:rsidRPr="0050698C">
              <w:rPr>
                <w:rFonts w:eastAsia="Calibri" w:cs="Calibri"/>
                <w:sz w:val="18"/>
                <w:szCs w:val="18"/>
              </w:rPr>
              <w:t>Peldvietas</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147772" w:rsidRPr="0050698C" w:rsidRDefault="00147772"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hideMark/>
          </w:tcPr>
          <w:p w:rsidR="00147772" w:rsidRPr="0050698C" w:rsidRDefault="00147772" w:rsidP="00DE1A9D">
            <w:pPr>
              <w:rPr>
                <w:rFonts w:eastAsia="Calibri" w:cs="Calibri"/>
                <w:sz w:val="18"/>
                <w:szCs w:val="18"/>
              </w:rPr>
            </w:pPr>
            <w:r w:rsidRPr="0050698C">
              <w:rPr>
                <w:rFonts w:eastAsia="Calibri" w:cs="Calibri"/>
                <w:sz w:val="18"/>
                <w:szCs w:val="18"/>
              </w:rPr>
              <w:t xml:space="preserve">No 1998.gada Zilais karogs katru gadu tiek piešķirts </w:t>
            </w:r>
            <w:proofErr w:type="spellStart"/>
            <w:r w:rsidRPr="0050698C">
              <w:rPr>
                <w:rFonts w:eastAsia="Calibri" w:cs="Calibri"/>
                <w:sz w:val="18"/>
                <w:szCs w:val="18"/>
              </w:rPr>
              <w:t>Romasāres</w:t>
            </w:r>
            <w:proofErr w:type="spellEnd"/>
            <w:r w:rsidRPr="0050698C">
              <w:rPr>
                <w:rFonts w:eastAsia="Calibri" w:cs="Calibri"/>
                <w:sz w:val="18"/>
                <w:szCs w:val="18"/>
              </w:rPr>
              <w:t xml:space="preserve"> ostai.</w:t>
            </w: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147772" w:rsidRPr="0050698C" w:rsidRDefault="00147772" w:rsidP="00A14B74">
            <w:pPr>
              <w:rPr>
                <w:rFonts w:eastAsia="Calibri" w:cs="Calibri"/>
                <w:sz w:val="18"/>
                <w:szCs w:val="18"/>
              </w:rPr>
            </w:pPr>
            <w:r w:rsidRPr="0050698C">
              <w:rPr>
                <w:rFonts w:eastAsia="Calibri" w:cs="Calibri"/>
                <w:sz w:val="18"/>
                <w:szCs w:val="18"/>
              </w:rPr>
              <w:t xml:space="preserve">Vairāk Zilā karoga statusa ostu un peldvietu piekrastē </w:t>
            </w:r>
            <w:r w:rsidR="00A14B74" w:rsidRPr="0050698C">
              <w:rPr>
                <w:rFonts w:eastAsia="Calibri" w:cs="Calibri"/>
                <w:sz w:val="18"/>
                <w:szCs w:val="18"/>
              </w:rPr>
              <w:t>–</w:t>
            </w:r>
            <w:r w:rsidRPr="0050698C">
              <w:rPr>
                <w:rFonts w:eastAsia="Calibri" w:cs="Calibri"/>
                <w:sz w:val="18"/>
                <w:szCs w:val="18"/>
              </w:rPr>
              <w:t xml:space="preserve"> uz 2012.gadu tāds bija 12 pludmalēm, turklāt novērojama tendence p</w:t>
            </w:r>
            <w:r w:rsidR="00A14B74" w:rsidRPr="0050698C">
              <w:rPr>
                <w:rFonts w:eastAsia="Calibri" w:cs="Calibri"/>
                <w:sz w:val="18"/>
                <w:szCs w:val="18"/>
              </w:rPr>
              <w:t>alielināties</w:t>
            </w:r>
            <w:r w:rsidRPr="0050698C">
              <w:rPr>
                <w:rFonts w:eastAsia="Calibri" w:cs="Calibri"/>
                <w:sz w:val="18"/>
                <w:szCs w:val="18"/>
              </w:rPr>
              <w:t>. T</w:t>
            </w:r>
            <w:r w:rsidR="00A14B74" w:rsidRPr="0050698C">
              <w:rPr>
                <w:rFonts w:eastAsia="Calibri" w:cs="Calibri"/>
                <w:sz w:val="18"/>
                <w:szCs w:val="18"/>
              </w:rPr>
              <w:t>ā</w:t>
            </w:r>
            <w:r w:rsidRPr="0050698C">
              <w:rPr>
                <w:rFonts w:eastAsia="Calibri" w:cs="Calibri"/>
                <w:sz w:val="18"/>
                <w:szCs w:val="18"/>
              </w:rPr>
              <w:t xml:space="preserve"> ir būtiska priekšrocība piesaistot tūristus, kuriem patīk piekraste un atpūta uz ūdens.</w:t>
            </w:r>
          </w:p>
        </w:tc>
      </w:tr>
      <w:tr w:rsidR="0050698C" w:rsidRPr="0050698C" w:rsidTr="0050698C">
        <w:trPr>
          <w:trHeight w:val="416"/>
        </w:trPr>
        <w:tc>
          <w:tcPr>
            <w:tcW w:w="1495" w:type="dxa"/>
            <w:vMerge/>
            <w:shd w:val="clear" w:color="auto" w:fill="FFFFFF"/>
            <w:noWrap/>
            <w:hideMark/>
          </w:tcPr>
          <w:p w:rsidR="00147772" w:rsidRPr="0050698C" w:rsidRDefault="00147772" w:rsidP="0050698C">
            <w:pPr>
              <w:jc w:val="left"/>
              <w:rPr>
                <w:rFonts w:eastAsia="Calibri" w:cs="Calibri"/>
                <w:sz w:val="18"/>
                <w:szCs w:val="18"/>
              </w:rPr>
            </w:pPr>
          </w:p>
        </w:tc>
        <w:tc>
          <w:tcPr>
            <w:tcW w:w="597" w:type="dxa"/>
            <w:shd w:val="clear" w:color="auto" w:fill="FDE9D9"/>
          </w:tcPr>
          <w:p w:rsidR="00147772" w:rsidRPr="0050698C" w:rsidRDefault="00147772" w:rsidP="006801E2">
            <w:pPr>
              <w:jc w:val="center"/>
              <w:rPr>
                <w:rFonts w:eastAsia="Calibri" w:cs="Calibri"/>
                <w:sz w:val="18"/>
                <w:szCs w:val="18"/>
              </w:rPr>
            </w:pPr>
            <w:r w:rsidRPr="0050698C">
              <w:rPr>
                <w:rFonts w:eastAsia="Calibri" w:cs="Calibri"/>
                <w:sz w:val="18"/>
                <w:szCs w:val="18"/>
              </w:rPr>
              <w:t>-</w:t>
            </w:r>
          </w:p>
        </w:tc>
        <w:tc>
          <w:tcPr>
            <w:tcW w:w="4040" w:type="dxa"/>
            <w:shd w:val="clear" w:color="auto" w:fill="FDE9D9"/>
            <w:noWrap/>
            <w:hideMark/>
          </w:tcPr>
          <w:p w:rsidR="00147772" w:rsidRPr="0050698C" w:rsidRDefault="00147772" w:rsidP="006932A8">
            <w:pPr>
              <w:rPr>
                <w:rFonts w:eastAsia="Calibri" w:cs="Calibri"/>
                <w:sz w:val="18"/>
                <w:szCs w:val="18"/>
              </w:rPr>
            </w:pPr>
            <w:r w:rsidRPr="0050698C">
              <w:rPr>
                <w:rFonts w:eastAsia="Calibri" w:cs="Calibri"/>
                <w:sz w:val="18"/>
                <w:szCs w:val="18"/>
              </w:rPr>
              <w:t xml:space="preserve">Igaunijas peldvietām zilā karoga statuss nav piešķirts. Igaunijā pludmales lielākoties ir akmeņainas. </w:t>
            </w:r>
          </w:p>
          <w:p w:rsidR="00147772" w:rsidRPr="0050698C" w:rsidRDefault="00147772" w:rsidP="006932A8">
            <w:pPr>
              <w:rPr>
                <w:rFonts w:eastAsia="Calibri" w:cs="Calibri"/>
                <w:sz w:val="18"/>
                <w:szCs w:val="18"/>
              </w:rPr>
            </w:pPr>
          </w:p>
        </w:tc>
        <w:tc>
          <w:tcPr>
            <w:tcW w:w="4041" w:type="dxa"/>
            <w:shd w:val="clear" w:color="auto" w:fill="FDE9D9"/>
          </w:tcPr>
          <w:p w:rsidR="00147772" w:rsidRPr="0050698C" w:rsidRDefault="00147772" w:rsidP="00DE1A9D">
            <w:pPr>
              <w:rPr>
                <w:rFonts w:eastAsia="Calibri" w:cs="Calibri"/>
                <w:sz w:val="18"/>
                <w:szCs w:val="18"/>
              </w:rPr>
            </w:pPr>
          </w:p>
        </w:tc>
      </w:tr>
      <w:tr w:rsidR="0050698C" w:rsidRPr="0050698C" w:rsidTr="0050698C">
        <w:trPr>
          <w:trHeight w:val="300"/>
        </w:trPr>
        <w:tc>
          <w:tcPr>
            <w:tcW w:w="1495"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hideMark/>
          </w:tcPr>
          <w:p w:rsidR="00147772" w:rsidRPr="0050698C" w:rsidRDefault="00147772" w:rsidP="0050698C">
            <w:pPr>
              <w:jc w:val="left"/>
              <w:rPr>
                <w:rFonts w:eastAsia="Calibri" w:cs="Calibri"/>
                <w:sz w:val="18"/>
                <w:szCs w:val="18"/>
              </w:rPr>
            </w:pPr>
            <w:r w:rsidRPr="0050698C">
              <w:rPr>
                <w:rFonts w:eastAsia="Calibri" w:cs="Calibri"/>
                <w:sz w:val="18"/>
                <w:szCs w:val="18"/>
              </w:rPr>
              <w:t>Ostu un jahtu tūrisma mārketings</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147772" w:rsidRPr="0050698C" w:rsidRDefault="00147772"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147772" w:rsidRPr="0050698C" w:rsidRDefault="00147772" w:rsidP="00A14B74">
            <w:pPr>
              <w:rPr>
                <w:rFonts w:eastAsia="Calibri" w:cs="Calibri"/>
                <w:sz w:val="18"/>
                <w:szCs w:val="18"/>
              </w:rPr>
            </w:pPr>
            <w:r w:rsidRPr="0050698C">
              <w:rPr>
                <w:rFonts w:eastAsia="Calibri" w:cs="Calibri"/>
                <w:sz w:val="18"/>
                <w:szCs w:val="18"/>
              </w:rPr>
              <w:t xml:space="preserve">Igaunijas valsts veiksmīgi īsteno valsts tūrisma </w:t>
            </w:r>
            <w:r w:rsidR="00A14B74" w:rsidRPr="0050698C">
              <w:rPr>
                <w:rFonts w:eastAsia="Calibri" w:cs="Calibri"/>
                <w:sz w:val="18"/>
                <w:szCs w:val="18"/>
              </w:rPr>
              <w:t>mārketingu</w:t>
            </w:r>
            <w:r w:rsidRPr="0050698C">
              <w:rPr>
                <w:rFonts w:eastAsia="Calibri" w:cs="Calibri"/>
                <w:sz w:val="18"/>
                <w:szCs w:val="18"/>
              </w:rPr>
              <w:t xml:space="preserve"> reklamējot un pozici</w:t>
            </w:r>
            <w:r w:rsidR="00A14B74" w:rsidRPr="0050698C">
              <w:rPr>
                <w:rFonts w:eastAsia="Calibri" w:cs="Calibri"/>
                <w:sz w:val="18"/>
                <w:szCs w:val="18"/>
              </w:rPr>
              <w:t>o</w:t>
            </w:r>
            <w:r w:rsidRPr="0050698C">
              <w:rPr>
                <w:rFonts w:eastAsia="Calibri" w:cs="Calibri"/>
                <w:sz w:val="18"/>
                <w:szCs w:val="18"/>
              </w:rPr>
              <w:t>n</w:t>
            </w:r>
            <w:r w:rsidR="00A14B74" w:rsidRPr="0050698C">
              <w:rPr>
                <w:rFonts w:eastAsia="Calibri" w:cs="Calibri"/>
                <w:sz w:val="18"/>
                <w:szCs w:val="18"/>
              </w:rPr>
              <w:t>ējo</w:t>
            </w:r>
            <w:r w:rsidRPr="0050698C">
              <w:rPr>
                <w:rFonts w:eastAsia="Calibri" w:cs="Calibri"/>
                <w:sz w:val="18"/>
                <w:szCs w:val="18"/>
              </w:rPr>
              <w:t xml:space="preserve">t ostu tūrisma </w:t>
            </w:r>
            <w:r w:rsidRPr="0050698C">
              <w:rPr>
                <w:rFonts w:eastAsia="Calibri" w:cs="Calibri"/>
                <w:sz w:val="18"/>
                <w:szCs w:val="18"/>
              </w:rPr>
              <w:lastRenderedPageBreak/>
              <w:t>potenciālu un iespējas, jahtu tūrismu un veidojot un attīstot ūdens tūrisma maršrutus.</w:t>
            </w: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147772" w:rsidRPr="0050698C" w:rsidRDefault="00147772" w:rsidP="00DE1A9D">
            <w:pPr>
              <w:rPr>
                <w:rFonts w:eastAsia="Calibri" w:cs="Calibri"/>
                <w:sz w:val="18"/>
                <w:szCs w:val="18"/>
              </w:rPr>
            </w:pPr>
          </w:p>
        </w:tc>
      </w:tr>
      <w:tr w:rsidR="0050698C" w:rsidRPr="0050698C" w:rsidTr="0050698C">
        <w:trPr>
          <w:trHeight w:val="300"/>
        </w:trPr>
        <w:tc>
          <w:tcPr>
            <w:tcW w:w="1495" w:type="dxa"/>
            <w:shd w:val="clear" w:color="auto" w:fill="FFFFFF"/>
            <w:noWrap/>
            <w:hideMark/>
          </w:tcPr>
          <w:p w:rsidR="00147772" w:rsidRPr="0050698C" w:rsidRDefault="00147772" w:rsidP="0050698C">
            <w:pPr>
              <w:jc w:val="left"/>
              <w:rPr>
                <w:rFonts w:eastAsia="Calibri" w:cs="Calibri"/>
                <w:sz w:val="18"/>
                <w:szCs w:val="18"/>
              </w:rPr>
            </w:pPr>
          </w:p>
        </w:tc>
        <w:tc>
          <w:tcPr>
            <w:tcW w:w="597" w:type="dxa"/>
            <w:shd w:val="clear" w:color="auto" w:fill="FDE9D9"/>
          </w:tcPr>
          <w:p w:rsidR="00147772" w:rsidRPr="0050698C" w:rsidRDefault="00147772" w:rsidP="006801E2">
            <w:pPr>
              <w:jc w:val="center"/>
              <w:rPr>
                <w:rFonts w:eastAsia="Calibri" w:cs="Calibri"/>
                <w:sz w:val="18"/>
                <w:szCs w:val="18"/>
              </w:rPr>
            </w:pPr>
            <w:r w:rsidRPr="0050698C">
              <w:rPr>
                <w:rFonts w:eastAsia="Calibri" w:cs="Calibri"/>
                <w:sz w:val="18"/>
                <w:szCs w:val="18"/>
              </w:rPr>
              <w:t>-</w:t>
            </w:r>
          </w:p>
        </w:tc>
        <w:tc>
          <w:tcPr>
            <w:tcW w:w="4040" w:type="dxa"/>
            <w:shd w:val="clear" w:color="auto" w:fill="FDE9D9"/>
            <w:noWrap/>
          </w:tcPr>
          <w:p w:rsidR="00147772" w:rsidRPr="0050698C" w:rsidRDefault="00147772" w:rsidP="00DE1A9D">
            <w:pPr>
              <w:rPr>
                <w:rFonts w:eastAsia="Calibri" w:cs="Calibri"/>
                <w:sz w:val="18"/>
                <w:szCs w:val="18"/>
              </w:rPr>
            </w:pPr>
          </w:p>
        </w:tc>
        <w:tc>
          <w:tcPr>
            <w:tcW w:w="4041" w:type="dxa"/>
            <w:shd w:val="clear" w:color="auto" w:fill="FDE9D9"/>
          </w:tcPr>
          <w:p w:rsidR="00147772" w:rsidRPr="0050698C" w:rsidRDefault="00147772" w:rsidP="00DE1A9D">
            <w:pPr>
              <w:rPr>
                <w:rFonts w:eastAsia="Calibri" w:cs="Calibri"/>
                <w:sz w:val="18"/>
                <w:szCs w:val="18"/>
              </w:rPr>
            </w:pPr>
            <w:r w:rsidRPr="0050698C">
              <w:rPr>
                <w:rFonts w:eastAsia="Calibri" w:cs="Calibri"/>
                <w:sz w:val="18"/>
                <w:szCs w:val="18"/>
              </w:rPr>
              <w:t>Līdz šim kopumā raugoties uz Latvijas tūrisma attīstību dažādos tūrisma veidos, var teikt, ka jahtu tūrisms ir bijis zemu novērtēts, ar neiezīmētiem jahtu ūdens tūrisma maršrutiem, neattīstītu jahtu ostu infrastruktūru, ja salīdzinām ar Poliju un Vāciju. Tam ir liels potenciāls.</w:t>
            </w:r>
          </w:p>
        </w:tc>
      </w:tr>
      <w:tr w:rsidR="0050698C" w:rsidRPr="0050698C" w:rsidTr="0050698C">
        <w:trPr>
          <w:trHeight w:val="300"/>
        </w:trPr>
        <w:tc>
          <w:tcPr>
            <w:tcW w:w="1495"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hideMark/>
          </w:tcPr>
          <w:p w:rsidR="00964014" w:rsidRPr="0050698C" w:rsidRDefault="00964014" w:rsidP="0050698C">
            <w:pPr>
              <w:jc w:val="left"/>
              <w:rPr>
                <w:rFonts w:eastAsia="Calibri" w:cs="Calibri"/>
                <w:sz w:val="18"/>
                <w:szCs w:val="18"/>
              </w:rPr>
            </w:pPr>
            <w:r w:rsidRPr="0050698C">
              <w:rPr>
                <w:rFonts w:eastAsia="Calibri" w:cs="Calibri"/>
                <w:sz w:val="18"/>
                <w:szCs w:val="18"/>
              </w:rPr>
              <w:t>Prāmju satiksme</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964014" w:rsidRPr="0050698C" w:rsidRDefault="00964014"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hideMark/>
          </w:tcPr>
          <w:p w:rsidR="00964014" w:rsidRPr="0050698C" w:rsidRDefault="00964014" w:rsidP="006801E2">
            <w:pPr>
              <w:rPr>
                <w:rFonts w:eastAsia="Calibri" w:cs="Calibri"/>
                <w:sz w:val="18"/>
                <w:szCs w:val="18"/>
              </w:rPr>
            </w:pPr>
            <w:r w:rsidRPr="0050698C">
              <w:rPr>
                <w:rFonts w:eastAsia="Calibri" w:cs="Calibri"/>
                <w:sz w:val="18"/>
                <w:szCs w:val="18"/>
              </w:rPr>
              <w:t>Labi attīstīta prāmju satiksme ar Somiju, Krieviju un starp valst</w:t>
            </w:r>
            <w:r w:rsidR="006801E2">
              <w:rPr>
                <w:rFonts w:eastAsia="Calibri" w:cs="Calibri"/>
                <w:sz w:val="18"/>
                <w:szCs w:val="18"/>
              </w:rPr>
              <w:t>s</w:t>
            </w:r>
            <w:r w:rsidRPr="0050698C">
              <w:rPr>
                <w:rFonts w:eastAsia="Calibri" w:cs="Calibri"/>
                <w:sz w:val="18"/>
                <w:szCs w:val="18"/>
              </w:rPr>
              <w:t xml:space="preserve"> salām.</w:t>
            </w:r>
          </w:p>
        </w:tc>
        <w:tc>
          <w:tcPr>
            <w:tcW w:w="4041"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64014" w:rsidRPr="0050698C" w:rsidRDefault="00964014" w:rsidP="008B28C3">
            <w:pPr>
              <w:rPr>
                <w:rFonts w:eastAsia="Calibri" w:cs="Calibri"/>
                <w:sz w:val="18"/>
                <w:szCs w:val="18"/>
              </w:rPr>
            </w:pPr>
            <w:r w:rsidRPr="0050698C">
              <w:rPr>
                <w:rFonts w:eastAsia="Calibri" w:cs="Calibri"/>
                <w:sz w:val="18"/>
                <w:szCs w:val="18"/>
              </w:rPr>
              <w:t xml:space="preserve">(+ un -) Salīdzinoši vāji attīstīta, maz reklamēta (maršruti no Rīgas uz Stokholmu un uz Lībeku, no Ventspils uz </w:t>
            </w:r>
            <w:proofErr w:type="spellStart"/>
            <w:r w:rsidRPr="0050698C">
              <w:rPr>
                <w:rFonts w:eastAsia="Calibri" w:cs="Calibri"/>
                <w:sz w:val="18"/>
                <w:szCs w:val="18"/>
              </w:rPr>
              <w:t>Trāvemundi</w:t>
            </w:r>
            <w:proofErr w:type="spellEnd"/>
            <w:r w:rsidRPr="0050698C">
              <w:rPr>
                <w:rFonts w:eastAsia="Calibri" w:cs="Calibri"/>
                <w:sz w:val="18"/>
                <w:szCs w:val="18"/>
              </w:rPr>
              <w:t xml:space="preserve"> un uz </w:t>
            </w:r>
            <w:proofErr w:type="spellStart"/>
            <w:r w:rsidRPr="0050698C">
              <w:rPr>
                <w:rFonts w:eastAsia="Calibri" w:cs="Calibri"/>
                <w:sz w:val="18"/>
                <w:szCs w:val="18"/>
              </w:rPr>
              <w:t>Nineshamnu</w:t>
            </w:r>
            <w:proofErr w:type="spellEnd"/>
            <w:r w:rsidRPr="0050698C">
              <w:rPr>
                <w:rFonts w:eastAsia="Calibri" w:cs="Calibri"/>
                <w:sz w:val="18"/>
                <w:szCs w:val="18"/>
              </w:rPr>
              <w:t xml:space="preserve">, no Liepājas uz </w:t>
            </w:r>
            <w:proofErr w:type="spellStart"/>
            <w:r w:rsidRPr="0050698C">
              <w:rPr>
                <w:rFonts w:eastAsia="Calibri" w:cs="Calibri"/>
                <w:sz w:val="18"/>
                <w:szCs w:val="18"/>
              </w:rPr>
              <w:t>Trāvemundi</w:t>
            </w:r>
            <w:proofErr w:type="spellEnd"/>
            <w:r w:rsidRPr="0050698C">
              <w:rPr>
                <w:rFonts w:eastAsia="Calibri" w:cs="Calibri"/>
                <w:sz w:val="18"/>
                <w:szCs w:val="18"/>
              </w:rPr>
              <w:t>).</w:t>
            </w:r>
          </w:p>
        </w:tc>
      </w:tr>
      <w:tr w:rsidR="0050698C" w:rsidRPr="0050698C" w:rsidTr="0050698C">
        <w:trPr>
          <w:trHeight w:val="300"/>
        </w:trPr>
        <w:tc>
          <w:tcPr>
            <w:tcW w:w="1495" w:type="dxa"/>
            <w:shd w:val="clear" w:color="auto" w:fill="FFFFFF"/>
            <w:noWrap/>
            <w:hideMark/>
          </w:tcPr>
          <w:p w:rsidR="00964014" w:rsidRPr="0050698C" w:rsidRDefault="00964014" w:rsidP="0050698C">
            <w:pPr>
              <w:jc w:val="left"/>
              <w:rPr>
                <w:rFonts w:eastAsia="Calibri" w:cs="Calibri"/>
                <w:sz w:val="18"/>
                <w:szCs w:val="18"/>
              </w:rPr>
            </w:pPr>
          </w:p>
        </w:tc>
        <w:tc>
          <w:tcPr>
            <w:tcW w:w="597" w:type="dxa"/>
            <w:shd w:val="clear" w:color="auto" w:fill="FDE9D9"/>
          </w:tcPr>
          <w:p w:rsidR="00964014" w:rsidRPr="0050698C" w:rsidRDefault="00964014" w:rsidP="006801E2">
            <w:pPr>
              <w:jc w:val="center"/>
              <w:rPr>
                <w:rFonts w:eastAsia="Calibri" w:cs="Calibri"/>
                <w:sz w:val="18"/>
                <w:szCs w:val="18"/>
              </w:rPr>
            </w:pPr>
            <w:r w:rsidRPr="0050698C">
              <w:rPr>
                <w:rFonts w:eastAsia="Calibri" w:cs="Calibri"/>
                <w:sz w:val="18"/>
                <w:szCs w:val="18"/>
              </w:rPr>
              <w:t>-</w:t>
            </w:r>
          </w:p>
        </w:tc>
        <w:tc>
          <w:tcPr>
            <w:tcW w:w="4040" w:type="dxa"/>
            <w:shd w:val="clear" w:color="auto" w:fill="FDE9D9"/>
            <w:noWrap/>
            <w:hideMark/>
          </w:tcPr>
          <w:p w:rsidR="00964014" w:rsidRPr="0050698C" w:rsidRDefault="00964014" w:rsidP="00DE1A9D">
            <w:pPr>
              <w:rPr>
                <w:rFonts w:eastAsia="Calibri" w:cs="Calibri"/>
                <w:sz w:val="18"/>
                <w:szCs w:val="18"/>
              </w:rPr>
            </w:pPr>
          </w:p>
        </w:tc>
        <w:tc>
          <w:tcPr>
            <w:tcW w:w="4041" w:type="dxa"/>
            <w:vMerge/>
            <w:shd w:val="clear" w:color="auto" w:fill="auto"/>
          </w:tcPr>
          <w:p w:rsidR="00964014" w:rsidRPr="0050698C" w:rsidRDefault="00964014" w:rsidP="008B28C3">
            <w:pPr>
              <w:rPr>
                <w:rFonts w:eastAsia="Calibri" w:cs="Calibri"/>
                <w:sz w:val="18"/>
                <w:szCs w:val="18"/>
              </w:rPr>
            </w:pPr>
          </w:p>
        </w:tc>
      </w:tr>
      <w:tr w:rsidR="0050698C" w:rsidRPr="0050698C" w:rsidTr="0050698C">
        <w:trPr>
          <w:trHeight w:val="300"/>
        </w:trPr>
        <w:tc>
          <w:tcPr>
            <w:tcW w:w="1495"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noWrap/>
            <w:hideMark/>
          </w:tcPr>
          <w:p w:rsidR="00404876" w:rsidRPr="0050698C" w:rsidRDefault="00404876" w:rsidP="0050698C">
            <w:pPr>
              <w:jc w:val="left"/>
              <w:rPr>
                <w:rFonts w:eastAsia="Calibri" w:cs="Calibri"/>
                <w:sz w:val="18"/>
                <w:szCs w:val="18"/>
              </w:rPr>
            </w:pPr>
            <w:r w:rsidRPr="0050698C">
              <w:rPr>
                <w:rFonts w:eastAsia="Calibri" w:cs="Calibri"/>
                <w:sz w:val="18"/>
                <w:szCs w:val="18"/>
              </w:rPr>
              <w:t>Dabas resursi, tīrība un ekoloģiskie faktori</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404876" w:rsidRPr="0050698C" w:rsidRDefault="00404876"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hideMark/>
          </w:tcPr>
          <w:p w:rsidR="00404876" w:rsidRPr="0050698C" w:rsidRDefault="00404876" w:rsidP="00DE1A9D">
            <w:pPr>
              <w:rPr>
                <w:rFonts w:eastAsia="Calibri" w:cs="Calibri"/>
                <w:sz w:val="18"/>
                <w:szCs w:val="18"/>
              </w:rPr>
            </w:pP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404876" w:rsidRPr="0050698C" w:rsidRDefault="00404876" w:rsidP="00AA779E">
            <w:pPr>
              <w:rPr>
                <w:rFonts w:eastAsia="Calibri" w:cs="Calibri"/>
                <w:sz w:val="18"/>
                <w:szCs w:val="18"/>
                <w:highlight w:val="yellow"/>
              </w:rPr>
            </w:pPr>
            <w:r w:rsidRPr="0050698C">
              <w:rPr>
                <w:rFonts w:eastAsia="Calibri" w:cs="Calibri"/>
                <w:sz w:val="18"/>
                <w:szCs w:val="18"/>
              </w:rPr>
              <w:t xml:space="preserve">Latvija ir otra </w:t>
            </w:r>
            <w:r w:rsidR="00AA779E" w:rsidRPr="0050698C">
              <w:rPr>
                <w:rFonts w:eastAsia="Calibri" w:cs="Calibri"/>
                <w:sz w:val="18"/>
                <w:szCs w:val="18"/>
              </w:rPr>
              <w:t>z</w:t>
            </w:r>
            <w:r w:rsidRPr="0050698C">
              <w:rPr>
                <w:rFonts w:eastAsia="Calibri" w:cs="Calibri"/>
                <w:sz w:val="18"/>
                <w:szCs w:val="18"/>
              </w:rPr>
              <w:t>aļākā valsts pasaulē aiz Šveices.</w:t>
            </w:r>
            <w:r w:rsidRPr="0050698C">
              <w:rPr>
                <w:rStyle w:val="FootnoteReference"/>
                <w:rFonts w:eastAsia="Calibri" w:cs="Calibri"/>
                <w:sz w:val="18"/>
                <w:szCs w:val="18"/>
              </w:rPr>
              <w:footnoteReference w:id="50"/>
            </w:r>
          </w:p>
        </w:tc>
      </w:tr>
      <w:tr w:rsidR="0050698C" w:rsidRPr="0050698C" w:rsidTr="0050698C">
        <w:trPr>
          <w:trHeight w:val="300"/>
        </w:trPr>
        <w:tc>
          <w:tcPr>
            <w:tcW w:w="1495" w:type="dxa"/>
            <w:vMerge/>
            <w:shd w:val="clear" w:color="auto" w:fill="FFFFFF"/>
            <w:noWrap/>
            <w:hideMark/>
          </w:tcPr>
          <w:p w:rsidR="00404876" w:rsidRPr="0050698C" w:rsidRDefault="00404876" w:rsidP="0050698C">
            <w:pPr>
              <w:jc w:val="left"/>
              <w:rPr>
                <w:rFonts w:eastAsia="Calibri" w:cs="Calibri"/>
                <w:sz w:val="18"/>
                <w:szCs w:val="18"/>
              </w:rPr>
            </w:pPr>
          </w:p>
        </w:tc>
        <w:tc>
          <w:tcPr>
            <w:tcW w:w="597" w:type="dxa"/>
            <w:shd w:val="clear" w:color="auto" w:fill="FDE9D9"/>
          </w:tcPr>
          <w:p w:rsidR="00404876" w:rsidRPr="0050698C" w:rsidRDefault="00404876" w:rsidP="006801E2">
            <w:pPr>
              <w:jc w:val="center"/>
              <w:rPr>
                <w:rFonts w:eastAsia="Calibri" w:cs="Calibri"/>
                <w:sz w:val="18"/>
                <w:szCs w:val="18"/>
              </w:rPr>
            </w:pPr>
            <w:r w:rsidRPr="0050698C">
              <w:rPr>
                <w:rFonts w:eastAsia="Calibri" w:cs="Calibri"/>
                <w:sz w:val="18"/>
                <w:szCs w:val="18"/>
              </w:rPr>
              <w:t>-</w:t>
            </w:r>
          </w:p>
        </w:tc>
        <w:tc>
          <w:tcPr>
            <w:tcW w:w="4040" w:type="dxa"/>
            <w:shd w:val="clear" w:color="auto" w:fill="FDE9D9"/>
            <w:noWrap/>
            <w:hideMark/>
          </w:tcPr>
          <w:p w:rsidR="00404876" w:rsidRPr="0050698C" w:rsidRDefault="00404876" w:rsidP="008B28C3">
            <w:pPr>
              <w:rPr>
                <w:rFonts w:eastAsia="Calibri" w:cs="Calibri"/>
                <w:sz w:val="18"/>
                <w:szCs w:val="18"/>
              </w:rPr>
            </w:pPr>
            <w:r w:rsidRPr="0050698C">
              <w:rPr>
                <w:rFonts w:eastAsia="Calibri" w:cs="Calibri"/>
                <w:sz w:val="18"/>
                <w:szCs w:val="18"/>
              </w:rPr>
              <w:t>Igaunija šajā sarakstā ieņem 54.vietu.</w:t>
            </w:r>
          </w:p>
        </w:tc>
        <w:tc>
          <w:tcPr>
            <w:tcW w:w="4041" w:type="dxa"/>
            <w:shd w:val="clear" w:color="auto" w:fill="FDE9D9"/>
          </w:tcPr>
          <w:p w:rsidR="00404876" w:rsidRPr="0050698C" w:rsidRDefault="00404876" w:rsidP="00DE1A9D">
            <w:pPr>
              <w:rPr>
                <w:rFonts w:eastAsia="Calibri" w:cs="Calibri"/>
                <w:sz w:val="18"/>
                <w:szCs w:val="18"/>
              </w:rPr>
            </w:pPr>
          </w:p>
        </w:tc>
      </w:tr>
      <w:tr w:rsidR="0050698C" w:rsidRPr="0050698C" w:rsidTr="006801E2">
        <w:trPr>
          <w:trHeight w:val="300"/>
        </w:trPr>
        <w:tc>
          <w:tcPr>
            <w:tcW w:w="1495"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hideMark/>
          </w:tcPr>
          <w:p w:rsidR="00147772" w:rsidRPr="0050698C" w:rsidRDefault="00147772" w:rsidP="0050698C">
            <w:pPr>
              <w:jc w:val="left"/>
              <w:rPr>
                <w:rFonts w:eastAsia="Calibri" w:cs="Calibri"/>
                <w:sz w:val="18"/>
                <w:szCs w:val="18"/>
              </w:rPr>
            </w:pPr>
            <w:r w:rsidRPr="0050698C">
              <w:rPr>
                <w:rFonts w:eastAsia="Calibri" w:cs="Calibri"/>
                <w:sz w:val="18"/>
                <w:szCs w:val="18"/>
              </w:rPr>
              <w:t>Ostas, to infrastruktūra</w:t>
            </w: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147772" w:rsidRPr="0050698C" w:rsidRDefault="00147772"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hideMark/>
          </w:tcPr>
          <w:p w:rsidR="00147772" w:rsidRPr="0050698C" w:rsidRDefault="00147772" w:rsidP="0035079B">
            <w:pPr>
              <w:rPr>
                <w:rFonts w:eastAsia="Calibri" w:cs="Calibri"/>
                <w:sz w:val="18"/>
                <w:szCs w:val="18"/>
              </w:rPr>
            </w:pPr>
            <w:r w:rsidRPr="0050698C">
              <w:rPr>
                <w:rFonts w:eastAsia="Calibri" w:cs="Calibri"/>
                <w:sz w:val="18"/>
                <w:szCs w:val="18"/>
              </w:rPr>
              <w:t>Igaunijā ir lielas un mazas ostas, vairāk orientētas uz tūrisma nozari. Jahtu ostas un piestātnes ar ļoti labu infrastruktūru, vienas no labākajām Ziemeļeiropā.</w:t>
            </w: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F2F2F2"/>
          </w:tcPr>
          <w:p w:rsidR="00147772" w:rsidRPr="0050698C" w:rsidRDefault="00147772" w:rsidP="0035079B">
            <w:pPr>
              <w:rPr>
                <w:rFonts w:eastAsia="Calibri" w:cs="Calibri"/>
                <w:sz w:val="18"/>
                <w:szCs w:val="18"/>
              </w:rPr>
            </w:pPr>
            <w:r w:rsidRPr="0050698C">
              <w:rPr>
                <w:rFonts w:eastAsia="Calibri" w:cs="Calibri"/>
                <w:sz w:val="18"/>
                <w:szCs w:val="18"/>
              </w:rPr>
              <w:t xml:space="preserve">(+ un -) Reģionālās un starptautiskās nozīmes ostas Latvijā ir vairāk </w:t>
            </w:r>
            <w:r w:rsidR="006E3AC4" w:rsidRPr="0050698C">
              <w:rPr>
                <w:rFonts w:eastAsia="Calibri" w:cs="Calibri"/>
                <w:sz w:val="18"/>
                <w:szCs w:val="18"/>
              </w:rPr>
              <w:t>ne</w:t>
            </w:r>
            <w:r w:rsidRPr="0050698C">
              <w:rPr>
                <w:rFonts w:eastAsia="Calibri" w:cs="Calibri"/>
                <w:sz w:val="18"/>
                <w:szCs w:val="18"/>
              </w:rPr>
              <w:t>kā Igaunijā, bet tās ir vairāk orientētas uz apjomīgiem k</w:t>
            </w:r>
            <w:r w:rsidR="006801E2">
              <w:rPr>
                <w:rFonts w:eastAsia="Calibri" w:cs="Calibri"/>
                <w:sz w:val="18"/>
                <w:szCs w:val="18"/>
              </w:rPr>
              <w:t>ravu un pasažieru pārvadājumiem</w:t>
            </w:r>
            <w:r w:rsidRPr="0050698C">
              <w:rPr>
                <w:rFonts w:eastAsia="Calibri" w:cs="Calibri"/>
                <w:sz w:val="18"/>
                <w:szCs w:val="18"/>
              </w:rPr>
              <w:t xml:space="preserve"> nevis tūrismu, taču ir liels izaugsmes potenciāls.</w:t>
            </w:r>
          </w:p>
        </w:tc>
      </w:tr>
      <w:tr w:rsidR="0050698C" w:rsidRPr="0050698C" w:rsidTr="0050698C">
        <w:trPr>
          <w:trHeight w:val="300"/>
        </w:trPr>
        <w:tc>
          <w:tcPr>
            <w:tcW w:w="1495" w:type="dxa"/>
            <w:vMerge w:val="restart"/>
            <w:shd w:val="clear" w:color="auto" w:fill="auto"/>
            <w:noWrap/>
            <w:hideMark/>
          </w:tcPr>
          <w:p w:rsidR="00166F2E" w:rsidRPr="0050698C" w:rsidRDefault="00166F2E" w:rsidP="0050698C">
            <w:pPr>
              <w:jc w:val="left"/>
              <w:rPr>
                <w:rFonts w:eastAsia="Calibri" w:cs="Calibri"/>
                <w:sz w:val="18"/>
                <w:szCs w:val="18"/>
              </w:rPr>
            </w:pPr>
            <w:r w:rsidRPr="0050698C">
              <w:rPr>
                <w:rFonts w:eastAsia="Calibri" w:cs="Calibri"/>
                <w:sz w:val="18"/>
                <w:szCs w:val="18"/>
              </w:rPr>
              <w:t>Ūdens ceļu satiksme, navigācija</w:t>
            </w:r>
          </w:p>
        </w:tc>
        <w:tc>
          <w:tcPr>
            <w:tcW w:w="597" w:type="dxa"/>
            <w:shd w:val="clear" w:color="auto" w:fill="EAF1DD"/>
          </w:tcPr>
          <w:p w:rsidR="00166F2E" w:rsidRPr="0050698C" w:rsidRDefault="00166F2E" w:rsidP="006801E2">
            <w:pPr>
              <w:jc w:val="center"/>
              <w:rPr>
                <w:rFonts w:eastAsia="Calibri" w:cs="Calibri"/>
                <w:sz w:val="18"/>
                <w:szCs w:val="18"/>
              </w:rPr>
            </w:pPr>
            <w:r w:rsidRPr="0050698C">
              <w:rPr>
                <w:rFonts w:eastAsia="Calibri" w:cs="Calibri"/>
                <w:sz w:val="18"/>
                <w:szCs w:val="18"/>
              </w:rPr>
              <w:t>+</w:t>
            </w:r>
          </w:p>
        </w:tc>
        <w:tc>
          <w:tcPr>
            <w:tcW w:w="4040" w:type="dxa"/>
            <w:shd w:val="clear" w:color="auto" w:fill="EAF1DD"/>
            <w:noWrap/>
            <w:hideMark/>
          </w:tcPr>
          <w:p w:rsidR="00166F2E" w:rsidRPr="0050698C" w:rsidRDefault="00166F2E" w:rsidP="00DE1A9D">
            <w:pPr>
              <w:rPr>
                <w:rFonts w:eastAsia="Calibri" w:cs="Calibri"/>
                <w:sz w:val="18"/>
                <w:szCs w:val="18"/>
              </w:rPr>
            </w:pPr>
            <w:r w:rsidRPr="0050698C">
              <w:rPr>
                <w:rFonts w:eastAsia="Calibri" w:cs="Calibri"/>
                <w:sz w:val="18"/>
                <w:szCs w:val="18"/>
              </w:rPr>
              <w:t>Igaunijā ir sakārtota ūdens navigācijas sistēma, starptautiski iezīmēti ceļi, ūdens tūrisma maršruti</w:t>
            </w:r>
          </w:p>
        </w:tc>
        <w:tc>
          <w:tcPr>
            <w:tcW w:w="4041" w:type="dxa"/>
            <w:shd w:val="clear" w:color="auto" w:fill="EAF1DD"/>
          </w:tcPr>
          <w:p w:rsidR="00166F2E" w:rsidRPr="0050698C" w:rsidRDefault="00166F2E" w:rsidP="00DE1A9D">
            <w:pPr>
              <w:rPr>
                <w:rFonts w:eastAsia="Calibri" w:cs="Calibri"/>
                <w:sz w:val="18"/>
                <w:szCs w:val="18"/>
              </w:rPr>
            </w:pPr>
          </w:p>
        </w:tc>
      </w:tr>
      <w:tr w:rsidR="0050698C" w:rsidRPr="0050698C" w:rsidTr="0050698C">
        <w:trPr>
          <w:trHeight w:val="300"/>
        </w:trPr>
        <w:tc>
          <w:tcPr>
            <w:tcW w:w="1495" w:type="dxa"/>
            <w:vMerge/>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166F2E" w:rsidRPr="0050698C" w:rsidRDefault="00166F2E" w:rsidP="0050698C">
            <w:pPr>
              <w:jc w:val="left"/>
              <w:rPr>
                <w:rFonts w:eastAsia="Calibri" w:cs="Calibri"/>
                <w:sz w:val="18"/>
                <w:szCs w:val="18"/>
              </w:rPr>
            </w:pP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166F2E" w:rsidRPr="0050698C" w:rsidRDefault="00166F2E"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hideMark/>
          </w:tcPr>
          <w:p w:rsidR="00166F2E" w:rsidRPr="0050698C" w:rsidRDefault="00166F2E" w:rsidP="00DE1A9D">
            <w:pPr>
              <w:rPr>
                <w:rFonts w:eastAsia="Calibri" w:cs="Calibri"/>
                <w:sz w:val="18"/>
                <w:szCs w:val="18"/>
              </w:rPr>
            </w:pP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166F2E" w:rsidRPr="0050698C" w:rsidRDefault="00166F2E" w:rsidP="008B28C3">
            <w:pPr>
              <w:rPr>
                <w:rFonts w:eastAsia="Calibri" w:cs="Calibri"/>
                <w:sz w:val="18"/>
                <w:szCs w:val="18"/>
              </w:rPr>
            </w:pPr>
            <w:r w:rsidRPr="0050698C">
              <w:rPr>
                <w:rFonts w:eastAsia="Calibri" w:cs="Calibri"/>
                <w:sz w:val="18"/>
                <w:szCs w:val="18"/>
              </w:rPr>
              <w:t xml:space="preserve">Latvijā salīdzinoši maz sakārtots. </w:t>
            </w:r>
          </w:p>
        </w:tc>
      </w:tr>
      <w:tr w:rsidR="0050698C" w:rsidRPr="0050698C" w:rsidTr="0050698C">
        <w:trPr>
          <w:trHeight w:val="300"/>
        </w:trPr>
        <w:tc>
          <w:tcPr>
            <w:tcW w:w="1495" w:type="dxa"/>
            <w:vMerge w:val="restart"/>
            <w:shd w:val="clear" w:color="auto" w:fill="auto"/>
            <w:noWrap/>
            <w:hideMark/>
          </w:tcPr>
          <w:p w:rsidR="00166F2E" w:rsidRPr="0050698C" w:rsidRDefault="00166F2E" w:rsidP="0050698C">
            <w:pPr>
              <w:jc w:val="left"/>
              <w:rPr>
                <w:rFonts w:eastAsia="Calibri" w:cs="Calibri"/>
                <w:sz w:val="18"/>
                <w:szCs w:val="18"/>
              </w:rPr>
            </w:pPr>
            <w:r w:rsidRPr="0050698C">
              <w:rPr>
                <w:rFonts w:eastAsia="Calibri" w:cs="Calibri"/>
                <w:sz w:val="18"/>
                <w:szCs w:val="18"/>
              </w:rPr>
              <w:t>Ostu pasažieru skaits</w:t>
            </w:r>
          </w:p>
        </w:tc>
        <w:tc>
          <w:tcPr>
            <w:tcW w:w="597" w:type="dxa"/>
            <w:shd w:val="clear" w:color="auto" w:fill="auto"/>
          </w:tcPr>
          <w:p w:rsidR="00166F2E" w:rsidRPr="0050698C" w:rsidRDefault="00166F2E" w:rsidP="006801E2">
            <w:pPr>
              <w:jc w:val="center"/>
              <w:rPr>
                <w:rFonts w:eastAsia="Calibri" w:cs="Calibri"/>
                <w:sz w:val="18"/>
                <w:szCs w:val="18"/>
              </w:rPr>
            </w:pPr>
            <w:r w:rsidRPr="0050698C">
              <w:rPr>
                <w:rFonts w:eastAsia="Calibri" w:cs="Calibri"/>
                <w:sz w:val="18"/>
                <w:szCs w:val="18"/>
              </w:rPr>
              <w:t>+</w:t>
            </w:r>
          </w:p>
        </w:tc>
        <w:tc>
          <w:tcPr>
            <w:tcW w:w="4040" w:type="dxa"/>
            <w:shd w:val="clear" w:color="auto" w:fill="auto"/>
            <w:noWrap/>
            <w:hideMark/>
          </w:tcPr>
          <w:p w:rsidR="00166F2E" w:rsidRPr="0050698C" w:rsidRDefault="00166F2E" w:rsidP="00DA2C56">
            <w:pPr>
              <w:rPr>
                <w:rFonts w:eastAsia="Calibri" w:cs="Calibri"/>
                <w:sz w:val="18"/>
                <w:szCs w:val="18"/>
              </w:rPr>
            </w:pPr>
            <w:r w:rsidRPr="0050698C">
              <w:rPr>
                <w:rFonts w:eastAsia="Calibri" w:cs="Calibri"/>
                <w:sz w:val="18"/>
                <w:szCs w:val="18"/>
              </w:rPr>
              <w:t>Igaunija 2011.gadā apkalpoja 11,84 miljonus ostas pasažieru.</w:t>
            </w:r>
          </w:p>
        </w:tc>
        <w:tc>
          <w:tcPr>
            <w:tcW w:w="4041" w:type="dxa"/>
            <w:shd w:val="clear" w:color="auto" w:fill="auto"/>
          </w:tcPr>
          <w:p w:rsidR="00166F2E" w:rsidRPr="0050698C" w:rsidRDefault="00166F2E" w:rsidP="00DE1A9D">
            <w:pPr>
              <w:rPr>
                <w:rFonts w:eastAsia="Calibri" w:cs="Calibri"/>
                <w:sz w:val="18"/>
                <w:szCs w:val="18"/>
              </w:rPr>
            </w:pPr>
          </w:p>
        </w:tc>
      </w:tr>
      <w:tr w:rsidR="0050698C" w:rsidRPr="0050698C" w:rsidTr="0050698C">
        <w:trPr>
          <w:trHeight w:val="300"/>
        </w:trPr>
        <w:tc>
          <w:tcPr>
            <w:tcW w:w="1495" w:type="dxa"/>
            <w:vMerge/>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166F2E" w:rsidRPr="0050698C" w:rsidRDefault="00166F2E" w:rsidP="0050698C">
            <w:pPr>
              <w:jc w:val="left"/>
              <w:rPr>
                <w:rFonts w:eastAsia="Calibri" w:cs="Calibri"/>
                <w:sz w:val="18"/>
                <w:szCs w:val="18"/>
              </w:rPr>
            </w:pP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166F2E" w:rsidRPr="0050698C" w:rsidRDefault="00166F2E"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hideMark/>
          </w:tcPr>
          <w:p w:rsidR="00166F2E" w:rsidRPr="0050698C" w:rsidRDefault="00166F2E" w:rsidP="00DA2C56">
            <w:pPr>
              <w:rPr>
                <w:rFonts w:eastAsia="Calibri" w:cs="Calibri"/>
                <w:sz w:val="18"/>
                <w:szCs w:val="18"/>
              </w:rPr>
            </w:pP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166F2E" w:rsidRPr="0050698C" w:rsidRDefault="00166F2E" w:rsidP="008B28C3">
            <w:pPr>
              <w:rPr>
                <w:rFonts w:eastAsia="Calibri" w:cs="Calibri"/>
                <w:sz w:val="18"/>
                <w:szCs w:val="18"/>
              </w:rPr>
            </w:pPr>
            <w:r w:rsidRPr="0050698C">
              <w:rPr>
                <w:rFonts w:eastAsia="Calibri" w:cs="Calibri"/>
                <w:sz w:val="18"/>
                <w:szCs w:val="18"/>
              </w:rPr>
              <w:t>Latvija apkalpoja 0,786 miljonus ostas pasažieru, kas ir ievērojami mazāk.</w:t>
            </w:r>
          </w:p>
        </w:tc>
      </w:tr>
      <w:tr w:rsidR="0050698C" w:rsidRPr="0050698C" w:rsidTr="0050698C">
        <w:trPr>
          <w:trHeight w:val="300"/>
        </w:trPr>
        <w:tc>
          <w:tcPr>
            <w:tcW w:w="1495" w:type="dxa"/>
            <w:vMerge w:val="restart"/>
            <w:shd w:val="clear" w:color="auto" w:fill="auto"/>
            <w:noWrap/>
            <w:hideMark/>
          </w:tcPr>
          <w:p w:rsidR="0084295D" w:rsidRPr="0050698C" w:rsidRDefault="0084295D" w:rsidP="0050698C">
            <w:pPr>
              <w:jc w:val="left"/>
              <w:rPr>
                <w:rFonts w:eastAsia="Calibri" w:cs="Calibri"/>
                <w:sz w:val="18"/>
                <w:szCs w:val="18"/>
              </w:rPr>
            </w:pPr>
            <w:r w:rsidRPr="0050698C">
              <w:rPr>
                <w:rFonts w:eastAsia="Calibri" w:cs="Calibri"/>
                <w:sz w:val="18"/>
                <w:szCs w:val="18"/>
              </w:rPr>
              <w:t>Kopējie ārvalstu tūristu tēriņi</w:t>
            </w:r>
          </w:p>
        </w:tc>
        <w:tc>
          <w:tcPr>
            <w:tcW w:w="597" w:type="dxa"/>
            <w:shd w:val="clear" w:color="auto" w:fill="EAF1DD"/>
          </w:tcPr>
          <w:p w:rsidR="0084295D" w:rsidRPr="0050698C" w:rsidRDefault="0084295D" w:rsidP="006801E2">
            <w:pPr>
              <w:jc w:val="center"/>
              <w:rPr>
                <w:rFonts w:eastAsia="Calibri" w:cs="Calibri"/>
                <w:sz w:val="18"/>
                <w:szCs w:val="18"/>
              </w:rPr>
            </w:pPr>
            <w:r w:rsidRPr="0050698C">
              <w:rPr>
                <w:rFonts w:eastAsia="Calibri" w:cs="Calibri"/>
                <w:sz w:val="18"/>
                <w:szCs w:val="18"/>
              </w:rPr>
              <w:t>+</w:t>
            </w:r>
          </w:p>
        </w:tc>
        <w:tc>
          <w:tcPr>
            <w:tcW w:w="4040" w:type="dxa"/>
            <w:shd w:val="clear" w:color="auto" w:fill="EAF1DD"/>
            <w:noWrap/>
            <w:hideMark/>
          </w:tcPr>
          <w:p w:rsidR="0084295D" w:rsidRPr="0050698C" w:rsidRDefault="006801E2" w:rsidP="00351361">
            <w:pPr>
              <w:rPr>
                <w:rFonts w:eastAsia="Calibri" w:cs="Calibri"/>
                <w:sz w:val="18"/>
                <w:szCs w:val="18"/>
              </w:rPr>
            </w:pPr>
            <w:r>
              <w:rPr>
                <w:rFonts w:eastAsia="Calibri" w:cs="Calibri"/>
                <w:sz w:val="18"/>
                <w:szCs w:val="18"/>
              </w:rPr>
              <w:t>Igaunijā ārvalstu tūristu</w:t>
            </w:r>
            <w:r w:rsidR="0084295D" w:rsidRPr="0050698C">
              <w:rPr>
                <w:rFonts w:eastAsia="Calibri" w:cs="Calibri"/>
                <w:sz w:val="18"/>
                <w:szCs w:val="18"/>
              </w:rPr>
              <w:t xml:space="preserve"> tēriņi 2010.gadā </w:t>
            </w:r>
            <w:r>
              <w:rPr>
                <w:rFonts w:eastAsia="Calibri" w:cs="Calibri"/>
                <w:sz w:val="18"/>
                <w:szCs w:val="18"/>
              </w:rPr>
              <w:t>bija</w:t>
            </w:r>
            <w:r w:rsidR="0084295D" w:rsidRPr="0050698C">
              <w:rPr>
                <w:rFonts w:eastAsia="Calibri" w:cs="Calibri"/>
                <w:sz w:val="18"/>
                <w:szCs w:val="18"/>
              </w:rPr>
              <w:t xml:space="preserve"> </w:t>
            </w:r>
            <w:r w:rsidR="00351361">
              <w:rPr>
                <w:rFonts w:eastAsia="Calibri" w:cs="Calibri"/>
                <w:sz w:val="18"/>
                <w:szCs w:val="18"/>
              </w:rPr>
              <w:t>815</w:t>
            </w:r>
            <w:r w:rsidR="0084295D" w:rsidRPr="0050698C">
              <w:rPr>
                <w:rFonts w:eastAsia="Calibri" w:cs="Calibri"/>
                <w:sz w:val="18"/>
                <w:szCs w:val="18"/>
              </w:rPr>
              <w:t xml:space="preserve"> miljoni </w:t>
            </w:r>
            <w:r w:rsidR="00351361">
              <w:rPr>
                <w:rFonts w:eastAsia="Calibri" w:cs="Calibri"/>
                <w:sz w:val="18"/>
                <w:szCs w:val="18"/>
              </w:rPr>
              <w:t>EUR</w:t>
            </w:r>
            <w:r w:rsidR="0084295D" w:rsidRPr="0050698C">
              <w:rPr>
                <w:rFonts w:eastAsia="Calibri" w:cs="Calibri"/>
                <w:sz w:val="18"/>
                <w:szCs w:val="18"/>
              </w:rPr>
              <w:t xml:space="preserve"> (~</w:t>
            </w:r>
            <w:r w:rsidR="00351361">
              <w:rPr>
                <w:rFonts w:eastAsia="Calibri" w:cs="Calibri"/>
                <w:sz w:val="18"/>
                <w:szCs w:val="18"/>
              </w:rPr>
              <w:t>390 EUR</w:t>
            </w:r>
            <w:r w:rsidR="0084295D" w:rsidRPr="0050698C">
              <w:rPr>
                <w:rFonts w:eastAsia="Calibri" w:cs="Calibri"/>
                <w:sz w:val="18"/>
                <w:szCs w:val="18"/>
              </w:rPr>
              <w:t xml:space="preserve"> no viena tūrista)</w:t>
            </w:r>
          </w:p>
        </w:tc>
        <w:tc>
          <w:tcPr>
            <w:tcW w:w="4041" w:type="dxa"/>
            <w:shd w:val="clear" w:color="auto" w:fill="EAF1DD"/>
          </w:tcPr>
          <w:p w:rsidR="0084295D" w:rsidRPr="0050698C" w:rsidRDefault="0084295D" w:rsidP="00DE1A9D">
            <w:pPr>
              <w:rPr>
                <w:rFonts w:eastAsia="Calibri" w:cs="Calibri"/>
                <w:sz w:val="18"/>
                <w:szCs w:val="18"/>
              </w:rPr>
            </w:pPr>
          </w:p>
        </w:tc>
      </w:tr>
      <w:tr w:rsidR="0050698C" w:rsidRPr="0050698C" w:rsidTr="0050698C">
        <w:trPr>
          <w:trHeight w:val="678"/>
        </w:trPr>
        <w:tc>
          <w:tcPr>
            <w:tcW w:w="1495" w:type="dxa"/>
            <w:vMerge/>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84295D" w:rsidRPr="0050698C" w:rsidRDefault="0084295D" w:rsidP="00DE1A9D">
            <w:pPr>
              <w:rPr>
                <w:rFonts w:eastAsia="Calibri" w:cs="Calibri"/>
                <w:sz w:val="18"/>
                <w:szCs w:val="18"/>
              </w:rPr>
            </w:pPr>
          </w:p>
        </w:tc>
        <w:tc>
          <w:tcPr>
            <w:tcW w:w="597"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84295D" w:rsidRPr="0050698C" w:rsidRDefault="0084295D" w:rsidP="006801E2">
            <w:pPr>
              <w:jc w:val="center"/>
              <w:rPr>
                <w:rFonts w:eastAsia="Calibri" w:cs="Calibri"/>
                <w:sz w:val="18"/>
                <w:szCs w:val="18"/>
              </w:rPr>
            </w:pPr>
            <w:r w:rsidRPr="0050698C">
              <w:rPr>
                <w:rFonts w:eastAsia="Calibri" w:cs="Calibri"/>
                <w:sz w:val="18"/>
                <w:szCs w:val="18"/>
              </w:rPr>
              <w:t>-</w:t>
            </w:r>
          </w:p>
        </w:tc>
        <w:tc>
          <w:tcPr>
            <w:tcW w:w="4040"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hideMark/>
          </w:tcPr>
          <w:p w:rsidR="0084295D" w:rsidRPr="0050698C" w:rsidRDefault="0084295D" w:rsidP="00DE1A9D">
            <w:pPr>
              <w:rPr>
                <w:rFonts w:eastAsia="Calibri" w:cs="Calibri"/>
                <w:sz w:val="18"/>
                <w:szCs w:val="18"/>
              </w:rPr>
            </w:pPr>
          </w:p>
        </w:tc>
        <w:tc>
          <w:tcPr>
            <w:tcW w:w="4041"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84295D" w:rsidRPr="0050698C" w:rsidRDefault="0084295D" w:rsidP="00351361">
            <w:pPr>
              <w:rPr>
                <w:rFonts w:eastAsia="Calibri" w:cs="Calibri"/>
                <w:sz w:val="18"/>
                <w:szCs w:val="18"/>
              </w:rPr>
            </w:pPr>
            <w:r w:rsidRPr="0050698C">
              <w:rPr>
                <w:rFonts w:eastAsia="Calibri" w:cs="Calibri"/>
                <w:sz w:val="18"/>
                <w:szCs w:val="18"/>
              </w:rPr>
              <w:t xml:space="preserve">Savukārt Latvijā tikai </w:t>
            </w:r>
            <w:r w:rsidR="00351361">
              <w:rPr>
                <w:rFonts w:eastAsia="Calibri" w:cs="Calibri"/>
                <w:sz w:val="18"/>
                <w:szCs w:val="18"/>
              </w:rPr>
              <w:t>475</w:t>
            </w:r>
            <w:r w:rsidRPr="0050698C">
              <w:rPr>
                <w:rFonts w:eastAsia="Calibri" w:cs="Calibri"/>
                <w:sz w:val="18"/>
                <w:szCs w:val="18"/>
              </w:rPr>
              <w:t>,</w:t>
            </w:r>
            <w:r w:rsidR="00351361">
              <w:rPr>
                <w:rFonts w:eastAsia="Calibri" w:cs="Calibri"/>
                <w:sz w:val="18"/>
                <w:szCs w:val="18"/>
              </w:rPr>
              <w:t>1</w:t>
            </w:r>
            <w:r w:rsidRPr="0050698C">
              <w:rPr>
                <w:rFonts w:eastAsia="Calibri" w:cs="Calibri"/>
                <w:sz w:val="18"/>
                <w:szCs w:val="18"/>
              </w:rPr>
              <w:t xml:space="preserve"> miljoni </w:t>
            </w:r>
            <w:r w:rsidR="00351361">
              <w:rPr>
                <w:rFonts w:eastAsia="Calibri" w:cs="Calibri"/>
                <w:sz w:val="18"/>
                <w:szCs w:val="18"/>
              </w:rPr>
              <w:t>EUR (363 EUR</w:t>
            </w:r>
            <w:r w:rsidRPr="0050698C">
              <w:rPr>
                <w:rFonts w:eastAsia="Calibri" w:cs="Calibri"/>
                <w:sz w:val="18"/>
                <w:szCs w:val="18"/>
              </w:rPr>
              <w:t xml:space="preserve"> no viena tūrista)</w:t>
            </w:r>
          </w:p>
        </w:tc>
      </w:tr>
    </w:tbl>
    <w:p w:rsidR="004F225B" w:rsidRPr="00B26573" w:rsidRDefault="004F225B" w:rsidP="0084295D">
      <w:pPr>
        <w:pStyle w:val="Quote1"/>
        <w:jc w:val="right"/>
      </w:pPr>
      <w:r w:rsidRPr="00B26573">
        <w:t>Avots: SIA „NK Konsultāciju birojs” apkopojums</w:t>
      </w:r>
    </w:p>
    <w:p w:rsidR="002C2D3C" w:rsidRPr="00B26573" w:rsidRDefault="002C2D3C" w:rsidP="0084295D">
      <w:r w:rsidRPr="00B26573">
        <w:t>Analizējot Baltijas valstu tūrisma piedāvājumu, var konstatēt vairākas kopīgas iezīmes. Kā parāda TAVA veiktās ārvalstu tūristu aptaujas, tūristus, kuri apmeklē visas Baltijas valstis, piesaista autentisks kultūras mantojums, neskarta daba un nepiesārņotā vide. Nozīmīgs faktors ir tas, ka Baltijas valstīs nav daudz tūristu (masu tūrisma) un ir droši. Turpretim, tūristiem, kuri apmeklēja Latviju kā vienīgo Baltijas valsti, autentiskais kultūras mantojums, cilvēku neskartā daba un nepiesārņotā vide bija mazāk svarīgi faktori, taču svarīgākais Latvijas apmeklējuma kritērijs bija vietējo iedzīvotāju viesmīlība. No tā var secināt, ka Latvija tikai ar tās kultūras un dabas resursiem nevar konkurēt ar pārējām Baltijas valstīm, taču tā var radīt konkurences priekšrocības ar gudru un ilgtspējīgu šo resursu izmantošanu tūrisma piedāvājuma veidošanā, kas ir pielāgots mūsdienu tūristu vajadzībām</w:t>
      </w:r>
      <w:r w:rsidR="00310F6C">
        <w:t>.</w:t>
      </w:r>
      <w:r w:rsidR="0059643A" w:rsidRPr="00B26573">
        <w:rPr>
          <w:rStyle w:val="FootnoteReference"/>
        </w:rPr>
        <w:footnoteReference w:id="51"/>
      </w:r>
    </w:p>
    <w:p w:rsidR="002C2D3C" w:rsidRPr="0084295D" w:rsidRDefault="00D67649" w:rsidP="0084295D">
      <w:pPr>
        <w:pStyle w:val="Heading3"/>
      </w:pPr>
      <w:r w:rsidRPr="00D67649">
        <w:br w:type="page"/>
      </w:r>
      <w:r w:rsidR="0084295D">
        <w:lastRenderedPageBreak/>
        <w:t xml:space="preserve">2.3.3. </w:t>
      </w:r>
      <w:r w:rsidR="002C2D3C" w:rsidRPr="0084295D">
        <w:t>Rīgas un Jūrmalas reģions</w:t>
      </w:r>
    </w:p>
    <w:p w:rsidR="002C2D3C" w:rsidRPr="00B26573" w:rsidRDefault="002C2D3C" w:rsidP="0084295D">
      <w:pPr>
        <w:pStyle w:val="Heading4"/>
        <w:rPr>
          <w:i/>
          <w:color w:val="C00000"/>
        </w:rPr>
      </w:pPr>
      <w:bookmarkStart w:id="442" w:name="_Ref258330625"/>
      <w:bookmarkStart w:id="443" w:name="_Toc255479402"/>
      <w:r w:rsidRPr="00B26573">
        <w:t>Tūristu statistika Rīgā un Jūrmalā</w:t>
      </w:r>
    </w:p>
    <w:p w:rsidR="002C2D3C" w:rsidRPr="00B26573" w:rsidRDefault="002C2D3C" w:rsidP="0084295D">
      <w:r w:rsidRPr="00B26573">
        <w:t>Rīga un Jūrmala ir nozīmīgākie tūrisma galamērķi Latvijā. No tūristu nakšņojumu kopējā skaita 2012.gadā, kas sastād</w:t>
      </w:r>
      <w:r w:rsidR="002A093B" w:rsidRPr="00B26573">
        <w:t>īj</w:t>
      </w:r>
      <w:r w:rsidRPr="00B26573">
        <w:t>a 3,5 miljoni nakšņojumu, 59,9% bija Rīgā un 12,6% Jūrmalā, kas kopā sastād</w:t>
      </w:r>
      <w:r w:rsidR="002A093B" w:rsidRPr="00B26573">
        <w:t>īj</w:t>
      </w:r>
      <w:r w:rsidRPr="00B26573">
        <w:t xml:space="preserve">a vairāk </w:t>
      </w:r>
      <w:r w:rsidR="002A093B" w:rsidRPr="00B26573">
        <w:t>ne</w:t>
      </w:r>
      <w:r w:rsidRPr="00B26573">
        <w:t>kā 71% no visiem nakšņojumiem Latvijā.</w:t>
      </w:r>
    </w:p>
    <w:p w:rsidR="002C2D3C" w:rsidRPr="00B26573" w:rsidRDefault="002C2D3C" w:rsidP="0084295D">
      <w:pPr>
        <w:rPr>
          <w:rFonts w:cs="Arial"/>
        </w:rPr>
      </w:pPr>
      <w:r w:rsidRPr="00B26573">
        <w:rPr>
          <w:rFonts w:cs="Arial"/>
        </w:rPr>
        <w:t xml:space="preserve">2012.gadā Rīgā tūristu skaits sasniedza 971 728 </w:t>
      </w:r>
      <w:r w:rsidR="00E353C6">
        <w:rPr>
          <w:rFonts w:cs="Arial"/>
        </w:rPr>
        <w:t>personas</w:t>
      </w:r>
      <w:r w:rsidRPr="00B26573">
        <w:rPr>
          <w:rFonts w:cs="Arial"/>
        </w:rPr>
        <w:t>. Kopējais nakšņojumu skaits ir bijis 2 109 564, kas salīdzinot ar 2011.gadu ir par 7,3%</w:t>
      </w:r>
      <w:r w:rsidR="002A093B" w:rsidRPr="00B26573">
        <w:rPr>
          <w:rFonts w:cs="Arial"/>
        </w:rPr>
        <w:t xml:space="preserve"> vairāk</w:t>
      </w:r>
      <w:r w:rsidRPr="00B26573">
        <w:rPr>
          <w:rFonts w:cs="Arial"/>
        </w:rPr>
        <w:t xml:space="preserve">. Vidējais tūristu uzturēšanās ilgums Rīgā 2012.gadā bija 2,11 naktis. </w:t>
      </w:r>
    </w:p>
    <w:p w:rsidR="002C2D3C" w:rsidRPr="00B26573" w:rsidRDefault="002A093B" w:rsidP="0084295D">
      <w:pPr>
        <w:rPr>
          <w:rFonts w:cs="Arial"/>
        </w:rPr>
      </w:pPr>
      <w:r w:rsidRPr="00B26573">
        <w:rPr>
          <w:rFonts w:cs="Arial"/>
        </w:rPr>
        <w:t>Savukārt, 2012.</w:t>
      </w:r>
      <w:r w:rsidR="002C2D3C" w:rsidRPr="00B26573">
        <w:rPr>
          <w:rFonts w:cs="Arial"/>
        </w:rPr>
        <w:t>gadā Jūrmalu apmeklējuši 122 756 tūristi – par</w:t>
      </w:r>
      <w:r w:rsidR="00F11B88">
        <w:rPr>
          <w:rFonts w:cs="Arial"/>
        </w:rPr>
        <w:t xml:space="preserve"> 13 781 tūristu (</w:t>
      </w:r>
      <w:r w:rsidRPr="00B26573">
        <w:rPr>
          <w:rFonts w:cs="Arial"/>
        </w:rPr>
        <w:t>11%</w:t>
      </w:r>
      <w:r w:rsidR="00F11B88">
        <w:rPr>
          <w:rFonts w:cs="Arial"/>
        </w:rPr>
        <w:t>)</w:t>
      </w:r>
      <w:r w:rsidRPr="00B26573">
        <w:rPr>
          <w:rFonts w:cs="Arial"/>
        </w:rPr>
        <w:t xml:space="preserve"> vairāk nekā 2011.</w:t>
      </w:r>
      <w:r w:rsidR="002C2D3C" w:rsidRPr="00B26573">
        <w:rPr>
          <w:rFonts w:cs="Arial"/>
        </w:rPr>
        <w:t>gadā. Kopējais nakšņojumu skaits salīdzinājumā ar 2011.gadu p</w:t>
      </w:r>
      <w:r w:rsidRPr="00B26573">
        <w:rPr>
          <w:rFonts w:cs="Arial"/>
        </w:rPr>
        <w:t>alielinājies par aptuveni 6</w:t>
      </w:r>
      <w:r w:rsidR="002C2D3C" w:rsidRPr="00B26573">
        <w:rPr>
          <w:rFonts w:cs="Arial"/>
        </w:rPr>
        <w:t>%. Vidējais uzturēšanās ilgums Jūrmalā 2012.gadā bija 3,5 dienas. No kopējā tūristu skaita Jūrmalā: 25 % ir Latvijas iedzīvotāji un 75 % – viesi no citām valstīm.</w:t>
      </w:r>
    </w:p>
    <w:p w:rsidR="002C2D3C" w:rsidRPr="00B26573" w:rsidRDefault="002C2D3C" w:rsidP="0084295D">
      <w:pPr>
        <w:rPr>
          <w:b/>
        </w:rPr>
      </w:pPr>
      <w:r w:rsidRPr="00B26573">
        <w:t>Salīdzinot tendences pa</w:t>
      </w:r>
      <w:r w:rsidR="00FE5D33" w:rsidRPr="00B26573">
        <w:t xml:space="preserve"> ceturkšņiem, var redzēt, ka 40</w:t>
      </w:r>
      <w:r w:rsidRPr="00B26573">
        <w:t>% tūristu apmeklējuši Jūrmalu gada trešajā ce</w:t>
      </w:r>
      <w:r w:rsidR="00FE5D33" w:rsidRPr="00B26573">
        <w:t>turksnī (jūlijs–septembris), 27</w:t>
      </w:r>
      <w:r w:rsidRPr="00B26573">
        <w:t>% – otrajā</w:t>
      </w:r>
      <w:r w:rsidR="00FE5D33" w:rsidRPr="00B26573">
        <w:t xml:space="preserve"> ceturksnī (aprīlis–jūnijs), 17</w:t>
      </w:r>
      <w:r w:rsidRPr="00B26573">
        <w:t>% – pirmajā c</w:t>
      </w:r>
      <w:r w:rsidR="00FE5D33" w:rsidRPr="00B26573">
        <w:t>eturksnī (janvāris–marts) un 16</w:t>
      </w:r>
      <w:r w:rsidRPr="00B26573">
        <w:t>% ceturtajā ceturksnī (oktobris–decembris). Salīdzinājumā ar</w:t>
      </w:r>
      <w:r w:rsidR="00FE5D33" w:rsidRPr="00B26573">
        <w:t xml:space="preserve"> 2011.gadu tūristu skaits 2012.</w:t>
      </w:r>
      <w:r w:rsidRPr="00B26573">
        <w:t>gad</w:t>
      </w:r>
      <w:r w:rsidR="00FE5D33" w:rsidRPr="00B26573">
        <w:t>a</w:t>
      </w:r>
      <w:r w:rsidRPr="00B26573">
        <w:t xml:space="preserve"> janvārī–martā p</w:t>
      </w:r>
      <w:r w:rsidR="00FE5D33" w:rsidRPr="00B26573">
        <w:t>alielinājies par 6</w:t>
      </w:r>
      <w:r w:rsidRPr="00B26573">
        <w:t>%, aprīlī–jūnijā par 15</w:t>
      </w:r>
      <w:r w:rsidR="00FE5D33" w:rsidRPr="00B26573">
        <w:t>%</w:t>
      </w:r>
      <w:r w:rsidRPr="00B26573">
        <w:t xml:space="preserve">. </w:t>
      </w:r>
      <w:r w:rsidRPr="00B26573">
        <w:rPr>
          <w:b/>
        </w:rPr>
        <w:t>Šī situācija norāda uz to, ka ir būtiski attīstīt tūrisma produktus un piedāvājumu, kas paildzinātu tūrisma sezonu, tādā veidā sekmējot arī pārējo Jūrmalas tūrisma pakalpojumu pieprasījumu un ekonomisko atdevi.</w:t>
      </w:r>
    </w:p>
    <w:p w:rsidR="002C2D3C" w:rsidRPr="00B26573" w:rsidRDefault="002C2D3C" w:rsidP="0084295D">
      <w:r w:rsidRPr="00B26573">
        <w:t xml:space="preserve">Katru gadu Jūrmalas pilsētu apmeklē liels skaits </w:t>
      </w:r>
      <w:r w:rsidR="00FE5D33" w:rsidRPr="000A2B69">
        <w:t>Latvijas</w:t>
      </w:r>
      <w:r w:rsidR="000A2B69">
        <w:t xml:space="preserve"> iedzīvotāju</w:t>
      </w:r>
      <w:r w:rsidR="00FE5D33" w:rsidRPr="00B26573">
        <w:t>, kas veido 25</w:t>
      </w:r>
      <w:r w:rsidRPr="00B26573">
        <w:t xml:space="preserve">% </w:t>
      </w:r>
      <w:r w:rsidRPr="000A2B69">
        <w:t>no tūristu kopējā skaita.</w:t>
      </w:r>
      <w:r w:rsidRPr="00B26573">
        <w:t xml:space="preserve"> Joprojām lielākais ārvalstu tūrisma tirgus ir Krievija, Igaunija un Lietuva. Vislielākais viesu skaita p</w:t>
      </w:r>
      <w:r w:rsidR="00FE5D33" w:rsidRPr="00B26573">
        <w:t>alielinājums</w:t>
      </w:r>
      <w:r w:rsidRPr="00B26573">
        <w:t xml:space="preserve"> Jūrmalā ir no Uzbekistān</w:t>
      </w:r>
      <w:r w:rsidR="00FE5D33" w:rsidRPr="00B26573">
        <w:t>as – par 1 689 (+ 87</w:t>
      </w:r>
      <w:r w:rsidRPr="00B26573">
        <w:t>%</w:t>
      </w:r>
      <w:r w:rsidR="00FE5D33" w:rsidRPr="00B26573">
        <w:t>) vairāk salīdzinājumā ar 2011.gadu. Salīdzinājumā ar 2011.gadu par 18,2</w:t>
      </w:r>
      <w:r w:rsidRPr="00B26573">
        <w:t>% p</w:t>
      </w:r>
      <w:r w:rsidR="00FE5D33" w:rsidRPr="00B26573">
        <w:t>alielinājies</w:t>
      </w:r>
      <w:r w:rsidRPr="00B26573">
        <w:t xml:space="preserve"> tūristu ska</w:t>
      </w:r>
      <w:r w:rsidR="00FE5D33" w:rsidRPr="00B26573">
        <w:t>its no Krievijas. Vidēji par 40</w:t>
      </w:r>
      <w:r w:rsidRPr="00B26573">
        <w:t>% pieaudzis tūristu s</w:t>
      </w:r>
      <w:r w:rsidR="00FE5D33" w:rsidRPr="00B26573">
        <w:t>kaits no Vācijas, kā arī par 28</w:t>
      </w:r>
      <w:r w:rsidRPr="00B26573">
        <w:t>% – no Polijas un Ukrainas. Liela daļa no ārvalstu tūristiem ir viesi no Skandināvijas valstīm. Šajā valstu grupā vislielākais viesu skaita p</w:t>
      </w:r>
      <w:r w:rsidR="00AA5904" w:rsidRPr="00B26573">
        <w:t>alielinājums, + 11</w:t>
      </w:r>
      <w:r w:rsidRPr="00B26573">
        <w:t>%, ir no Somijas.</w:t>
      </w:r>
    </w:p>
    <w:p w:rsidR="002C2D3C" w:rsidRPr="00B26573" w:rsidRDefault="002C2D3C" w:rsidP="0084295D">
      <w:r w:rsidRPr="00B26573">
        <w:t xml:space="preserve">Minētie statistikas dati ir apkopoti no 42 Jūrmalas naktsmītnēm. Noslogojuma ziņā </w:t>
      </w:r>
      <w:r w:rsidR="00AA5904" w:rsidRPr="00B26573">
        <w:t>pirmo vietu nemainīgi arī 2012.</w:t>
      </w:r>
      <w:r w:rsidRPr="00B26573">
        <w:t>gadā saglabājušas sanatorijas un kūror</w:t>
      </w:r>
      <w:r w:rsidR="00AA5904" w:rsidRPr="00B26573">
        <w:t>ta rehabilitācijas centri ar 44</w:t>
      </w:r>
      <w:r w:rsidRPr="00B26573">
        <w:t>% noslogojum</w:t>
      </w:r>
      <w:r w:rsidR="000A2B69">
        <w:t>u</w:t>
      </w:r>
      <w:r w:rsidRPr="00B26573">
        <w:t xml:space="preserve"> gadā, lielākais noslogojums tiem bijis trešajā ceturksnī – 57</w:t>
      </w:r>
      <w:r w:rsidR="00AA5904" w:rsidRPr="00B26573">
        <w:t>%</w:t>
      </w:r>
      <w:r w:rsidRPr="00B26573">
        <w:t>. Kūrortvies</w:t>
      </w:r>
      <w:r w:rsidR="00AA5904" w:rsidRPr="00B26573">
        <w:t>nīcu vidējais noslogojums 2012.gadā bija 39</w:t>
      </w:r>
      <w:r w:rsidRPr="00B26573">
        <w:t>%, lielākais noslogoj</w:t>
      </w:r>
      <w:r w:rsidR="00AA5904" w:rsidRPr="00B26573">
        <w:t>ums bija jūlijā un augustā – 64</w:t>
      </w:r>
      <w:r w:rsidRPr="00B26573">
        <w:t>%, bet mazākais novembrī un decembrī – 26</w:t>
      </w:r>
      <w:r w:rsidR="00AA5904" w:rsidRPr="00B26573">
        <w:t>%</w:t>
      </w:r>
      <w:r w:rsidRPr="00B26573">
        <w:t>. Vi</w:t>
      </w:r>
      <w:r w:rsidR="00AA5904" w:rsidRPr="00B26573">
        <w:t>esnīcu noslogojums pērn bija 21</w:t>
      </w:r>
      <w:r w:rsidRPr="00B26573">
        <w:t xml:space="preserve">% gadā, un vislielākais </w:t>
      </w:r>
      <w:r w:rsidR="00AA5904" w:rsidRPr="00B26573">
        <w:t>tas bija jūlijā un augustā – 58</w:t>
      </w:r>
      <w:r w:rsidRPr="00B26573">
        <w:t>%, bet ma</w:t>
      </w:r>
      <w:r w:rsidR="00AA5904" w:rsidRPr="00B26573">
        <w:t>zākais novembrī un decembrī – 8% un februārī un martā – 5,7</w:t>
      </w:r>
      <w:r w:rsidRPr="00B26573">
        <w:t>%.</w:t>
      </w:r>
      <w:r w:rsidR="00AA5904" w:rsidRPr="00B26573">
        <w:t xml:space="preserve"> </w:t>
      </w:r>
      <w:r w:rsidRPr="00B26573">
        <w:t>Vidējais nakšņojumu skaits, ko tūristi pavada Jūrmalā, ir 3,5 diennaktis. Ceļotāji no Latvijas Jūrmalā pavada vidēji piecas dienas, no Baltkrievijas – 15 dienas, no Vācijas – piecas, no Krievijas un Izraēlas – trīs dienas, no Anglijas, Norvēģijas, Somijas, Ukrainas, Zviedrijas, Uzbekistānas – divas dienas, no Lietuvas un Polijas – 1,7 dienas.</w:t>
      </w:r>
    </w:p>
    <w:p w:rsidR="002C2D3C" w:rsidRPr="00B26573" w:rsidRDefault="002C2D3C" w:rsidP="0084295D">
      <w:r w:rsidRPr="00B26573">
        <w:t>Savukārt, Rīgā</w:t>
      </w:r>
      <w:r w:rsidR="008C11AA" w:rsidRPr="00B26573">
        <w:t xml:space="preserve"> tūristu</w:t>
      </w:r>
      <w:r w:rsidRPr="00B26573">
        <w:t xml:space="preserve"> sadalījums pa valstīm 2012.gadā bija </w:t>
      </w:r>
      <w:r w:rsidR="00AA5904" w:rsidRPr="00B26573">
        <w:t>šāds</w:t>
      </w:r>
      <w:r w:rsidRPr="00B26573">
        <w:t>: Krievija 17%, Latvija 13%, Vācija 10%, Somija 7%, Norvēģija 6%, Igaunija 6%, Lietuva 5%, Zviedrija 5%, Lielbritānija 4%, Itālija 3%, Polija 2%, ASV 2%.</w:t>
      </w:r>
      <w:r w:rsidRPr="00B26573">
        <w:rPr>
          <w:rStyle w:val="FootnoteReference"/>
        </w:rPr>
        <w:footnoteReference w:id="52"/>
      </w:r>
    </w:p>
    <w:p w:rsidR="002C2D3C" w:rsidRPr="00B26573" w:rsidRDefault="002C2D3C" w:rsidP="0084295D">
      <w:pPr>
        <w:pStyle w:val="Heading4"/>
      </w:pPr>
      <w:r w:rsidRPr="00B26573">
        <w:t xml:space="preserve">Tūristu tēriņi </w:t>
      </w:r>
    </w:p>
    <w:p w:rsidR="002C2D3C" w:rsidRPr="00B26573" w:rsidRDefault="002C2D3C" w:rsidP="0084295D">
      <w:r w:rsidRPr="00B26573">
        <w:t xml:space="preserve">2012.gadā ārvalstu ceļotāji Latvijā iztērēja </w:t>
      </w:r>
      <w:r w:rsidR="00542B67">
        <w:t>545</w:t>
      </w:r>
      <w:r w:rsidRPr="00B26573">
        <w:t>,</w:t>
      </w:r>
      <w:r w:rsidR="00542B67">
        <w:t>8</w:t>
      </w:r>
      <w:r w:rsidRPr="00B26573">
        <w:t xml:space="preserve"> milj</w:t>
      </w:r>
      <w:r w:rsidR="00AA5904" w:rsidRPr="00B26573">
        <w:t>.</w:t>
      </w:r>
      <w:r w:rsidR="003C43A3" w:rsidRPr="00B26573">
        <w:t xml:space="preserve"> </w:t>
      </w:r>
      <w:r w:rsidR="00542B67">
        <w:t>EUR</w:t>
      </w:r>
      <w:r w:rsidRPr="00B26573">
        <w:t xml:space="preserve">, kas ir par 1,1% vairāk nekā 2011.gadā. Visvairāk tērējuši </w:t>
      </w:r>
      <w:proofErr w:type="spellStart"/>
      <w:r w:rsidRPr="00B26573">
        <w:t>vairākdienu</w:t>
      </w:r>
      <w:proofErr w:type="spellEnd"/>
      <w:r w:rsidRPr="00B26573">
        <w:t xml:space="preserve"> ceļotāji no Krievijas, atstājot </w:t>
      </w:r>
      <w:r w:rsidR="00542B67">
        <w:t>89,9</w:t>
      </w:r>
      <w:r w:rsidRPr="00B26573">
        <w:t xml:space="preserve"> milj.</w:t>
      </w:r>
      <w:r w:rsidR="00F4294B">
        <w:t xml:space="preserve"> </w:t>
      </w:r>
      <w:r w:rsidR="00542B67">
        <w:t>EUR</w:t>
      </w:r>
      <w:r w:rsidRPr="00B26573">
        <w:t xml:space="preserve">. Tūristi no Zviedrijas Latvijā iztērējuši </w:t>
      </w:r>
      <w:r w:rsidR="00542B67">
        <w:t>57</w:t>
      </w:r>
      <w:r w:rsidRPr="00B26573">
        <w:t xml:space="preserve">,1 milj. </w:t>
      </w:r>
      <w:r w:rsidR="00542B67">
        <w:t>EUR</w:t>
      </w:r>
      <w:r w:rsidRPr="00B26573">
        <w:t xml:space="preserve">, no Vācijas – </w:t>
      </w:r>
      <w:r w:rsidR="00542B67">
        <w:t>43</w:t>
      </w:r>
      <w:r w:rsidRPr="00B26573">
        <w:t>,</w:t>
      </w:r>
      <w:r w:rsidR="00542B67">
        <w:t>1</w:t>
      </w:r>
      <w:r w:rsidRPr="00B26573">
        <w:t xml:space="preserve"> milj. </w:t>
      </w:r>
      <w:r w:rsidR="00542B67">
        <w:t>EUR</w:t>
      </w:r>
      <w:r w:rsidRPr="00B26573">
        <w:t xml:space="preserve">, no Norvēģijas – </w:t>
      </w:r>
      <w:r w:rsidR="00542B67">
        <w:t>35,6</w:t>
      </w:r>
      <w:r w:rsidRPr="00B26573">
        <w:t xml:space="preserve"> milj. </w:t>
      </w:r>
      <w:r w:rsidR="00542B67">
        <w:t>EUR</w:t>
      </w:r>
      <w:r w:rsidRPr="00B26573">
        <w:t xml:space="preserve">, no Lietuvas – </w:t>
      </w:r>
      <w:r w:rsidR="00542B67">
        <w:t>27</w:t>
      </w:r>
      <w:r w:rsidRPr="00B26573">
        <w:t>,</w:t>
      </w:r>
      <w:r w:rsidR="00542B67">
        <w:t>9</w:t>
      </w:r>
      <w:r w:rsidR="003C43A3" w:rsidRPr="00B26573">
        <w:t xml:space="preserve"> </w:t>
      </w:r>
      <w:r w:rsidRPr="00B26573">
        <w:t xml:space="preserve">milj. </w:t>
      </w:r>
      <w:r w:rsidR="00542B67">
        <w:t>EUR</w:t>
      </w:r>
      <w:r w:rsidRPr="00B26573">
        <w:t xml:space="preserve">, no Lielbritānijas – </w:t>
      </w:r>
      <w:r w:rsidR="00542B67">
        <w:t>24</w:t>
      </w:r>
      <w:r w:rsidRPr="00B26573">
        <w:t>,</w:t>
      </w:r>
      <w:r w:rsidR="00542B67">
        <w:t>9</w:t>
      </w:r>
      <w:r w:rsidRPr="00B26573">
        <w:t xml:space="preserve"> milj. </w:t>
      </w:r>
      <w:r w:rsidR="00542B67">
        <w:t>EUR</w:t>
      </w:r>
      <w:r w:rsidRPr="00B26573">
        <w:t xml:space="preserve">. </w:t>
      </w:r>
      <w:r w:rsidR="00F11B88">
        <w:t>Vērojama t</w:t>
      </w:r>
      <w:r w:rsidRPr="00B26573">
        <w:t xml:space="preserve">endence, ka </w:t>
      </w:r>
      <w:r w:rsidR="00F11B88">
        <w:t>valstīs, kur ir attīstīts jahtu tūrisms (Zviedrija, Norvēģija, Vācija, Somija)</w:t>
      </w:r>
      <w:r w:rsidRPr="00B26573">
        <w:t xml:space="preserve">, </w:t>
      </w:r>
      <w:r w:rsidRPr="00B26573">
        <w:lastRenderedPageBreak/>
        <w:t>ceļotāju skaits p</w:t>
      </w:r>
      <w:r w:rsidR="003C43A3" w:rsidRPr="00B26573">
        <w:t>alielinās</w:t>
      </w:r>
      <w:r w:rsidR="00F11B88">
        <w:t>. Tā, piemēram,</w:t>
      </w:r>
      <w:r w:rsidRPr="00B26573">
        <w:t xml:space="preserve"> salīdzinot ar 2011.gadu Zviedrijas</w:t>
      </w:r>
      <w:r w:rsidR="00F11B88">
        <w:t xml:space="preserve"> jahtu tūristu</w:t>
      </w:r>
      <w:r w:rsidRPr="00B26573">
        <w:t xml:space="preserve"> </w:t>
      </w:r>
      <w:r w:rsidR="00F11B88">
        <w:t xml:space="preserve">skaits </w:t>
      </w:r>
      <w:r w:rsidRPr="00B26573">
        <w:t>p</w:t>
      </w:r>
      <w:r w:rsidR="003C43A3" w:rsidRPr="00B26573">
        <w:t>alielinājies</w:t>
      </w:r>
      <w:r w:rsidRPr="00B26573">
        <w:t xml:space="preserve"> par 27%, Vācijas </w:t>
      </w:r>
      <w:r w:rsidR="00F11B88">
        <w:t xml:space="preserve">jahtu tūristu skaits: par </w:t>
      </w:r>
      <w:r w:rsidRPr="00B26573">
        <w:t>5%.</w:t>
      </w:r>
      <w:r w:rsidRPr="00B26573">
        <w:rPr>
          <w:rStyle w:val="FootnoteReference"/>
        </w:rPr>
        <w:footnoteReference w:id="53"/>
      </w:r>
    </w:p>
    <w:p w:rsidR="002C2D3C" w:rsidRPr="00B26573" w:rsidRDefault="002C2D3C" w:rsidP="0084295D">
      <w:pPr>
        <w:pStyle w:val="Heading4"/>
      </w:pPr>
      <w:r w:rsidRPr="00B26573">
        <w:t>Jahtu tūrisms</w:t>
      </w:r>
    </w:p>
    <w:p w:rsidR="002C2D3C" w:rsidRPr="00B26573" w:rsidRDefault="002C2D3C" w:rsidP="00480DB9">
      <w:r w:rsidRPr="00B26573">
        <w:t xml:space="preserve">Ja raugāmies uz Jūrmalas perspektīvām, tad jau pēdējos 10 gadus ārvalstu tūristu skaits ir lielāks nekā vietējo </w:t>
      </w:r>
      <w:r w:rsidR="00F4294B">
        <w:t xml:space="preserve">tūristu skaits </w:t>
      </w:r>
      <w:r w:rsidRPr="00B26573">
        <w:t xml:space="preserve">un vidēji </w:t>
      </w:r>
      <w:r w:rsidR="00F4294B">
        <w:t>ir</w:t>
      </w:r>
      <w:r w:rsidRPr="00B26573">
        <w:t xml:space="preserve"> 70% no visiem tūristiem, kas </w:t>
      </w:r>
      <w:r w:rsidR="00480DB9" w:rsidRPr="00B26573">
        <w:t xml:space="preserve">ir salīdzinoši </w:t>
      </w:r>
      <w:r w:rsidR="008D2B0D" w:rsidRPr="00B26573">
        <w:t>d</w:t>
      </w:r>
      <w:r w:rsidR="00480DB9" w:rsidRPr="00B26573">
        <w:t>audz, skatoties uz</w:t>
      </w:r>
      <w:r w:rsidRPr="00B26573">
        <w:t xml:space="preserve"> citām Latvijas pilsētām,</w:t>
      </w:r>
      <w:r w:rsidR="00480DB9" w:rsidRPr="00B26573">
        <w:t xml:space="preserve"> kurās ir ostas arī jahtām (un jahtu tūristiem) </w:t>
      </w:r>
      <w:r w:rsidR="008D2B0D" w:rsidRPr="00B26573">
        <w:t>–</w:t>
      </w:r>
      <w:r w:rsidRPr="00B26573">
        <w:t xml:space="preserve"> kā </w:t>
      </w:r>
      <w:r w:rsidRPr="00B26573">
        <w:rPr>
          <w:rFonts w:cs="Arial"/>
        </w:rPr>
        <w:t>Liepāja</w:t>
      </w:r>
      <w:r w:rsidR="00480DB9" w:rsidRPr="00B26573">
        <w:rPr>
          <w:rFonts w:cs="Arial"/>
        </w:rPr>
        <w:t>, Pāvilosta</w:t>
      </w:r>
      <w:r w:rsidRPr="00B26573">
        <w:t xml:space="preserve"> un Ventspils</w:t>
      </w:r>
      <w:r w:rsidR="00480DB9" w:rsidRPr="00B26573">
        <w:t xml:space="preserve">, kur </w:t>
      </w:r>
      <w:r w:rsidRPr="00B26573">
        <w:t>ārva</w:t>
      </w:r>
      <w:r w:rsidR="00480DB9" w:rsidRPr="00B26573">
        <w:t>lstu tūristu skaits sastāda 58%</w:t>
      </w:r>
      <w:r w:rsidR="00A77E02">
        <w:t>.</w:t>
      </w:r>
      <w:r w:rsidR="008D2B0D" w:rsidRPr="00B26573">
        <w:rPr>
          <w:rStyle w:val="FootnoteReference"/>
        </w:rPr>
        <w:footnoteReference w:id="54"/>
      </w:r>
      <w:r w:rsidR="00480DB9" w:rsidRPr="00B26573">
        <w:t xml:space="preserve"> T</w:t>
      </w:r>
      <w:r w:rsidRPr="00B26573">
        <w:t>endence kopumā</w:t>
      </w:r>
      <w:r w:rsidR="00480DB9" w:rsidRPr="00B26573">
        <w:t xml:space="preserve"> ir labvēlīga</w:t>
      </w:r>
      <w:r w:rsidRPr="00B26573">
        <w:t>, jo arvien p</w:t>
      </w:r>
      <w:r w:rsidR="008D2B0D" w:rsidRPr="00B26573">
        <w:t>alielinās</w:t>
      </w:r>
      <w:r w:rsidRPr="00B26573">
        <w:t xml:space="preserve"> to tūristu skaits, kas Jūrmalā vēlētos atbraukt ar savām jahtām</w:t>
      </w:r>
      <w:r w:rsidR="00F4294B">
        <w:t>,</w:t>
      </w:r>
      <w:r w:rsidRPr="00B26573">
        <w:t xml:space="preserve"> </w:t>
      </w:r>
      <w:r w:rsidR="00F4294B">
        <w:t>i</w:t>
      </w:r>
      <w:r w:rsidRPr="00B26573">
        <w:t>t īpaši no Vācijas, Somijas un Zviedrijas</w:t>
      </w:r>
      <w:r w:rsidR="004819EA">
        <w:t>.</w:t>
      </w:r>
      <w:r w:rsidRPr="00B26573">
        <w:rPr>
          <w:rStyle w:val="FootnoteReference"/>
        </w:rPr>
        <w:footnoteReference w:id="55"/>
      </w:r>
      <w:r w:rsidR="00480DB9" w:rsidRPr="00B26573">
        <w:t xml:space="preserve"> </w:t>
      </w:r>
      <w:r w:rsidR="00480DB9" w:rsidRPr="00B26573">
        <w:rPr>
          <w:rFonts w:cs="Arial"/>
        </w:rPr>
        <w:t>2012.gadā Liepājas Jahtu centrā piestājušas 344 jahtas, bet Pāvilostā – 296. Biežākie viesi gan Liepājā, gan Pāvilostā ir no Vācijas (137 un 124 jahtas</w:t>
      </w:r>
      <w:r w:rsidR="00742D29">
        <w:rPr>
          <w:rFonts w:cs="Arial"/>
        </w:rPr>
        <w:t>)</w:t>
      </w:r>
      <w:r w:rsidR="00480DB9" w:rsidRPr="00B26573">
        <w:rPr>
          <w:rFonts w:cs="Arial"/>
        </w:rPr>
        <w:t>, Liepājā samērā bieži viesojas Polijas (64 jahtas) un Zviedrijas (32 jahtas) burātāji; savukārt Pāvilostā piestāj gan pašmāju burātāji (51 jahta), gan arī viesi no Dānijas (24 jahtas)</w:t>
      </w:r>
      <w:r w:rsidR="004819EA">
        <w:rPr>
          <w:rFonts w:cs="Arial"/>
        </w:rPr>
        <w:t>.</w:t>
      </w:r>
      <w:r w:rsidR="00E25BBB" w:rsidRPr="00B26573">
        <w:rPr>
          <w:rStyle w:val="FootnoteReference"/>
        </w:rPr>
        <w:footnoteReference w:id="56"/>
      </w:r>
    </w:p>
    <w:p w:rsidR="002C2D3C" w:rsidRPr="00B26573" w:rsidRDefault="002C2D3C" w:rsidP="002C2D3C">
      <w:r w:rsidRPr="00B26573">
        <w:t xml:space="preserve">Ja Jūrmalas pilsētā gar </w:t>
      </w:r>
      <w:r w:rsidR="008954FF">
        <w:t xml:space="preserve">Lielupes </w:t>
      </w:r>
      <w:r w:rsidRPr="00B26573">
        <w:t xml:space="preserve">piekrasti jahtu osta būtu labiekārtota ar modernu tūrisma infrastruktūru – viesu mājām, viesnīcām, restorāniem un arī visu </w:t>
      </w:r>
      <w:proofErr w:type="spellStart"/>
      <w:r w:rsidR="002267ED" w:rsidRPr="00B26573">
        <w:t>jahtošanai</w:t>
      </w:r>
      <w:proofErr w:type="spellEnd"/>
      <w:r w:rsidRPr="00B26573">
        <w:t xml:space="preserve"> nepieciešamo papildu infrastruktūru</w:t>
      </w:r>
      <w:r w:rsidR="002267ED" w:rsidRPr="00B26573">
        <w:t xml:space="preserve"> </w:t>
      </w:r>
      <w:r w:rsidRPr="00B26573">
        <w:t xml:space="preserve">(degvielas </w:t>
      </w:r>
      <w:proofErr w:type="spellStart"/>
      <w:r w:rsidRPr="00B26573">
        <w:t>uzpilde</w:t>
      </w:r>
      <w:proofErr w:type="spellEnd"/>
      <w:r w:rsidRPr="00B26573">
        <w:t xml:space="preserve">, kanalizācijas novadīšana, </w:t>
      </w:r>
      <w:r w:rsidR="00283870" w:rsidRPr="00B26573">
        <w:t>serviss</w:t>
      </w:r>
      <w:r w:rsidRPr="00B26573">
        <w:t xml:space="preserve">), </w:t>
      </w:r>
      <w:r w:rsidR="002267ED" w:rsidRPr="00B26573">
        <w:t>tas</w:t>
      </w:r>
      <w:r w:rsidRPr="00B26573">
        <w:t xml:space="preserve"> būtu nozīmīgs </w:t>
      </w:r>
      <w:r w:rsidR="002267ED" w:rsidRPr="00B26573">
        <w:t>resurss</w:t>
      </w:r>
      <w:r w:rsidRPr="00B26573">
        <w:t xml:space="preserve"> papildus tūristu piesaistīšanai no Vācijas, Dānijas, Somijas un Zviedrijas.</w:t>
      </w:r>
    </w:p>
    <w:p w:rsidR="002C2D3C" w:rsidRPr="00B26573" w:rsidRDefault="002C2D3C" w:rsidP="002C2D3C">
      <w:r w:rsidRPr="00B26573">
        <w:t>Lai noturētu ilgāk tūristus Baltijas jūras reģionā, Latvijā un Jūrmalā ir jāattīsta tie tūrisma veidi, kuri ir ar augstu pievienoto vērtību, ilgāk notur tū</w:t>
      </w:r>
      <w:r w:rsidR="00E25BBB" w:rsidRPr="00B26573">
        <w:t>r</w:t>
      </w:r>
      <w:r w:rsidRPr="00B26573">
        <w:t xml:space="preserve">istus un nav sezonalitātes ietekmes – veselības un darījumu tūrisms. Papildus tam ir jāattīsta tūrisma veidi, kuri papildina un dažādo tūrisma iespējas, Jūrmalai ir milzīgs potenciāls </w:t>
      </w:r>
      <w:proofErr w:type="spellStart"/>
      <w:r w:rsidR="00E25BBB" w:rsidRPr="00B26573">
        <w:t>ūdenstūrisma</w:t>
      </w:r>
      <w:proofErr w:type="spellEnd"/>
      <w:r w:rsidRPr="00B26573">
        <w:t xml:space="preserve"> un jahtu tūrisma attīstībā, ņemot vērā esošo tūrisma infrastruktūras dažādību, ūdens pieejamību – ezeri, Lielupe un Rīgas jūras līcis un mazās upītes Ķemeru nacionālā parka teritorijā, neskartā daba, kas viss kopumā veido lielisku sinerģiju, lai būtu konkurētspējīg</w:t>
      </w:r>
      <w:r w:rsidR="00E25BBB" w:rsidRPr="00B26573">
        <w:t>a</w:t>
      </w:r>
      <w:r w:rsidRPr="00B26573">
        <w:t xml:space="preserve"> ar citām Baltijas jūras reģiona valstīm.</w:t>
      </w:r>
      <w:r w:rsidRPr="00B26573">
        <w:rPr>
          <w:rStyle w:val="FootnoteReference"/>
        </w:rPr>
        <w:footnoteReference w:id="57"/>
      </w:r>
    </w:p>
    <w:p w:rsidR="002C2D3C" w:rsidRPr="00B26573" w:rsidRDefault="002C2D3C" w:rsidP="009F54B5">
      <w:pPr>
        <w:pStyle w:val="Heading4"/>
        <w:rPr>
          <w:i/>
        </w:rPr>
      </w:pPr>
      <w:r w:rsidRPr="00B26573">
        <w:t>Tūrisma infrastruktūra</w:t>
      </w:r>
    </w:p>
    <w:p w:rsidR="002C2D3C" w:rsidRPr="00B26573" w:rsidRDefault="002C2D3C" w:rsidP="009F54B5">
      <w:r w:rsidRPr="00B26573">
        <w:t>Izvērtējot jahtu un ūdens tūrisma attīstības iespējas, svarīgi saprast tūrisma infrastruktūras kapacitātes rādītājus Rīgā un Jūrmalā, sk</w:t>
      </w:r>
      <w:r w:rsidR="00704697" w:rsidRPr="00B26573">
        <w:t>.</w:t>
      </w:r>
      <w:r w:rsidRPr="00B26573">
        <w:t xml:space="preserve"> </w:t>
      </w:r>
      <w:r w:rsidR="00F85B29">
        <w:t>1</w:t>
      </w:r>
      <w:r w:rsidR="008E3E8C">
        <w:t>5</w:t>
      </w:r>
      <w:r w:rsidR="00704697" w:rsidRPr="00B26573">
        <w:t>.</w:t>
      </w:r>
      <w:r w:rsidRPr="00B26573">
        <w:t>tabulu.</w:t>
      </w:r>
    </w:p>
    <w:p w:rsidR="002C2D3C" w:rsidRPr="00B26573" w:rsidRDefault="001A3A45" w:rsidP="002C2D3C">
      <w:pPr>
        <w:pStyle w:val="Subtitle"/>
      </w:pPr>
      <w:r>
        <w:fldChar w:fldCharType="begin"/>
      </w:r>
      <w:r>
        <w:instrText xml:space="preserve"> SEQ Tabula_nr. \* ARABIC </w:instrText>
      </w:r>
      <w:r>
        <w:fldChar w:fldCharType="separate"/>
      </w:r>
      <w:r w:rsidR="005E039E">
        <w:rPr>
          <w:noProof/>
        </w:rPr>
        <w:t>15</w:t>
      </w:r>
      <w:r>
        <w:rPr>
          <w:noProof/>
        </w:rPr>
        <w:fldChar w:fldCharType="end"/>
      </w:r>
      <w:r w:rsidR="00704697" w:rsidRPr="00B26573">
        <w:t>.tabula</w:t>
      </w:r>
      <w:r w:rsidR="0020305F">
        <w:rPr>
          <w:lang w:val="lv-LV"/>
        </w:rPr>
        <w:t>.</w:t>
      </w:r>
      <w:r w:rsidR="002C2D3C" w:rsidRPr="00B26573">
        <w:t xml:space="preserve"> Tūrisma infrastruktūra Rīgā un Jūrmalā</w:t>
      </w:r>
    </w:p>
    <w:tbl>
      <w:tblPr>
        <w:tblW w:w="4986"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0A0" w:firstRow="1" w:lastRow="0" w:firstColumn="1" w:lastColumn="0" w:noHBand="0" w:noVBand="0"/>
      </w:tblPr>
      <w:tblGrid>
        <w:gridCol w:w="4668"/>
        <w:gridCol w:w="2674"/>
        <w:gridCol w:w="2532"/>
      </w:tblGrid>
      <w:tr w:rsidR="0050698C" w:rsidRPr="0050698C" w:rsidTr="0050698C">
        <w:trPr>
          <w:trHeight w:val="347"/>
        </w:trPr>
        <w:tc>
          <w:tcPr>
            <w:tcW w:w="2364" w:type="pct"/>
            <w:shd w:val="clear" w:color="auto" w:fill="BFCBD3"/>
          </w:tcPr>
          <w:p w:rsidR="002C2D3C" w:rsidRPr="0050698C" w:rsidRDefault="002C2D3C" w:rsidP="0050698C">
            <w:pPr>
              <w:spacing w:before="0" w:after="0" w:line="240" w:lineRule="auto"/>
              <w:jc w:val="center"/>
              <w:rPr>
                <w:b/>
                <w:bCs/>
                <w:color w:val="auto"/>
                <w:sz w:val="18"/>
                <w:szCs w:val="18"/>
              </w:rPr>
            </w:pPr>
            <w:r w:rsidRPr="0050698C">
              <w:rPr>
                <w:b/>
                <w:bCs/>
                <w:color w:val="auto"/>
                <w:sz w:val="18"/>
                <w:szCs w:val="18"/>
              </w:rPr>
              <w:t>Objekti</w:t>
            </w:r>
          </w:p>
        </w:tc>
        <w:tc>
          <w:tcPr>
            <w:tcW w:w="1354" w:type="pct"/>
            <w:shd w:val="clear" w:color="auto" w:fill="BFCBD3"/>
          </w:tcPr>
          <w:p w:rsidR="002C2D3C" w:rsidRPr="0050698C" w:rsidRDefault="002C2D3C" w:rsidP="0050698C">
            <w:pPr>
              <w:spacing w:before="0" w:after="0" w:line="240" w:lineRule="auto"/>
              <w:jc w:val="center"/>
              <w:rPr>
                <w:b/>
                <w:bCs/>
                <w:color w:val="auto"/>
                <w:sz w:val="18"/>
                <w:szCs w:val="18"/>
              </w:rPr>
            </w:pPr>
            <w:r w:rsidRPr="0050698C">
              <w:rPr>
                <w:b/>
                <w:bCs/>
                <w:color w:val="auto"/>
                <w:sz w:val="18"/>
                <w:szCs w:val="18"/>
              </w:rPr>
              <w:t>Jūrmala</w:t>
            </w:r>
          </w:p>
        </w:tc>
        <w:tc>
          <w:tcPr>
            <w:tcW w:w="1282" w:type="pct"/>
            <w:shd w:val="clear" w:color="auto" w:fill="BFCBD3"/>
          </w:tcPr>
          <w:p w:rsidR="002C2D3C" w:rsidRPr="0050698C" w:rsidRDefault="002C2D3C" w:rsidP="0050698C">
            <w:pPr>
              <w:spacing w:before="0" w:after="0" w:line="240" w:lineRule="auto"/>
              <w:jc w:val="center"/>
              <w:rPr>
                <w:b/>
                <w:bCs/>
                <w:color w:val="auto"/>
                <w:sz w:val="18"/>
                <w:szCs w:val="18"/>
              </w:rPr>
            </w:pPr>
            <w:r w:rsidRPr="0050698C">
              <w:rPr>
                <w:b/>
                <w:bCs/>
                <w:color w:val="auto"/>
                <w:sz w:val="18"/>
                <w:szCs w:val="18"/>
              </w:rPr>
              <w:t>Rīga</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704697" w:rsidP="0050698C">
            <w:pPr>
              <w:spacing w:before="0" w:after="0" w:line="240" w:lineRule="auto"/>
              <w:rPr>
                <w:bCs/>
                <w:sz w:val="18"/>
                <w:szCs w:val="18"/>
              </w:rPr>
            </w:pPr>
            <w:r w:rsidRPr="0050698C">
              <w:rPr>
                <w:bCs/>
                <w:sz w:val="18"/>
                <w:szCs w:val="18"/>
              </w:rPr>
              <w:t>Viesnīcas</w:t>
            </w:r>
            <w:r w:rsidR="002C2D3C" w:rsidRPr="0050698C">
              <w:rPr>
                <w:bCs/>
                <w:sz w:val="18"/>
                <w:szCs w:val="18"/>
              </w:rPr>
              <w:t xml:space="preserve">, </w:t>
            </w:r>
            <w:r w:rsidRPr="0050698C">
              <w:rPr>
                <w:bCs/>
                <w:sz w:val="18"/>
                <w:szCs w:val="18"/>
              </w:rPr>
              <w:t>kūrortviesnīcas</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26</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79</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t>Viesu mājas, tūristu apartamenti</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20</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25</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Rehabilitācijas centri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6</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lang w:eastAsia="zh-HK"/>
              </w:rPr>
            </w:pPr>
            <w:r w:rsidRPr="0050698C">
              <w:rPr>
                <w:bCs/>
                <w:sz w:val="18"/>
                <w:szCs w:val="18"/>
              </w:rPr>
              <w:t>Kempingi, hosteļi</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8</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20</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Auto nomas punkti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6</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15</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t>Muzeji</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7</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15</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Kinoteātri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2</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4</w:t>
            </w:r>
          </w:p>
        </w:tc>
      </w:tr>
      <w:tr w:rsidR="00520C61" w:rsidRPr="0050698C" w:rsidTr="0050698C">
        <w:trPr>
          <w:trHeight w:val="48"/>
        </w:trPr>
        <w:tc>
          <w:tcPr>
            <w:tcW w:w="2364" w:type="pct"/>
            <w:shd w:val="clear" w:color="auto" w:fill="auto"/>
          </w:tcPr>
          <w:p w:rsidR="002C2D3C" w:rsidRPr="0050698C" w:rsidRDefault="00704697" w:rsidP="0050698C">
            <w:pPr>
              <w:spacing w:before="0" w:after="0" w:line="240" w:lineRule="auto"/>
              <w:rPr>
                <w:bCs/>
                <w:sz w:val="18"/>
                <w:szCs w:val="18"/>
              </w:rPr>
            </w:pPr>
            <w:r w:rsidRPr="0050698C">
              <w:rPr>
                <w:bCs/>
                <w:sz w:val="18"/>
                <w:szCs w:val="18"/>
              </w:rPr>
              <w:t>Restorāni</w:t>
            </w:r>
            <w:r w:rsidR="002C2D3C" w:rsidRPr="0050698C">
              <w:rPr>
                <w:bCs/>
                <w:sz w:val="18"/>
                <w:szCs w:val="18"/>
              </w:rPr>
              <w:t xml:space="preserve"> u</w:t>
            </w:r>
            <w:r w:rsidRPr="0050698C">
              <w:rPr>
                <w:bCs/>
                <w:sz w:val="18"/>
                <w:szCs w:val="18"/>
              </w:rPr>
              <w:t>.tml</w:t>
            </w:r>
            <w:r w:rsidR="002C2D3C" w:rsidRPr="0050698C">
              <w:rPr>
                <w:bCs/>
                <w:sz w:val="18"/>
                <w:szCs w:val="18"/>
              </w:rPr>
              <w:t>.</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87</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137</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Sporta &amp; atpūtas centri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15</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15</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t>Jahtu ostas</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5</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7</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Pludmales</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11</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6</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t>Amatnieku veikali</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5</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22</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Tirdzniecības centri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3</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12</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lastRenderedPageBreak/>
              <w:t>Kazino</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2</w:t>
            </w:r>
          </w:p>
        </w:tc>
      </w:tr>
      <w:tr w:rsidR="00520C61" w:rsidRPr="0050698C" w:rsidTr="0050698C">
        <w:trPr>
          <w:trHeight w:val="48"/>
        </w:trPr>
        <w:tc>
          <w:tcPr>
            <w:tcW w:w="236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line="240" w:lineRule="auto"/>
              <w:rPr>
                <w:bCs/>
                <w:sz w:val="18"/>
                <w:szCs w:val="18"/>
              </w:rPr>
            </w:pPr>
            <w:r w:rsidRPr="0050698C">
              <w:rPr>
                <w:bCs/>
                <w:sz w:val="18"/>
                <w:szCs w:val="18"/>
              </w:rPr>
              <w:t>Naktsklubi</w:t>
            </w:r>
          </w:p>
        </w:tc>
        <w:tc>
          <w:tcPr>
            <w:tcW w:w="1354"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1</w:t>
            </w:r>
          </w:p>
        </w:tc>
        <w:tc>
          <w:tcPr>
            <w:tcW w:w="128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20305F">
            <w:pPr>
              <w:spacing w:before="0" w:after="0" w:line="240" w:lineRule="auto"/>
              <w:ind w:right="680"/>
              <w:jc w:val="center"/>
              <w:rPr>
                <w:sz w:val="18"/>
                <w:szCs w:val="18"/>
              </w:rPr>
            </w:pPr>
            <w:r w:rsidRPr="0050698C">
              <w:rPr>
                <w:sz w:val="18"/>
                <w:szCs w:val="18"/>
              </w:rPr>
              <w:t>30</w:t>
            </w:r>
          </w:p>
        </w:tc>
      </w:tr>
      <w:tr w:rsidR="00520C61" w:rsidRPr="0050698C" w:rsidTr="0050698C">
        <w:trPr>
          <w:trHeight w:val="48"/>
        </w:trPr>
        <w:tc>
          <w:tcPr>
            <w:tcW w:w="2364" w:type="pct"/>
            <w:shd w:val="clear" w:color="auto" w:fill="auto"/>
          </w:tcPr>
          <w:p w:rsidR="002C2D3C" w:rsidRPr="0050698C" w:rsidRDefault="002C2D3C" w:rsidP="0050698C">
            <w:pPr>
              <w:spacing w:before="0" w:after="0" w:line="240" w:lineRule="auto"/>
              <w:rPr>
                <w:bCs/>
                <w:sz w:val="18"/>
                <w:szCs w:val="18"/>
              </w:rPr>
            </w:pPr>
            <w:r w:rsidRPr="0050698C">
              <w:rPr>
                <w:bCs/>
                <w:sz w:val="18"/>
                <w:szCs w:val="18"/>
              </w:rPr>
              <w:t>Velo nomas punkti</w:t>
            </w:r>
          </w:p>
        </w:tc>
        <w:tc>
          <w:tcPr>
            <w:tcW w:w="1354"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8</w:t>
            </w:r>
          </w:p>
        </w:tc>
        <w:tc>
          <w:tcPr>
            <w:tcW w:w="1282" w:type="pct"/>
            <w:shd w:val="clear" w:color="auto" w:fill="auto"/>
          </w:tcPr>
          <w:p w:rsidR="002C2D3C" w:rsidRPr="0050698C" w:rsidRDefault="002C2D3C" w:rsidP="0020305F">
            <w:pPr>
              <w:spacing w:before="0" w:after="0" w:line="240" w:lineRule="auto"/>
              <w:ind w:right="680"/>
              <w:jc w:val="center"/>
              <w:rPr>
                <w:sz w:val="18"/>
                <w:szCs w:val="18"/>
              </w:rPr>
            </w:pPr>
            <w:r w:rsidRPr="0050698C">
              <w:rPr>
                <w:sz w:val="18"/>
                <w:szCs w:val="18"/>
              </w:rPr>
              <w:t>7</w:t>
            </w:r>
          </w:p>
        </w:tc>
      </w:tr>
    </w:tbl>
    <w:p w:rsidR="002C2D3C" w:rsidRPr="0020305F" w:rsidRDefault="002C2D3C" w:rsidP="009F54B5">
      <w:pPr>
        <w:pStyle w:val="Quote1"/>
        <w:jc w:val="right"/>
        <w:rPr>
          <w:rStyle w:val="Hyperlink"/>
          <w:color w:val="auto"/>
          <w:u w:val="none"/>
        </w:rPr>
      </w:pPr>
      <w:r w:rsidRPr="0020305F">
        <w:rPr>
          <w:color w:val="auto"/>
        </w:rPr>
        <w:t xml:space="preserve">Avots: </w:t>
      </w:r>
      <w:hyperlink r:id="rId28" w:history="1">
        <w:r w:rsidRPr="0020305F">
          <w:rPr>
            <w:rStyle w:val="Hyperlink"/>
            <w:color w:val="auto"/>
            <w:u w:val="none"/>
          </w:rPr>
          <w:t>www.tourism.jurmala.lv</w:t>
        </w:r>
      </w:hyperlink>
      <w:r w:rsidRPr="0020305F">
        <w:rPr>
          <w:color w:val="auto"/>
        </w:rPr>
        <w:t xml:space="preserve">, </w:t>
      </w:r>
      <w:hyperlink r:id="rId29" w:history="1">
        <w:r w:rsidRPr="0020305F">
          <w:rPr>
            <w:rStyle w:val="Hyperlink"/>
            <w:color w:val="auto"/>
            <w:u w:val="none"/>
          </w:rPr>
          <w:t>www.liveriga.com</w:t>
        </w:r>
      </w:hyperlink>
    </w:p>
    <w:p w:rsidR="002C2D3C" w:rsidRPr="00B26573" w:rsidRDefault="002C2D3C" w:rsidP="009F54B5">
      <w:pPr>
        <w:pStyle w:val="Heading4"/>
      </w:pPr>
      <w:r w:rsidRPr="00B26573">
        <w:t>Tūrisma attīstības tendences Rīgā un Jūrmalā</w:t>
      </w:r>
    </w:p>
    <w:p w:rsidR="00285015" w:rsidRPr="00B26573" w:rsidRDefault="00EB5426" w:rsidP="009F54B5">
      <w:r w:rsidRPr="00B26573">
        <w:t xml:space="preserve">Apkopojums par tūrisma jomas plānošanas dokumentiem un tūrisma attīstības tendencēm Jūrmalā un Rīgā ir sniegts </w:t>
      </w:r>
      <w:r w:rsidR="00F85B29">
        <w:t>1</w:t>
      </w:r>
      <w:r w:rsidR="008E3E8C">
        <w:t>6</w:t>
      </w:r>
      <w:r w:rsidR="00285015" w:rsidRPr="00B26573">
        <w:t>.tabulā.</w:t>
      </w:r>
    </w:p>
    <w:p w:rsidR="00EB5426" w:rsidRPr="00B26573" w:rsidRDefault="001A3A45" w:rsidP="00EB5426">
      <w:pPr>
        <w:pStyle w:val="Subtitle"/>
      </w:pPr>
      <w:r>
        <w:fldChar w:fldCharType="begin"/>
      </w:r>
      <w:r>
        <w:instrText xml:space="preserve"> SEQ Tabula_nr. \* ARABIC </w:instrText>
      </w:r>
      <w:r>
        <w:fldChar w:fldCharType="separate"/>
      </w:r>
      <w:r w:rsidR="005E039E">
        <w:rPr>
          <w:noProof/>
        </w:rPr>
        <w:t>16</w:t>
      </w:r>
      <w:r>
        <w:rPr>
          <w:noProof/>
        </w:rPr>
        <w:fldChar w:fldCharType="end"/>
      </w:r>
      <w:r w:rsidR="00EB5426" w:rsidRPr="00B26573">
        <w:t>.tabula</w:t>
      </w:r>
      <w:r w:rsidR="0020305F">
        <w:rPr>
          <w:lang w:val="lv-LV"/>
        </w:rPr>
        <w:t>.</w:t>
      </w:r>
      <w:r w:rsidR="00EB5426" w:rsidRPr="00B26573">
        <w:t xml:space="preserve"> Tūrisma attīstības tendences Rīgā un Jūrmalā</w:t>
      </w:r>
    </w:p>
    <w:tbl>
      <w:tblPr>
        <w:tblW w:w="10173"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384"/>
        <w:gridCol w:w="8789"/>
      </w:tblGrid>
      <w:tr w:rsidR="009F54B5" w:rsidRPr="0050698C" w:rsidTr="0050698C">
        <w:tc>
          <w:tcPr>
            <w:tcW w:w="1384" w:type="dxa"/>
            <w:shd w:val="clear" w:color="auto" w:fill="BFCBD3"/>
          </w:tcPr>
          <w:p w:rsidR="00285015" w:rsidRPr="0050698C" w:rsidRDefault="00285015" w:rsidP="0050698C">
            <w:pPr>
              <w:spacing w:line="240" w:lineRule="auto"/>
              <w:jc w:val="center"/>
              <w:rPr>
                <w:rFonts w:eastAsia="Calibri"/>
                <w:b/>
                <w:color w:val="auto"/>
                <w:sz w:val="18"/>
                <w:lang w:eastAsia="de-DE"/>
              </w:rPr>
            </w:pPr>
          </w:p>
        </w:tc>
        <w:tc>
          <w:tcPr>
            <w:tcW w:w="8789" w:type="dxa"/>
            <w:shd w:val="clear" w:color="auto" w:fill="BFCBD3"/>
          </w:tcPr>
          <w:p w:rsidR="00285015" w:rsidRPr="0050698C" w:rsidRDefault="007B58DC" w:rsidP="0050698C">
            <w:pPr>
              <w:spacing w:line="240" w:lineRule="auto"/>
              <w:jc w:val="center"/>
              <w:rPr>
                <w:rFonts w:eastAsia="Calibri"/>
                <w:b/>
                <w:color w:val="auto"/>
                <w:sz w:val="18"/>
              </w:rPr>
            </w:pPr>
            <w:r w:rsidRPr="0050698C">
              <w:rPr>
                <w:rFonts w:eastAsia="Calibri"/>
                <w:b/>
                <w:color w:val="auto"/>
                <w:sz w:val="18"/>
              </w:rPr>
              <w:t>Tendences</w:t>
            </w:r>
          </w:p>
        </w:tc>
      </w:tr>
      <w:tr w:rsidR="002C2D3C" w:rsidRPr="0050698C" w:rsidTr="0050698C">
        <w:tc>
          <w:tcPr>
            <w:tcW w:w="138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DE1A9D">
            <w:pPr>
              <w:rPr>
                <w:rFonts w:eastAsia="Calibri"/>
                <w:b/>
                <w:sz w:val="18"/>
                <w:lang w:eastAsia="de-DE"/>
              </w:rPr>
            </w:pPr>
            <w:r w:rsidRPr="0050698C">
              <w:rPr>
                <w:rFonts w:eastAsia="Calibri"/>
                <w:b/>
                <w:sz w:val="18"/>
                <w:lang w:eastAsia="de-DE"/>
              </w:rPr>
              <w:t>Plānošanas dokumenti</w:t>
            </w:r>
          </w:p>
        </w:tc>
        <w:tc>
          <w:tcPr>
            <w:tcW w:w="878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DE1A9D">
            <w:pPr>
              <w:rPr>
                <w:rFonts w:eastAsia="Calibri"/>
                <w:b/>
                <w:sz w:val="18"/>
              </w:rPr>
            </w:pPr>
            <w:r w:rsidRPr="0050698C">
              <w:rPr>
                <w:rFonts w:eastAsia="Calibri"/>
                <w:b/>
                <w:sz w:val="18"/>
              </w:rPr>
              <w:t>Jūrmala</w:t>
            </w:r>
          </w:p>
          <w:p w:rsidR="002C2D3C" w:rsidRPr="0050698C" w:rsidRDefault="004819EA" w:rsidP="00DE1A9D">
            <w:pPr>
              <w:rPr>
                <w:rFonts w:eastAsia="Calibri"/>
                <w:sz w:val="18"/>
              </w:rPr>
            </w:pPr>
            <w:r w:rsidRPr="0050698C">
              <w:rPr>
                <w:rFonts w:eastAsia="Calibri"/>
                <w:sz w:val="18"/>
              </w:rPr>
              <w:t>Jūrmalas pilsētas dome darbojas</w:t>
            </w:r>
            <w:r w:rsidR="002C2D3C" w:rsidRPr="0050698C">
              <w:rPr>
                <w:rFonts w:eastAsia="Calibri"/>
                <w:sz w:val="18"/>
              </w:rPr>
              <w:t xml:space="preserve"> saskaņā ar vairākiem </w:t>
            </w:r>
            <w:r w:rsidR="00924099" w:rsidRPr="0050698C">
              <w:rPr>
                <w:rFonts w:eastAsia="Calibri"/>
                <w:sz w:val="18"/>
              </w:rPr>
              <w:t>ilgtermiņa</w:t>
            </w:r>
            <w:r w:rsidR="002C2D3C" w:rsidRPr="0050698C">
              <w:rPr>
                <w:rFonts w:eastAsia="Calibri"/>
                <w:sz w:val="18"/>
              </w:rPr>
              <w:t xml:space="preserve"> stratēģijas dokumentiem, kas attiecas arī uz ūdens tūrismu, jahtu tūrismu, piekrastes attīstību </w:t>
            </w:r>
            <w:r w:rsidR="00924099" w:rsidRPr="0050698C">
              <w:rPr>
                <w:rFonts w:eastAsia="Calibri"/>
                <w:sz w:val="18"/>
              </w:rPr>
              <w:t>–</w:t>
            </w:r>
            <w:r w:rsidR="002C2D3C" w:rsidRPr="0050698C">
              <w:rPr>
                <w:rFonts w:eastAsia="Calibri"/>
                <w:sz w:val="18"/>
              </w:rPr>
              <w:t xml:space="preserve"> Jūrmalas teritorijas plāns 2012</w:t>
            </w:r>
            <w:r w:rsidR="00061D72" w:rsidRPr="0050698C">
              <w:rPr>
                <w:rFonts w:eastAsia="Calibri"/>
                <w:sz w:val="18"/>
              </w:rPr>
              <w:t>.</w:t>
            </w:r>
            <w:r w:rsidR="0020305F">
              <w:rPr>
                <w:rFonts w:eastAsia="Calibri"/>
                <w:sz w:val="18"/>
              </w:rPr>
              <w:t>-</w:t>
            </w:r>
            <w:r w:rsidR="002C2D3C" w:rsidRPr="0050698C">
              <w:rPr>
                <w:rFonts w:eastAsia="Calibri"/>
                <w:sz w:val="18"/>
              </w:rPr>
              <w:t>2020</w:t>
            </w:r>
            <w:r w:rsidR="00061D72" w:rsidRPr="0050698C">
              <w:rPr>
                <w:rFonts w:eastAsia="Calibri"/>
                <w:sz w:val="18"/>
              </w:rPr>
              <w:t>.gadam</w:t>
            </w:r>
            <w:r w:rsidR="002C2D3C" w:rsidRPr="0050698C">
              <w:rPr>
                <w:rFonts w:eastAsia="Calibri"/>
                <w:sz w:val="18"/>
              </w:rPr>
              <w:t>, Jūrmalas pilsētas attīstības stratēģija 2010</w:t>
            </w:r>
            <w:r w:rsidR="00061D72" w:rsidRPr="0050698C">
              <w:rPr>
                <w:rFonts w:eastAsia="Calibri"/>
                <w:sz w:val="18"/>
              </w:rPr>
              <w:t>.</w:t>
            </w:r>
            <w:r w:rsidR="0020305F">
              <w:rPr>
                <w:rFonts w:eastAsia="Calibri"/>
                <w:sz w:val="18"/>
              </w:rPr>
              <w:t>-</w:t>
            </w:r>
            <w:r w:rsidR="002C2D3C" w:rsidRPr="0050698C">
              <w:rPr>
                <w:rFonts w:eastAsia="Calibri"/>
                <w:sz w:val="18"/>
              </w:rPr>
              <w:t>2030</w:t>
            </w:r>
            <w:r w:rsidR="00061D72" w:rsidRPr="0050698C">
              <w:rPr>
                <w:rFonts w:eastAsia="Calibri"/>
                <w:sz w:val="18"/>
              </w:rPr>
              <w:t>.gadam</w:t>
            </w:r>
            <w:r w:rsidR="002C2D3C" w:rsidRPr="0050698C">
              <w:rPr>
                <w:rFonts w:eastAsia="Calibri"/>
                <w:sz w:val="18"/>
              </w:rPr>
              <w:t>, Jūrmalas pilsētas tūrisma attīstības stratēģija 2007</w:t>
            </w:r>
            <w:r w:rsidR="00061D72" w:rsidRPr="0050698C">
              <w:rPr>
                <w:rFonts w:eastAsia="Calibri"/>
                <w:sz w:val="18"/>
              </w:rPr>
              <w:t>.</w:t>
            </w:r>
            <w:r w:rsidR="0020305F">
              <w:rPr>
                <w:rFonts w:eastAsia="Calibri"/>
                <w:sz w:val="18"/>
              </w:rPr>
              <w:t>-</w:t>
            </w:r>
            <w:r w:rsidR="002C2D3C" w:rsidRPr="0050698C">
              <w:rPr>
                <w:rFonts w:eastAsia="Calibri"/>
                <w:sz w:val="18"/>
              </w:rPr>
              <w:t>2018</w:t>
            </w:r>
            <w:r w:rsidR="00061D72" w:rsidRPr="0050698C">
              <w:rPr>
                <w:rFonts w:eastAsia="Calibri"/>
                <w:sz w:val="18"/>
              </w:rPr>
              <w:t>.gadam</w:t>
            </w:r>
            <w:r w:rsidR="002C2D3C" w:rsidRPr="0050698C">
              <w:rPr>
                <w:rFonts w:eastAsia="Calibri"/>
                <w:sz w:val="18"/>
              </w:rPr>
              <w:t xml:space="preserve"> un stratēģiju tematiskās tūrisma attīstības programmas, Jūrmalas kūrorta koncepcija 2008</w:t>
            </w:r>
            <w:r w:rsidR="00061D72" w:rsidRPr="0050698C">
              <w:rPr>
                <w:rFonts w:eastAsia="Calibri"/>
                <w:sz w:val="18"/>
              </w:rPr>
              <w:t>.</w:t>
            </w:r>
            <w:r w:rsidR="0020305F">
              <w:rPr>
                <w:rFonts w:eastAsia="Calibri"/>
                <w:sz w:val="18"/>
              </w:rPr>
              <w:t>-</w:t>
            </w:r>
            <w:r w:rsidR="002C2D3C" w:rsidRPr="0050698C">
              <w:rPr>
                <w:rFonts w:eastAsia="Calibri"/>
                <w:sz w:val="18"/>
              </w:rPr>
              <w:t>2018</w:t>
            </w:r>
            <w:r w:rsidR="00061D72" w:rsidRPr="0050698C">
              <w:rPr>
                <w:rFonts w:eastAsia="Calibri"/>
                <w:sz w:val="18"/>
              </w:rPr>
              <w:t>.gadam</w:t>
            </w:r>
            <w:r w:rsidR="002C2D3C" w:rsidRPr="0050698C">
              <w:rPr>
                <w:rFonts w:eastAsia="Calibri"/>
                <w:sz w:val="18"/>
              </w:rPr>
              <w:t xml:space="preserve">, saistošie noteikumi </w:t>
            </w:r>
            <w:r w:rsidR="009960F0">
              <w:rPr>
                <w:rFonts w:eastAsia="Calibri"/>
                <w:sz w:val="18"/>
              </w:rPr>
              <w:t>„</w:t>
            </w:r>
            <w:r w:rsidR="002C2D3C" w:rsidRPr="0050698C">
              <w:rPr>
                <w:rFonts w:eastAsia="Calibri"/>
                <w:sz w:val="18"/>
              </w:rPr>
              <w:t xml:space="preserve">Par Jūrmalas pilsētas administratīvajā teritorijā ietilpstošās </w:t>
            </w:r>
            <w:r w:rsidR="00EE6234">
              <w:rPr>
                <w:rFonts w:eastAsia="Calibri"/>
                <w:sz w:val="18"/>
              </w:rPr>
              <w:t>Lielupes daļas</w:t>
            </w:r>
            <w:r w:rsidR="002C2D3C" w:rsidRPr="0050698C">
              <w:rPr>
                <w:rFonts w:eastAsia="Calibri"/>
                <w:sz w:val="18"/>
              </w:rPr>
              <w:t xml:space="preserve"> izmantošanu</w:t>
            </w:r>
            <w:r w:rsidR="009960F0">
              <w:rPr>
                <w:rFonts w:eastAsia="Calibri"/>
                <w:sz w:val="18"/>
              </w:rPr>
              <w:t>”</w:t>
            </w:r>
            <w:r w:rsidR="002C2D3C" w:rsidRPr="0050698C">
              <w:rPr>
                <w:rFonts w:eastAsia="Calibri"/>
                <w:sz w:val="18"/>
              </w:rPr>
              <w:t>.</w:t>
            </w:r>
          </w:p>
          <w:p w:rsidR="002C2D3C" w:rsidRPr="0050698C" w:rsidRDefault="002C2D3C" w:rsidP="00DE1A9D">
            <w:pPr>
              <w:rPr>
                <w:rFonts w:eastAsia="Calibri"/>
                <w:b/>
                <w:sz w:val="18"/>
              </w:rPr>
            </w:pPr>
            <w:r w:rsidRPr="0050698C">
              <w:rPr>
                <w:rFonts w:eastAsia="Calibri"/>
                <w:b/>
                <w:sz w:val="18"/>
              </w:rPr>
              <w:t>Rīga</w:t>
            </w:r>
          </w:p>
          <w:p w:rsidR="002C2D3C" w:rsidRPr="0050698C" w:rsidRDefault="004819EA" w:rsidP="00DE1A9D">
            <w:pPr>
              <w:rPr>
                <w:rFonts w:eastAsia="Calibri"/>
                <w:sz w:val="18"/>
              </w:rPr>
            </w:pPr>
            <w:r w:rsidRPr="0050698C">
              <w:rPr>
                <w:rFonts w:eastAsia="Calibri"/>
                <w:sz w:val="18"/>
              </w:rPr>
              <w:t>Rīgas pilsētas dome darbojas</w:t>
            </w:r>
            <w:r w:rsidR="002C2D3C" w:rsidRPr="0050698C">
              <w:rPr>
                <w:rFonts w:eastAsia="Calibri"/>
                <w:sz w:val="18"/>
              </w:rPr>
              <w:t xml:space="preserve"> saskaņā ar Rīgas attīstības plānu, Rīgas brīvostas attīstības programmu, Rīgas ilgtermiņa attīstības stratēģiju 2025.gadam. Rīgas domei tūrisms ir viena no stratēģiski nozīmīgākajām nozarēm, </w:t>
            </w:r>
            <w:r w:rsidR="00061D72" w:rsidRPr="0050698C">
              <w:rPr>
                <w:rFonts w:eastAsia="Calibri"/>
                <w:sz w:val="18"/>
              </w:rPr>
              <w:t>2013.gadā</w:t>
            </w:r>
            <w:r w:rsidR="0020305F">
              <w:rPr>
                <w:rFonts w:eastAsia="Calibri"/>
                <w:sz w:val="18"/>
              </w:rPr>
              <w:t xml:space="preserve"> tūrisma mā</w:t>
            </w:r>
            <w:r w:rsidR="002C2D3C" w:rsidRPr="0050698C">
              <w:rPr>
                <w:rFonts w:eastAsia="Calibri"/>
                <w:sz w:val="18"/>
              </w:rPr>
              <w:t xml:space="preserve">rketinga </w:t>
            </w:r>
            <w:r w:rsidR="00061D72" w:rsidRPr="0050698C">
              <w:rPr>
                <w:rFonts w:eastAsia="Calibri"/>
                <w:sz w:val="18"/>
              </w:rPr>
              <w:t xml:space="preserve">aktivitātēm </w:t>
            </w:r>
            <w:r w:rsidR="002C2D3C" w:rsidRPr="0050698C">
              <w:rPr>
                <w:rFonts w:eastAsia="Calibri"/>
                <w:sz w:val="18"/>
              </w:rPr>
              <w:t xml:space="preserve">atvēlēti </w:t>
            </w:r>
            <w:r w:rsidR="00083615">
              <w:rPr>
                <w:rFonts w:eastAsia="Calibri"/>
                <w:sz w:val="18"/>
              </w:rPr>
              <w:t xml:space="preserve">2,85 miljoni </w:t>
            </w:r>
            <w:proofErr w:type="spellStart"/>
            <w:r w:rsidR="0002046C" w:rsidRPr="0002046C">
              <w:rPr>
                <w:i/>
                <w:sz w:val="18"/>
                <w:szCs w:val="18"/>
              </w:rPr>
              <w:t>euro</w:t>
            </w:r>
            <w:proofErr w:type="spellEnd"/>
            <w:r w:rsidR="00083615">
              <w:rPr>
                <w:rFonts w:eastAsia="Calibri"/>
                <w:sz w:val="18"/>
              </w:rPr>
              <w:t xml:space="preserve"> (</w:t>
            </w:r>
            <w:r w:rsidR="00083615" w:rsidRPr="0050698C">
              <w:rPr>
                <w:rFonts w:eastAsia="Calibri"/>
                <w:sz w:val="18"/>
              </w:rPr>
              <w:t>2 milj</w:t>
            </w:r>
            <w:r w:rsidR="00083615">
              <w:rPr>
                <w:rFonts w:eastAsia="Calibri"/>
                <w:sz w:val="18"/>
              </w:rPr>
              <w:t xml:space="preserve">. </w:t>
            </w:r>
            <w:r w:rsidR="00083615" w:rsidRPr="0050698C">
              <w:rPr>
                <w:rFonts w:eastAsia="Calibri"/>
                <w:sz w:val="18"/>
              </w:rPr>
              <w:t>latu</w:t>
            </w:r>
            <w:r w:rsidR="00083615">
              <w:rPr>
                <w:rFonts w:eastAsia="Calibri"/>
                <w:sz w:val="18"/>
              </w:rPr>
              <w:t>)</w:t>
            </w:r>
            <w:r w:rsidR="002C2D3C" w:rsidRPr="0050698C">
              <w:rPr>
                <w:rFonts w:eastAsia="Calibri"/>
                <w:sz w:val="18"/>
              </w:rPr>
              <w:t xml:space="preserve">. Rīga tiek attīstīta par </w:t>
            </w:r>
            <w:proofErr w:type="spellStart"/>
            <w:r w:rsidR="002C2D3C" w:rsidRPr="0050698C">
              <w:rPr>
                <w:rFonts w:eastAsia="Calibri"/>
                <w:sz w:val="18"/>
              </w:rPr>
              <w:t>Ziemeļreģiona</w:t>
            </w:r>
            <w:proofErr w:type="spellEnd"/>
            <w:r w:rsidR="002C2D3C" w:rsidRPr="0050698C">
              <w:rPr>
                <w:rFonts w:eastAsia="Calibri"/>
                <w:sz w:val="18"/>
              </w:rPr>
              <w:t xml:space="preserve"> </w:t>
            </w:r>
            <w:r w:rsidR="00924099" w:rsidRPr="0050698C">
              <w:rPr>
                <w:rFonts w:eastAsia="Calibri"/>
                <w:sz w:val="18"/>
              </w:rPr>
              <w:t>galvaspilsētu</w:t>
            </w:r>
            <w:r w:rsidR="002C2D3C" w:rsidRPr="0050698C">
              <w:rPr>
                <w:rFonts w:eastAsia="Calibri"/>
                <w:sz w:val="18"/>
              </w:rPr>
              <w:t xml:space="preserve"> ar </w:t>
            </w:r>
            <w:r w:rsidR="00924099" w:rsidRPr="0050698C">
              <w:rPr>
                <w:rFonts w:eastAsia="Calibri"/>
                <w:sz w:val="18"/>
              </w:rPr>
              <w:t>konkurētspējīgu</w:t>
            </w:r>
            <w:r w:rsidR="002C2D3C" w:rsidRPr="0050698C">
              <w:rPr>
                <w:rFonts w:eastAsia="Calibri"/>
                <w:sz w:val="18"/>
              </w:rPr>
              <w:t xml:space="preserve"> tūrisma piedāvājumu kultūras, </w:t>
            </w:r>
            <w:r w:rsidR="00924099" w:rsidRPr="0050698C">
              <w:rPr>
                <w:rFonts w:eastAsia="Calibri"/>
                <w:sz w:val="18"/>
              </w:rPr>
              <w:t>gastronomiskā</w:t>
            </w:r>
            <w:r w:rsidR="002C2D3C" w:rsidRPr="0050698C">
              <w:rPr>
                <w:rFonts w:eastAsia="Calibri"/>
                <w:sz w:val="18"/>
              </w:rPr>
              <w:t>, dabas, aktīvā, darījumu un medicīnas tūrisma jomā.</w:t>
            </w:r>
          </w:p>
          <w:p w:rsidR="002C2D3C" w:rsidRPr="0050698C" w:rsidRDefault="002C2D3C" w:rsidP="00083615">
            <w:pPr>
              <w:rPr>
                <w:rFonts w:eastAsia="Calibri"/>
                <w:sz w:val="18"/>
              </w:rPr>
            </w:pPr>
            <w:r w:rsidRPr="0050698C">
              <w:rPr>
                <w:rFonts w:eastAsia="Calibri"/>
                <w:sz w:val="18"/>
              </w:rPr>
              <w:t xml:space="preserve">Rīgas dome veikusi grozījumus Rīgas vēsturiskā centra un tā aizsardzības zonas teritorijas izmantošanas un apbūves noteikumos, kas saistīts ar krastmalu un ūdens teritoriju attīstību Rīgas vēsturiskā centra teritorijā. Noteikumi paredz piestātņu, jahtu un laivu ostu veidošanu, krastmalu teritoriju izmantošanu, kā arī detalizētu kārtību atsevišķām akvatorijas daļām, kur iespējams attīstīt jahtu un laivu ostas, kompleksas </w:t>
            </w:r>
            <w:r w:rsidR="00924099" w:rsidRPr="0050698C">
              <w:rPr>
                <w:rFonts w:eastAsia="Calibri"/>
                <w:sz w:val="18"/>
              </w:rPr>
              <w:t>ūdens</w:t>
            </w:r>
            <w:r w:rsidRPr="0050698C">
              <w:rPr>
                <w:rFonts w:eastAsia="Calibri"/>
                <w:sz w:val="18"/>
              </w:rPr>
              <w:t xml:space="preserve"> telp</w:t>
            </w:r>
            <w:r w:rsidR="00083615">
              <w:rPr>
                <w:rFonts w:eastAsia="Calibri"/>
                <w:sz w:val="18"/>
              </w:rPr>
              <w:t>as</w:t>
            </w:r>
            <w:r w:rsidRPr="0050698C">
              <w:rPr>
                <w:rFonts w:eastAsia="Calibri"/>
                <w:sz w:val="18"/>
              </w:rPr>
              <w:t xml:space="preserve"> attīstības ieceres un vietas </w:t>
            </w:r>
            <w:proofErr w:type="spellStart"/>
            <w:r w:rsidRPr="0050698C">
              <w:rPr>
                <w:rFonts w:eastAsia="Calibri"/>
                <w:sz w:val="18"/>
              </w:rPr>
              <w:t>p</w:t>
            </w:r>
            <w:r w:rsidR="00083615">
              <w:rPr>
                <w:rFonts w:eastAsia="Calibri"/>
                <w:sz w:val="18"/>
              </w:rPr>
              <w:t>e</w:t>
            </w:r>
            <w:r w:rsidRPr="0050698C">
              <w:rPr>
                <w:rFonts w:eastAsia="Calibri"/>
                <w:sz w:val="18"/>
              </w:rPr>
              <w:t>ldmājām</w:t>
            </w:r>
            <w:proofErr w:type="spellEnd"/>
            <w:r w:rsidRPr="0050698C">
              <w:rPr>
                <w:rFonts w:eastAsia="Calibri"/>
                <w:sz w:val="18"/>
              </w:rPr>
              <w:t>, kas paredzētas nakšņošanai uz ūdens.</w:t>
            </w:r>
          </w:p>
        </w:tc>
      </w:tr>
      <w:tr w:rsidR="002C2D3C" w:rsidRPr="0050698C" w:rsidTr="0050698C">
        <w:tc>
          <w:tcPr>
            <w:tcW w:w="1384" w:type="dxa"/>
            <w:shd w:val="clear" w:color="auto" w:fill="auto"/>
          </w:tcPr>
          <w:p w:rsidR="002C2D3C" w:rsidRPr="0050698C" w:rsidRDefault="002C2D3C" w:rsidP="00DE1A9D">
            <w:pPr>
              <w:rPr>
                <w:rFonts w:eastAsia="Calibri"/>
                <w:b/>
                <w:sz w:val="18"/>
                <w:lang w:eastAsia="de-DE"/>
              </w:rPr>
            </w:pPr>
            <w:r w:rsidRPr="0050698C">
              <w:rPr>
                <w:rFonts w:eastAsia="Calibri"/>
                <w:b/>
                <w:sz w:val="18"/>
                <w:lang w:eastAsia="de-DE"/>
              </w:rPr>
              <w:t>Tūrisma infrastruktūras attīstība</w:t>
            </w:r>
          </w:p>
        </w:tc>
        <w:tc>
          <w:tcPr>
            <w:tcW w:w="8789" w:type="dxa"/>
            <w:shd w:val="clear" w:color="auto" w:fill="auto"/>
          </w:tcPr>
          <w:p w:rsidR="002C2D3C" w:rsidRPr="0050698C" w:rsidRDefault="002C2D3C" w:rsidP="00DE1A9D">
            <w:pPr>
              <w:rPr>
                <w:rFonts w:eastAsia="Calibri"/>
                <w:b/>
                <w:sz w:val="18"/>
              </w:rPr>
            </w:pPr>
            <w:r w:rsidRPr="0050698C">
              <w:rPr>
                <w:rFonts w:eastAsia="Calibri"/>
                <w:b/>
                <w:sz w:val="18"/>
              </w:rPr>
              <w:t>Jūrmala</w:t>
            </w:r>
          </w:p>
          <w:p w:rsidR="002C2D3C" w:rsidRPr="0050698C" w:rsidRDefault="002C2D3C" w:rsidP="00DE1A9D">
            <w:pPr>
              <w:rPr>
                <w:rFonts w:eastAsia="Calibri"/>
                <w:sz w:val="18"/>
              </w:rPr>
            </w:pPr>
            <w:r w:rsidRPr="0050698C">
              <w:rPr>
                <w:rFonts w:eastAsia="Calibri"/>
                <w:sz w:val="18"/>
              </w:rPr>
              <w:t xml:space="preserve">Jūrmala tiek attīstīta par modernāko </w:t>
            </w:r>
            <w:r w:rsidR="00285015" w:rsidRPr="0050698C">
              <w:rPr>
                <w:rFonts w:eastAsia="Calibri"/>
                <w:sz w:val="18"/>
              </w:rPr>
              <w:t>veselības</w:t>
            </w:r>
            <w:r w:rsidRPr="0050698C">
              <w:rPr>
                <w:rFonts w:eastAsia="Calibri"/>
                <w:sz w:val="18"/>
              </w:rPr>
              <w:t xml:space="preserve"> kūrortu Baltijas jūras reģionā.</w:t>
            </w:r>
            <w:r w:rsidR="00924099" w:rsidRPr="0050698C">
              <w:rPr>
                <w:rFonts w:eastAsia="Calibri"/>
                <w:sz w:val="18"/>
              </w:rPr>
              <w:t xml:space="preserve"> </w:t>
            </w:r>
            <w:r w:rsidRPr="0050698C">
              <w:rPr>
                <w:rFonts w:eastAsia="Calibri"/>
                <w:sz w:val="18"/>
              </w:rPr>
              <w:t xml:space="preserve">Tiek paplašināta infrastruktūra pludmalē, vairāk Zilā karoga pludmales, attīstīti velo celiņi, Jūrmala ir vienīgā pilsēta valstī, kurai ir </w:t>
            </w:r>
            <w:r w:rsidR="00924099" w:rsidRPr="0050698C">
              <w:rPr>
                <w:rFonts w:eastAsia="Calibri"/>
                <w:sz w:val="18"/>
              </w:rPr>
              <w:t>Veselīgās</w:t>
            </w:r>
            <w:r w:rsidRPr="0050698C">
              <w:rPr>
                <w:rFonts w:eastAsia="Calibri"/>
                <w:sz w:val="18"/>
              </w:rPr>
              <w:t xml:space="preserve"> pilsētas statuss. Uzsvars tiek likts uz </w:t>
            </w:r>
            <w:r w:rsidR="00924099" w:rsidRPr="0050698C">
              <w:rPr>
                <w:rFonts w:eastAsia="Calibri"/>
                <w:sz w:val="18"/>
              </w:rPr>
              <w:t>veselības</w:t>
            </w:r>
            <w:r w:rsidRPr="0050698C">
              <w:rPr>
                <w:rFonts w:eastAsia="Calibri"/>
                <w:sz w:val="18"/>
              </w:rPr>
              <w:t xml:space="preserve"> un darījumu tūrisma attīstību, jaunu produktu veidošanu, izmantojot dabas dziednieciskos resursus, tiek </w:t>
            </w:r>
            <w:r w:rsidR="00285015" w:rsidRPr="0050698C">
              <w:rPr>
                <w:rFonts w:eastAsia="Calibri"/>
                <w:sz w:val="18"/>
              </w:rPr>
              <w:t>aizsargātas</w:t>
            </w:r>
            <w:r w:rsidRPr="0050698C">
              <w:rPr>
                <w:rFonts w:eastAsia="Calibri"/>
                <w:sz w:val="18"/>
              </w:rPr>
              <w:t xml:space="preserve"> dabas teritorijas un veidota ilgtspējīga </w:t>
            </w:r>
            <w:proofErr w:type="spellStart"/>
            <w:r w:rsidRPr="0050698C">
              <w:rPr>
                <w:rFonts w:eastAsia="Calibri"/>
                <w:sz w:val="18"/>
              </w:rPr>
              <w:t>eko</w:t>
            </w:r>
            <w:proofErr w:type="spellEnd"/>
            <w:r w:rsidRPr="0050698C">
              <w:rPr>
                <w:rFonts w:eastAsia="Calibri"/>
                <w:sz w:val="18"/>
              </w:rPr>
              <w:t xml:space="preserve"> tūrisma infrastruktūra. </w:t>
            </w:r>
          </w:p>
          <w:p w:rsidR="002C2D3C" w:rsidRPr="0050698C" w:rsidRDefault="002C2D3C" w:rsidP="00DE1A9D">
            <w:pPr>
              <w:rPr>
                <w:rFonts w:eastAsia="Calibri"/>
                <w:b/>
                <w:sz w:val="18"/>
              </w:rPr>
            </w:pPr>
            <w:r w:rsidRPr="0050698C">
              <w:rPr>
                <w:rFonts w:eastAsia="Calibri"/>
                <w:b/>
                <w:sz w:val="18"/>
              </w:rPr>
              <w:t>Rīga</w:t>
            </w:r>
          </w:p>
          <w:p w:rsidR="002C2D3C" w:rsidRPr="0050698C" w:rsidRDefault="002C2D3C" w:rsidP="00DE5439">
            <w:pPr>
              <w:rPr>
                <w:rFonts w:eastAsia="Calibri"/>
                <w:sz w:val="18"/>
              </w:rPr>
            </w:pPr>
            <w:r w:rsidRPr="0050698C">
              <w:rPr>
                <w:rFonts w:eastAsia="Calibri"/>
                <w:sz w:val="18"/>
              </w:rPr>
              <w:t>Tiek labiekārtotas dabas teritorijas, lai tās vairāk būtu piemērotas atpūtai ģimenēm ar bērniem visu gadu, piemēram, Mež</w:t>
            </w:r>
            <w:r w:rsidR="00017199">
              <w:rPr>
                <w:rFonts w:eastAsia="Calibri"/>
                <w:sz w:val="18"/>
              </w:rPr>
              <w:t>a</w:t>
            </w:r>
            <w:r w:rsidRPr="0050698C">
              <w:rPr>
                <w:rFonts w:eastAsia="Calibri"/>
                <w:sz w:val="18"/>
              </w:rPr>
              <w:t xml:space="preserve">parka teritorijā, Lucavsalas teritorijā, </w:t>
            </w:r>
            <w:r w:rsidR="004819EA" w:rsidRPr="0050698C">
              <w:rPr>
                <w:rFonts w:eastAsia="Calibri"/>
                <w:sz w:val="18"/>
              </w:rPr>
              <w:t>Daugavas promenādes izveidošana</w:t>
            </w:r>
            <w:r w:rsidRPr="0050698C">
              <w:rPr>
                <w:rFonts w:eastAsia="Calibri"/>
                <w:sz w:val="18"/>
              </w:rPr>
              <w:t xml:space="preserve"> un citi lieli objekti. Privāt</w:t>
            </w:r>
            <w:r w:rsidR="00DE5439" w:rsidRPr="0050698C">
              <w:rPr>
                <w:rFonts w:eastAsia="Calibri"/>
                <w:sz w:val="18"/>
              </w:rPr>
              <w:t>ais sektors</w:t>
            </w:r>
            <w:r w:rsidRPr="0050698C">
              <w:rPr>
                <w:rFonts w:eastAsia="Calibri"/>
                <w:sz w:val="18"/>
              </w:rPr>
              <w:t xml:space="preserve"> arī iegulda lielas investīcijas tūrisma attīstībā, atvērtas jaunas viesnīcas, kā </w:t>
            </w:r>
            <w:r w:rsidR="00017199">
              <w:rPr>
                <w:rFonts w:eastAsia="Calibri"/>
                <w:sz w:val="18"/>
              </w:rPr>
              <w:t>„</w:t>
            </w:r>
            <w:proofErr w:type="spellStart"/>
            <w:r w:rsidRPr="0050698C">
              <w:rPr>
                <w:rFonts w:eastAsia="Calibri"/>
                <w:sz w:val="18"/>
              </w:rPr>
              <w:t>Astor</w:t>
            </w:r>
            <w:proofErr w:type="spellEnd"/>
            <w:r w:rsidRPr="0050698C">
              <w:rPr>
                <w:rFonts w:eastAsia="Calibri"/>
                <w:sz w:val="18"/>
              </w:rPr>
              <w:t xml:space="preserve"> </w:t>
            </w:r>
            <w:proofErr w:type="spellStart"/>
            <w:r w:rsidRPr="0050698C">
              <w:rPr>
                <w:rFonts w:eastAsia="Calibri"/>
                <w:sz w:val="18"/>
              </w:rPr>
              <w:t>Riga</w:t>
            </w:r>
            <w:proofErr w:type="spellEnd"/>
            <w:r w:rsidR="00017199">
              <w:rPr>
                <w:rFonts w:eastAsia="Calibri"/>
                <w:sz w:val="18"/>
              </w:rPr>
              <w:t>”</w:t>
            </w:r>
            <w:r w:rsidRPr="0050698C">
              <w:rPr>
                <w:rFonts w:eastAsia="Calibri"/>
                <w:sz w:val="18"/>
              </w:rPr>
              <w:t xml:space="preserve">, tiek rekonstruēta viesnīca </w:t>
            </w:r>
            <w:r w:rsidR="00017199">
              <w:rPr>
                <w:rFonts w:eastAsia="Calibri"/>
                <w:sz w:val="18"/>
              </w:rPr>
              <w:t>„</w:t>
            </w:r>
            <w:r w:rsidRPr="0050698C">
              <w:rPr>
                <w:rFonts w:eastAsia="Calibri"/>
                <w:sz w:val="18"/>
              </w:rPr>
              <w:t>Rīga</w:t>
            </w:r>
            <w:r w:rsidR="00017199">
              <w:rPr>
                <w:rFonts w:eastAsia="Calibri"/>
                <w:sz w:val="18"/>
              </w:rPr>
              <w:t>”</w:t>
            </w:r>
            <w:r w:rsidRPr="0050698C">
              <w:rPr>
                <w:rFonts w:eastAsia="Calibri"/>
                <w:sz w:val="18"/>
              </w:rPr>
              <w:t xml:space="preserve">, kura darbosies </w:t>
            </w:r>
            <w:proofErr w:type="spellStart"/>
            <w:r w:rsidRPr="00017199">
              <w:rPr>
                <w:rFonts w:eastAsia="Calibri"/>
                <w:i/>
                <w:sz w:val="18"/>
              </w:rPr>
              <w:t>Kempinski</w:t>
            </w:r>
            <w:proofErr w:type="spellEnd"/>
            <w:r w:rsidRPr="0050698C">
              <w:rPr>
                <w:rFonts w:eastAsia="Calibri"/>
                <w:sz w:val="18"/>
              </w:rPr>
              <w:t xml:space="preserve"> zīmola ietvaros. </w:t>
            </w:r>
          </w:p>
        </w:tc>
      </w:tr>
    </w:tbl>
    <w:p w:rsidR="000C0CB0" w:rsidRPr="00B26573" w:rsidRDefault="000C0CB0" w:rsidP="009F54B5">
      <w:pPr>
        <w:pStyle w:val="Quote1"/>
        <w:jc w:val="right"/>
      </w:pPr>
      <w:r w:rsidRPr="00B26573">
        <w:t>Avots: SIA „NK Konsultāciju birojs” apkopojums</w:t>
      </w:r>
    </w:p>
    <w:p w:rsidR="00FF319A" w:rsidRPr="00B26573" w:rsidRDefault="00B8276C" w:rsidP="009F54B5">
      <w:pPr>
        <w:pStyle w:val="Heading4"/>
        <w:rPr>
          <w:lang w:eastAsia="de-DE"/>
        </w:rPr>
      </w:pPr>
      <w:r w:rsidRPr="00B26573">
        <w:rPr>
          <w:lang w:eastAsia="de-DE"/>
        </w:rPr>
        <w:t>Kopsavilkums par Rīgas un Jūrmalas tūrisma situāciju</w:t>
      </w:r>
    </w:p>
    <w:p w:rsidR="007B58DC" w:rsidRPr="00B26573" w:rsidRDefault="007B58DC" w:rsidP="007B58DC">
      <w:r w:rsidRPr="00B26573">
        <w:t>Kopsavilkums par esošo tūrisma situāciju Rīg</w:t>
      </w:r>
      <w:r w:rsidR="00F6736D" w:rsidRPr="00B26573">
        <w:t>ā un Jūrmalā</w:t>
      </w:r>
      <w:r w:rsidRPr="00B26573">
        <w:t xml:space="preserve"> ir </w:t>
      </w:r>
      <w:r w:rsidR="009F54B5">
        <w:t>sniegts</w:t>
      </w:r>
      <w:r w:rsidRPr="00B26573">
        <w:t xml:space="preserve"> </w:t>
      </w:r>
      <w:r w:rsidR="00F85B29">
        <w:t>1</w:t>
      </w:r>
      <w:r w:rsidR="008E3E8C">
        <w:t>7</w:t>
      </w:r>
      <w:r w:rsidRPr="00B26573">
        <w:t>.tabulā.</w:t>
      </w:r>
    </w:p>
    <w:p w:rsidR="00F6736D" w:rsidRPr="00B26573" w:rsidRDefault="001A3A45" w:rsidP="00F6736D">
      <w:pPr>
        <w:pStyle w:val="Subtitle"/>
      </w:pPr>
      <w:r>
        <w:fldChar w:fldCharType="begin"/>
      </w:r>
      <w:r>
        <w:instrText xml:space="preserve"> SEQ Tabula_nr. \* ARABIC </w:instrText>
      </w:r>
      <w:r>
        <w:fldChar w:fldCharType="separate"/>
      </w:r>
      <w:r w:rsidR="005E039E">
        <w:rPr>
          <w:noProof/>
        </w:rPr>
        <w:t>17</w:t>
      </w:r>
      <w:r>
        <w:rPr>
          <w:noProof/>
        </w:rPr>
        <w:fldChar w:fldCharType="end"/>
      </w:r>
      <w:r w:rsidR="00F6736D" w:rsidRPr="00B26573">
        <w:t>.tabula</w:t>
      </w:r>
      <w:r w:rsidR="00017199">
        <w:rPr>
          <w:lang w:val="lv-LV"/>
        </w:rPr>
        <w:t>.</w:t>
      </w:r>
      <w:r w:rsidR="00F6736D" w:rsidRPr="00B26573">
        <w:t xml:space="preserve"> Kopsavilkums par Rīgas un</w:t>
      </w:r>
      <w:r w:rsidR="00DE5439" w:rsidRPr="00B26573">
        <w:t xml:space="preserve"> </w:t>
      </w:r>
      <w:r w:rsidR="00F6736D" w:rsidRPr="00B26573">
        <w:t>Jūrmalas tūrisma situāciju</w:t>
      </w:r>
    </w:p>
    <w:tbl>
      <w:tblPr>
        <w:tblW w:w="10173"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441"/>
        <w:gridCol w:w="2211"/>
        <w:gridCol w:w="62"/>
        <w:gridCol w:w="1923"/>
        <w:gridCol w:w="2126"/>
        <w:gridCol w:w="2410"/>
      </w:tblGrid>
      <w:tr w:rsidR="0050698C" w:rsidRPr="0050698C" w:rsidTr="0050698C">
        <w:trPr>
          <w:trHeight w:val="300"/>
        </w:trPr>
        <w:tc>
          <w:tcPr>
            <w:tcW w:w="1441" w:type="dxa"/>
            <w:shd w:val="clear" w:color="auto" w:fill="BFCBD3"/>
            <w:noWrap/>
            <w:hideMark/>
          </w:tcPr>
          <w:p w:rsidR="002C2D3C" w:rsidRPr="0050698C" w:rsidRDefault="002C2D3C" w:rsidP="0050698C">
            <w:pPr>
              <w:spacing w:beforeLines="20" w:before="48" w:afterLines="20" w:after="48" w:line="240" w:lineRule="auto"/>
              <w:jc w:val="center"/>
              <w:rPr>
                <w:rFonts w:eastAsia="Calibri" w:cs="Calibri"/>
                <w:b/>
                <w:bCs/>
                <w:color w:val="auto"/>
                <w:sz w:val="18"/>
                <w:szCs w:val="18"/>
              </w:rPr>
            </w:pPr>
            <w:r w:rsidRPr="0050698C">
              <w:rPr>
                <w:rFonts w:eastAsia="Calibri" w:cs="Calibri"/>
                <w:b/>
                <w:bCs/>
                <w:color w:val="auto"/>
                <w:sz w:val="18"/>
                <w:szCs w:val="18"/>
              </w:rPr>
              <w:t>Joma</w:t>
            </w:r>
          </w:p>
        </w:tc>
        <w:tc>
          <w:tcPr>
            <w:tcW w:w="4196" w:type="dxa"/>
            <w:gridSpan w:val="3"/>
            <w:shd w:val="clear" w:color="auto" w:fill="BFCBD3"/>
            <w:noWrap/>
            <w:hideMark/>
          </w:tcPr>
          <w:p w:rsidR="002C2D3C" w:rsidRPr="0050698C" w:rsidRDefault="002C2D3C" w:rsidP="0050698C">
            <w:pPr>
              <w:spacing w:beforeLines="20" w:before="48" w:afterLines="20" w:after="48" w:line="240" w:lineRule="auto"/>
              <w:jc w:val="center"/>
              <w:rPr>
                <w:rFonts w:eastAsia="Calibri" w:cs="Calibri"/>
                <w:b/>
                <w:bCs/>
                <w:color w:val="auto"/>
                <w:sz w:val="18"/>
                <w:szCs w:val="18"/>
              </w:rPr>
            </w:pPr>
            <w:r w:rsidRPr="0050698C">
              <w:rPr>
                <w:rFonts w:eastAsia="Calibri" w:cs="Calibri"/>
                <w:b/>
                <w:bCs/>
                <w:color w:val="auto"/>
                <w:sz w:val="18"/>
                <w:szCs w:val="18"/>
              </w:rPr>
              <w:t>Rīga</w:t>
            </w:r>
          </w:p>
        </w:tc>
        <w:tc>
          <w:tcPr>
            <w:tcW w:w="4536" w:type="dxa"/>
            <w:gridSpan w:val="2"/>
            <w:shd w:val="clear" w:color="auto" w:fill="BFCBD3"/>
          </w:tcPr>
          <w:p w:rsidR="002C2D3C" w:rsidRPr="0050698C" w:rsidRDefault="002C2D3C" w:rsidP="0050698C">
            <w:pPr>
              <w:spacing w:beforeLines="20" w:before="48" w:afterLines="20" w:after="48" w:line="240" w:lineRule="auto"/>
              <w:jc w:val="center"/>
              <w:rPr>
                <w:rFonts w:eastAsia="Calibri" w:cs="Calibri"/>
                <w:b/>
                <w:bCs/>
                <w:color w:val="auto"/>
                <w:sz w:val="18"/>
                <w:szCs w:val="18"/>
              </w:rPr>
            </w:pPr>
            <w:r w:rsidRPr="0050698C">
              <w:rPr>
                <w:rFonts w:eastAsia="Calibri" w:cs="Calibri"/>
                <w:b/>
                <w:bCs/>
                <w:color w:val="auto"/>
                <w:sz w:val="18"/>
                <w:szCs w:val="18"/>
              </w:rPr>
              <w:t>Jūrmala</w:t>
            </w:r>
          </w:p>
        </w:tc>
      </w:tr>
      <w:tr w:rsidR="0050698C" w:rsidRPr="0050698C" w:rsidTr="0050698C">
        <w:trPr>
          <w:trHeight w:val="300"/>
        </w:trPr>
        <w:tc>
          <w:tcPr>
            <w:tcW w:w="1441" w:type="dxa"/>
            <w:tcBorders>
              <w:top w:val="single" w:sz="4" w:space="0" w:color="597285"/>
              <w:left w:val="single" w:sz="4" w:space="0" w:color="597285"/>
              <w:bottom w:val="single" w:sz="4" w:space="0" w:color="597285"/>
              <w:right w:val="single" w:sz="4" w:space="0" w:color="597285"/>
              <w:tl2br w:val="nil"/>
              <w:tr2bl w:val="nil"/>
            </w:tcBorders>
            <w:shd w:val="clear" w:color="auto" w:fill="ECEFF0"/>
            <w:noWrap/>
            <w:hideMark/>
          </w:tcPr>
          <w:p w:rsidR="002C2D3C" w:rsidRPr="0050698C" w:rsidRDefault="002C2D3C" w:rsidP="0050698C">
            <w:pPr>
              <w:spacing w:beforeLines="20" w:before="48" w:afterLines="20" w:after="48"/>
              <w:rPr>
                <w:rFonts w:eastAsia="Calibri" w:cs="Calibri"/>
                <w:sz w:val="18"/>
                <w:szCs w:val="18"/>
              </w:rPr>
            </w:pPr>
          </w:p>
        </w:tc>
        <w:tc>
          <w:tcPr>
            <w:tcW w:w="2211"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hideMark/>
          </w:tcPr>
          <w:p w:rsidR="002C2D3C" w:rsidRPr="0050698C" w:rsidRDefault="002C2D3C" w:rsidP="0050698C">
            <w:pPr>
              <w:spacing w:beforeLines="20" w:before="48" w:afterLines="20" w:after="48"/>
              <w:rPr>
                <w:rFonts w:eastAsia="Calibri" w:cs="Calibri"/>
                <w:b/>
                <w:sz w:val="18"/>
                <w:szCs w:val="18"/>
              </w:rPr>
            </w:pPr>
            <w:r w:rsidRPr="0050698C">
              <w:rPr>
                <w:rFonts w:eastAsia="Calibri" w:cs="Calibri"/>
                <w:b/>
                <w:sz w:val="18"/>
                <w:szCs w:val="18"/>
              </w:rPr>
              <w:t>Priekšrocības</w:t>
            </w:r>
          </w:p>
        </w:tc>
        <w:tc>
          <w:tcPr>
            <w:tcW w:w="1985" w:type="dxa"/>
            <w:gridSpan w:val="2"/>
            <w:tcBorders>
              <w:top w:val="single" w:sz="4" w:space="0" w:color="597285"/>
              <w:left w:val="single" w:sz="4" w:space="0" w:color="597285"/>
              <w:bottom w:val="single" w:sz="4" w:space="0" w:color="597285"/>
              <w:right w:val="single" w:sz="4" w:space="0" w:color="597285"/>
              <w:tl2br w:val="nil"/>
              <w:tr2bl w:val="nil"/>
            </w:tcBorders>
            <w:shd w:val="clear" w:color="auto" w:fill="FDE9D9"/>
            <w:noWrap/>
            <w:hideMark/>
          </w:tcPr>
          <w:p w:rsidR="002C2D3C" w:rsidRPr="0050698C" w:rsidRDefault="002C2D3C" w:rsidP="0050698C">
            <w:pPr>
              <w:spacing w:beforeLines="20" w:before="48" w:afterLines="20" w:after="48"/>
              <w:rPr>
                <w:rFonts w:eastAsia="Calibri" w:cs="Calibri"/>
                <w:b/>
                <w:sz w:val="18"/>
                <w:szCs w:val="18"/>
              </w:rPr>
            </w:pPr>
            <w:r w:rsidRPr="0050698C">
              <w:rPr>
                <w:rFonts w:eastAsia="Calibri" w:cs="Calibri"/>
                <w:b/>
                <w:sz w:val="18"/>
                <w:szCs w:val="18"/>
              </w:rPr>
              <w:t>Trūkumi</w:t>
            </w: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2C2D3C" w:rsidRPr="0050698C" w:rsidRDefault="002C2D3C" w:rsidP="0050698C">
            <w:pPr>
              <w:spacing w:beforeLines="20" w:before="48" w:afterLines="20" w:after="48"/>
              <w:rPr>
                <w:rFonts w:eastAsia="Calibri" w:cs="Calibri"/>
                <w:sz w:val="18"/>
                <w:szCs w:val="18"/>
              </w:rPr>
            </w:pPr>
            <w:r w:rsidRPr="0050698C">
              <w:rPr>
                <w:rFonts w:eastAsia="Calibri" w:cs="Calibri"/>
                <w:b/>
                <w:sz w:val="18"/>
                <w:szCs w:val="18"/>
              </w:rPr>
              <w:t>Priekšrocības</w:t>
            </w:r>
          </w:p>
        </w:tc>
        <w:tc>
          <w:tcPr>
            <w:tcW w:w="2410"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2C2D3C" w:rsidRPr="0050698C" w:rsidRDefault="002C2D3C" w:rsidP="0050698C">
            <w:pPr>
              <w:spacing w:beforeLines="20" w:before="48" w:afterLines="20" w:after="48"/>
              <w:rPr>
                <w:rFonts w:eastAsia="Calibri" w:cs="Calibri"/>
                <w:b/>
                <w:sz w:val="18"/>
                <w:szCs w:val="18"/>
              </w:rPr>
            </w:pPr>
            <w:r w:rsidRPr="0050698C">
              <w:rPr>
                <w:rFonts w:eastAsia="Calibri" w:cs="Calibri"/>
                <w:b/>
                <w:sz w:val="18"/>
                <w:szCs w:val="18"/>
              </w:rPr>
              <w:t>Trūkumi</w:t>
            </w:r>
          </w:p>
        </w:tc>
      </w:tr>
      <w:tr w:rsidR="0050698C" w:rsidRPr="0050698C" w:rsidTr="0050698C">
        <w:trPr>
          <w:trHeight w:val="416"/>
        </w:trPr>
        <w:tc>
          <w:tcPr>
            <w:tcW w:w="1441" w:type="dxa"/>
            <w:shd w:val="clear" w:color="auto" w:fill="auto"/>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Tūristu uzturēšanās ilgums</w:t>
            </w:r>
          </w:p>
        </w:tc>
        <w:tc>
          <w:tcPr>
            <w:tcW w:w="2211" w:type="dxa"/>
            <w:shd w:val="clear" w:color="auto" w:fill="EAF1DD"/>
            <w:noWrap/>
          </w:tcPr>
          <w:p w:rsidR="002C2D3C" w:rsidRPr="0050698C" w:rsidRDefault="002C2D3C" w:rsidP="0050698C">
            <w:pPr>
              <w:spacing w:beforeLines="20" w:before="48" w:afterLines="20" w:after="48"/>
              <w:jc w:val="left"/>
              <w:rPr>
                <w:rFonts w:eastAsia="Calibri" w:cs="Calibri"/>
                <w:sz w:val="18"/>
                <w:szCs w:val="18"/>
              </w:rPr>
            </w:pPr>
          </w:p>
        </w:tc>
        <w:tc>
          <w:tcPr>
            <w:tcW w:w="1985" w:type="dxa"/>
            <w:gridSpan w:val="2"/>
            <w:shd w:val="clear" w:color="auto" w:fill="FDE9D9"/>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Vidējais uzturēšanās ilgums 2,11 naktis.</w:t>
            </w:r>
          </w:p>
        </w:tc>
        <w:tc>
          <w:tcPr>
            <w:tcW w:w="2126" w:type="dxa"/>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Jūrmalā</w:t>
            </w:r>
            <w:r w:rsidR="00572B26" w:rsidRPr="0050698C">
              <w:rPr>
                <w:rFonts w:eastAsia="Calibri" w:cs="Calibri"/>
                <w:sz w:val="18"/>
                <w:szCs w:val="18"/>
              </w:rPr>
              <w:t xml:space="preserve"> vidējais uzturēšanās ilgums ir 3,5 naktis (i</w:t>
            </w:r>
            <w:r w:rsidRPr="0050698C">
              <w:rPr>
                <w:rFonts w:eastAsia="Calibri" w:cs="Calibri"/>
                <w:sz w:val="18"/>
                <w:szCs w:val="18"/>
              </w:rPr>
              <w:t>lgāk kā vidēji valstī un Rīgā</w:t>
            </w:r>
            <w:r w:rsidR="00572B26" w:rsidRPr="0050698C">
              <w:rPr>
                <w:rFonts w:eastAsia="Calibri" w:cs="Calibri"/>
                <w:sz w:val="18"/>
                <w:szCs w:val="18"/>
              </w:rPr>
              <w:t>)</w:t>
            </w:r>
            <w:r w:rsidR="009F54B5" w:rsidRPr="0050698C">
              <w:rPr>
                <w:rFonts w:eastAsia="Calibri" w:cs="Calibri"/>
                <w:sz w:val="18"/>
                <w:szCs w:val="18"/>
              </w:rPr>
              <w:t>.</w:t>
            </w:r>
          </w:p>
        </w:tc>
        <w:tc>
          <w:tcPr>
            <w:tcW w:w="2410" w:type="dxa"/>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r w:rsidR="0050698C" w:rsidRPr="0050698C" w:rsidTr="0050698C">
        <w:trPr>
          <w:trHeight w:val="416"/>
        </w:trPr>
        <w:tc>
          <w:tcPr>
            <w:tcW w:w="1441" w:type="dxa"/>
            <w:tcBorders>
              <w:top w:val="single" w:sz="4" w:space="0" w:color="597285"/>
              <w:left w:val="single" w:sz="4" w:space="0" w:color="597285"/>
              <w:bottom w:val="single" w:sz="4" w:space="0" w:color="597285"/>
              <w:right w:val="single" w:sz="4" w:space="0" w:color="597285"/>
              <w:tl2br w:val="nil"/>
              <w:tr2bl w:val="nil"/>
            </w:tcBorders>
            <w:shd w:val="clear" w:color="auto" w:fill="auto"/>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lastRenderedPageBreak/>
              <w:t>Tūrisma skaita pieaugums, salīdzinot ar iepriekšējo gadu</w:t>
            </w:r>
          </w:p>
        </w:tc>
        <w:tc>
          <w:tcPr>
            <w:tcW w:w="2211" w:type="dxa"/>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7,3%</w:t>
            </w:r>
          </w:p>
        </w:tc>
        <w:tc>
          <w:tcPr>
            <w:tcW w:w="1985" w:type="dxa"/>
            <w:gridSpan w:val="2"/>
            <w:tcBorders>
              <w:top w:val="single" w:sz="4" w:space="0" w:color="597285"/>
              <w:left w:val="single" w:sz="4" w:space="0" w:color="597285"/>
              <w:bottom w:val="single" w:sz="4" w:space="0" w:color="597285"/>
              <w:right w:val="single" w:sz="4" w:space="0" w:color="597285"/>
              <w:tl2br w:val="nil"/>
              <w:tr2bl w:val="nil"/>
            </w:tcBorders>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11%</w:t>
            </w:r>
          </w:p>
        </w:tc>
        <w:tc>
          <w:tcPr>
            <w:tcW w:w="2410"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r w:rsidR="002C2D3C" w:rsidRPr="0050698C" w:rsidTr="0050698C">
        <w:trPr>
          <w:trHeight w:val="416"/>
        </w:trPr>
        <w:tc>
          <w:tcPr>
            <w:tcW w:w="1441" w:type="dxa"/>
            <w:shd w:val="clear" w:color="auto" w:fill="auto"/>
            <w:noWrap/>
          </w:tcPr>
          <w:p w:rsidR="002C2D3C" w:rsidRPr="0050698C" w:rsidRDefault="002C2D3C" w:rsidP="0050698C">
            <w:pPr>
              <w:spacing w:beforeLines="20" w:before="48" w:afterLines="20" w:after="48"/>
              <w:rPr>
                <w:rFonts w:eastAsia="Calibri" w:cs="Calibri"/>
                <w:sz w:val="18"/>
                <w:szCs w:val="18"/>
              </w:rPr>
            </w:pPr>
            <w:r w:rsidRPr="0050698C">
              <w:rPr>
                <w:rFonts w:eastAsia="Calibri" w:cs="Calibri"/>
                <w:sz w:val="18"/>
                <w:szCs w:val="18"/>
              </w:rPr>
              <w:t>Tūrisma galamērķi</w:t>
            </w:r>
          </w:p>
        </w:tc>
        <w:tc>
          <w:tcPr>
            <w:tcW w:w="8732" w:type="dxa"/>
            <w:gridSpan w:val="5"/>
            <w:shd w:val="clear" w:color="auto" w:fill="ECEFF0"/>
            <w:noWrap/>
          </w:tcPr>
          <w:p w:rsidR="002C2D3C" w:rsidRPr="0050698C" w:rsidRDefault="002C2D3C" w:rsidP="0050698C">
            <w:pPr>
              <w:spacing w:beforeLines="20" w:before="48" w:afterLines="20" w:after="48"/>
              <w:jc w:val="center"/>
              <w:rPr>
                <w:rFonts w:eastAsia="Calibri" w:cs="Calibri"/>
                <w:sz w:val="18"/>
                <w:szCs w:val="18"/>
              </w:rPr>
            </w:pPr>
            <w:r w:rsidRPr="0050698C">
              <w:rPr>
                <w:rFonts w:eastAsia="Calibri" w:cs="Calibri"/>
                <w:sz w:val="18"/>
                <w:szCs w:val="18"/>
              </w:rPr>
              <w:t>Rīga un Jūrmala ir galvenie tūrisma galamērķi Rīgas reģionā un Latvijā kopumā.</w:t>
            </w:r>
          </w:p>
        </w:tc>
      </w:tr>
      <w:tr w:rsidR="0050698C" w:rsidRPr="0050698C" w:rsidTr="0050698C">
        <w:trPr>
          <w:trHeight w:val="416"/>
        </w:trPr>
        <w:tc>
          <w:tcPr>
            <w:tcW w:w="1441"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Tūrisma infrastruktūra</w:t>
            </w:r>
          </w:p>
        </w:tc>
        <w:tc>
          <w:tcPr>
            <w:tcW w:w="2273" w:type="dxa"/>
            <w:gridSpan w:val="2"/>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 xml:space="preserve">Plašas iespējas arī nakts izklaidē, atšķirībā no Jūrmalas, kur nav neviens naktsklubs. </w:t>
            </w:r>
          </w:p>
        </w:tc>
        <w:tc>
          <w:tcPr>
            <w:tcW w:w="1923"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Maksas autostāvvietas.</w:t>
            </w: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 xml:space="preserve">Plašs </w:t>
            </w:r>
            <w:r w:rsidR="004819EA" w:rsidRPr="0050698C">
              <w:rPr>
                <w:rFonts w:eastAsia="Calibri" w:cs="Calibri"/>
                <w:sz w:val="18"/>
                <w:szCs w:val="18"/>
              </w:rPr>
              <w:t>daudzpusīgs tūrisma piedāvājums</w:t>
            </w:r>
            <w:r w:rsidRPr="0050698C">
              <w:rPr>
                <w:rFonts w:eastAsia="Calibri" w:cs="Calibri"/>
                <w:sz w:val="18"/>
                <w:szCs w:val="18"/>
              </w:rPr>
              <w:t xml:space="preserve"> veselības, darījumu, kultūras jomā. Bezmaksas autostāvvietas. Iebraukšanas maksa pilsētā, lai novadītu tranzīta satiksmi.</w:t>
            </w:r>
          </w:p>
        </w:tc>
        <w:tc>
          <w:tcPr>
            <w:tcW w:w="2410"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2C2D3C" w:rsidRPr="0050698C" w:rsidRDefault="002C2D3C" w:rsidP="00017199">
            <w:pPr>
              <w:spacing w:beforeLines="20" w:before="48" w:afterLines="20" w:after="48"/>
              <w:jc w:val="left"/>
              <w:rPr>
                <w:rFonts w:eastAsia="Calibri" w:cs="Calibri"/>
                <w:sz w:val="18"/>
                <w:szCs w:val="18"/>
              </w:rPr>
            </w:pPr>
            <w:r w:rsidRPr="0050698C">
              <w:rPr>
                <w:rFonts w:eastAsia="Calibri" w:cs="Calibri"/>
                <w:sz w:val="18"/>
                <w:szCs w:val="18"/>
              </w:rPr>
              <w:t xml:space="preserve">Rīgas reģionā, īpaši Jūrmalā vasaras periodā pietrūkst tūrisma mītņu, īpaši tādās kategorijās kā 4-5 zvaigžņu kūrortviesnīcas, hosteļi un kempingi. Jūrmalā tūristu skaits pieaug visu gadu ne tikai </w:t>
            </w:r>
            <w:r w:rsidR="00B84845" w:rsidRPr="0050698C">
              <w:rPr>
                <w:rFonts w:eastAsia="Calibri" w:cs="Calibri"/>
                <w:sz w:val="18"/>
                <w:szCs w:val="18"/>
              </w:rPr>
              <w:t>vasaras</w:t>
            </w:r>
            <w:r w:rsidRPr="0050698C">
              <w:rPr>
                <w:rFonts w:eastAsia="Calibri" w:cs="Calibri"/>
                <w:sz w:val="18"/>
                <w:szCs w:val="18"/>
              </w:rPr>
              <w:t xml:space="preserve"> periodā, t</w:t>
            </w:r>
            <w:r w:rsidR="00017199">
              <w:rPr>
                <w:rFonts w:eastAsia="Calibri" w:cs="Calibri"/>
                <w:sz w:val="18"/>
                <w:szCs w:val="18"/>
              </w:rPr>
              <w:t>ā</w:t>
            </w:r>
            <w:r w:rsidRPr="0050698C">
              <w:rPr>
                <w:rFonts w:eastAsia="Calibri" w:cs="Calibri"/>
                <w:sz w:val="18"/>
                <w:szCs w:val="18"/>
              </w:rPr>
              <w:t>dēļ ir nepieciešamas jaunas tūr</w:t>
            </w:r>
            <w:r w:rsidR="00B84845" w:rsidRPr="0050698C">
              <w:rPr>
                <w:rFonts w:eastAsia="Calibri" w:cs="Calibri"/>
                <w:sz w:val="18"/>
                <w:szCs w:val="18"/>
              </w:rPr>
              <w:t>i</w:t>
            </w:r>
            <w:r w:rsidRPr="0050698C">
              <w:rPr>
                <w:rFonts w:eastAsia="Calibri" w:cs="Calibri"/>
                <w:sz w:val="18"/>
                <w:szCs w:val="18"/>
              </w:rPr>
              <w:t xml:space="preserve">sma mītnes. </w:t>
            </w:r>
          </w:p>
        </w:tc>
      </w:tr>
      <w:tr w:rsidR="0050698C" w:rsidRPr="0050698C" w:rsidTr="0050698C">
        <w:trPr>
          <w:trHeight w:val="416"/>
        </w:trPr>
        <w:tc>
          <w:tcPr>
            <w:tcW w:w="1441" w:type="dxa"/>
            <w:shd w:val="clear" w:color="auto" w:fill="auto"/>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Pludmales</w:t>
            </w:r>
          </w:p>
        </w:tc>
        <w:tc>
          <w:tcPr>
            <w:tcW w:w="2273" w:type="dxa"/>
            <w:gridSpan w:val="2"/>
            <w:shd w:val="clear" w:color="auto" w:fill="EAF1DD"/>
            <w:noWrap/>
          </w:tcPr>
          <w:p w:rsidR="002C2D3C" w:rsidRPr="0050698C" w:rsidRDefault="00B84845" w:rsidP="00E353C6">
            <w:pPr>
              <w:spacing w:beforeLines="20" w:before="48" w:afterLines="20" w:after="48"/>
              <w:jc w:val="left"/>
              <w:rPr>
                <w:rFonts w:eastAsia="Calibri" w:cs="Calibri"/>
                <w:sz w:val="18"/>
                <w:szCs w:val="18"/>
              </w:rPr>
            </w:pPr>
            <w:r w:rsidRPr="0050698C">
              <w:rPr>
                <w:rFonts w:eastAsia="Calibri" w:cs="Calibri"/>
                <w:sz w:val="18"/>
                <w:szCs w:val="18"/>
              </w:rPr>
              <w:t>Rīg</w:t>
            </w:r>
            <w:r w:rsidR="00E353C6">
              <w:rPr>
                <w:rFonts w:eastAsia="Calibri" w:cs="Calibri"/>
                <w:sz w:val="18"/>
                <w:szCs w:val="18"/>
              </w:rPr>
              <w:t>ā</w:t>
            </w:r>
            <w:r w:rsidRPr="0050698C">
              <w:rPr>
                <w:rFonts w:eastAsia="Calibri" w:cs="Calibri"/>
                <w:sz w:val="18"/>
                <w:szCs w:val="18"/>
              </w:rPr>
              <w:t xml:space="preserve"> ir viena</w:t>
            </w:r>
            <w:r w:rsidR="002C2D3C" w:rsidRPr="0050698C">
              <w:rPr>
                <w:rFonts w:eastAsia="Calibri" w:cs="Calibri"/>
                <w:sz w:val="18"/>
                <w:szCs w:val="18"/>
              </w:rPr>
              <w:t xml:space="preserve"> pludmale ar Zilo karogu (pielāgota </w:t>
            </w:r>
            <w:r w:rsidR="00E353C6">
              <w:rPr>
                <w:rFonts w:eastAsia="Calibri" w:cs="Calibri"/>
                <w:sz w:val="18"/>
                <w:szCs w:val="18"/>
              </w:rPr>
              <w:t>personām</w:t>
            </w:r>
            <w:r w:rsidRPr="0050698C">
              <w:rPr>
                <w:rFonts w:eastAsia="Calibri" w:cs="Calibri"/>
                <w:sz w:val="18"/>
                <w:szCs w:val="18"/>
              </w:rPr>
              <w:t xml:space="preserve"> ar īpašām vajadzībām). Četras</w:t>
            </w:r>
            <w:r w:rsidR="002C2D3C" w:rsidRPr="0050698C">
              <w:rPr>
                <w:rFonts w:eastAsia="Calibri" w:cs="Calibri"/>
                <w:sz w:val="18"/>
                <w:szCs w:val="18"/>
              </w:rPr>
              <w:t xml:space="preserve"> oficiālās pludmales. Peldvietas ierīkotas arī Lucavsalā un pie Vanšu tilta.</w:t>
            </w:r>
          </w:p>
        </w:tc>
        <w:tc>
          <w:tcPr>
            <w:tcW w:w="1923" w:type="dxa"/>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shd w:val="clear" w:color="auto" w:fill="EAF1DD"/>
          </w:tcPr>
          <w:p w:rsidR="002C2D3C" w:rsidRPr="0050698C" w:rsidRDefault="002C2D3C" w:rsidP="00E353C6">
            <w:pPr>
              <w:spacing w:beforeLines="20" w:before="48" w:afterLines="20" w:after="48"/>
              <w:jc w:val="left"/>
              <w:rPr>
                <w:rFonts w:eastAsia="Calibri" w:cs="Calibri"/>
                <w:sz w:val="18"/>
                <w:szCs w:val="18"/>
              </w:rPr>
            </w:pPr>
            <w:r w:rsidRPr="0050698C">
              <w:rPr>
                <w:rFonts w:eastAsia="Calibri" w:cs="Calibri"/>
                <w:sz w:val="18"/>
                <w:szCs w:val="18"/>
              </w:rPr>
              <w:t xml:space="preserve">11 oficiālas peldvietas, </w:t>
            </w:r>
            <w:r w:rsidR="00484C65" w:rsidRPr="0050698C">
              <w:rPr>
                <w:rFonts w:eastAsia="Calibri" w:cs="Calibri"/>
                <w:sz w:val="18"/>
                <w:szCs w:val="18"/>
              </w:rPr>
              <w:t>četras ar Zilo karogu, divas</w:t>
            </w:r>
            <w:r w:rsidRPr="0050698C">
              <w:rPr>
                <w:rFonts w:eastAsia="Calibri" w:cs="Calibri"/>
                <w:sz w:val="18"/>
                <w:szCs w:val="18"/>
              </w:rPr>
              <w:t xml:space="preserve"> ar nacionālo sertifikātu, </w:t>
            </w:r>
            <w:r w:rsidR="00484C65" w:rsidRPr="0050698C">
              <w:rPr>
                <w:rFonts w:eastAsia="Calibri" w:cs="Calibri"/>
                <w:sz w:val="18"/>
                <w:szCs w:val="18"/>
              </w:rPr>
              <w:t>viena</w:t>
            </w:r>
            <w:r w:rsidRPr="0050698C">
              <w:rPr>
                <w:rFonts w:eastAsia="Calibri" w:cs="Calibri"/>
                <w:sz w:val="18"/>
                <w:szCs w:val="18"/>
              </w:rPr>
              <w:t xml:space="preserve"> </w:t>
            </w:r>
            <w:r w:rsidR="00E353C6">
              <w:rPr>
                <w:rFonts w:eastAsia="Calibri" w:cs="Calibri"/>
                <w:sz w:val="18"/>
                <w:szCs w:val="18"/>
              </w:rPr>
              <w:t>personām</w:t>
            </w:r>
            <w:r w:rsidRPr="0050698C">
              <w:rPr>
                <w:rFonts w:eastAsia="Calibri" w:cs="Calibri"/>
                <w:sz w:val="18"/>
                <w:szCs w:val="18"/>
              </w:rPr>
              <w:t xml:space="preserve"> ar īpašām vajadzībām. </w:t>
            </w:r>
          </w:p>
        </w:tc>
        <w:tc>
          <w:tcPr>
            <w:tcW w:w="2410" w:type="dxa"/>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r w:rsidR="0050698C" w:rsidRPr="0050698C" w:rsidTr="0050698C">
        <w:trPr>
          <w:trHeight w:val="416"/>
        </w:trPr>
        <w:tc>
          <w:tcPr>
            <w:tcW w:w="1441"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Jahtu tūrisms</w:t>
            </w:r>
          </w:p>
        </w:tc>
        <w:tc>
          <w:tcPr>
            <w:tcW w:w="2273" w:type="dxa"/>
            <w:gridSpan w:val="2"/>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2C2D3C" w:rsidRPr="0050698C" w:rsidRDefault="005613EA" w:rsidP="0050698C">
            <w:pPr>
              <w:spacing w:beforeLines="20" w:before="48" w:afterLines="20" w:after="48"/>
              <w:jc w:val="left"/>
              <w:rPr>
                <w:rFonts w:eastAsia="Calibri" w:cs="Calibri"/>
                <w:sz w:val="18"/>
                <w:szCs w:val="18"/>
              </w:rPr>
            </w:pPr>
            <w:r w:rsidRPr="0050698C">
              <w:rPr>
                <w:rFonts w:eastAsia="Calibri" w:cs="Calibri"/>
                <w:sz w:val="18"/>
                <w:szCs w:val="18"/>
              </w:rPr>
              <w:t>Rīgā (Daugavas krastos) ir sešas jahtu/laivu piestātnes</w:t>
            </w:r>
            <w:r w:rsidR="007D3C76" w:rsidRPr="0050698C">
              <w:rPr>
                <w:rFonts w:eastAsia="Calibri" w:cs="Calibri"/>
                <w:sz w:val="18"/>
                <w:szCs w:val="18"/>
              </w:rPr>
              <w:t xml:space="preserve"> ar kopējo kapacitāti vairāk nekā 400 </w:t>
            </w:r>
            <w:r w:rsidR="00967209" w:rsidRPr="0050698C">
              <w:rPr>
                <w:rFonts w:eastAsia="Calibri" w:cs="Calibri"/>
                <w:sz w:val="18"/>
                <w:szCs w:val="18"/>
              </w:rPr>
              <w:t>jahtu/laivu vietām</w:t>
            </w:r>
            <w:r w:rsidRPr="0050698C">
              <w:rPr>
                <w:rFonts w:eastAsia="Calibri" w:cs="Calibri"/>
                <w:sz w:val="18"/>
                <w:szCs w:val="18"/>
              </w:rPr>
              <w:t xml:space="preserve">. </w:t>
            </w:r>
          </w:p>
          <w:p w:rsidR="00AC074D" w:rsidRPr="0050698C" w:rsidRDefault="00AC074D" w:rsidP="0050698C">
            <w:pPr>
              <w:spacing w:beforeLines="20" w:before="48" w:afterLines="20" w:after="48"/>
              <w:jc w:val="left"/>
              <w:rPr>
                <w:rFonts w:eastAsia="Calibri" w:cs="Calibri"/>
                <w:sz w:val="18"/>
                <w:szCs w:val="18"/>
              </w:rPr>
            </w:pPr>
            <w:r w:rsidRPr="0050698C">
              <w:rPr>
                <w:rFonts w:eastAsia="Calibri" w:cs="Calibri"/>
                <w:sz w:val="18"/>
                <w:szCs w:val="18"/>
              </w:rPr>
              <w:t>Tiek attīstītas jaunas jahtu piestātnes Ķīpsalā.</w:t>
            </w:r>
          </w:p>
        </w:tc>
        <w:tc>
          <w:tcPr>
            <w:tcW w:w="1923"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Jūrmala</w:t>
            </w:r>
            <w:r w:rsidR="00484C65" w:rsidRPr="0050698C">
              <w:rPr>
                <w:rFonts w:eastAsia="Calibri" w:cs="Calibri"/>
                <w:sz w:val="18"/>
                <w:szCs w:val="18"/>
              </w:rPr>
              <w:t>s pašvaldība ir apstiprinājusi</w:t>
            </w:r>
            <w:r w:rsidR="004819EA" w:rsidRPr="0050698C">
              <w:rPr>
                <w:rFonts w:eastAsia="Calibri" w:cs="Calibri"/>
                <w:sz w:val="18"/>
                <w:szCs w:val="18"/>
              </w:rPr>
              <w:t xml:space="preserve"> saistošos noteikumus</w:t>
            </w:r>
            <w:r w:rsidR="00484C65" w:rsidRPr="0050698C">
              <w:rPr>
                <w:rFonts w:eastAsia="Calibri" w:cs="Calibri"/>
                <w:sz w:val="18"/>
                <w:szCs w:val="18"/>
              </w:rPr>
              <w:t xml:space="preserve"> „</w:t>
            </w:r>
            <w:r w:rsidRPr="0050698C">
              <w:rPr>
                <w:rFonts w:eastAsia="Calibri" w:cs="Calibri"/>
                <w:sz w:val="18"/>
                <w:szCs w:val="18"/>
              </w:rPr>
              <w:t>Par Jūrmalas pilsētas administratīvajā teritorijā ietilpstošās</w:t>
            </w:r>
            <w:r w:rsidR="00E21FDC" w:rsidRPr="0050698C">
              <w:rPr>
                <w:rFonts w:eastAsia="Calibri" w:cs="Calibri"/>
                <w:sz w:val="18"/>
                <w:szCs w:val="18"/>
              </w:rPr>
              <w:t xml:space="preserve"> </w:t>
            </w:r>
            <w:r w:rsidR="00EE6234">
              <w:rPr>
                <w:rFonts w:eastAsia="Calibri" w:cs="Calibri"/>
                <w:sz w:val="18"/>
                <w:szCs w:val="18"/>
              </w:rPr>
              <w:t>Lielupes daļas</w:t>
            </w:r>
            <w:r w:rsidRPr="0050698C">
              <w:rPr>
                <w:rFonts w:eastAsia="Calibri" w:cs="Calibri"/>
                <w:sz w:val="18"/>
                <w:szCs w:val="18"/>
              </w:rPr>
              <w:t xml:space="preserve"> izmantošanu un aizsardzību” un </w:t>
            </w:r>
            <w:r w:rsidR="00484C65" w:rsidRPr="0050698C">
              <w:rPr>
                <w:rFonts w:eastAsia="Calibri" w:cs="Calibri"/>
                <w:sz w:val="18"/>
                <w:szCs w:val="18"/>
              </w:rPr>
              <w:t>ūdenstilpju</w:t>
            </w:r>
            <w:r w:rsidRPr="0050698C">
              <w:rPr>
                <w:rFonts w:eastAsia="Calibri" w:cs="Calibri"/>
                <w:sz w:val="18"/>
                <w:szCs w:val="18"/>
              </w:rPr>
              <w:t xml:space="preserve"> iznomāšanas kārtību, kas dod iespēju attīstīt ilgtermiņā privātās investīcijas ūdens tūrisma un jahtu tūrisma jomā Jūrmalā.</w:t>
            </w:r>
          </w:p>
        </w:tc>
        <w:tc>
          <w:tcPr>
            <w:tcW w:w="2410"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2C2D3C" w:rsidRPr="0050698C" w:rsidRDefault="002C2D3C" w:rsidP="0050698C">
            <w:pPr>
              <w:jc w:val="left"/>
              <w:rPr>
                <w:rFonts w:eastAsia="Calibri" w:cs="Calibri"/>
                <w:sz w:val="18"/>
                <w:szCs w:val="18"/>
              </w:rPr>
            </w:pPr>
            <w:r w:rsidRPr="0050698C">
              <w:rPr>
                <w:rFonts w:eastAsia="Calibri" w:cs="Calibri"/>
                <w:sz w:val="18"/>
                <w:szCs w:val="18"/>
              </w:rPr>
              <w:t xml:space="preserve">Jūrmalā nav atbilstoša, </w:t>
            </w:r>
            <w:r w:rsidR="005613EA" w:rsidRPr="0050698C">
              <w:rPr>
                <w:rFonts w:eastAsia="Calibri" w:cs="Calibri"/>
                <w:sz w:val="18"/>
                <w:szCs w:val="18"/>
              </w:rPr>
              <w:t>kvalitatīva</w:t>
            </w:r>
            <w:r w:rsidRPr="0050698C">
              <w:rPr>
                <w:rFonts w:eastAsia="Calibri" w:cs="Calibri"/>
                <w:sz w:val="18"/>
                <w:szCs w:val="18"/>
              </w:rPr>
              <w:t xml:space="preserve"> infrastruktūra piekrastē</w:t>
            </w:r>
            <w:r w:rsidR="00E057F2" w:rsidRPr="0050698C">
              <w:rPr>
                <w:rFonts w:eastAsia="Calibri" w:cs="Calibri"/>
                <w:sz w:val="18"/>
                <w:szCs w:val="18"/>
              </w:rPr>
              <w:t xml:space="preserve"> </w:t>
            </w:r>
            <w:r w:rsidR="005613EA" w:rsidRPr="0050698C">
              <w:rPr>
                <w:rFonts w:eastAsia="Calibri" w:cs="Calibri"/>
                <w:sz w:val="18"/>
                <w:szCs w:val="18"/>
              </w:rPr>
              <w:t>–</w:t>
            </w:r>
            <w:r w:rsidRPr="0050698C">
              <w:rPr>
                <w:rFonts w:eastAsia="Calibri" w:cs="Calibri"/>
                <w:sz w:val="18"/>
                <w:szCs w:val="18"/>
              </w:rPr>
              <w:t xml:space="preserve"> jahtu piestātnes, </w:t>
            </w:r>
            <w:r w:rsidR="00E057F2" w:rsidRPr="0050698C">
              <w:rPr>
                <w:rFonts w:eastAsia="Calibri" w:cs="Calibri"/>
                <w:sz w:val="18"/>
                <w:szCs w:val="18"/>
              </w:rPr>
              <w:t>mols</w:t>
            </w:r>
            <w:r w:rsidRPr="0050698C">
              <w:rPr>
                <w:rFonts w:eastAsia="Calibri" w:cs="Calibri"/>
                <w:sz w:val="18"/>
                <w:szCs w:val="18"/>
              </w:rPr>
              <w:t>, nav jahtām nepieciešamās atbalsta infrastruktūras esošajās jahtu piestātnēs.</w:t>
            </w:r>
            <w:r w:rsidR="00E057F2" w:rsidRPr="0050698C">
              <w:rPr>
                <w:rFonts w:eastAsia="Calibri" w:cs="Calibri"/>
                <w:sz w:val="18"/>
                <w:szCs w:val="18"/>
              </w:rPr>
              <w:t xml:space="preserve"> </w:t>
            </w:r>
            <w:r w:rsidRPr="0050698C">
              <w:rPr>
                <w:rFonts w:eastAsia="Calibri" w:cs="Calibri"/>
                <w:sz w:val="18"/>
                <w:szCs w:val="18"/>
              </w:rPr>
              <w:t xml:space="preserve">Lielākā daļa jahtu </w:t>
            </w:r>
            <w:r w:rsidR="00E21FDC" w:rsidRPr="0050698C">
              <w:rPr>
                <w:rFonts w:eastAsia="Calibri" w:cs="Calibri"/>
                <w:sz w:val="18"/>
                <w:szCs w:val="18"/>
              </w:rPr>
              <w:t>piestātņu</w:t>
            </w:r>
            <w:r w:rsidRPr="0050698C">
              <w:rPr>
                <w:rFonts w:eastAsia="Calibri" w:cs="Calibri"/>
                <w:sz w:val="18"/>
                <w:szCs w:val="18"/>
              </w:rPr>
              <w:t xml:space="preserve"> Jūrmalā ir priv</w:t>
            </w:r>
            <w:r w:rsidR="00E057F2" w:rsidRPr="0050698C">
              <w:rPr>
                <w:rFonts w:eastAsia="Calibri" w:cs="Calibri"/>
                <w:sz w:val="18"/>
                <w:szCs w:val="18"/>
              </w:rPr>
              <w:t>ā</w:t>
            </w:r>
            <w:r w:rsidR="004819EA" w:rsidRPr="0050698C">
              <w:rPr>
                <w:rFonts w:eastAsia="Calibri" w:cs="Calibri"/>
                <w:sz w:val="18"/>
                <w:szCs w:val="18"/>
              </w:rPr>
              <w:t>tas</w:t>
            </w:r>
            <w:r w:rsidRPr="0050698C">
              <w:rPr>
                <w:rFonts w:eastAsia="Calibri" w:cs="Calibri"/>
                <w:sz w:val="18"/>
                <w:szCs w:val="18"/>
              </w:rPr>
              <w:t xml:space="preserve"> un pašvaldības teritorija </w:t>
            </w:r>
            <w:r w:rsidR="008D1513">
              <w:rPr>
                <w:rFonts w:eastAsia="Calibri" w:cs="Calibri"/>
                <w:sz w:val="18"/>
                <w:szCs w:val="18"/>
              </w:rPr>
              <w:t>Jūrmalas ostā</w:t>
            </w:r>
            <w:r w:rsidRPr="0050698C">
              <w:rPr>
                <w:rFonts w:eastAsia="Calibri" w:cs="Calibri"/>
                <w:sz w:val="18"/>
                <w:szCs w:val="18"/>
              </w:rPr>
              <w:t xml:space="preserve"> ir ļoti neliela</w:t>
            </w:r>
            <w:r w:rsidR="00E057F2" w:rsidRPr="0050698C">
              <w:rPr>
                <w:rFonts w:eastAsia="Calibri" w:cs="Calibri"/>
                <w:sz w:val="18"/>
                <w:szCs w:val="18"/>
              </w:rPr>
              <w:t>.</w:t>
            </w:r>
          </w:p>
        </w:tc>
      </w:tr>
      <w:tr w:rsidR="0050698C" w:rsidRPr="0050698C" w:rsidTr="0050698C">
        <w:trPr>
          <w:trHeight w:val="416"/>
        </w:trPr>
        <w:tc>
          <w:tcPr>
            <w:tcW w:w="1441" w:type="dxa"/>
            <w:vMerge w:val="restart"/>
            <w:shd w:val="clear" w:color="auto" w:fill="auto"/>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Tūrisma plānošana</w:t>
            </w:r>
          </w:p>
        </w:tc>
        <w:tc>
          <w:tcPr>
            <w:tcW w:w="2273" w:type="dxa"/>
            <w:gridSpan w:val="2"/>
            <w:shd w:val="clear" w:color="auto" w:fill="EAF1DD"/>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Rīgai ir izstrādāti un tiek ieviesti pilsētplānošanas dokumenti tūrisma nozarē. Pašvaldības viena no vadošajām prioritātēm ir tūrisma nozares attīstība pilsētā.</w:t>
            </w:r>
          </w:p>
        </w:tc>
        <w:tc>
          <w:tcPr>
            <w:tcW w:w="1923" w:type="dxa"/>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Jūrmalai ir izstrādāti un tiek ieviest</w:t>
            </w:r>
            <w:r w:rsidR="004819EA" w:rsidRPr="0050698C">
              <w:rPr>
                <w:rFonts w:eastAsia="Calibri" w:cs="Calibri"/>
                <w:sz w:val="18"/>
                <w:szCs w:val="18"/>
              </w:rPr>
              <w:t>i</w:t>
            </w:r>
            <w:r w:rsidRPr="0050698C">
              <w:rPr>
                <w:rFonts w:eastAsia="Calibri" w:cs="Calibri"/>
                <w:sz w:val="18"/>
                <w:szCs w:val="18"/>
              </w:rPr>
              <w:t xml:space="preserve"> pilsētplānošanas dokumenti tūrisma nozarē. Pašvaldības prio</w:t>
            </w:r>
            <w:r w:rsidR="00484C65" w:rsidRPr="0050698C">
              <w:rPr>
                <w:rFonts w:eastAsia="Calibri" w:cs="Calibri"/>
                <w:sz w:val="18"/>
                <w:szCs w:val="18"/>
              </w:rPr>
              <w:t>ri</w:t>
            </w:r>
            <w:r w:rsidRPr="0050698C">
              <w:rPr>
                <w:rFonts w:eastAsia="Calibri" w:cs="Calibri"/>
                <w:sz w:val="18"/>
                <w:szCs w:val="18"/>
              </w:rPr>
              <w:t>tāte ir tūrisma nozares attīstība.</w:t>
            </w:r>
          </w:p>
        </w:tc>
        <w:tc>
          <w:tcPr>
            <w:tcW w:w="2410" w:type="dxa"/>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r w:rsidR="00520C61" w:rsidRPr="0050698C" w:rsidTr="0050698C">
        <w:trPr>
          <w:trHeight w:val="416"/>
        </w:trPr>
        <w:tc>
          <w:tcPr>
            <w:tcW w:w="1441" w:type="dxa"/>
            <w:vMerge/>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Lines="20" w:before="48" w:afterLines="20" w:after="48"/>
              <w:jc w:val="left"/>
              <w:rPr>
                <w:rFonts w:eastAsia="Calibri" w:cs="Calibri"/>
                <w:sz w:val="18"/>
                <w:szCs w:val="18"/>
              </w:rPr>
            </w:pPr>
          </w:p>
        </w:tc>
        <w:tc>
          <w:tcPr>
            <w:tcW w:w="8732"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ECEFF0"/>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 xml:space="preserve">Attīstot tūrisma infrastruktūru, veidojot tūrisma produktus un paaugstinot apkalpojošās nozares darbinieku kvalitāti un profesionālismu, Latvija un Jūrmala </w:t>
            </w:r>
            <w:r w:rsidR="003E44CC" w:rsidRPr="0050698C">
              <w:rPr>
                <w:rFonts w:eastAsia="Calibri" w:cs="Calibri"/>
                <w:sz w:val="18"/>
                <w:szCs w:val="18"/>
              </w:rPr>
              <w:t>spēj un spēs</w:t>
            </w:r>
            <w:r w:rsidRPr="0050698C">
              <w:rPr>
                <w:rFonts w:eastAsia="Calibri" w:cs="Calibri"/>
                <w:sz w:val="18"/>
                <w:szCs w:val="18"/>
              </w:rPr>
              <w:t xml:space="preserve"> </w:t>
            </w:r>
            <w:r w:rsidR="00484C65" w:rsidRPr="0050698C">
              <w:rPr>
                <w:rFonts w:eastAsia="Calibri" w:cs="Calibri"/>
                <w:sz w:val="18"/>
                <w:szCs w:val="18"/>
              </w:rPr>
              <w:t>konkurēt</w:t>
            </w:r>
            <w:r w:rsidRPr="0050698C">
              <w:rPr>
                <w:rFonts w:eastAsia="Calibri" w:cs="Calibri"/>
                <w:sz w:val="18"/>
                <w:szCs w:val="18"/>
              </w:rPr>
              <w:t xml:space="preserve"> ar citām Baltijas jūras reģiona valstīm.</w:t>
            </w:r>
          </w:p>
        </w:tc>
      </w:tr>
      <w:tr w:rsidR="0050698C" w:rsidRPr="0050698C" w:rsidTr="0050698C">
        <w:trPr>
          <w:trHeight w:val="416"/>
        </w:trPr>
        <w:tc>
          <w:tcPr>
            <w:tcW w:w="1441" w:type="dxa"/>
            <w:shd w:val="clear" w:color="auto" w:fill="auto"/>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Tūrisma mārketings</w:t>
            </w:r>
          </w:p>
        </w:tc>
        <w:tc>
          <w:tcPr>
            <w:tcW w:w="2273" w:type="dxa"/>
            <w:gridSpan w:val="2"/>
            <w:shd w:val="clear" w:color="auto" w:fill="EAF1DD"/>
            <w:noWrap/>
          </w:tcPr>
          <w:p w:rsidR="002C2D3C" w:rsidRPr="0050698C" w:rsidRDefault="002C2D3C" w:rsidP="00542B67">
            <w:pPr>
              <w:spacing w:beforeLines="20" w:before="48" w:afterLines="20" w:after="48"/>
              <w:jc w:val="left"/>
              <w:rPr>
                <w:rFonts w:eastAsia="Calibri" w:cs="Calibri"/>
                <w:sz w:val="18"/>
                <w:szCs w:val="18"/>
              </w:rPr>
            </w:pPr>
            <w:r w:rsidRPr="0050698C">
              <w:rPr>
                <w:rFonts w:eastAsia="Calibri" w:cs="Calibri"/>
                <w:sz w:val="18"/>
                <w:szCs w:val="18"/>
              </w:rPr>
              <w:t xml:space="preserve">Rīga iegulda lielus finanšu līdzekļus </w:t>
            </w:r>
            <w:r w:rsidR="004819EA" w:rsidRPr="0050698C">
              <w:rPr>
                <w:rFonts w:eastAsia="Calibri" w:cs="Calibri"/>
                <w:sz w:val="18"/>
                <w:szCs w:val="18"/>
              </w:rPr>
              <w:t xml:space="preserve">savas </w:t>
            </w:r>
            <w:r w:rsidRPr="0050698C">
              <w:rPr>
                <w:rFonts w:eastAsia="Calibri" w:cs="Calibri"/>
                <w:sz w:val="18"/>
                <w:szCs w:val="18"/>
              </w:rPr>
              <w:t>pilsēt</w:t>
            </w:r>
            <w:r w:rsidR="004819EA" w:rsidRPr="0050698C">
              <w:rPr>
                <w:rFonts w:eastAsia="Calibri" w:cs="Calibri"/>
                <w:sz w:val="18"/>
                <w:szCs w:val="18"/>
              </w:rPr>
              <w:t>as</w:t>
            </w:r>
            <w:r w:rsidRPr="0050698C">
              <w:rPr>
                <w:rFonts w:eastAsia="Calibri" w:cs="Calibri"/>
                <w:sz w:val="18"/>
                <w:szCs w:val="18"/>
              </w:rPr>
              <w:t xml:space="preserve"> tūrisma mārketinga veidošanā</w:t>
            </w:r>
            <w:r w:rsidR="004819EA" w:rsidRPr="0050698C">
              <w:rPr>
                <w:rFonts w:eastAsia="Calibri" w:cs="Calibri"/>
                <w:sz w:val="18"/>
                <w:szCs w:val="18"/>
              </w:rPr>
              <w:t>:</w:t>
            </w:r>
            <w:r w:rsidRPr="0050698C">
              <w:rPr>
                <w:rFonts w:eastAsia="Calibri" w:cs="Calibri"/>
                <w:sz w:val="18"/>
                <w:szCs w:val="18"/>
              </w:rPr>
              <w:t xml:space="preserve"> 2012.gadā </w:t>
            </w:r>
            <w:r w:rsidR="004819EA" w:rsidRPr="0050698C">
              <w:rPr>
                <w:rFonts w:eastAsia="Calibri" w:cs="Calibri"/>
                <w:sz w:val="18"/>
                <w:szCs w:val="18"/>
              </w:rPr>
              <w:t xml:space="preserve">tika ieguldīti </w:t>
            </w:r>
            <w:r w:rsidR="00542B67">
              <w:rPr>
                <w:rFonts w:eastAsia="Calibri" w:cs="Calibri"/>
                <w:sz w:val="18"/>
                <w:szCs w:val="18"/>
              </w:rPr>
              <w:t>2</w:t>
            </w:r>
            <w:r w:rsidRPr="0050698C">
              <w:rPr>
                <w:rFonts w:eastAsia="Calibri" w:cs="Calibri"/>
                <w:sz w:val="18"/>
                <w:szCs w:val="18"/>
              </w:rPr>
              <w:t>,</w:t>
            </w:r>
            <w:r w:rsidR="00542B67">
              <w:rPr>
                <w:rFonts w:eastAsia="Calibri" w:cs="Calibri"/>
                <w:sz w:val="18"/>
                <w:szCs w:val="18"/>
              </w:rPr>
              <w:t>3</w:t>
            </w:r>
            <w:r w:rsidRPr="0050698C">
              <w:rPr>
                <w:rFonts w:eastAsia="Calibri" w:cs="Calibri"/>
                <w:sz w:val="18"/>
                <w:szCs w:val="18"/>
              </w:rPr>
              <w:t xml:space="preserve"> miljoni </w:t>
            </w:r>
            <w:r w:rsidR="00542B67">
              <w:rPr>
                <w:rFonts w:eastAsia="Calibri" w:cs="Calibri"/>
                <w:sz w:val="18"/>
                <w:szCs w:val="18"/>
              </w:rPr>
              <w:t>EUR</w:t>
            </w:r>
            <w:r w:rsidRPr="0050698C">
              <w:rPr>
                <w:rFonts w:eastAsia="Calibri" w:cs="Calibri"/>
                <w:sz w:val="18"/>
                <w:szCs w:val="18"/>
              </w:rPr>
              <w:t xml:space="preserve">. </w:t>
            </w:r>
            <w:r w:rsidR="004819EA" w:rsidRPr="0050698C">
              <w:rPr>
                <w:rFonts w:eastAsia="Calibri" w:cs="Calibri"/>
                <w:sz w:val="18"/>
                <w:szCs w:val="18"/>
              </w:rPr>
              <w:t xml:space="preserve">Pilsētu apmeklēja </w:t>
            </w:r>
            <w:r w:rsidRPr="0050698C">
              <w:rPr>
                <w:rFonts w:eastAsia="Calibri" w:cs="Calibri"/>
                <w:sz w:val="18"/>
                <w:szCs w:val="18"/>
              </w:rPr>
              <w:t>971</w:t>
            </w:r>
            <w:r w:rsidR="00967209" w:rsidRPr="0050698C">
              <w:rPr>
                <w:rFonts w:eastAsia="Calibri" w:cs="Calibri"/>
                <w:sz w:val="18"/>
                <w:szCs w:val="18"/>
              </w:rPr>
              <w:t xml:space="preserve"> </w:t>
            </w:r>
            <w:r w:rsidRPr="0050698C">
              <w:rPr>
                <w:rFonts w:eastAsia="Calibri" w:cs="Calibri"/>
                <w:sz w:val="18"/>
                <w:szCs w:val="18"/>
              </w:rPr>
              <w:t xml:space="preserve">728 </w:t>
            </w:r>
            <w:r w:rsidRPr="0050698C">
              <w:rPr>
                <w:rFonts w:eastAsia="Calibri" w:cs="Calibri"/>
                <w:sz w:val="18"/>
                <w:szCs w:val="18"/>
              </w:rPr>
              <w:lastRenderedPageBreak/>
              <w:t>tūrist</w:t>
            </w:r>
            <w:r w:rsidR="004819EA" w:rsidRPr="0050698C">
              <w:rPr>
                <w:rFonts w:eastAsia="Calibri" w:cs="Calibri"/>
                <w:sz w:val="18"/>
                <w:szCs w:val="18"/>
              </w:rPr>
              <w:t>i</w:t>
            </w:r>
            <w:r w:rsidRPr="0050698C">
              <w:rPr>
                <w:rFonts w:eastAsia="Calibri" w:cs="Calibri"/>
                <w:sz w:val="18"/>
                <w:szCs w:val="18"/>
              </w:rPr>
              <w:t xml:space="preserve">, </w:t>
            </w:r>
            <w:r w:rsidR="004819EA" w:rsidRPr="0050698C">
              <w:rPr>
                <w:rFonts w:eastAsia="Calibri" w:cs="Calibri"/>
                <w:sz w:val="18"/>
                <w:szCs w:val="18"/>
              </w:rPr>
              <w:t xml:space="preserve">rezultātā </w:t>
            </w:r>
            <w:r w:rsidRPr="0050698C">
              <w:rPr>
                <w:rFonts w:eastAsia="Calibri" w:cs="Calibri"/>
                <w:sz w:val="18"/>
                <w:szCs w:val="18"/>
              </w:rPr>
              <w:t xml:space="preserve">uz katra </w:t>
            </w:r>
            <w:r w:rsidR="00017199">
              <w:rPr>
                <w:rFonts w:eastAsia="Calibri" w:cs="Calibri"/>
                <w:sz w:val="18"/>
                <w:szCs w:val="18"/>
              </w:rPr>
              <w:t xml:space="preserve">tūrista </w:t>
            </w:r>
            <w:r w:rsidRPr="0050698C">
              <w:rPr>
                <w:rFonts w:eastAsia="Calibri" w:cs="Calibri"/>
                <w:sz w:val="18"/>
                <w:szCs w:val="18"/>
              </w:rPr>
              <w:t xml:space="preserve">piesaisti </w:t>
            </w:r>
            <w:r w:rsidR="004819EA" w:rsidRPr="0050698C">
              <w:rPr>
                <w:rFonts w:eastAsia="Calibri" w:cs="Calibri"/>
                <w:sz w:val="18"/>
                <w:szCs w:val="18"/>
              </w:rPr>
              <w:t xml:space="preserve">bija </w:t>
            </w:r>
            <w:r w:rsidRPr="0050698C">
              <w:rPr>
                <w:rFonts w:eastAsia="Calibri" w:cs="Calibri"/>
                <w:sz w:val="18"/>
                <w:szCs w:val="18"/>
              </w:rPr>
              <w:t>iztērēt</w:t>
            </w:r>
            <w:r w:rsidR="00017199">
              <w:rPr>
                <w:rFonts w:eastAsia="Calibri" w:cs="Calibri"/>
                <w:sz w:val="18"/>
                <w:szCs w:val="18"/>
              </w:rPr>
              <w:t>i</w:t>
            </w:r>
            <w:r w:rsidRPr="0050698C">
              <w:rPr>
                <w:rFonts w:eastAsia="Calibri" w:cs="Calibri"/>
                <w:sz w:val="18"/>
                <w:szCs w:val="18"/>
              </w:rPr>
              <w:t xml:space="preserve"> </w:t>
            </w:r>
            <w:r w:rsidR="00542B67">
              <w:rPr>
                <w:rFonts w:eastAsia="Calibri" w:cs="Calibri"/>
                <w:sz w:val="18"/>
                <w:szCs w:val="18"/>
              </w:rPr>
              <w:t>2</w:t>
            </w:r>
            <w:r w:rsidRPr="0050698C">
              <w:rPr>
                <w:rFonts w:eastAsia="Calibri" w:cs="Calibri"/>
                <w:sz w:val="18"/>
                <w:szCs w:val="18"/>
              </w:rPr>
              <w:t>,</w:t>
            </w:r>
            <w:r w:rsidR="00542B67">
              <w:rPr>
                <w:rFonts w:eastAsia="Calibri" w:cs="Calibri"/>
                <w:sz w:val="18"/>
                <w:szCs w:val="18"/>
              </w:rPr>
              <w:t>35</w:t>
            </w:r>
            <w:r w:rsidRPr="0050698C">
              <w:rPr>
                <w:rFonts w:eastAsia="Calibri" w:cs="Calibri"/>
                <w:sz w:val="18"/>
                <w:szCs w:val="18"/>
              </w:rPr>
              <w:t xml:space="preserve"> </w:t>
            </w:r>
            <w:r w:rsidR="00542B67">
              <w:rPr>
                <w:rFonts w:eastAsia="Calibri" w:cs="Calibri"/>
                <w:sz w:val="18"/>
                <w:szCs w:val="18"/>
              </w:rPr>
              <w:t>EUR</w:t>
            </w:r>
            <w:r w:rsidR="004819EA" w:rsidRPr="0050698C">
              <w:rPr>
                <w:rFonts w:eastAsia="Calibri" w:cs="Calibri"/>
                <w:sz w:val="18"/>
                <w:szCs w:val="18"/>
              </w:rPr>
              <w:t>.</w:t>
            </w:r>
          </w:p>
        </w:tc>
        <w:tc>
          <w:tcPr>
            <w:tcW w:w="1923" w:type="dxa"/>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shd w:val="clear" w:color="auto" w:fill="EAF1DD"/>
          </w:tcPr>
          <w:p w:rsidR="002C2D3C" w:rsidRPr="0050698C" w:rsidRDefault="002C2D3C" w:rsidP="00542B67">
            <w:pPr>
              <w:spacing w:beforeLines="20" w:before="48" w:afterLines="20" w:after="48"/>
              <w:jc w:val="left"/>
              <w:rPr>
                <w:rFonts w:eastAsia="Calibri" w:cs="Calibri"/>
                <w:sz w:val="18"/>
                <w:szCs w:val="18"/>
              </w:rPr>
            </w:pPr>
            <w:r w:rsidRPr="0050698C">
              <w:rPr>
                <w:rFonts w:eastAsia="Calibri" w:cs="Calibri"/>
                <w:sz w:val="18"/>
                <w:szCs w:val="18"/>
              </w:rPr>
              <w:t>Jūrmalā 2012.gadā tūrisma mārketingā ieguldīti 1</w:t>
            </w:r>
            <w:r w:rsidR="00542B67">
              <w:rPr>
                <w:rFonts w:eastAsia="Calibri" w:cs="Calibri"/>
                <w:sz w:val="18"/>
                <w:szCs w:val="18"/>
              </w:rPr>
              <w:t>82</w:t>
            </w:r>
            <w:r w:rsidRPr="0050698C">
              <w:rPr>
                <w:rFonts w:eastAsia="Calibri" w:cs="Calibri"/>
                <w:sz w:val="18"/>
                <w:szCs w:val="18"/>
              </w:rPr>
              <w:t xml:space="preserve"> tūkstoši </w:t>
            </w:r>
            <w:r w:rsidR="00542B67">
              <w:rPr>
                <w:rFonts w:eastAsia="Calibri" w:cs="Calibri"/>
                <w:sz w:val="18"/>
                <w:szCs w:val="18"/>
              </w:rPr>
              <w:t>EUR</w:t>
            </w:r>
            <w:r w:rsidRPr="0050698C">
              <w:rPr>
                <w:rFonts w:eastAsia="Calibri" w:cs="Calibri"/>
                <w:sz w:val="18"/>
                <w:szCs w:val="18"/>
              </w:rPr>
              <w:t xml:space="preserve"> (kopā 122</w:t>
            </w:r>
            <w:r w:rsidR="00967209" w:rsidRPr="0050698C">
              <w:rPr>
                <w:rFonts w:eastAsia="Calibri" w:cs="Calibri"/>
                <w:sz w:val="18"/>
                <w:szCs w:val="18"/>
              </w:rPr>
              <w:t xml:space="preserve"> </w:t>
            </w:r>
            <w:r w:rsidR="00017199">
              <w:rPr>
                <w:rFonts w:eastAsia="Calibri" w:cs="Calibri"/>
                <w:sz w:val="18"/>
                <w:szCs w:val="18"/>
              </w:rPr>
              <w:t>756 tūristu;</w:t>
            </w:r>
            <w:r w:rsidRPr="0050698C">
              <w:rPr>
                <w:rFonts w:eastAsia="Calibri" w:cs="Calibri"/>
                <w:sz w:val="18"/>
                <w:szCs w:val="18"/>
              </w:rPr>
              <w:t xml:space="preserve"> uz katra </w:t>
            </w:r>
            <w:r w:rsidR="00017199">
              <w:rPr>
                <w:rFonts w:eastAsia="Calibri" w:cs="Calibri"/>
                <w:sz w:val="18"/>
                <w:szCs w:val="18"/>
              </w:rPr>
              <w:t xml:space="preserve">tūrista </w:t>
            </w:r>
            <w:r w:rsidRPr="0050698C">
              <w:rPr>
                <w:rFonts w:eastAsia="Calibri" w:cs="Calibri"/>
                <w:sz w:val="18"/>
                <w:szCs w:val="18"/>
              </w:rPr>
              <w:t>piesaisti iztērēt</w:t>
            </w:r>
            <w:r w:rsidR="00017199">
              <w:rPr>
                <w:rFonts w:eastAsia="Calibri" w:cs="Calibri"/>
                <w:sz w:val="18"/>
                <w:szCs w:val="18"/>
              </w:rPr>
              <w:t>i</w:t>
            </w:r>
            <w:r w:rsidRPr="0050698C">
              <w:rPr>
                <w:rFonts w:eastAsia="Calibri" w:cs="Calibri"/>
                <w:sz w:val="18"/>
                <w:szCs w:val="18"/>
              </w:rPr>
              <w:t xml:space="preserve"> vidēji 1,</w:t>
            </w:r>
            <w:r w:rsidR="00542B67">
              <w:rPr>
                <w:rFonts w:eastAsia="Calibri" w:cs="Calibri"/>
                <w:sz w:val="18"/>
                <w:szCs w:val="18"/>
              </w:rPr>
              <w:t>48</w:t>
            </w:r>
            <w:r w:rsidR="00017199">
              <w:rPr>
                <w:rFonts w:eastAsia="Calibri" w:cs="Calibri"/>
                <w:sz w:val="18"/>
                <w:szCs w:val="18"/>
              </w:rPr>
              <w:t xml:space="preserve"> </w:t>
            </w:r>
            <w:r w:rsidR="00542B67">
              <w:rPr>
                <w:rFonts w:eastAsia="Calibri" w:cs="Calibri"/>
                <w:sz w:val="18"/>
                <w:szCs w:val="18"/>
              </w:rPr>
              <w:t>EUR</w:t>
            </w:r>
            <w:r w:rsidRPr="0050698C">
              <w:rPr>
                <w:rFonts w:eastAsia="Calibri" w:cs="Calibri"/>
                <w:sz w:val="18"/>
                <w:szCs w:val="18"/>
              </w:rPr>
              <w:t>)</w:t>
            </w:r>
          </w:p>
        </w:tc>
        <w:tc>
          <w:tcPr>
            <w:tcW w:w="2410" w:type="dxa"/>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r w:rsidR="0050698C" w:rsidRPr="0050698C" w:rsidTr="0050698C">
        <w:trPr>
          <w:trHeight w:val="416"/>
        </w:trPr>
        <w:tc>
          <w:tcPr>
            <w:tcW w:w="1441" w:type="dxa"/>
            <w:tcBorders>
              <w:top w:val="single" w:sz="4" w:space="0" w:color="597285"/>
              <w:left w:val="single" w:sz="4" w:space="0" w:color="597285"/>
              <w:bottom w:val="single" w:sz="4" w:space="0" w:color="597285"/>
              <w:right w:val="single" w:sz="4" w:space="0" w:color="597285"/>
              <w:tl2br w:val="nil"/>
              <w:tr2bl w:val="nil"/>
            </w:tcBorders>
            <w:shd w:val="clear" w:color="auto" w:fill="FFFFFF"/>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Tēla veidošana</w:t>
            </w:r>
          </w:p>
        </w:tc>
        <w:tc>
          <w:tcPr>
            <w:tcW w:w="2273" w:type="dxa"/>
            <w:gridSpan w:val="2"/>
            <w:tcBorders>
              <w:top w:val="single" w:sz="4" w:space="0" w:color="597285"/>
              <w:left w:val="single" w:sz="4" w:space="0" w:color="597285"/>
              <w:bottom w:val="single" w:sz="4" w:space="0" w:color="597285"/>
              <w:right w:val="single" w:sz="4" w:space="0" w:color="597285"/>
              <w:tl2br w:val="nil"/>
              <w:tr2bl w:val="nil"/>
            </w:tcBorders>
            <w:shd w:val="clear" w:color="auto" w:fill="EAF1DD"/>
            <w:noWrap/>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Rīga sevi pozicionē un vēlas attīstīt par Ziemeļvalstu reģiona galvaspilsētu.</w:t>
            </w:r>
          </w:p>
        </w:tc>
        <w:tc>
          <w:tcPr>
            <w:tcW w:w="1923" w:type="dxa"/>
            <w:tcBorders>
              <w:top w:val="single" w:sz="4" w:space="0" w:color="597285"/>
              <w:left w:val="single" w:sz="4" w:space="0" w:color="597285"/>
              <w:bottom w:val="single" w:sz="4" w:space="0" w:color="597285"/>
              <w:right w:val="single" w:sz="4" w:space="0" w:color="597285"/>
              <w:tl2br w:val="nil"/>
              <w:tr2bl w:val="nil"/>
            </w:tcBorders>
            <w:shd w:val="clear" w:color="auto" w:fill="FDE9D9"/>
            <w:noWrap/>
          </w:tcPr>
          <w:p w:rsidR="002C2D3C" w:rsidRPr="0050698C" w:rsidRDefault="002C2D3C" w:rsidP="0050698C">
            <w:pPr>
              <w:spacing w:beforeLines="20" w:before="48" w:afterLines="20" w:after="48"/>
              <w:jc w:val="left"/>
              <w:rPr>
                <w:rFonts w:eastAsia="Calibri" w:cs="Calibri"/>
                <w:sz w:val="18"/>
                <w:szCs w:val="18"/>
              </w:rPr>
            </w:pPr>
          </w:p>
        </w:tc>
        <w:tc>
          <w:tcPr>
            <w:tcW w:w="2126" w:type="dxa"/>
            <w:tcBorders>
              <w:top w:val="single" w:sz="4" w:space="0" w:color="597285"/>
              <w:left w:val="single" w:sz="4" w:space="0" w:color="597285"/>
              <w:bottom w:val="single" w:sz="4" w:space="0" w:color="597285"/>
              <w:right w:val="single" w:sz="4" w:space="0" w:color="597285"/>
              <w:tl2br w:val="nil"/>
              <w:tr2bl w:val="nil"/>
            </w:tcBorders>
            <w:shd w:val="clear" w:color="auto" w:fill="EAF1DD"/>
          </w:tcPr>
          <w:p w:rsidR="002C2D3C" w:rsidRPr="0050698C" w:rsidRDefault="002C2D3C" w:rsidP="0050698C">
            <w:pPr>
              <w:spacing w:beforeLines="20" w:before="48" w:afterLines="20" w:after="48"/>
              <w:jc w:val="left"/>
              <w:rPr>
                <w:rFonts w:eastAsia="Calibri" w:cs="Calibri"/>
                <w:sz w:val="18"/>
                <w:szCs w:val="18"/>
              </w:rPr>
            </w:pPr>
            <w:r w:rsidRPr="0050698C">
              <w:rPr>
                <w:rFonts w:eastAsia="Calibri" w:cs="Calibri"/>
                <w:sz w:val="18"/>
                <w:szCs w:val="18"/>
              </w:rPr>
              <w:t xml:space="preserve">Jūrmala </w:t>
            </w:r>
            <w:r w:rsidR="004819EA" w:rsidRPr="0050698C">
              <w:rPr>
                <w:rFonts w:eastAsia="Calibri" w:cs="Calibri"/>
                <w:sz w:val="18"/>
                <w:szCs w:val="18"/>
              </w:rPr>
              <w:t xml:space="preserve">sevi pozicionē </w:t>
            </w:r>
            <w:r w:rsidRPr="0050698C">
              <w:rPr>
                <w:rFonts w:eastAsia="Calibri" w:cs="Calibri"/>
                <w:sz w:val="18"/>
                <w:szCs w:val="18"/>
              </w:rPr>
              <w:t>par nozīmīgāko Baltijas jūras reģiona veselības kūrortu.</w:t>
            </w:r>
          </w:p>
        </w:tc>
        <w:tc>
          <w:tcPr>
            <w:tcW w:w="2410" w:type="dxa"/>
            <w:tcBorders>
              <w:top w:val="single" w:sz="4" w:space="0" w:color="597285"/>
              <w:left w:val="single" w:sz="4" w:space="0" w:color="597285"/>
              <w:bottom w:val="single" w:sz="4" w:space="0" w:color="597285"/>
              <w:right w:val="single" w:sz="4" w:space="0" w:color="597285"/>
              <w:tl2br w:val="nil"/>
              <w:tr2bl w:val="nil"/>
            </w:tcBorders>
            <w:shd w:val="clear" w:color="auto" w:fill="FDE9D9"/>
          </w:tcPr>
          <w:p w:rsidR="002C2D3C" w:rsidRPr="0050698C" w:rsidRDefault="002C2D3C" w:rsidP="0050698C">
            <w:pPr>
              <w:spacing w:beforeLines="20" w:before="48" w:afterLines="20" w:after="48"/>
              <w:jc w:val="left"/>
              <w:rPr>
                <w:rFonts w:eastAsia="Calibri" w:cs="Calibri"/>
                <w:sz w:val="18"/>
                <w:szCs w:val="18"/>
              </w:rPr>
            </w:pPr>
          </w:p>
        </w:tc>
      </w:tr>
    </w:tbl>
    <w:p w:rsidR="000C0CB0" w:rsidRPr="00B26573" w:rsidRDefault="000C0CB0" w:rsidP="002C5A96">
      <w:pPr>
        <w:pStyle w:val="Quote1"/>
        <w:jc w:val="right"/>
      </w:pPr>
      <w:r w:rsidRPr="00B26573">
        <w:t>Avots: SIA „NK Konsultāciju birojs” apkopojums</w:t>
      </w:r>
    </w:p>
    <w:p w:rsidR="002C2D3C" w:rsidRPr="00B26573" w:rsidRDefault="002C2D3C" w:rsidP="002C5A96">
      <w:pPr>
        <w:pStyle w:val="Heading4"/>
        <w:rPr>
          <w:lang w:eastAsia="de-DE"/>
        </w:rPr>
      </w:pPr>
      <w:r w:rsidRPr="00B26573">
        <w:rPr>
          <w:lang w:eastAsia="de-DE"/>
        </w:rPr>
        <w:t>Tūrisma perspektīvas Rīgas jūras līcī</w:t>
      </w:r>
    </w:p>
    <w:p w:rsidR="002C2D3C" w:rsidRPr="00B26573" w:rsidRDefault="002C2D3C" w:rsidP="002C5A96">
      <w:r w:rsidRPr="00B26573">
        <w:t xml:space="preserve">Atsaucoties uz Latvijas tūrisma mārketinga </w:t>
      </w:r>
      <w:r w:rsidR="00C03DBD" w:rsidRPr="00B26573">
        <w:t>stratēģiju</w:t>
      </w:r>
      <w:r w:rsidRPr="00B26573">
        <w:t xml:space="preserve"> 2010</w:t>
      </w:r>
      <w:r w:rsidR="00186514" w:rsidRPr="00B26573">
        <w:t>.</w:t>
      </w:r>
      <w:r w:rsidR="00E07BF1">
        <w:t>-</w:t>
      </w:r>
      <w:r w:rsidRPr="00B26573">
        <w:t>2015.gadam, neskatoties uz pasaules ekonomikas recesiju, tiek plānota tūrisma izaugsme 1-3% katru gadu. Šī ir mērena prognoze, ņemot vērā to, ka tūristu skaita pieaugums Latvijā un Jūrmalā pārsniedz prognozi. Jahtu tūrisms varētu ietekmēt Jūrmalas tūristu skaita p</w:t>
      </w:r>
      <w:r w:rsidR="00186514" w:rsidRPr="00B26573">
        <w:t xml:space="preserve">alielinājumu </w:t>
      </w:r>
      <w:r w:rsidR="00D2619D">
        <w:t xml:space="preserve">nodrošinot </w:t>
      </w:r>
      <w:proofErr w:type="spellStart"/>
      <w:r w:rsidRPr="00B26573">
        <w:t>jaht</w:t>
      </w:r>
      <w:r w:rsidR="00D2619D">
        <w:t>ošanas</w:t>
      </w:r>
      <w:proofErr w:type="spellEnd"/>
      <w:r w:rsidRPr="00B26573">
        <w:t xml:space="preserve"> </w:t>
      </w:r>
      <w:r w:rsidR="00D2619D">
        <w:t xml:space="preserve">infrastruktūras </w:t>
      </w:r>
      <w:r w:rsidRPr="00B26573">
        <w:t xml:space="preserve">pieejamību un </w:t>
      </w:r>
      <w:r w:rsidR="00D2619D">
        <w:t xml:space="preserve">jahtu </w:t>
      </w:r>
      <w:r w:rsidRPr="00B26573">
        <w:t>glabāšanu, varētu radīt jaunas</w:t>
      </w:r>
      <w:r w:rsidR="00C03DBD" w:rsidRPr="00B26573">
        <w:t xml:space="preserve"> </w:t>
      </w:r>
      <w:r w:rsidRPr="00B26573">
        <w:t>darba vietas</w:t>
      </w:r>
      <w:r w:rsidR="00D2619D">
        <w:t xml:space="preserve"> un ieņēmumus</w:t>
      </w:r>
      <w:r w:rsidRPr="00B26573">
        <w:t>, papildus tūrisma produktus pilsētas viesiem</w:t>
      </w:r>
      <w:r w:rsidR="00D2619D">
        <w:t>.</w:t>
      </w:r>
    </w:p>
    <w:p w:rsidR="002C2D3C" w:rsidRPr="00B26573" w:rsidRDefault="00D2619D" w:rsidP="002C5A96">
      <w:pPr>
        <w:rPr>
          <w:b/>
        </w:rPr>
      </w:pPr>
      <w:r>
        <w:t xml:space="preserve">Atbilstoši </w:t>
      </w:r>
      <w:r w:rsidR="002C2D3C" w:rsidRPr="00B26573">
        <w:t>Jūrmalas pilsētas tūrisma attīstības stratēģij</w:t>
      </w:r>
      <w:r>
        <w:t>ai tiek prognozēts</w:t>
      </w:r>
      <w:r w:rsidR="002C2D3C" w:rsidRPr="00B26573">
        <w:t xml:space="preserve"> tūristu skaita pieaugums</w:t>
      </w:r>
      <w:r>
        <w:t xml:space="preserve">. Ja 2005.gadā tūrisma mītnēs tika apkalpotas </w:t>
      </w:r>
      <w:r w:rsidR="002C2D3C" w:rsidRPr="00B26573">
        <w:t>101</w:t>
      </w:r>
      <w:r>
        <w:t> </w:t>
      </w:r>
      <w:r w:rsidR="002C2D3C" w:rsidRPr="00B26573">
        <w:t>447</w:t>
      </w:r>
      <w:r>
        <w:t xml:space="preserve"> personas, tai skaitā </w:t>
      </w:r>
      <w:r w:rsidR="002C2D3C" w:rsidRPr="00B26573">
        <w:t>64 629 ārzemnieki</w:t>
      </w:r>
      <w:r>
        <w:t>, tad 2020.gadā plānots</w:t>
      </w:r>
      <w:r w:rsidR="002C2D3C" w:rsidRPr="00B26573">
        <w:t xml:space="preserve"> </w:t>
      </w:r>
      <w:r>
        <w:t xml:space="preserve">apkalpot vismaz </w:t>
      </w:r>
      <w:r w:rsidR="002C2D3C" w:rsidRPr="00B26573">
        <w:t>140</w:t>
      </w:r>
      <w:r>
        <w:t> </w:t>
      </w:r>
      <w:r w:rsidR="002C2D3C" w:rsidRPr="00B26573">
        <w:t>000</w:t>
      </w:r>
      <w:r>
        <w:t xml:space="preserve"> personas, tai skaitā vismaz</w:t>
      </w:r>
      <w:r w:rsidR="002C2D3C" w:rsidRPr="00B26573">
        <w:t xml:space="preserve"> 90 000 ārzemnieku</w:t>
      </w:r>
      <w:r>
        <w:t xml:space="preserve">. Ja vidējais tūristu uzturēšanās ilgums (2012.gadā – 3,5 dienas) būtiski nemainīsies, </w:t>
      </w:r>
      <w:r w:rsidR="002C2D3C" w:rsidRPr="00B26573">
        <w:t xml:space="preserve">2020.gadā nakšņojumu skaits </w:t>
      </w:r>
      <w:r>
        <w:t xml:space="preserve">sasniegs </w:t>
      </w:r>
      <w:r w:rsidR="002C2D3C" w:rsidRPr="00B26573">
        <w:t>819 435 jeb palielinā</w:t>
      </w:r>
      <w:r>
        <w:t>sies</w:t>
      </w:r>
      <w:r w:rsidR="002C2D3C" w:rsidRPr="00B26573">
        <w:t xml:space="preserve"> 2,25 reiz</w:t>
      </w:r>
      <w:r>
        <w:t>es</w:t>
      </w:r>
      <w:r w:rsidR="002C2D3C" w:rsidRPr="00B26573">
        <w:t>.</w:t>
      </w:r>
      <w:r>
        <w:t xml:space="preserve"> Ir </w:t>
      </w:r>
      <w:r w:rsidR="00E07BF1">
        <w:t>noteikts</w:t>
      </w:r>
      <w:r w:rsidR="002C2D3C" w:rsidRPr="00B26573">
        <w:t xml:space="preserve"> stratēģiskais mērķis</w:t>
      </w:r>
      <w:r>
        <w:t xml:space="preserve"> tūristus pilsētā</w:t>
      </w:r>
      <w:r w:rsidR="002C2D3C" w:rsidRPr="00B26573">
        <w:t xml:space="preserve"> noturēt ilgāk, </w:t>
      </w:r>
      <w:r>
        <w:t xml:space="preserve">palielinot vidējo uzturēšanās ilgumu līdz vismaz </w:t>
      </w:r>
      <w:r w:rsidR="002C2D3C" w:rsidRPr="00B26573">
        <w:t>4,78 dien</w:t>
      </w:r>
      <w:r>
        <w:t>ām</w:t>
      </w:r>
      <w:r w:rsidR="002C2D3C" w:rsidRPr="00B26573">
        <w:t>.</w:t>
      </w:r>
      <w:r w:rsidR="002C2D3C" w:rsidRPr="00B26573">
        <w:rPr>
          <w:rStyle w:val="FootnoteReference"/>
          <w:color w:val="auto"/>
        </w:rPr>
        <w:footnoteReference w:id="58"/>
      </w:r>
    </w:p>
    <w:bookmarkEnd w:id="442"/>
    <w:bookmarkEnd w:id="443"/>
    <w:p w:rsidR="002C2D3C" w:rsidRPr="002C5A96" w:rsidRDefault="002C5A96" w:rsidP="002C5A96">
      <w:pPr>
        <w:pStyle w:val="Heading3"/>
      </w:pPr>
      <w:r>
        <w:t xml:space="preserve">2.3.4. </w:t>
      </w:r>
      <w:r w:rsidR="002C2D3C" w:rsidRPr="002C5A96">
        <w:t>Tūrisma objekti Rīgā un</w:t>
      </w:r>
      <w:r w:rsidR="00D2619D" w:rsidRPr="002C5A96">
        <w:t xml:space="preserve"> Jūrmalā, </w:t>
      </w:r>
      <w:r w:rsidR="00744EEF">
        <w:t>Jūrmalas osta</w:t>
      </w:r>
      <w:r w:rsidR="00D2619D" w:rsidRPr="002C5A96">
        <w:t>s tuvumā</w:t>
      </w:r>
    </w:p>
    <w:p w:rsidR="002C2D3C" w:rsidRPr="00B26573" w:rsidRDefault="002C2D3C" w:rsidP="002C2D3C">
      <w:r w:rsidRPr="00B26573">
        <w:t>Nozīmīgākie tūrisma objekti Rīgā un Jūrmalā, kuri atrodas salīdzinoši tuv</w:t>
      </w:r>
      <w:r w:rsidR="00D2619D">
        <w:t>u</w:t>
      </w:r>
      <w:r w:rsidRPr="00B26573">
        <w:t xml:space="preserve"> </w:t>
      </w:r>
      <w:r w:rsidR="00744EEF">
        <w:t>Jūrmalas osta</w:t>
      </w:r>
      <w:r w:rsidR="00D2619D">
        <w:t>i,</w:t>
      </w:r>
      <w:r w:rsidR="00BB25EC" w:rsidRPr="00B26573">
        <w:t xml:space="preserve"> ir apkop</w:t>
      </w:r>
      <w:r w:rsidR="00D2619D">
        <w:t>o</w:t>
      </w:r>
      <w:r w:rsidR="00BB25EC" w:rsidRPr="00B26573">
        <w:t xml:space="preserve">ti </w:t>
      </w:r>
      <w:r w:rsidR="00F85B29">
        <w:t>1</w:t>
      </w:r>
      <w:r w:rsidR="008E3E8C">
        <w:t>8</w:t>
      </w:r>
      <w:r w:rsidR="00BB25EC" w:rsidRPr="00B26573">
        <w:t>.tabulā</w:t>
      </w:r>
      <w:r w:rsidRPr="00B26573">
        <w:t>.</w:t>
      </w:r>
      <w:r w:rsidR="00D2619D" w:rsidRPr="00B26573">
        <w:rPr>
          <w:rStyle w:val="FootnoteReference"/>
          <w:b/>
        </w:rPr>
        <w:footnoteReference w:id="59"/>
      </w:r>
    </w:p>
    <w:p w:rsidR="00BB25EC" w:rsidRPr="00B26573" w:rsidRDefault="001A3A45" w:rsidP="00BB25EC">
      <w:pPr>
        <w:pStyle w:val="Subtitle"/>
      </w:pPr>
      <w:r>
        <w:fldChar w:fldCharType="begin"/>
      </w:r>
      <w:r>
        <w:instrText xml:space="preserve"> SEQ Tabula_nr. \* ARABIC </w:instrText>
      </w:r>
      <w:r>
        <w:fldChar w:fldCharType="separate"/>
      </w:r>
      <w:r w:rsidR="005E039E">
        <w:rPr>
          <w:noProof/>
        </w:rPr>
        <w:t>18</w:t>
      </w:r>
      <w:r>
        <w:rPr>
          <w:noProof/>
        </w:rPr>
        <w:fldChar w:fldCharType="end"/>
      </w:r>
      <w:r w:rsidR="00BB25EC" w:rsidRPr="00B26573">
        <w:t>.tabula</w:t>
      </w:r>
      <w:r w:rsidR="00E07BF1">
        <w:rPr>
          <w:lang w:val="lv-LV"/>
        </w:rPr>
        <w:t>.</w:t>
      </w:r>
      <w:r w:rsidR="00BB25EC" w:rsidRPr="00B26573">
        <w:t xml:space="preserve"> Nozīmīgākie tūrisma objekti Rīgā un Jūrmalā</w:t>
      </w:r>
    </w:p>
    <w:tbl>
      <w:tblPr>
        <w:tblW w:w="10173"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242"/>
        <w:gridCol w:w="8931"/>
      </w:tblGrid>
      <w:tr w:rsidR="002C5A96" w:rsidRPr="0050698C" w:rsidTr="0050698C">
        <w:tc>
          <w:tcPr>
            <w:tcW w:w="1242" w:type="dxa"/>
            <w:shd w:val="clear" w:color="auto" w:fill="BFCBD3"/>
          </w:tcPr>
          <w:p w:rsidR="00BB25EC" w:rsidRPr="0050698C" w:rsidRDefault="00BB25EC" w:rsidP="0050698C">
            <w:pPr>
              <w:spacing w:line="240" w:lineRule="auto"/>
              <w:jc w:val="center"/>
              <w:rPr>
                <w:rFonts w:eastAsia="Calibri" w:cs="Calibri"/>
                <w:b/>
                <w:bCs/>
                <w:color w:val="auto"/>
                <w:sz w:val="18"/>
                <w:szCs w:val="18"/>
              </w:rPr>
            </w:pPr>
            <w:r w:rsidRPr="0050698C">
              <w:rPr>
                <w:rFonts w:eastAsia="Calibri" w:cs="Calibri"/>
                <w:b/>
                <w:bCs/>
                <w:color w:val="auto"/>
                <w:sz w:val="18"/>
                <w:szCs w:val="18"/>
              </w:rPr>
              <w:t>Objekts</w:t>
            </w:r>
          </w:p>
        </w:tc>
        <w:tc>
          <w:tcPr>
            <w:tcW w:w="8931" w:type="dxa"/>
            <w:shd w:val="clear" w:color="auto" w:fill="BFCBD3"/>
          </w:tcPr>
          <w:p w:rsidR="00BB25EC" w:rsidRPr="0050698C" w:rsidRDefault="00BB25EC" w:rsidP="0050698C">
            <w:pPr>
              <w:spacing w:line="240" w:lineRule="auto"/>
              <w:jc w:val="center"/>
              <w:rPr>
                <w:rFonts w:eastAsia="Calibri" w:cs="Calibri"/>
                <w:b/>
                <w:bCs/>
                <w:color w:val="auto"/>
                <w:sz w:val="18"/>
                <w:szCs w:val="18"/>
              </w:rPr>
            </w:pPr>
            <w:r w:rsidRPr="0050698C">
              <w:rPr>
                <w:rFonts w:eastAsia="Calibri" w:cs="Calibri"/>
                <w:b/>
                <w:bCs/>
                <w:color w:val="auto"/>
                <w:sz w:val="18"/>
                <w:szCs w:val="18"/>
              </w:rPr>
              <w:t>Apraksts</w:t>
            </w:r>
          </w:p>
        </w:tc>
      </w:tr>
      <w:tr w:rsidR="002C2D3C" w:rsidRPr="0050698C" w:rsidTr="0050698C">
        <w:tc>
          <w:tcPr>
            <w:tcW w:w="124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jc w:val="left"/>
              <w:rPr>
                <w:rFonts w:eastAsia="Calibri" w:cs="Calibri"/>
                <w:color w:val="auto"/>
                <w:sz w:val="18"/>
                <w:szCs w:val="18"/>
              </w:rPr>
            </w:pPr>
            <w:r w:rsidRPr="0050698C">
              <w:rPr>
                <w:rFonts w:eastAsia="Calibri" w:cs="Calibri"/>
                <w:color w:val="auto"/>
                <w:sz w:val="18"/>
                <w:szCs w:val="18"/>
              </w:rPr>
              <w:t>Jūrmalas pludmale</w:t>
            </w:r>
          </w:p>
        </w:tc>
        <w:tc>
          <w:tcPr>
            <w:tcW w:w="893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E353C6">
            <w:pPr>
              <w:rPr>
                <w:rFonts w:eastAsia="Calibri" w:cs="Calibri"/>
                <w:sz w:val="18"/>
                <w:szCs w:val="18"/>
              </w:rPr>
            </w:pPr>
            <w:r w:rsidRPr="0050698C">
              <w:rPr>
                <w:rFonts w:eastAsia="Calibri" w:cs="Calibri"/>
                <w:sz w:val="18"/>
                <w:szCs w:val="18"/>
              </w:rPr>
              <w:t xml:space="preserve">Pludmale sākas no </w:t>
            </w:r>
            <w:r w:rsidR="00744EEF">
              <w:rPr>
                <w:rFonts w:eastAsia="Calibri" w:cs="Calibri"/>
                <w:sz w:val="18"/>
                <w:szCs w:val="18"/>
              </w:rPr>
              <w:t>Jūrmalas osta</w:t>
            </w:r>
            <w:r w:rsidRPr="0050698C">
              <w:rPr>
                <w:rFonts w:eastAsia="Calibri" w:cs="Calibri"/>
                <w:sz w:val="18"/>
                <w:szCs w:val="18"/>
              </w:rPr>
              <w:t xml:space="preserve">s un turpinās gar visu Jūrmalas teritoriju 26,8 km garumā. </w:t>
            </w:r>
            <w:r w:rsidR="000C0CB0" w:rsidRPr="0050698C">
              <w:rPr>
                <w:rFonts w:eastAsia="Calibri" w:cs="Calibri"/>
                <w:sz w:val="18"/>
                <w:szCs w:val="18"/>
              </w:rPr>
              <w:t>11 pludmales, no kurām četr</w:t>
            </w:r>
            <w:r w:rsidR="00E07BF1">
              <w:rPr>
                <w:rFonts w:eastAsia="Calibri" w:cs="Calibri"/>
                <w:sz w:val="18"/>
                <w:szCs w:val="18"/>
              </w:rPr>
              <w:t>ām</w:t>
            </w:r>
            <w:r w:rsidR="000432BF" w:rsidRPr="0050698C">
              <w:rPr>
                <w:rFonts w:eastAsia="Calibri" w:cs="Calibri"/>
                <w:sz w:val="18"/>
                <w:szCs w:val="18"/>
              </w:rPr>
              <w:t xml:space="preserve"> ir </w:t>
            </w:r>
            <w:r w:rsidR="00E07BF1">
              <w:rPr>
                <w:rFonts w:eastAsia="Calibri" w:cs="Calibri"/>
                <w:sz w:val="18"/>
                <w:szCs w:val="18"/>
              </w:rPr>
              <w:t>Zilā karoga statuss</w:t>
            </w:r>
            <w:r w:rsidR="000432BF" w:rsidRPr="0050698C">
              <w:rPr>
                <w:rFonts w:eastAsia="Calibri" w:cs="Calibri"/>
                <w:sz w:val="18"/>
                <w:szCs w:val="18"/>
              </w:rPr>
              <w:t xml:space="preserve">. </w:t>
            </w:r>
            <w:r w:rsidRPr="0050698C">
              <w:rPr>
                <w:rFonts w:eastAsia="Calibri" w:cs="Calibri"/>
                <w:sz w:val="18"/>
                <w:szCs w:val="18"/>
              </w:rPr>
              <w:t xml:space="preserve">Tuvākā Zilā karoga pludmale no </w:t>
            </w:r>
            <w:r w:rsidR="00744EEF">
              <w:rPr>
                <w:rFonts w:eastAsia="Calibri" w:cs="Calibri"/>
                <w:sz w:val="18"/>
                <w:szCs w:val="18"/>
              </w:rPr>
              <w:t>Jūrmalas osta</w:t>
            </w:r>
            <w:r w:rsidRPr="0050698C">
              <w:rPr>
                <w:rFonts w:eastAsia="Calibri" w:cs="Calibri"/>
                <w:sz w:val="18"/>
                <w:szCs w:val="18"/>
              </w:rPr>
              <w:t xml:space="preserve">s ir Bulduru pludmale </w:t>
            </w:r>
            <w:r w:rsidR="000432BF" w:rsidRPr="0050698C">
              <w:rPr>
                <w:rFonts w:eastAsia="Calibri" w:cs="Calibri"/>
                <w:sz w:val="18"/>
                <w:szCs w:val="18"/>
              </w:rPr>
              <w:t>(</w:t>
            </w:r>
            <w:r w:rsidRPr="0050698C">
              <w:rPr>
                <w:rFonts w:eastAsia="Calibri" w:cs="Calibri"/>
                <w:sz w:val="18"/>
                <w:szCs w:val="18"/>
              </w:rPr>
              <w:t>ap 5 km</w:t>
            </w:r>
            <w:r w:rsidR="000432BF" w:rsidRPr="0050698C">
              <w:rPr>
                <w:rFonts w:eastAsia="Calibri" w:cs="Calibri"/>
                <w:sz w:val="18"/>
                <w:szCs w:val="18"/>
              </w:rPr>
              <w:t xml:space="preserve"> attālumā)</w:t>
            </w:r>
            <w:r w:rsidRPr="0050698C">
              <w:rPr>
                <w:rFonts w:eastAsia="Calibri" w:cs="Calibri"/>
                <w:sz w:val="18"/>
                <w:szCs w:val="18"/>
              </w:rPr>
              <w:t xml:space="preserve">. Pludmalē izvietoti bērnu rotaļlaukumi, glābšanas stacijas, pludmales kafejnīcas, futbola un volejbola laukumi, pludmale </w:t>
            </w:r>
            <w:r w:rsidR="00E07BF1">
              <w:rPr>
                <w:rFonts w:eastAsia="Calibri" w:cs="Calibri"/>
                <w:sz w:val="18"/>
                <w:szCs w:val="18"/>
              </w:rPr>
              <w:t>neredzīg</w:t>
            </w:r>
            <w:r w:rsidR="00E353C6">
              <w:rPr>
                <w:rFonts w:eastAsia="Calibri" w:cs="Calibri"/>
                <w:sz w:val="18"/>
                <w:szCs w:val="18"/>
              </w:rPr>
              <w:t>ām</w:t>
            </w:r>
            <w:r w:rsidRPr="0050698C">
              <w:rPr>
                <w:rFonts w:eastAsia="Calibri" w:cs="Calibri"/>
                <w:sz w:val="18"/>
                <w:szCs w:val="18"/>
              </w:rPr>
              <w:t xml:space="preserve"> un vājredzīg</w:t>
            </w:r>
            <w:r w:rsidR="00E353C6">
              <w:rPr>
                <w:rFonts w:eastAsia="Calibri" w:cs="Calibri"/>
                <w:sz w:val="18"/>
                <w:szCs w:val="18"/>
              </w:rPr>
              <w:t>ām personām</w:t>
            </w:r>
            <w:r w:rsidRPr="0050698C">
              <w:rPr>
                <w:rFonts w:eastAsia="Calibri" w:cs="Calibri"/>
                <w:sz w:val="18"/>
                <w:szCs w:val="18"/>
              </w:rPr>
              <w:t xml:space="preserve">, </w:t>
            </w:r>
            <w:r w:rsidR="000C0CB0" w:rsidRPr="0050698C">
              <w:rPr>
                <w:rFonts w:eastAsia="Calibri" w:cs="Calibri"/>
                <w:sz w:val="18"/>
                <w:szCs w:val="18"/>
              </w:rPr>
              <w:t>ģērbšanās</w:t>
            </w:r>
            <w:r w:rsidRPr="0050698C">
              <w:rPr>
                <w:rFonts w:eastAsia="Calibri" w:cs="Calibri"/>
                <w:sz w:val="18"/>
                <w:szCs w:val="18"/>
              </w:rPr>
              <w:t xml:space="preserve"> kabīnes</w:t>
            </w:r>
            <w:r w:rsidR="00E07BF1">
              <w:rPr>
                <w:rFonts w:eastAsia="Calibri" w:cs="Calibri"/>
                <w:sz w:val="18"/>
                <w:szCs w:val="18"/>
              </w:rPr>
              <w:t>,</w:t>
            </w:r>
            <w:r w:rsidR="00E353C6">
              <w:rPr>
                <w:rFonts w:eastAsia="Calibri" w:cs="Calibri"/>
                <w:sz w:val="18"/>
                <w:szCs w:val="18"/>
              </w:rPr>
              <w:t xml:space="preserve"> tai skaitā personām</w:t>
            </w:r>
            <w:r w:rsidRPr="0050698C">
              <w:rPr>
                <w:rFonts w:eastAsia="Calibri" w:cs="Calibri"/>
                <w:sz w:val="18"/>
                <w:szCs w:val="18"/>
              </w:rPr>
              <w:t xml:space="preserve"> </w:t>
            </w:r>
            <w:proofErr w:type="spellStart"/>
            <w:r w:rsidR="000C0CB0" w:rsidRPr="0050698C">
              <w:rPr>
                <w:rFonts w:eastAsia="Calibri" w:cs="Calibri"/>
                <w:sz w:val="18"/>
                <w:szCs w:val="18"/>
              </w:rPr>
              <w:t>ratiņkrēslos</w:t>
            </w:r>
            <w:proofErr w:type="spellEnd"/>
            <w:r w:rsidRPr="0050698C">
              <w:rPr>
                <w:rFonts w:eastAsia="Calibri" w:cs="Calibri"/>
                <w:sz w:val="18"/>
                <w:szCs w:val="18"/>
              </w:rPr>
              <w:t>, WC, restorāni</w:t>
            </w:r>
            <w:r w:rsidR="000C0CB0" w:rsidRPr="0050698C">
              <w:rPr>
                <w:rFonts w:eastAsia="Calibri" w:cs="Calibri"/>
                <w:sz w:val="18"/>
                <w:szCs w:val="18"/>
              </w:rPr>
              <w:t xml:space="preserve"> </w:t>
            </w:r>
            <w:r w:rsidRPr="0050698C">
              <w:rPr>
                <w:rFonts w:eastAsia="Calibri" w:cs="Calibri"/>
                <w:sz w:val="18"/>
                <w:szCs w:val="18"/>
              </w:rPr>
              <w:t>(</w:t>
            </w:r>
            <w:proofErr w:type="spellStart"/>
            <w:r w:rsidRPr="0050698C">
              <w:rPr>
                <w:rFonts w:eastAsia="Calibri" w:cs="Calibri"/>
                <w:i/>
                <w:sz w:val="18"/>
                <w:szCs w:val="18"/>
              </w:rPr>
              <w:t>Orizzonte</w:t>
            </w:r>
            <w:proofErr w:type="spellEnd"/>
            <w:r w:rsidRPr="0050698C">
              <w:rPr>
                <w:rFonts w:eastAsia="Calibri" w:cs="Calibri"/>
                <w:sz w:val="18"/>
                <w:szCs w:val="18"/>
              </w:rPr>
              <w:t xml:space="preserve">, </w:t>
            </w:r>
            <w:r w:rsidRPr="0050698C">
              <w:rPr>
                <w:rFonts w:eastAsia="Calibri" w:cs="Calibri"/>
                <w:i/>
                <w:sz w:val="18"/>
                <w:szCs w:val="18"/>
              </w:rPr>
              <w:t>36.līnija</w:t>
            </w:r>
            <w:r w:rsidRPr="0050698C">
              <w:rPr>
                <w:rFonts w:eastAsia="Calibri" w:cs="Calibri"/>
                <w:sz w:val="18"/>
                <w:szCs w:val="18"/>
              </w:rPr>
              <w:t xml:space="preserve">, </w:t>
            </w:r>
            <w:proofErr w:type="spellStart"/>
            <w:r w:rsidRPr="0050698C">
              <w:rPr>
                <w:rFonts w:eastAsia="Calibri" w:cs="Calibri"/>
                <w:i/>
                <w:sz w:val="18"/>
                <w:szCs w:val="18"/>
              </w:rPr>
              <w:t>Light</w:t>
            </w:r>
            <w:proofErr w:type="spellEnd"/>
            <w:r w:rsidRPr="0050698C">
              <w:rPr>
                <w:rFonts w:eastAsia="Calibri" w:cs="Calibri"/>
                <w:i/>
                <w:sz w:val="18"/>
                <w:szCs w:val="18"/>
              </w:rPr>
              <w:t xml:space="preserve"> </w:t>
            </w:r>
            <w:proofErr w:type="spellStart"/>
            <w:r w:rsidRPr="0050698C">
              <w:rPr>
                <w:rFonts w:eastAsia="Calibri" w:cs="Calibri"/>
                <w:i/>
                <w:sz w:val="18"/>
                <w:szCs w:val="18"/>
              </w:rPr>
              <w:t>house</w:t>
            </w:r>
            <w:proofErr w:type="spellEnd"/>
            <w:r w:rsidRPr="0050698C">
              <w:rPr>
                <w:rFonts w:eastAsia="Calibri" w:cs="Calibri"/>
                <w:sz w:val="18"/>
                <w:szCs w:val="18"/>
              </w:rPr>
              <w:t>) un arī viesnīca</w:t>
            </w:r>
            <w:r w:rsidR="000C0CB0" w:rsidRPr="0050698C">
              <w:rPr>
                <w:rFonts w:eastAsia="Calibri" w:cs="Calibri"/>
                <w:sz w:val="18"/>
                <w:szCs w:val="18"/>
              </w:rPr>
              <w:t xml:space="preserve">s </w:t>
            </w:r>
            <w:r w:rsidRPr="0050698C">
              <w:rPr>
                <w:rFonts w:eastAsia="Calibri" w:cs="Calibri"/>
                <w:sz w:val="18"/>
                <w:szCs w:val="18"/>
              </w:rPr>
              <w:t>(</w:t>
            </w:r>
            <w:proofErr w:type="spellStart"/>
            <w:r w:rsidRPr="0050698C">
              <w:rPr>
                <w:rFonts w:eastAsia="Calibri" w:cs="Calibri"/>
                <w:i/>
                <w:sz w:val="18"/>
                <w:szCs w:val="18"/>
              </w:rPr>
              <w:t>Light</w:t>
            </w:r>
            <w:proofErr w:type="spellEnd"/>
            <w:r w:rsidRPr="0050698C">
              <w:rPr>
                <w:rFonts w:eastAsia="Calibri" w:cs="Calibri"/>
                <w:i/>
                <w:sz w:val="18"/>
                <w:szCs w:val="18"/>
              </w:rPr>
              <w:t xml:space="preserve"> </w:t>
            </w:r>
            <w:proofErr w:type="spellStart"/>
            <w:r w:rsidRPr="0050698C">
              <w:rPr>
                <w:rFonts w:eastAsia="Calibri" w:cs="Calibri"/>
                <w:i/>
                <w:sz w:val="18"/>
                <w:szCs w:val="18"/>
              </w:rPr>
              <w:t>House</w:t>
            </w:r>
            <w:proofErr w:type="spellEnd"/>
            <w:r w:rsidRPr="0050698C">
              <w:rPr>
                <w:rFonts w:eastAsia="Calibri" w:cs="Calibri"/>
                <w:i/>
                <w:sz w:val="18"/>
                <w:szCs w:val="18"/>
              </w:rPr>
              <w:t xml:space="preserve"> </w:t>
            </w:r>
            <w:proofErr w:type="spellStart"/>
            <w:r w:rsidRPr="0050698C">
              <w:rPr>
                <w:rFonts w:eastAsia="Calibri" w:cs="Calibri"/>
                <w:i/>
                <w:sz w:val="18"/>
                <w:szCs w:val="18"/>
              </w:rPr>
              <w:t>Hotel</w:t>
            </w:r>
            <w:proofErr w:type="spellEnd"/>
            <w:r w:rsidRPr="0050698C">
              <w:rPr>
                <w:rFonts w:eastAsia="Calibri" w:cs="Calibri"/>
                <w:sz w:val="18"/>
                <w:szCs w:val="18"/>
              </w:rPr>
              <w:t xml:space="preserve">, </w:t>
            </w:r>
            <w:proofErr w:type="spellStart"/>
            <w:r w:rsidRPr="0050698C">
              <w:rPr>
                <w:rFonts w:eastAsia="Calibri" w:cs="Calibri"/>
                <w:i/>
                <w:sz w:val="18"/>
                <w:szCs w:val="18"/>
              </w:rPr>
              <w:t>Baltic</w:t>
            </w:r>
            <w:proofErr w:type="spellEnd"/>
            <w:r w:rsidRPr="0050698C">
              <w:rPr>
                <w:rFonts w:eastAsia="Calibri" w:cs="Calibri"/>
                <w:i/>
                <w:sz w:val="18"/>
                <w:szCs w:val="18"/>
              </w:rPr>
              <w:t xml:space="preserve"> </w:t>
            </w:r>
            <w:proofErr w:type="spellStart"/>
            <w:r w:rsidRPr="0050698C">
              <w:rPr>
                <w:rFonts w:eastAsia="Calibri" w:cs="Calibri"/>
                <w:i/>
                <w:sz w:val="18"/>
                <w:szCs w:val="18"/>
              </w:rPr>
              <w:t>Beach</w:t>
            </w:r>
            <w:proofErr w:type="spellEnd"/>
            <w:r w:rsidRPr="0050698C">
              <w:rPr>
                <w:rFonts w:eastAsia="Calibri" w:cs="Calibri"/>
                <w:i/>
                <w:sz w:val="18"/>
                <w:szCs w:val="18"/>
              </w:rPr>
              <w:t xml:space="preserve"> </w:t>
            </w:r>
            <w:proofErr w:type="spellStart"/>
            <w:r w:rsidRPr="0050698C">
              <w:rPr>
                <w:rFonts w:eastAsia="Calibri" w:cs="Calibri"/>
                <w:i/>
                <w:sz w:val="18"/>
                <w:szCs w:val="18"/>
              </w:rPr>
              <w:t>Hotel</w:t>
            </w:r>
            <w:proofErr w:type="spellEnd"/>
            <w:r w:rsidRPr="0050698C">
              <w:rPr>
                <w:rFonts w:eastAsia="Calibri" w:cs="Calibri"/>
                <w:sz w:val="18"/>
                <w:szCs w:val="18"/>
              </w:rPr>
              <w:t xml:space="preserve">). Gada laikā </w:t>
            </w:r>
            <w:r w:rsidR="000C0CB0" w:rsidRPr="0050698C">
              <w:rPr>
                <w:rFonts w:eastAsia="Calibri" w:cs="Calibri"/>
                <w:sz w:val="18"/>
                <w:szCs w:val="18"/>
              </w:rPr>
              <w:t>Jūrmalas</w:t>
            </w:r>
            <w:r w:rsidRPr="0050698C">
              <w:rPr>
                <w:rFonts w:eastAsia="Calibri" w:cs="Calibri"/>
                <w:sz w:val="18"/>
                <w:szCs w:val="18"/>
              </w:rPr>
              <w:t xml:space="preserve"> pludmalē notiek dažādi starptautiskas un nacionālas nozīmes pasākumi sportā, kultūrā un </w:t>
            </w:r>
            <w:r w:rsidR="000C0CB0" w:rsidRPr="0050698C">
              <w:rPr>
                <w:rFonts w:eastAsia="Calibri" w:cs="Calibri"/>
                <w:sz w:val="18"/>
                <w:szCs w:val="18"/>
              </w:rPr>
              <w:t>izklaidē</w:t>
            </w:r>
            <w:r w:rsidRPr="0050698C">
              <w:rPr>
                <w:rFonts w:eastAsia="Calibri" w:cs="Calibri"/>
                <w:sz w:val="18"/>
                <w:szCs w:val="18"/>
              </w:rPr>
              <w:t>. Kopumā gada l</w:t>
            </w:r>
            <w:r w:rsidR="000C0CB0" w:rsidRPr="0050698C">
              <w:rPr>
                <w:rFonts w:eastAsia="Calibri" w:cs="Calibri"/>
                <w:sz w:val="18"/>
                <w:szCs w:val="18"/>
              </w:rPr>
              <w:t>aikā Jūrmalas pludmali apmeklē četri</w:t>
            </w:r>
            <w:r w:rsidRPr="0050698C">
              <w:rPr>
                <w:rFonts w:eastAsia="Calibri" w:cs="Calibri"/>
                <w:sz w:val="18"/>
                <w:szCs w:val="18"/>
              </w:rPr>
              <w:t xml:space="preserve"> miljoni viesu.</w:t>
            </w:r>
          </w:p>
        </w:tc>
      </w:tr>
      <w:tr w:rsidR="002C2D3C" w:rsidRPr="0050698C" w:rsidTr="0050698C">
        <w:tc>
          <w:tcPr>
            <w:tcW w:w="1242" w:type="dxa"/>
            <w:shd w:val="clear" w:color="auto" w:fill="auto"/>
          </w:tcPr>
          <w:p w:rsidR="002C2D3C" w:rsidRPr="00F71C7F" w:rsidRDefault="00E07BF1" w:rsidP="0050698C">
            <w:pPr>
              <w:pStyle w:val="Subtitle"/>
              <w:jc w:val="left"/>
              <w:rPr>
                <w:rFonts w:cs="Calibri"/>
                <w:b w:val="0"/>
                <w:i/>
                <w:color w:val="auto"/>
                <w:sz w:val="18"/>
                <w:szCs w:val="18"/>
                <w:lang w:val="lv-LV" w:eastAsia="en-US"/>
              </w:rPr>
            </w:pPr>
            <w:r>
              <w:rPr>
                <w:rFonts w:cs="Calibri"/>
                <w:b w:val="0"/>
                <w:color w:val="auto"/>
                <w:sz w:val="18"/>
                <w:szCs w:val="18"/>
                <w:lang w:val="lv-LV" w:eastAsia="en-US"/>
              </w:rPr>
              <w:t xml:space="preserve">Jūrmalas </w:t>
            </w:r>
            <w:proofErr w:type="spellStart"/>
            <w:r>
              <w:rPr>
                <w:rFonts w:cs="Calibri"/>
                <w:b w:val="0"/>
                <w:color w:val="auto"/>
                <w:sz w:val="18"/>
                <w:szCs w:val="18"/>
                <w:lang w:val="lv-LV" w:eastAsia="en-US"/>
              </w:rPr>
              <w:t>s</w:t>
            </w:r>
            <w:r w:rsidR="002C2D3C" w:rsidRPr="00F71C7F">
              <w:rPr>
                <w:rFonts w:cs="Calibri"/>
                <w:b w:val="0"/>
                <w:color w:val="auto"/>
                <w:sz w:val="18"/>
                <w:szCs w:val="18"/>
                <w:lang w:val="lv-LV" w:eastAsia="en-US"/>
              </w:rPr>
              <w:t>pa</w:t>
            </w:r>
            <w:proofErr w:type="spellEnd"/>
            <w:r w:rsidR="002C2D3C" w:rsidRPr="00F71C7F">
              <w:rPr>
                <w:rFonts w:cs="Calibri"/>
                <w:b w:val="0"/>
                <w:color w:val="auto"/>
                <w:sz w:val="18"/>
                <w:szCs w:val="18"/>
                <w:lang w:val="lv-LV" w:eastAsia="en-US"/>
              </w:rPr>
              <w:t xml:space="preserve"> un veselības centri</w:t>
            </w:r>
          </w:p>
          <w:p w:rsidR="002C2D3C" w:rsidRPr="0050698C" w:rsidRDefault="002C2D3C" w:rsidP="0050698C">
            <w:pPr>
              <w:jc w:val="left"/>
              <w:rPr>
                <w:rFonts w:eastAsia="Calibri" w:cs="Calibri"/>
                <w:color w:val="auto"/>
                <w:sz w:val="18"/>
                <w:szCs w:val="18"/>
              </w:rPr>
            </w:pPr>
          </w:p>
        </w:tc>
        <w:tc>
          <w:tcPr>
            <w:tcW w:w="8931" w:type="dxa"/>
            <w:shd w:val="clear" w:color="auto" w:fill="auto"/>
          </w:tcPr>
          <w:p w:rsidR="002C2D3C" w:rsidRPr="0050698C" w:rsidRDefault="002C2D3C" w:rsidP="00E07BF1">
            <w:pPr>
              <w:rPr>
                <w:rFonts w:eastAsia="Calibri"/>
                <w:sz w:val="18"/>
                <w:szCs w:val="18"/>
                <w:lang w:eastAsia="de-DE"/>
              </w:rPr>
            </w:pPr>
            <w:r w:rsidRPr="0050698C">
              <w:rPr>
                <w:rFonts w:eastAsia="Calibri"/>
                <w:sz w:val="18"/>
                <w:szCs w:val="18"/>
                <w:lang w:eastAsia="de-DE"/>
              </w:rPr>
              <w:t>Atrodas dažādās vietās pilsētā</w:t>
            </w:r>
            <w:r w:rsidR="00D2619D" w:rsidRPr="0050698C">
              <w:rPr>
                <w:rFonts w:eastAsia="Calibri"/>
                <w:sz w:val="18"/>
                <w:szCs w:val="18"/>
                <w:lang w:eastAsia="de-DE"/>
              </w:rPr>
              <w:t xml:space="preserve">: </w:t>
            </w:r>
            <w:r w:rsidRPr="0050698C">
              <w:rPr>
                <w:rFonts w:eastAsia="Calibri"/>
                <w:sz w:val="18"/>
                <w:szCs w:val="18"/>
                <w:lang w:eastAsia="de-DE"/>
              </w:rPr>
              <w:t>Lielupē, Bulduros, Majoros, Dzintaros, Jaunķemeros</w:t>
            </w:r>
            <w:r w:rsidR="00D2619D" w:rsidRPr="0050698C">
              <w:rPr>
                <w:rFonts w:eastAsia="Calibri"/>
                <w:sz w:val="18"/>
                <w:szCs w:val="18"/>
                <w:lang w:eastAsia="de-DE"/>
              </w:rPr>
              <w:t>,</w:t>
            </w:r>
            <w:r w:rsidRPr="0050698C">
              <w:rPr>
                <w:rFonts w:eastAsia="Calibri"/>
                <w:sz w:val="18"/>
                <w:szCs w:val="18"/>
                <w:lang w:eastAsia="de-DE"/>
              </w:rPr>
              <w:t xml:space="preserve"> Jaundubultos. Piedāvā dažādus </w:t>
            </w:r>
            <w:proofErr w:type="spellStart"/>
            <w:r w:rsidR="00E07BF1">
              <w:rPr>
                <w:rFonts w:eastAsia="Calibri"/>
                <w:sz w:val="18"/>
                <w:szCs w:val="18"/>
                <w:lang w:eastAsia="de-DE"/>
              </w:rPr>
              <w:t>s</w:t>
            </w:r>
            <w:r w:rsidRPr="0050698C">
              <w:rPr>
                <w:rFonts w:eastAsia="Calibri"/>
                <w:sz w:val="18"/>
                <w:szCs w:val="18"/>
                <w:lang w:eastAsia="de-DE"/>
              </w:rPr>
              <w:t>pa</w:t>
            </w:r>
            <w:proofErr w:type="spellEnd"/>
            <w:r w:rsidRPr="0050698C">
              <w:rPr>
                <w:rFonts w:eastAsia="Calibri"/>
                <w:sz w:val="18"/>
                <w:szCs w:val="18"/>
                <w:lang w:eastAsia="de-DE"/>
              </w:rPr>
              <w:t xml:space="preserve"> un rehabilitācijas pakalpojumus, plašs veselības tūrisma spektrs. Daudz</w:t>
            </w:r>
            <w:r w:rsidR="00E07BF1">
              <w:rPr>
                <w:rFonts w:eastAsia="Calibri"/>
                <w:sz w:val="18"/>
                <w:szCs w:val="18"/>
                <w:lang w:eastAsia="de-DE"/>
              </w:rPr>
              <w:t>o</w:t>
            </w:r>
            <w:r w:rsidRPr="0050698C">
              <w:rPr>
                <w:rFonts w:eastAsia="Calibri"/>
                <w:sz w:val="18"/>
                <w:szCs w:val="18"/>
                <w:lang w:eastAsia="de-DE"/>
              </w:rPr>
              <w:t xml:space="preserve">s </w:t>
            </w:r>
            <w:r w:rsidR="00E07BF1">
              <w:rPr>
                <w:rFonts w:eastAsia="Calibri"/>
                <w:sz w:val="18"/>
                <w:szCs w:val="18"/>
                <w:lang w:eastAsia="de-DE"/>
              </w:rPr>
              <w:t xml:space="preserve">centros </w:t>
            </w:r>
            <w:r w:rsidRPr="0050698C">
              <w:rPr>
                <w:rFonts w:eastAsia="Calibri"/>
                <w:sz w:val="18"/>
                <w:szCs w:val="18"/>
                <w:lang w:eastAsia="de-DE"/>
              </w:rPr>
              <w:t>izvietoti pir</w:t>
            </w:r>
            <w:r w:rsidR="00E07BF1">
              <w:rPr>
                <w:rFonts w:eastAsia="Calibri"/>
                <w:sz w:val="18"/>
                <w:szCs w:val="18"/>
                <w:lang w:eastAsia="de-DE"/>
              </w:rPr>
              <w:t xml:space="preserve">ts </w:t>
            </w:r>
            <w:r w:rsidRPr="0050698C">
              <w:rPr>
                <w:rFonts w:eastAsia="Calibri"/>
                <w:sz w:val="18"/>
                <w:szCs w:val="18"/>
                <w:lang w:eastAsia="de-DE"/>
              </w:rPr>
              <w:t xml:space="preserve">un baseinu kompleksi, gan ar jūras ūdeni, gan minerālūdeni un parasto ūdeni. Tuvākais </w:t>
            </w:r>
            <w:r w:rsidR="00744EEF">
              <w:rPr>
                <w:rFonts w:eastAsia="Calibri"/>
                <w:sz w:val="18"/>
                <w:szCs w:val="18"/>
                <w:lang w:eastAsia="de-DE"/>
              </w:rPr>
              <w:t>Jūrmalas osta</w:t>
            </w:r>
            <w:r w:rsidRPr="0050698C">
              <w:rPr>
                <w:rFonts w:eastAsia="Calibri"/>
                <w:sz w:val="18"/>
                <w:szCs w:val="18"/>
                <w:lang w:eastAsia="de-DE"/>
              </w:rPr>
              <w:t>i</w:t>
            </w:r>
            <w:r w:rsidR="00811EAE" w:rsidRPr="0050698C">
              <w:rPr>
                <w:rFonts w:eastAsia="Calibri"/>
                <w:sz w:val="18"/>
                <w:szCs w:val="18"/>
                <w:lang w:eastAsia="de-DE"/>
              </w:rPr>
              <w:t xml:space="preserve"> ir </w:t>
            </w:r>
            <w:proofErr w:type="spellStart"/>
            <w:r w:rsidR="00811EAE" w:rsidRPr="0050698C">
              <w:rPr>
                <w:rFonts w:eastAsia="Calibri"/>
                <w:i/>
                <w:sz w:val="18"/>
                <w:szCs w:val="18"/>
                <w:lang w:eastAsia="de-DE"/>
              </w:rPr>
              <w:t>Amber</w:t>
            </w:r>
            <w:proofErr w:type="spellEnd"/>
            <w:r w:rsidR="00811EAE" w:rsidRPr="0050698C">
              <w:rPr>
                <w:rFonts w:eastAsia="Calibri"/>
                <w:i/>
                <w:sz w:val="18"/>
                <w:szCs w:val="18"/>
                <w:lang w:eastAsia="de-DE"/>
              </w:rPr>
              <w:t xml:space="preserve"> </w:t>
            </w:r>
            <w:proofErr w:type="spellStart"/>
            <w:r w:rsidR="00811EAE" w:rsidRPr="0050698C">
              <w:rPr>
                <w:rFonts w:eastAsia="Calibri"/>
                <w:i/>
                <w:sz w:val="18"/>
                <w:szCs w:val="18"/>
                <w:lang w:eastAsia="de-DE"/>
              </w:rPr>
              <w:t>Spa</w:t>
            </w:r>
            <w:proofErr w:type="spellEnd"/>
            <w:r w:rsidR="00811EAE" w:rsidRPr="0050698C">
              <w:rPr>
                <w:rFonts w:eastAsia="Calibri"/>
                <w:i/>
                <w:sz w:val="18"/>
                <w:szCs w:val="18"/>
                <w:lang w:eastAsia="de-DE"/>
              </w:rPr>
              <w:t xml:space="preserve"> </w:t>
            </w:r>
            <w:proofErr w:type="spellStart"/>
            <w:r w:rsidR="00811EAE" w:rsidRPr="0050698C">
              <w:rPr>
                <w:rFonts w:eastAsia="Calibri"/>
                <w:i/>
                <w:sz w:val="18"/>
                <w:szCs w:val="18"/>
                <w:lang w:eastAsia="de-DE"/>
              </w:rPr>
              <w:t>B</w:t>
            </w:r>
            <w:r w:rsidRPr="0050698C">
              <w:rPr>
                <w:rFonts w:eastAsia="Calibri"/>
                <w:i/>
                <w:sz w:val="18"/>
                <w:szCs w:val="18"/>
                <w:lang w:eastAsia="de-DE"/>
              </w:rPr>
              <w:t>outique</w:t>
            </w:r>
            <w:proofErr w:type="spellEnd"/>
            <w:r w:rsidRPr="0050698C">
              <w:rPr>
                <w:rFonts w:eastAsia="Calibri"/>
                <w:i/>
                <w:sz w:val="18"/>
                <w:szCs w:val="18"/>
                <w:lang w:eastAsia="de-DE"/>
              </w:rPr>
              <w:t xml:space="preserve"> </w:t>
            </w:r>
            <w:proofErr w:type="spellStart"/>
            <w:r w:rsidRPr="0050698C">
              <w:rPr>
                <w:rFonts w:eastAsia="Calibri"/>
                <w:i/>
                <w:sz w:val="18"/>
                <w:szCs w:val="18"/>
                <w:lang w:eastAsia="de-DE"/>
              </w:rPr>
              <w:t>Hotel</w:t>
            </w:r>
            <w:proofErr w:type="spellEnd"/>
            <w:r w:rsidRPr="0050698C">
              <w:rPr>
                <w:rFonts w:eastAsia="Calibri"/>
                <w:sz w:val="18"/>
                <w:szCs w:val="18"/>
                <w:lang w:eastAsia="de-DE"/>
              </w:rPr>
              <w:t xml:space="preserve">, kurā ir </w:t>
            </w:r>
            <w:proofErr w:type="spellStart"/>
            <w:r w:rsidRPr="0050698C">
              <w:rPr>
                <w:rFonts w:eastAsia="Calibri"/>
                <w:sz w:val="18"/>
                <w:szCs w:val="18"/>
                <w:lang w:eastAsia="de-DE"/>
              </w:rPr>
              <w:t>fitnes</w:t>
            </w:r>
            <w:r w:rsidR="00D2619D" w:rsidRPr="0050698C">
              <w:rPr>
                <w:rFonts w:eastAsia="Calibri"/>
                <w:sz w:val="18"/>
                <w:szCs w:val="18"/>
                <w:lang w:eastAsia="de-DE"/>
              </w:rPr>
              <w:t>a</w:t>
            </w:r>
            <w:proofErr w:type="spellEnd"/>
            <w:r w:rsidRPr="0050698C">
              <w:rPr>
                <w:rFonts w:eastAsia="Calibri"/>
                <w:sz w:val="18"/>
                <w:szCs w:val="18"/>
                <w:lang w:eastAsia="de-DE"/>
              </w:rPr>
              <w:t xml:space="preserve"> centrs, baseins un </w:t>
            </w:r>
            <w:proofErr w:type="spellStart"/>
            <w:r w:rsidR="00D2619D" w:rsidRPr="0050698C">
              <w:rPr>
                <w:rFonts w:eastAsia="Calibri"/>
                <w:sz w:val="18"/>
                <w:szCs w:val="18"/>
                <w:lang w:eastAsia="de-DE"/>
              </w:rPr>
              <w:t>s</w:t>
            </w:r>
            <w:r w:rsidRPr="0050698C">
              <w:rPr>
                <w:rFonts w:eastAsia="Calibri"/>
                <w:sz w:val="18"/>
                <w:szCs w:val="18"/>
                <w:lang w:eastAsia="de-DE"/>
              </w:rPr>
              <w:t>pa</w:t>
            </w:r>
            <w:proofErr w:type="spellEnd"/>
            <w:r w:rsidRPr="0050698C">
              <w:rPr>
                <w:rFonts w:eastAsia="Calibri"/>
                <w:sz w:val="18"/>
                <w:szCs w:val="18"/>
                <w:lang w:eastAsia="de-DE"/>
              </w:rPr>
              <w:t xml:space="preserve"> centrs. Blakus atrodas viesnīca </w:t>
            </w:r>
            <w:r w:rsidRPr="0050698C">
              <w:rPr>
                <w:rFonts w:eastAsia="Calibri"/>
                <w:i/>
                <w:sz w:val="18"/>
                <w:szCs w:val="18"/>
                <w:lang w:eastAsia="de-DE"/>
              </w:rPr>
              <w:t>Lielupe</w:t>
            </w:r>
            <w:r w:rsidRPr="0050698C">
              <w:rPr>
                <w:rFonts w:eastAsia="Calibri"/>
                <w:sz w:val="18"/>
                <w:szCs w:val="18"/>
                <w:lang w:eastAsia="de-DE"/>
              </w:rPr>
              <w:t xml:space="preserve"> ar lielu </w:t>
            </w:r>
            <w:r w:rsidR="00811EAE" w:rsidRPr="0050698C">
              <w:rPr>
                <w:rFonts w:eastAsia="Calibri"/>
                <w:sz w:val="18"/>
                <w:szCs w:val="18"/>
                <w:lang w:eastAsia="de-DE"/>
              </w:rPr>
              <w:t>baseinu</w:t>
            </w:r>
            <w:r w:rsidRPr="0050698C">
              <w:rPr>
                <w:rFonts w:eastAsia="Calibri"/>
                <w:sz w:val="18"/>
                <w:szCs w:val="18"/>
                <w:lang w:eastAsia="de-DE"/>
              </w:rPr>
              <w:t xml:space="preserve"> ar minerālūdeni un </w:t>
            </w:r>
            <w:r w:rsidR="00811EAE" w:rsidRPr="0050698C">
              <w:rPr>
                <w:rFonts w:eastAsia="Calibri"/>
                <w:sz w:val="18"/>
                <w:szCs w:val="18"/>
                <w:lang w:eastAsia="de-DE"/>
              </w:rPr>
              <w:t>atvērtiem</w:t>
            </w:r>
            <w:r w:rsidRPr="0050698C">
              <w:rPr>
                <w:rFonts w:eastAsia="Calibri"/>
                <w:sz w:val="18"/>
                <w:szCs w:val="18"/>
                <w:lang w:eastAsia="de-DE"/>
              </w:rPr>
              <w:t xml:space="preserve"> tenisa kortiem. Netālu a</w:t>
            </w:r>
            <w:r w:rsidR="00811EAE" w:rsidRPr="0050698C">
              <w:rPr>
                <w:rFonts w:eastAsia="Calibri"/>
                <w:sz w:val="18"/>
                <w:szCs w:val="18"/>
                <w:lang w:eastAsia="de-DE"/>
              </w:rPr>
              <w:t xml:space="preserve">trodas Valsts tenisa centrs </w:t>
            </w:r>
            <w:r w:rsidR="00E07BF1">
              <w:rPr>
                <w:rFonts w:eastAsia="Calibri"/>
                <w:sz w:val="18"/>
                <w:szCs w:val="18"/>
                <w:lang w:eastAsia="de-DE"/>
              </w:rPr>
              <w:t xml:space="preserve">„Lielupe” </w:t>
            </w:r>
            <w:r w:rsidR="00811EAE" w:rsidRPr="0050698C">
              <w:rPr>
                <w:rFonts w:eastAsia="Calibri"/>
                <w:sz w:val="18"/>
                <w:szCs w:val="18"/>
                <w:lang w:eastAsia="de-DE"/>
              </w:rPr>
              <w:t>ar astoņiem</w:t>
            </w:r>
            <w:r w:rsidRPr="0050698C">
              <w:rPr>
                <w:rFonts w:eastAsia="Calibri"/>
                <w:sz w:val="18"/>
                <w:szCs w:val="18"/>
                <w:lang w:eastAsia="de-DE"/>
              </w:rPr>
              <w:t xml:space="preserve"> </w:t>
            </w:r>
            <w:r w:rsidR="00811EAE" w:rsidRPr="0050698C">
              <w:rPr>
                <w:rFonts w:eastAsia="Calibri"/>
                <w:sz w:val="18"/>
                <w:szCs w:val="18"/>
                <w:lang w:eastAsia="de-DE"/>
              </w:rPr>
              <w:t>profesionāl</w:t>
            </w:r>
            <w:r w:rsidR="00D2619D" w:rsidRPr="0050698C">
              <w:rPr>
                <w:rFonts w:eastAsia="Calibri"/>
                <w:sz w:val="18"/>
                <w:szCs w:val="18"/>
                <w:lang w:eastAsia="de-DE"/>
              </w:rPr>
              <w:t>ā</w:t>
            </w:r>
            <w:r w:rsidRPr="0050698C">
              <w:rPr>
                <w:rFonts w:eastAsia="Calibri"/>
                <w:sz w:val="18"/>
                <w:szCs w:val="18"/>
                <w:lang w:eastAsia="de-DE"/>
              </w:rPr>
              <w:t xml:space="preserve"> tenisa kortiem. </w:t>
            </w:r>
          </w:p>
        </w:tc>
      </w:tr>
      <w:tr w:rsidR="002C2D3C" w:rsidRPr="0050698C" w:rsidTr="0050698C">
        <w:tc>
          <w:tcPr>
            <w:tcW w:w="124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F71C7F" w:rsidRDefault="002C2D3C" w:rsidP="0050698C">
            <w:pPr>
              <w:pStyle w:val="Subtitle"/>
              <w:jc w:val="left"/>
              <w:rPr>
                <w:rFonts w:cs="Calibri"/>
                <w:b w:val="0"/>
                <w:color w:val="auto"/>
                <w:sz w:val="18"/>
                <w:szCs w:val="18"/>
                <w:lang w:val="lv-LV" w:eastAsia="en-US"/>
              </w:rPr>
            </w:pPr>
            <w:r w:rsidRPr="00F71C7F">
              <w:rPr>
                <w:b w:val="0"/>
                <w:color w:val="auto"/>
                <w:sz w:val="18"/>
                <w:szCs w:val="18"/>
                <w:lang w:val="lv-LV" w:eastAsia="en-US"/>
              </w:rPr>
              <w:t>Dzintaru koncertzāle</w:t>
            </w:r>
          </w:p>
        </w:tc>
        <w:tc>
          <w:tcPr>
            <w:tcW w:w="893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0432BF" w:rsidP="00811EAE">
            <w:pPr>
              <w:rPr>
                <w:rFonts w:eastAsia="Calibri"/>
                <w:sz w:val="18"/>
                <w:szCs w:val="18"/>
              </w:rPr>
            </w:pPr>
            <w:r w:rsidRPr="0050698C">
              <w:rPr>
                <w:rFonts w:eastAsia="Calibri"/>
                <w:sz w:val="18"/>
                <w:szCs w:val="18"/>
              </w:rPr>
              <w:t xml:space="preserve">Celta 1936.gadā, </w:t>
            </w:r>
            <w:r w:rsidR="002C2D3C" w:rsidRPr="0050698C">
              <w:rPr>
                <w:rFonts w:eastAsia="Calibri"/>
                <w:sz w:val="18"/>
                <w:szCs w:val="18"/>
              </w:rPr>
              <w:t xml:space="preserve">ir viens no Jūrmalas 20.gadsimta sākuma koka arhitektūras pieminekļiem. </w:t>
            </w:r>
            <w:r w:rsidR="004B3304" w:rsidRPr="0050698C">
              <w:rPr>
                <w:rFonts w:eastAsia="Calibri"/>
                <w:sz w:val="18"/>
                <w:szCs w:val="18"/>
              </w:rPr>
              <w:t>V</w:t>
            </w:r>
            <w:r w:rsidR="002C2D3C" w:rsidRPr="0050698C">
              <w:rPr>
                <w:rFonts w:eastAsia="Calibri"/>
                <w:sz w:val="18"/>
                <w:szCs w:val="18"/>
              </w:rPr>
              <w:t>isā Latvijā populāra koncertu un sarīkojumu norises vieta, kurā nu jau gandrīz 70 gadus katru vasaru notiek ievērojamu mākslinieku koncerti. Sezonas laikā k</w:t>
            </w:r>
            <w:r w:rsidR="00811EAE" w:rsidRPr="0050698C">
              <w:rPr>
                <w:rFonts w:eastAsia="Calibri"/>
                <w:sz w:val="18"/>
                <w:szCs w:val="18"/>
              </w:rPr>
              <w:t xml:space="preserve">oncertzāle skatītājus priecē </w:t>
            </w:r>
            <w:r w:rsidR="002C2D3C" w:rsidRPr="0050698C">
              <w:rPr>
                <w:rFonts w:eastAsia="Calibri"/>
                <w:sz w:val="18"/>
                <w:szCs w:val="18"/>
              </w:rPr>
              <w:t xml:space="preserve">aptuveni </w:t>
            </w:r>
            <w:r w:rsidR="00811EAE" w:rsidRPr="0050698C">
              <w:rPr>
                <w:rFonts w:eastAsia="Calibri"/>
                <w:sz w:val="18"/>
                <w:szCs w:val="18"/>
              </w:rPr>
              <w:t xml:space="preserve">ar </w:t>
            </w:r>
            <w:r w:rsidR="002C2D3C" w:rsidRPr="0050698C">
              <w:rPr>
                <w:rFonts w:eastAsia="Calibri"/>
                <w:sz w:val="18"/>
                <w:szCs w:val="18"/>
              </w:rPr>
              <w:t>100 koncertiem</w:t>
            </w:r>
            <w:r w:rsidR="00CF4BC5" w:rsidRPr="0050698C">
              <w:rPr>
                <w:rFonts w:eastAsia="Calibri"/>
                <w:sz w:val="18"/>
                <w:szCs w:val="18"/>
              </w:rPr>
              <w:t xml:space="preserve">. </w:t>
            </w:r>
            <w:r w:rsidR="002C2D3C" w:rsidRPr="0050698C">
              <w:rPr>
                <w:rFonts w:eastAsia="Calibri"/>
                <w:sz w:val="18"/>
                <w:szCs w:val="18"/>
              </w:rPr>
              <w:t>Attālums līdz ostai ir aptuveni 7,5</w:t>
            </w:r>
            <w:r w:rsidR="00D2619D" w:rsidRPr="0050698C">
              <w:rPr>
                <w:rFonts w:eastAsia="Calibri"/>
                <w:sz w:val="18"/>
                <w:szCs w:val="18"/>
              </w:rPr>
              <w:t xml:space="preserve"> </w:t>
            </w:r>
            <w:r w:rsidR="002C2D3C" w:rsidRPr="0050698C">
              <w:rPr>
                <w:rFonts w:eastAsia="Calibri"/>
                <w:sz w:val="18"/>
                <w:szCs w:val="18"/>
              </w:rPr>
              <w:t>km.</w:t>
            </w:r>
          </w:p>
        </w:tc>
      </w:tr>
      <w:tr w:rsidR="002C2D3C" w:rsidRPr="0050698C" w:rsidTr="0050698C">
        <w:tc>
          <w:tcPr>
            <w:tcW w:w="1242" w:type="dxa"/>
            <w:shd w:val="clear" w:color="auto" w:fill="auto"/>
          </w:tcPr>
          <w:p w:rsidR="002C2D3C" w:rsidRPr="0050698C" w:rsidRDefault="002C2D3C" w:rsidP="00DE1A9D">
            <w:pPr>
              <w:rPr>
                <w:rFonts w:eastAsia="Calibri"/>
                <w:color w:val="auto"/>
                <w:sz w:val="18"/>
                <w:szCs w:val="18"/>
              </w:rPr>
            </w:pPr>
            <w:r w:rsidRPr="0050698C">
              <w:rPr>
                <w:rFonts w:eastAsia="Calibri"/>
                <w:color w:val="auto"/>
                <w:sz w:val="18"/>
                <w:szCs w:val="18"/>
              </w:rPr>
              <w:t xml:space="preserve">Līvu </w:t>
            </w:r>
            <w:proofErr w:type="spellStart"/>
            <w:r w:rsidRPr="0050698C">
              <w:rPr>
                <w:rFonts w:eastAsia="Calibri"/>
                <w:color w:val="auto"/>
                <w:sz w:val="18"/>
                <w:szCs w:val="18"/>
              </w:rPr>
              <w:t>akvaparks</w:t>
            </w:r>
            <w:proofErr w:type="spellEnd"/>
          </w:p>
        </w:tc>
        <w:tc>
          <w:tcPr>
            <w:tcW w:w="8931" w:type="dxa"/>
            <w:shd w:val="clear" w:color="auto" w:fill="auto"/>
          </w:tcPr>
          <w:p w:rsidR="002C2D3C" w:rsidRPr="0050698C" w:rsidRDefault="002C2D3C" w:rsidP="0050698C">
            <w:pPr>
              <w:spacing w:before="0" w:after="0"/>
              <w:rPr>
                <w:rFonts w:eastAsia="Calibri"/>
                <w:sz w:val="18"/>
                <w:szCs w:val="18"/>
              </w:rPr>
            </w:pPr>
            <w:r w:rsidRPr="0050698C">
              <w:rPr>
                <w:rFonts w:eastAsia="Calibri"/>
                <w:sz w:val="18"/>
                <w:szCs w:val="18"/>
              </w:rPr>
              <w:t xml:space="preserve">Līvu </w:t>
            </w:r>
            <w:proofErr w:type="spellStart"/>
            <w:r w:rsidRPr="0050698C">
              <w:rPr>
                <w:rFonts w:eastAsia="Calibri"/>
                <w:sz w:val="18"/>
                <w:szCs w:val="18"/>
              </w:rPr>
              <w:t>akvaparks</w:t>
            </w:r>
            <w:proofErr w:type="spellEnd"/>
            <w:r w:rsidRPr="0050698C">
              <w:rPr>
                <w:rFonts w:eastAsia="Calibri"/>
                <w:sz w:val="18"/>
                <w:szCs w:val="18"/>
              </w:rPr>
              <w:t xml:space="preserve"> ir lielākais slēgtā tipa daudzfunkcionālais ūdens atrakciju parks Baltijā un Austrumeiropā ar kopējo platību iekštelpās – 11</w:t>
            </w:r>
            <w:r w:rsidR="00811EAE" w:rsidRPr="0050698C">
              <w:rPr>
                <w:rFonts w:eastAsia="Calibri"/>
                <w:sz w:val="18"/>
                <w:szCs w:val="18"/>
              </w:rPr>
              <w:t xml:space="preserve"> </w:t>
            </w:r>
            <w:r w:rsidRPr="0050698C">
              <w:rPr>
                <w:rFonts w:eastAsia="Calibri"/>
                <w:sz w:val="18"/>
                <w:szCs w:val="18"/>
              </w:rPr>
              <w:t>500 m², un papildus atvērto āra zonu vasarā (no jūnija līdz augusta beigām) 6</w:t>
            </w:r>
            <w:r w:rsidR="00811EAE" w:rsidRPr="0050698C">
              <w:rPr>
                <w:rFonts w:eastAsia="Calibri"/>
                <w:sz w:val="18"/>
                <w:szCs w:val="18"/>
              </w:rPr>
              <w:t xml:space="preserve"> </w:t>
            </w:r>
            <w:r w:rsidRPr="0050698C">
              <w:rPr>
                <w:rFonts w:eastAsia="Calibri"/>
                <w:sz w:val="18"/>
                <w:szCs w:val="18"/>
              </w:rPr>
              <w:t>500m² platībā.</w:t>
            </w:r>
            <w:r w:rsidR="00CF4BC5" w:rsidRPr="0050698C">
              <w:rPr>
                <w:rFonts w:eastAsia="Calibri"/>
                <w:sz w:val="18"/>
                <w:szCs w:val="18"/>
              </w:rPr>
              <w:t xml:space="preserve"> </w:t>
            </w:r>
            <w:r w:rsidRPr="0050698C">
              <w:rPr>
                <w:rFonts w:eastAsia="Calibri"/>
                <w:sz w:val="18"/>
                <w:szCs w:val="18"/>
              </w:rPr>
              <w:t xml:space="preserve">Attālums līdz </w:t>
            </w:r>
            <w:r w:rsidR="00744EEF">
              <w:rPr>
                <w:rFonts w:eastAsia="Calibri"/>
                <w:sz w:val="18"/>
                <w:szCs w:val="18"/>
              </w:rPr>
              <w:t>Jūrmalas osta</w:t>
            </w:r>
            <w:r w:rsidRPr="0050698C">
              <w:rPr>
                <w:rFonts w:eastAsia="Calibri"/>
                <w:sz w:val="18"/>
                <w:szCs w:val="18"/>
              </w:rPr>
              <w:t>i aptuveni 3 km.</w:t>
            </w:r>
          </w:p>
        </w:tc>
      </w:tr>
      <w:tr w:rsidR="002C2D3C" w:rsidRPr="0050698C" w:rsidTr="0050698C">
        <w:tc>
          <w:tcPr>
            <w:tcW w:w="124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DE1A9D">
            <w:pPr>
              <w:rPr>
                <w:rFonts w:eastAsia="Calibri"/>
                <w:color w:val="auto"/>
                <w:sz w:val="18"/>
                <w:szCs w:val="18"/>
              </w:rPr>
            </w:pPr>
            <w:r w:rsidRPr="0050698C">
              <w:rPr>
                <w:rFonts w:eastAsia="Calibri"/>
                <w:color w:val="auto"/>
                <w:sz w:val="18"/>
                <w:szCs w:val="18"/>
                <w:lang w:eastAsia="de-DE"/>
              </w:rPr>
              <w:lastRenderedPageBreak/>
              <w:t>Jomas iela</w:t>
            </w:r>
          </w:p>
        </w:tc>
        <w:tc>
          <w:tcPr>
            <w:tcW w:w="893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50698C">
            <w:pPr>
              <w:spacing w:before="0" w:after="0"/>
              <w:rPr>
                <w:rFonts w:eastAsia="Calibri"/>
                <w:sz w:val="18"/>
                <w:szCs w:val="18"/>
                <w:lang w:eastAsia="de-DE"/>
              </w:rPr>
            </w:pPr>
            <w:r w:rsidRPr="0050698C">
              <w:rPr>
                <w:rFonts w:eastAsia="Calibri"/>
                <w:sz w:val="18"/>
                <w:szCs w:val="18"/>
                <w:lang w:eastAsia="de-DE"/>
              </w:rPr>
              <w:t xml:space="preserve">Gājēju iela Jūrmalas vēsturiskajā centrā, kas savieno Majorus un Dzintarus. Jomas ielā koncentrējušies tūristiem interesanti objekti </w:t>
            </w:r>
            <w:r w:rsidR="00811EAE" w:rsidRPr="0050698C">
              <w:rPr>
                <w:rFonts w:eastAsia="Calibri"/>
                <w:sz w:val="18"/>
                <w:szCs w:val="18"/>
                <w:lang w:eastAsia="de-DE"/>
              </w:rPr>
              <w:t xml:space="preserve">– </w:t>
            </w:r>
            <w:r w:rsidRPr="0050698C">
              <w:rPr>
                <w:rFonts w:eastAsia="Calibri"/>
                <w:sz w:val="18"/>
                <w:szCs w:val="18"/>
                <w:lang w:eastAsia="de-DE"/>
              </w:rPr>
              <w:t xml:space="preserve">restorāni, kafejnīcas un veikali. Attālums līdz </w:t>
            </w:r>
            <w:r w:rsidR="00744EEF">
              <w:rPr>
                <w:rFonts w:eastAsia="Calibri"/>
                <w:sz w:val="18"/>
                <w:szCs w:val="18"/>
                <w:lang w:eastAsia="de-DE"/>
              </w:rPr>
              <w:t>Jūrmalas osta</w:t>
            </w:r>
            <w:r w:rsidRPr="0050698C">
              <w:rPr>
                <w:rFonts w:eastAsia="Calibri"/>
                <w:sz w:val="18"/>
                <w:szCs w:val="18"/>
                <w:lang w:eastAsia="de-DE"/>
              </w:rPr>
              <w:t>i aptuveni 6 km.</w:t>
            </w:r>
          </w:p>
        </w:tc>
      </w:tr>
      <w:tr w:rsidR="002C2D3C" w:rsidRPr="0050698C" w:rsidTr="0050698C">
        <w:tc>
          <w:tcPr>
            <w:tcW w:w="1242" w:type="dxa"/>
            <w:shd w:val="clear" w:color="auto" w:fill="auto"/>
          </w:tcPr>
          <w:p w:rsidR="002C2D3C" w:rsidRPr="0050698C" w:rsidRDefault="002C2D3C" w:rsidP="00DE1A9D">
            <w:pPr>
              <w:rPr>
                <w:rFonts w:eastAsia="Calibri"/>
                <w:color w:val="auto"/>
                <w:sz w:val="18"/>
                <w:szCs w:val="18"/>
                <w:lang w:eastAsia="de-DE"/>
              </w:rPr>
            </w:pPr>
            <w:r w:rsidRPr="0050698C">
              <w:rPr>
                <w:rFonts w:eastAsia="Calibri"/>
                <w:color w:val="auto"/>
                <w:sz w:val="18"/>
                <w:szCs w:val="18"/>
                <w:lang w:eastAsia="de-DE"/>
              </w:rPr>
              <w:t>Ragakāpas dabas parks</w:t>
            </w:r>
          </w:p>
        </w:tc>
        <w:tc>
          <w:tcPr>
            <w:tcW w:w="8931" w:type="dxa"/>
            <w:shd w:val="clear" w:color="auto" w:fill="auto"/>
          </w:tcPr>
          <w:p w:rsidR="002C2D3C" w:rsidRPr="0050698C" w:rsidRDefault="002C2D3C" w:rsidP="00D2619D">
            <w:pPr>
              <w:rPr>
                <w:rFonts w:eastAsia="Calibri"/>
                <w:b/>
                <w:sz w:val="18"/>
                <w:szCs w:val="18"/>
                <w:u w:val="single"/>
                <w:lang w:eastAsia="de-DE"/>
              </w:rPr>
            </w:pPr>
            <w:r w:rsidRPr="0050698C">
              <w:rPr>
                <w:rFonts w:eastAsia="Calibri"/>
                <w:sz w:val="18"/>
                <w:szCs w:val="18"/>
                <w:lang w:eastAsia="de-DE"/>
              </w:rPr>
              <w:t>Atrodas piekrastes zonā.</w:t>
            </w:r>
            <w:r w:rsidR="00C76E51" w:rsidRPr="0050698C">
              <w:rPr>
                <w:rFonts w:eastAsia="Calibri"/>
                <w:sz w:val="18"/>
                <w:szCs w:val="18"/>
                <w:lang w:eastAsia="de-DE"/>
              </w:rPr>
              <w:t xml:space="preserve"> </w:t>
            </w:r>
            <w:r w:rsidRPr="0050698C">
              <w:rPr>
                <w:rFonts w:eastAsia="Calibri"/>
                <w:sz w:val="18"/>
                <w:szCs w:val="18"/>
                <w:lang w:eastAsia="de-DE"/>
              </w:rPr>
              <w:t>Parks ir unikāls ar savām vecajām priedēm.</w:t>
            </w:r>
            <w:r w:rsidR="009449CA" w:rsidRPr="0050698C">
              <w:rPr>
                <w:rFonts w:eastAsia="Calibri"/>
                <w:sz w:val="18"/>
                <w:szCs w:val="18"/>
                <w:lang w:eastAsia="de-DE"/>
              </w:rPr>
              <w:t xml:space="preserve"> </w:t>
            </w:r>
            <w:r w:rsidR="00D2619D" w:rsidRPr="0050698C">
              <w:rPr>
                <w:rFonts w:eastAsia="Calibri"/>
                <w:sz w:val="18"/>
                <w:szCs w:val="18"/>
                <w:lang w:eastAsia="de-DE"/>
              </w:rPr>
              <w:t>Raga</w:t>
            </w:r>
            <w:r w:rsidRPr="0050698C">
              <w:rPr>
                <w:rFonts w:eastAsia="Calibri"/>
                <w:sz w:val="18"/>
                <w:szCs w:val="18"/>
                <w:lang w:eastAsia="de-DE"/>
              </w:rPr>
              <w:t>kāpa ir vēja da</w:t>
            </w:r>
            <w:r w:rsidR="00F054FF">
              <w:rPr>
                <w:rFonts w:eastAsia="Calibri"/>
                <w:sz w:val="18"/>
                <w:szCs w:val="18"/>
                <w:lang w:eastAsia="de-DE"/>
              </w:rPr>
              <w:t>rbības rezultātā pārveidots 800 </w:t>
            </w:r>
            <w:r w:rsidRPr="0050698C">
              <w:rPr>
                <w:rFonts w:eastAsia="Calibri"/>
                <w:sz w:val="18"/>
                <w:szCs w:val="18"/>
                <w:lang w:eastAsia="de-DE"/>
              </w:rPr>
              <w:t>m garš un 100 m plats kāpu valnis</w:t>
            </w:r>
            <w:r w:rsidR="00D2619D" w:rsidRPr="0050698C">
              <w:rPr>
                <w:rFonts w:eastAsia="Calibri"/>
                <w:sz w:val="18"/>
                <w:szCs w:val="18"/>
                <w:lang w:eastAsia="de-DE"/>
              </w:rPr>
              <w:t>, kura augstums sasniedz 18,2 m</w:t>
            </w:r>
            <w:r w:rsidRPr="0050698C">
              <w:rPr>
                <w:rFonts w:eastAsia="Calibri"/>
                <w:sz w:val="18"/>
                <w:szCs w:val="18"/>
                <w:lang w:eastAsia="de-DE"/>
              </w:rPr>
              <w:t>. Dabas parka teritorijā ir sastopamas ļoti vecas priežu audzes, kuru vecums sasniedz ~ 340 gadus, kā arī retas augu un putnu sugas. Takās ierīkotas skatu platformas, kāpnes, soliņi, informatīvas norādes un stendi.</w:t>
            </w:r>
            <w:r w:rsidR="00C76E51" w:rsidRPr="0050698C">
              <w:rPr>
                <w:rFonts w:eastAsia="Calibri"/>
                <w:sz w:val="18"/>
                <w:szCs w:val="18"/>
                <w:lang w:eastAsia="de-DE"/>
              </w:rPr>
              <w:t xml:space="preserve"> </w:t>
            </w:r>
            <w:r w:rsidRPr="0050698C">
              <w:rPr>
                <w:rFonts w:eastAsia="Calibri"/>
                <w:sz w:val="18"/>
                <w:szCs w:val="18"/>
                <w:lang w:eastAsia="de-DE"/>
              </w:rPr>
              <w:t xml:space="preserve">Teritorija ir </w:t>
            </w:r>
            <w:r w:rsidR="00AA779E" w:rsidRPr="0050698C">
              <w:rPr>
                <w:rFonts w:eastAsia="Calibri"/>
                <w:sz w:val="18"/>
                <w:szCs w:val="18"/>
                <w:lang w:eastAsia="de-DE"/>
              </w:rPr>
              <w:t>„</w:t>
            </w:r>
            <w:proofErr w:type="spellStart"/>
            <w:r w:rsidRPr="0050698C">
              <w:rPr>
                <w:rFonts w:eastAsia="Calibri"/>
                <w:sz w:val="18"/>
                <w:szCs w:val="18"/>
                <w:lang w:eastAsia="de-DE"/>
              </w:rPr>
              <w:t>Natura</w:t>
            </w:r>
            <w:proofErr w:type="spellEnd"/>
            <w:r w:rsidRPr="0050698C">
              <w:rPr>
                <w:rFonts w:eastAsia="Calibri"/>
                <w:sz w:val="18"/>
                <w:szCs w:val="18"/>
                <w:lang w:eastAsia="de-DE"/>
              </w:rPr>
              <w:t xml:space="preserve"> 2000</w:t>
            </w:r>
            <w:r w:rsidR="00AA779E" w:rsidRPr="0050698C">
              <w:rPr>
                <w:rFonts w:eastAsia="Calibri"/>
                <w:sz w:val="18"/>
                <w:szCs w:val="18"/>
                <w:lang w:eastAsia="de-DE"/>
              </w:rPr>
              <w:t>”</w:t>
            </w:r>
            <w:r w:rsidRPr="0050698C">
              <w:rPr>
                <w:rFonts w:eastAsia="Calibri"/>
                <w:sz w:val="18"/>
                <w:szCs w:val="18"/>
                <w:lang w:eastAsia="de-DE"/>
              </w:rPr>
              <w:t xml:space="preserve"> aizsargājamo teritoriju sarakstā.</w:t>
            </w:r>
            <w:r w:rsidR="00C76E51" w:rsidRPr="0050698C">
              <w:rPr>
                <w:rFonts w:eastAsia="Calibri"/>
                <w:sz w:val="18"/>
                <w:szCs w:val="18"/>
                <w:lang w:eastAsia="de-DE"/>
              </w:rPr>
              <w:t xml:space="preserve"> </w:t>
            </w:r>
            <w:r w:rsidRPr="0050698C">
              <w:rPr>
                <w:rFonts w:eastAsia="Calibri"/>
                <w:sz w:val="18"/>
                <w:szCs w:val="18"/>
                <w:lang w:eastAsia="de-DE"/>
              </w:rPr>
              <w:t>Teritorijā atrodas Jūrmalas brīvdabas muzejs.</w:t>
            </w:r>
            <w:r w:rsidR="009449CA" w:rsidRPr="0050698C">
              <w:rPr>
                <w:rFonts w:eastAsia="Calibri"/>
                <w:sz w:val="18"/>
                <w:szCs w:val="18"/>
                <w:lang w:eastAsia="de-DE"/>
              </w:rPr>
              <w:t xml:space="preserve"> </w:t>
            </w:r>
            <w:r w:rsidRPr="0050698C">
              <w:rPr>
                <w:rFonts w:eastAsia="Calibri"/>
                <w:sz w:val="18"/>
                <w:szCs w:val="18"/>
                <w:lang w:eastAsia="de-DE"/>
              </w:rPr>
              <w:t xml:space="preserve">Atrodas blakus </w:t>
            </w:r>
            <w:r w:rsidR="00744EEF">
              <w:rPr>
                <w:rFonts w:eastAsia="Calibri"/>
                <w:sz w:val="18"/>
                <w:szCs w:val="18"/>
                <w:lang w:eastAsia="de-DE"/>
              </w:rPr>
              <w:t>Jūrmalas osta</w:t>
            </w:r>
            <w:r w:rsidRPr="0050698C">
              <w:rPr>
                <w:rFonts w:eastAsia="Calibri"/>
                <w:sz w:val="18"/>
                <w:szCs w:val="18"/>
                <w:lang w:eastAsia="de-DE"/>
              </w:rPr>
              <w:t>i.</w:t>
            </w:r>
          </w:p>
        </w:tc>
      </w:tr>
      <w:tr w:rsidR="002C2D3C" w:rsidRPr="0050698C" w:rsidTr="0050698C">
        <w:tc>
          <w:tcPr>
            <w:tcW w:w="124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DE1A9D">
            <w:pPr>
              <w:rPr>
                <w:rFonts w:eastAsia="Calibri"/>
                <w:color w:val="auto"/>
                <w:sz w:val="18"/>
                <w:szCs w:val="18"/>
                <w:lang w:eastAsia="de-DE"/>
              </w:rPr>
            </w:pPr>
            <w:r w:rsidRPr="0050698C">
              <w:rPr>
                <w:rFonts w:eastAsia="Calibri"/>
                <w:color w:val="auto"/>
                <w:sz w:val="18"/>
                <w:szCs w:val="18"/>
                <w:lang w:eastAsia="de-DE"/>
              </w:rPr>
              <w:t>Vecrīga</w:t>
            </w:r>
          </w:p>
        </w:tc>
        <w:tc>
          <w:tcPr>
            <w:tcW w:w="893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2D3C" w:rsidRPr="0050698C" w:rsidRDefault="002C2D3C" w:rsidP="00C15615">
            <w:pPr>
              <w:rPr>
                <w:rFonts w:eastAsia="Calibri"/>
                <w:sz w:val="18"/>
                <w:szCs w:val="18"/>
                <w:lang w:eastAsia="de-DE"/>
              </w:rPr>
            </w:pPr>
            <w:r w:rsidRPr="0050698C">
              <w:rPr>
                <w:rFonts w:eastAsia="Calibri"/>
                <w:sz w:val="18"/>
                <w:szCs w:val="18"/>
                <w:lang w:eastAsia="de-DE"/>
              </w:rPr>
              <w:t xml:space="preserve">Vecrīga ir Latvijas galvaspilsētas vēsturiskais centrs ar lielu skaitu arhitektūras pieminekļiem, muzejiem, izklaides, tūrisma atpūtas iespējām koncentrētām vienā pilsētas teritorijā. Attālums no </w:t>
            </w:r>
            <w:r w:rsidR="00744EEF">
              <w:rPr>
                <w:rFonts w:eastAsia="Calibri"/>
                <w:sz w:val="18"/>
                <w:szCs w:val="18"/>
                <w:lang w:eastAsia="de-DE"/>
              </w:rPr>
              <w:t>Jūrmalas osta</w:t>
            </w:r>
            <w:r w:rsidR="00C15615" w:rsidRPr="0050698C">
              <w:rPr>
                <w:rFonts w:eastAsia="Calibri"/>
                <w:sz w:val="18"/>
                <w:szCs w:val="18"/>
                <w:lang w:eastAsia="de-DE"/>
              </w:rPr>
              <w:t>s</w:t>
            </w:r>
            <w:r w:rsidRPr="0050698C">
              <w:rPr>
                <w:rFonts w:eastAsia="Calibri"/>
                <w:sz w:val="18"/>
                <w:szCs w:val="18"/>
                <w:lang w:eastAsia="de-DE"/>
              </w:rPr>
              <w:t xml:space="preserve"> ir ap </w:t>
            </w:r>
            <w:r w:rsidR="00C15615" w:rsidRPr="0050698C">
              <w:rPr>
                <w:rFonts w:eastAsia="Calibri"/>
                <w:sz w:val="18"/>
                <w:szCs w:val="18"/>
                <w:lang w:eastAsia="de-DE"/>
              </w:rPr>
              <w:t>23 km.</w:t>
            </w:r>
          </w:p>
        </w:tc>
      </w:tr>
    </w:tbl>
    <w:p w:rsidR="000C0CB0" w:rsidRPr="00B26573" w:rsidRDefault="000C0CB0" w:rsidP="002C5A96">
      <w:pPr>
        <w:pStyle w:val="Quote1"/>
        <w:jc w:val="right"/>
      </w:pPr>
      <w:bookmarkStart w:id="444" w:name="_Toc362021555"/>
      <w:r w:rsidRPr="00B26573">
        <w:t>Avots: SIA „NK Konsultāciju birojs” apkopojums</w:t>
      </w:r>
    </w:p>
    <w:p w:rsidR="0090470B" w:rsidRPr="00B26573" w:rsidRDefault="002C5A96" w:rsidP="00D32C66">
      <w:pPr>
        <w:pStyle w:val="Heading2"/>
        <w:rPr>
          <w:lang w:eastAsia="de-DE"/>
        </w:rPr>
      </w:pPr>
      <w:bookmarkStart w:id="445" w:name="_Toc419715785"/>
      <w:r>
        <w:rPr>
          <w:lang w:eastAsia="de-DE"/>
        </w:rPr>
        <w:t xml:space="preserve">2.4. </w:t>
      </w:r>
      <w:r w:rsidR="008B28C3" w:rsidRPr="00B26573">
        <w:rPr>
          <w:lang w:eastAsia="de-DE"/>
        </w:rPr>
        <w:t>Atpūtas laivu</w:t>
      </w:r>
      <w:r w:rsidR="0090470B" w:rsidRPr="00B26573">
        <w:rPr>
          <w:lang w:eastAsia="de-DE"/>
        </w:rPr>
        <w:t xml:space="preserve"> un jahtu ost</w:t>
      </w:r>
      <w:bookmarkEnd w:id="444"/>
      <w:r w:rsidR="008B28C3" w:rsidRPr="00B26573">
        <w:rPr>
          <w:lang w:eastAsia="de-DE"/>
        </w:rPr>
        <w:t>u sektora attīstība</w:t>
      </w:r>
      <w:bookmarkEnd w:id="445"/>
    </w:p>
    <w:p w:rsidR="0090470B" w:rsidRPr="00B26573" w:rsidRDefault="0090470B" w:rsidP="0090470B">
      <w:pPr>
        <w:rPr>
          <w:rFonts w:eastAsia="Calibri"/>
        </w:rPr>
      </w:pPr>
      <w:r w:rsidRPr="00B26573">
        <w:rPr>
          <w:rFonts w:eastAsia="Calibri"/>
        </w:rPr>
        <w:t>Atšķirībā no kravas pārvadājumu, pasažieru prāmju vai kruīzu tirgus, Baltijas jūras atpūtas laivu un jahtu tirgu ir grūti novērtēt, jo informācija par jahtu reģistrāciju un jahtu ostu darbību</w:t>
      </w:r>
      <w:r w:rsidR="00BE2AE0" w:rsidRPr="00B26573">
        <w:rPr>
          <w:rFonts w:eastAsia="Calibri"/>
        </w:rPr>
        <w:t xml:space="preserve"> ir ļoti ierobe</w:t>
      </w:r>
      <w:r w:rsidR="002709C7" w:rsidRPr="00B26573">
        <w:rPr>
          <w:rFonts w:eastAsia="Calibri"/>
        </w:rPr>
        <w:t>žota</w:t>
      </w:r>
      <w:r w:rsidRPr="00B26573">
        <w:rPr>
          <w:rFonts w:eastAsia="Calibri"/>
        </w:rPr>
        <w:t xml:space="preserve">. </w:t>
      </w:r>
      <w:r w:rsidR="0034553F" w:rsidRPr="00B26573">
        <w:rPr>
          <w:rFonts w:eastAsia="Calibri"/>
        </w:rPr>
        <w:t xml:space="preserve">Lai novērtētu tirgus </w:t>
      </w:r>
      <w:r w:rsidR="002709C7" w:rsidRPr="00B26573">
        <w:rPr>
          <w:rFonts w:eastAsia="Calibri"/>
        </w:rPr>
        <w:t>situ</w:t>
      </w:r>
      <w:r w:rsidR="0034553F" w:rsidRPr="00B26573">
        <w:rPr>
          <w:rFonts w:eastAsia="Calibri"/>
        </w:rPr>
        <w:t>āciju</w:t>
      </w:r>
      <w:r w:rsidR="002709C7" w:rsidRPr="00B26573">
        <w:rPr>
          <w:rFonts w:eastAsia="Calibri"/>
        </w:rPr>
        <w:t>, pieejamā informācija</w:t>
      </w:r>
      <w:r w:rsidRPr="00B26573">
        <w:rPr>
          <w:rFonts w:eastAsia="Calibri"/>
        </w:rPr>
        <w:t xml:space="preserve"> par pēdējiem desmit gadiem</w:t>
      </w:r>
      <w:r w:rsidR="002709C7" w:rsidRPr="00B26573">
        <w:rPr>
          <w:rFonts w:eastAsia="Calibri"/>
        </w:rPr>
        <w:t xml:space="preserve"> </w:t>
      </w:r>
      <w:r w:rsidR="00BE2AE0" w:rsidRPr="00B26573">
        <w:rPr>
          <w:rFonts w:eastAsia="Calibri"/>
        </w:rPr>
        <w:t xml:space="preserve">tika koriģēta un </w:t>
      </w:r>
      <w:proofErr w:type="spellStart"/>
      <w:r w:rsidR="00BE2AE0" w:rsidRPr="00B26573">
        <w:rPr>
          <w:rFonts w:eastAsia="Calibri"/>
        </w:rPr>
        <w:t>ekstrapolēta</w:t>
      </w:r>
      <w:proofErr w:type="spellEnd"/>
      <w:r w:rsidRPr="00B26573">
        <w:rPr>
          <w:rFonts w:eastAsia="Calibri"/>
        </w:rPr>
        <w:t xml:space="preserve"> </w:t>
      </w:r>
      <w:r w:rsidR="00BE2AE0" w:rsidRPr="00B26573">
        <w:rPr>
          <w:rFonts w:eastAsia="Calibri"/>
        </w:rPr>
        <w:t>balstoties uz</w:t>
      </w:r>
      <w:r w:rsidRPr="00B26573">
        <w:rPr>
          <w:rFonts w:eastAsia="Calibri"/>
        </w:rPr>
        <w:t xml:space="preserve"> ekonomikas attīstības tendencēm, </w:t>
      </w:r>
      <w:r w:rsidR="002709C7" w:rsidRPr="00B26573">
        <w:rPr>
          <w:rFonts w:eastAsia="Calibri"/>
        </w:rPr>
        <w:t>kas kopumā ļauj</w:t>
      </w:r>
      <w:r w:rsidRPr="00B26573">
        <w:rPr>
          <w:rFonts w:eastAsia="Calibri"/>
        </w:rPr>
        <w:t xml:space="preserve"> ilustrēt pašreizējo tirgus potenciālu. </w:t>
      </w:r>
      <w:r w:rsidR="00D2619D">
        <w:rPr>
          <w:rFonts w:eastAsia="Calibri"/>
        </w:rPr>
        <w:t>L</w:t>
      </w:r>
      <w:r w:rsidR="00BE2AE0" w:rsidRPr="00B26573">
        <w:rPr>
          <w:rFonts w:eastAsia="Calibri"/>
        </w:rPr>
        <w:t>īdz ar to</w:t>
      </w:r>
      <w:r w:rsidRPr="00B26573">
        <w:rPr>
          <w:rFonts w:eastAsia="Calibri"/>
        </w:rPr>
        <w:t xml:space="preserve"> šajā nodaļā sniegtā informācija galvenokārt ir indikatīva </w:t>
      </w:r>
      <w:r w:rsidR="0034553F" w:rsidRPr="00B26573">
        <w:rPr>
          <w:rFonts w:eastAsia="Calibri"/>
        </w:rPr>
        <w:t xml:space="preserve">ar mērķi raksturot </w:t>
      </w:r>
      <w:r w:rsidRPr="00B26573">
        <w:rPr>
          <w:rFonts w:eastAsia="Calibri"/>
        </w:rPr>
        <w:t xml:space="preserve">galvenās attīstības tendences. Identificētie ceļojumu/maršrutu modeļi ir </w:t>
      </w:r>
      <w:r w:rsidR="0034553F" w:rsidRPr="00B26573">
        <w:rPr>
          <w:rFonts w:eastAsia="Calibri"/>
        </w:rPr>
        <w:t>veidoti</w:t>
      </w:r>
      <w:r w:rsidRPr="00B26573">
        <w:rPr>
          <w:rFonts w:eastAsia="Calibri"/>
        </w:rPr>
        <w:t xml:space="preserve"> </w:t>
      </w:r>
      <w:r w:rsidR="00C76E51" w:rsidRPr="00B26573">
        <w:rPr>
          <w:rFonts w:eastAsia="Calibri"/>
        </w:rPr>
        <w:t>balstoties</w:t>
      </w:r>
      <w:r w:rsidRPr="00B26573">
        <w:rPr>
          <w:rFonts w:eastAsia="Calibri"/>
        </w:rPr>
        <w:t xml:space="preserve"> </w:t>
      </w:r>
      <w:r w:rsidR="0034553F" w:rsidRPr="00B26573">
        <w:rPr>
          <w:rFonts w:eastAsia="Calibri"/>
        </w:rPr>
        <w:t xml:space="preserve">uz </w:t>
      </w:r>
      <w:proofErr w:type="spellStart"/>
      <w:r w:rsidRPr="00B26573">
        <w:rPr>
          <w:rFonts w:eastAsia="Calibri"/>
        </w:rPr>
        <w:t>jahtotāju</w:t>
      </w:r>
      <w:proofErr w:type="spellEnd"/>
      <w:r w:rsidRPr="00B26573">
        <w:rPr>
          <w:rFonts w:eastAsia="Calibri"/>
        </w:rPr>
        <w:t xml:space="preserve"> </w:t>
      </w:r>
      <w:r w:rsidR="0034553F" w:rsidRPr="00B26573">
        <w:rPr>
          <w:rFonts w:eastAsia="Calibri"/>
        </w:rPr>
        <w:t>individuālajiem ceļojumu maršrutiem.</w:t>
      </w:r>
    </w:p>
    <w:p w:rsidR="0090470B" w:rsidRPr="002C5A96" w:rsidRDefault="002C5A96" w:rsidP="002C5A96">
      <w:pPr>
        <w:pStyle w:val="Heading3"/>
      </w:pPr>
      <w:bookmarkStart w:id="446" w:name="_Toc362021556"/>
      <w:r>
        <w:t xml:space="preserve">2.4.1. </w:t>
      </w:r>
      <w:r w:rsidR="0090470B" w:rsidRPr="002C5A96">
        <w:t>Tirgus struktūra un attīstības tendences</w:t>
      </w:r>
      <w:bookmarkEnd w:id="446"/>
    </w:p>
    <w:p w:rsidR="0090470B" w:rsidRPr="00B26573" w:rsidRDefault="0090470B" w:rsidP="0090470B">
      <w:pPr>
        <w:rPr>
          <w:rFonts w:eastAsia="Calibri"/>
        </w:rPr>
      </w:pPr>
      <w:r w:rsidRPr="00B26573">
        <w:rPr>
          <w:rFonts w:eastAsia="Calibri"/>
        </w:rPr>
        <w:t xml:space="preserve">Kopumā tiek lēsts, ka Baltijas jūras reģionā ir aptuveni 1,45 miljoni privātpersonu atpūtas laivu (sākot no airu laivām līdz mehāniskajām un buru laivām) un vairāk nekā 1 500 jahtu ostu. Jahtu tūrismu (buru laivas un </w:t>
      </w:r>
      <w:proofErr w:type="spellStart"/>
      <w:r w:rsidRPr="00B26573">
        <w:rPr>
          <w:rFonts w:eastAsia="Calibri"/>
        </w:rPr>
        <w:t>motorjahtas</w:t>
      </w:r>
      <w:proofErr w:type="spellEnd"/>
      <w:r w:rsidRPr="00B26573">
        <w:rPr>
          <w:rFonts w:eastAsia="Calibri"/>
        </w:rPr>
        <w:t>) pēc būtības var iedalīt iekšzemes un starptautiskajā jahtu tūrismā. Iekšzemes jahtu tūrisms ietver jahtu nomu tūristiem uz īsiem piekrastes vai u</w:t>
      </w:r>
      <w:r w:rsidR="00D2619D">
        <w:rPr>
          <w:rFonts w:eastAsia="Calibri"/>
        </w:rPr>
        <w:t>pju braucieniem, kā arī vietējo</w:t>
      </w:r>
      <w:r w:rsidRPr="00B26573">
        <w:rPr>
          <w:rFonts w:eastAsia="Calibri"/>
        </w:rPr>
        <w:t xml:space="preserve"> jahtu īpašnieku braucienus. Starptautisko jahtu tūrismu var raksturot kā ārvalstu jahtu īpašnieku vai tūristu, kuri īrē jahtu, ceļojumus, kuru laikā var rasties nepieciešamība pēc pietauvošanās jahtu ostās, kuras atrodas ceļojuma maršrutā.</w:t>
      </w:r>
    </w:p>
    <w:p w:rsidR="0090470B" w:rsidRPr="00B26573" w:rsidRDefault="0090470B" w:rsidP="00327537">
      <w:pPr>
        <w:pStyle w:val="Heading4"/>
      </w:pPr>
      <w:r w:rsidRPr="00B26573">
        <w:t>Atpūtas laivu tirgus</w:t>
      </w:r>
    </w:p>
    <w:p w:rsidR="00D67649" w:rsidRDefault="0090470B" w:rsidP="0090470B">
      <w:pPr>
        <w:rPr>
          <w:rFonts w:eastAsia="Calibri"/>
        </w:rPr>
      </w:pPr>
      <w:r w:rsidRPr="00B26573">
        <w:rPr>
          <w:rFonts w:eastAsia="Calibri"/>
        </w:rPr>
        <w:t>Baltijas jūras reģiona atpūtas laivu</w:t>
      </w:r>
      <w:r w:rsidR="00A33C77">
        <w:rPr>
          <w:rStyle w:val="FootnoteReference"/>
          <w:rFonts w:eastAsia="Calibri"/>
        </w:rPr>
        <w:footnoteReference w:id="60"/>
      </w:r>
      <w:r w:rsidRPr="00B26573">
        <w:rPr>
          <w:rFonts w:eastAsia="Calibri"/>
        </w:rPr>
        <w:t xml:space="preserve"> </w:t>
      </w:r>
      <w:r w:rsidR="00663D00" w:rsidRPr="00B26573">
        <w:rPr>
          <w:rFonts w:eastAsia="Calibri"/>
        </w:rPr>
        <w:t>flotes</w:t>
      </w:r>
      <w:r w:rsidRPr="00B26573">
        <w:rPr>
          <w:rFonts w:eastAsia="Calibri"/>
        </w:rPr>
        <w:t xml:space="preserve"> lielākā daļa pieder Dānijas, Somijas u</w:t>
      </w:r>
      <w:r w:rsidR="00F054FF">
        <w:rPr>
          <w:rFonts w:eastAsia="Calibri"/>
        </w:rPr>
        <w:t>n Zviedrijas iedzīvotājiem (sk. </w:t>
      </w:r>
      <w:r w:rsidR="00F85B29">
        <w:rPr>
          <w:rFonts w:eastAsia="Calibri"/>
        </w:rPr>
        <w:t>12</w:t>
      </w:r>
      <w:r w:rsidRPr="00B26573">
        <w:rPr>
          <w:rFonts w:eastAsia="Calibri"/>
        </w:rPr>
        <w:t>.attēlu).</w:t>
      </w:r>
    </w:p>
    <w:p w:rsidR="0090470B" w:rsidRPr="00B26573" w:rsidRDefault="0090470B" w:rsidP="0090470B">
      <w:pPr>
        <w:rPr>
          <w:rFonts w:eastAsia="Calibri"/>
        </w:rPr>
      </w:pPr>
    </w:p>
    <w:p w:rsidR="0090470B" w:rsidRPr="00B26573" w:rsidRDefault="003F2B4A" w:rsidP="0090470B">
      <w:pPr>
        <w:autoSpaceDE w:val="0"/>
        <w:autoSpaceDN w:val="0"/>
        <w:adjustRightInd w:val="0"/>
        <w:spacing w:before="0" w:after="0"/>
        <w:jc w:val="center"/>
        <w:rPr>
          <w:rFonts w:eastAsia="Calibri" w:cs="Arial"/>
        </w:rPr>
      </w:pPr>
      <w:r>
        <w:rPr>
          <w:rFonts w:eastAsia="Calibri" w:cs="Arial"/>
          <w:noProof/>
        </w:rPr>
        <w:lastRenderedPageBreak/>
        <w:drawing>
          <wp:inline distT="0" distB="0" distL="0" distR="0" wp14:anchorId="6687ED02" wp14:editId="079C57C5">
            <wp:extent cx="4714875" cy="2609850"/>
            <wp:effectExtent l="0" t="0" r="9525" b="0"/>
            <wp:docPr id="12" name="Picture 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4875" cy="2609850"/>
                    </a:xfrm>
                    <a:prstGeom prst="rect">
                      <a:avLst/>
                    </a:prstGeom>
                    <a:noFill/>
                    <a:ln>
                      <a:noFill/>
                    </a:ln>
                  </pic:spPr>
                </pic:pic>
              </a:graphicData>
            </a:graphic>
          </wp:inline>
        </w:drawing>
      </w:r>
    </w:p>
    <w:p w:rsidR="0090470B" w:rsidRPr="00B26573" w:rsidRDefault="001A3A45" w:rsidP="0090470B">
      <w:pPr>
        <w:pStyle w:val="Subtitle"/>
        <w:spacing w:before="0" w:after="0"/>
      </w:pPr>
      <w:r>
        <w:fldChar w:fldCharType="begin"/>
      </w:r>
      <w:r>
        <w:instrText xml:space="preserve"> SEQ Attēls_Nr. \* ARABIC </w:instrText>
      </w:r>
      <w:r>
        <w:fldChar w:fldCharType="separate"/>
      </w:r>
      <w:r w:rsidR="005E039E">
        <w:rPr>
          <w:noProof/>
        </w:rPr>
        <w:t>12</w:t>
      </w:r>
      <w:r>
        <w:rPr>
          <w:noProof/>
        </w:rPr>
        <w:fldChar w:fldCharType="end"/>
      </w:r>
      <w:r w:rsidR="0090470B" w:rsidRPr="00B26573">
        <w:t>.attēls</w:t>
      </w:r>
      <w:r w:rsidR="00F054FF">
        <w:rPr>
          <w:lang w:val="lv-LV"/>
        </w:rPr>
        <w:t>.</w:t>
      </w:r>
      <w:r w:rsidR="0090470B" w:rsidRPr="00B26573">
        <w:t xml:space="preserve"> Atpūtas laivu skaits Baltijas jūras reģiona valstīs, 2010./2011.g.</w:t>
      </w:r>
      <w:r w:rsidR="0090470B" w:rsidRPr="00B26573">
        <w:rPr>
          <w:rStyle w:val="FootnoteReference"/>
        </w:rPr>
        <w:footnoteReference w:id="61"/>
      </w:r>
    </w:p>
    <w:p w:rsidR="003E44CC" w:rsidRPr="00B26573" w:rsidRDefault="0090470B" w:rsidP="008363B2">
      <w:r w:rsidRPr="00B26573">
        <w:t>Ņemot vērā apkalpes lo</w:t>
      </w:r>
      <w:r w:rsidR="00D2619D">
        <w:t>cekļu un pasažieru skaitu</w:t>
      </w:r>
      <w:r w:rsidRPr="00B26573">
        <w:t xml:space="preserve"> tiek lēsts, </w:t>
      </w:r>
      <w:r w:rsidRPr="007E14AB">
        <w:t>ka atpūtas laivu</w:t>
      </w:r>
      <w:r w:rsidRPr="00B26573">
        <w:t xml:space="preserve"> b</w:t>
      </w:r>
      <w:r w:rsidR="00F054FF">
        <w:t>raucienus izmanto aptuveni 5,22 </w:t>
      </w:r>
      <w:r w:rsidRPr="00B26573">
        <w:t xml:space="preserve">miljonu cilvēku. </w:t>
      </w:r>
      <w:r w:rsidR="008E3E8C">
        <w:t>19</w:t>
      </w:r>
      <w:r w:rsidRPr="00B26573">
        <w:t>.tabulā atspoguļotais laivu sadalījums pa veidiem ir balstīts uz pētījumu</w:t>
      </w:r>
      <w:r w:rsidRPr="00B26573">
        <w:rPr>
          <w:vertAlign w:val="superscript"/>
        </w:rPr>
        <w:footnoteReference w:id="62"/>
      </w:r>
      <w:r w:rsidRPr="00B26573">
        <w:t xml:space="preserve"> par atpūtas laivu tirgu Vācijā, kā arī datiem no valstu kuģu reģistriem. Jāatzīmē, ka Skandināvijas valstīs, ņemot vērā atšķirīgās krastu un salu īpašības, ir mazāk</w:t>
      </w:r>
      <w:r w:rsidR="00D32C66" w:rsidRPr="00B26573">
        <w:t>s</w:t>
      </w:r>
      <w:r w:rsidRPr="00B26573">
        <w:t xml:space="preserve"> atpūtas kuģu (laivu) īpatsvars, nekā tas ir, piemēram, Vācijā. </w:t>
      </w:r>
      <w:r w:rsidR="00221AC0" w:rsidRPr="00B26573">
        <w:t>Turklāt</w:t>
      </w:r>
      <w:r w:rsidR="00D32C66" w:rsidRPr="00B26573">
        <w:t>, lielākā daļa atpūtas kuģu (laivu</w:t>
      </w:r>
      <w:r w:rsidRPr="00B26573">
        <w:t>) tiek izmantoti braucieniem pa iekšzemes ūdensceļiem (upes, kanāli un ezeri) un valstu piekrastes ūdeņos, pārsvarā</w:t>
      </w:r>
      <w:r w:rsidR="00D32C66" w:rsidRPr="00B26573">
        <w:t xml:space="preserve"> tie</w:t>
      </w:r>
      <w:r w:rsidR="00D2619D">
        <w:t xml:space="preserve"> ir maza un vidēja izmēra.</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19</w:t>
      </w:r>
      <w:r w:rsidRPr="00B26573">
        <w:fldChar w:fldCharType="end"/>
      </w:r>
      <w:r w:rsidR="0090470B" w:rsidRPr="00B26573">
        <w:t>.tabula</w:t>
      </w:r>
      <w:r w:rsidR="00F054FF">
        <w:rPr>
          <w:lang w:val="lv-LV"/>
        </w:rPr>
        <w:t>.</w:t>
      </w:r>
      <w:r w:rsidR="0090470B" w:rsidRPr="00B26573">
        <w:t xml:space="preserve"> </w:t>
      </w:r>
      <w:r w:rsidR="008363B2" w:rsidRPr="00B26573">
        <w:t>Atpūtas l</w:t>
      </w:r>
      <w:r w:rsidR="0090470B" w:rsidRPr="00B26573">
        <w:t>aivu s</w:t>
      </w:r>
      <w:r w:rsidR="008363B2" w:rsidRPr="00B26573">
        <w:t>a</w:t>
      </w:r>
      <w:r w:rsidR="0090470B" w:rsidRPr="00B26573">
        <w:t>dalījums pa valstīm, 2012.g.</w:t>
      </w:r>
    </w:p>
    <w:tbl>
      <w:tblPr>
        <w:tblW w:w="5000"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599"/>
        <w:gridCol w:w="1939"/>
        <w:gridCol w:w="2077"/>
        <w:gridCol w:w="1307"/>
        <w:gridCol w:w="1980"/>
      </w:tblGrid>
      <w:tr w:rsidR="0050698C" w:rsidRPr="0050698C" w:rsidTr="0050698C">
        <w:trPr>
          <w:trHeight w:val="377"/>
        </w:trPr>
        <w:tc>
          <w:tcPr>
            <w:tcW w:w="1312" w:type="pct"/>
            <w:shd w:val="clear" w:color="auto" w:fill="BFCBD3"/>
          </w:tcPr>
          <w:p w:rsidR="0090470B" w:rsidRPr="0050698C" w:rsidRDefault="0090470B" w:rsidP="0050698C">
            <w:pPr>
              <w:pStyle w:val="NormalWeb"/>
              <w:spacing w:after="0" w:line="276" w:lineRule="auto"/>
              <w:jc w:val="center"/>
              <w:rPr>
                <w:rFonts w:ascii="Calibri" w:hAnsi="Calibri" w:cs="Calibri"/>
                <w:b/>
                <w:bCs/>
                <w:color w:val="auto"/>
                <w:sz w:val="18"/>
                <w:szCs w:val="18"/>
              </w:rPr>
            </w:pPr>
            <w:r w:rsidRPr="0050698C">
              <w:rPr>
                <w:rFonts w:ascii="Calibri" w:hAnsi="Calibri" w:cs="Calibri"/>
                <w:b/>
                <w:bCs/>
                <w:color w:val="auto"/>
                <w:kern w:val="24"/>
                <w:sz w:val="18"/>
                <w:szCs w:val="18"/>
              </w:rPr>
              <w:t>Valsts</w:t>
            </w:r>
          </w:p>
        </w:tc>
        <w:tc>
          <w:tcPr>
            <w:tcW w:w="979" w:type="pct"/>
            <w:shd w:val="clear" w:color="auto" w:fill="BFCBD3"/>
          </w:tcPr>
          <w:p w:rsidR="0090470B" w:rsidRPr="0050698C" w:rsidRDefault="0090470B" w:rsidP="0050698C">
            <w:pPr>
              <w:pStyle w:val="NormalWeb"/>
              <w:spacing w:after="0" w:line="276" w:lineRule="auto"/>
              <w:jc w:val="center"/>
              <w:rPr>
                <w:rFonts w:ascii="Calibri" w:hAnsi="Calibri" w:cs="Calibri"/>
                <w:b/>
                <w:bCs/>
                <w:color w:val="auto"/>
                <w:sz w:val="18"/>
                <w:szCs w:val="18"/>
              </w:rPr>
            </w:pPr>
            <w:r w:rsidRPr="0050698C">
              <w:rPr>
                <w:rFonts w:ascii="Calibri" w:hAnsi="Calibri" w:cs="Calibri"/>
                <w:b/>
                <w:bCs/>
                <w:color w:val="auto"/>
                <w:kern w:val="24"/>
                <w:sz w:val="18"/>
                <w:szCs w:val="18"/>
              </w:rPr>
              <w:t>Atpūtas laivu skaits (kopā)</w:t>
            </w:r>
          </w:p>
        </w:tc>
        <w:tc>
          <w:tcPr>
            <w:tcW w:w="1049" w:type="pct"/>
            <w:shd w:val="clear" w:color="auto" w:fill="BFCBD3"/>
          </w:tcPr>
          <w:p w:rsidR="0090470B" w:rsidRPr="0050698C" w:rsidRDefault="0090470B" w:rsidP="0050698C">
            <w:pPr>
              <w:pStyle w:val="NormalWeb"/>
              <w:spacing w:after="0" w:line="276" w:lineRule="auto"/>
              <w:jc w:val="center"/>
              <w:rPr>
                <w:rFonts w:ascii="Calibri" w:hAnsi="Calibri" w:cs="Calibri"/>
                <w:b/>
                <w:bCs/>
                <w:color w:val="auto"/>
                <w:sz w:val="18"/>
                <w:szCs w:val="18"/>
              </w:rPr>
            </w:pPr>
            <w:r w:rsidRPr="0050698C">
              <w:rPr>
                <w:rFonts w:ascii="Calibri" w:hAnsi="Calibri" w:cs="Calibri"/>
                <w:b/>
                <w:bCs/>
                <w:color w:val="auto"/>
                <w:kern w:val="24"/>
                <w:sz w:val="18"/>
                <w:szCs w:val="18"/>
              </w:rPr>
              <w:t>Buru jahtas un motorizētās buru jahtas</w:t>
            </w:r>
          </w:p>
        </w:tc>
        <w:tc>
          <w:tcPr>
            <w:tcW w:w="660" w:type="pct"/>
            <w:shd w:val="clear" w:color="auto" w:fill="BFCBD3"/>
          </w:tcPr>
          <w:p w:rsidR="0090470B" w:rsidRPr="0050698C" w:rsidRDefault="0090470B" w:rsidP="0050698C">
            <w:pPr>
              <w:pStyle w:val="NormalWeb"/>
              <w:spacing w:after="0" w:line="276" w:lineRule="auto"/>
              <w:jc w:val="center"/>
              <w:rPr>
                <w:rFonts w:ascii="Calibri" w:hAnsi="Calibri" w:cs="Calibri"/>
                <w:b/>
                <w:bCs/>
                <w:color w:val="auto"/>
                <w:sz w:val="18"/>
                <w:szCs w:val="18"/>
              </w:rPr>
            </w:pPr>
            <w:r w:rsidRPr="0050698C">
              <w:rPr>
                <w:rFonts w:ascii="Calibri" w:hAnsi="Calibri" w:cs="Calibri"/>
                <w:b/>
                <w:bCs/>
                <w:color w:val="auto"/>
                <w:kern w:val="24"/>
                <w:sz w:val="18"/>
                <w:szCs w:val="18"/>
              </w:rPr>
              <w:t>Motorizētās jahtas</w:t>
            </w:r>
          </w:p>
        </w:tc>
        <w:tc>
          <w:tcPr>
            <w:tcW w:w="1000" w:type="pct"/>
            <w:shd w:val="clear" w:color="auto" w:fill="BFCBD3"/>
          </w:tcPr>
          <w:p w:rsidR="0090470B" w:rsidRPr="0050698C" w:rsidRDefault="0090470B" w:rsidP="0050698C">
            <w:pPr>
              <w:pStyle w:val="NormalWeb"/>
              <w:spacing w:after="0" w:line="276" w:lineRule="auto"/>
              <w:jc w:val="center"/>
              <w:rPr>
                <w:rFonts w:ascii="Calibri" w:hAnsi="Calibri" w:cs="Calibri"/>
                <w:b/>
                <w:bCs/>
                <w:color w:val="auto"/>
                <w:sz w:val="18"/>
                <w:szCs w:val="18"/>
              </w:rPr>
            </w:pPr>
            <w:r w:rsidRPr="0050698C">
              <w:rPr>
                <w:rFonts w:ascii="Calibri" w:hAnsi="Calibri" w:cs="Calibri"/>
                <w:b/>
                <w:bCs/>
                <w:color w:val="auto"/>
                <w:kern w:val="24"/>
                <w:sz w:val="18"/>
                <w:szCs w:val="18"/>
              </w:rPr>
              <w:t>Sporta laivas, mazās buru laivas, laivas</w:t>
            </w:r>
          </w:p>
        </w:tc>
      </w:tr>
      <w:tr w:rsidR="0090470B" w:rsidRPr="0050698C" w:rsidTr="0050698C">
        <w:trPr>
          <w:trHeight w:val="217"/>
        </w:trPr>
        <w:tc>
          <w:tcPr>
            <w:tcW w:w="131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Zviedrija</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450 000</w:t>
            </w:r>
          </w:p>
        </w:tc>
        <w:tc>
          <w:tcPr>
            <w:tcW w:w="104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144 000</w:t>
            </w:r>
          </w:p>
        </w:tc>
        <w:tc>
          <w:tcPr>
            <w:tcW w:w="66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171 000</w:t>
            </w:r>
          </w:p>
        </w:tc>
        <w:tc>
          <w:tcPr>
            <w:tcW w:w="100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135 000</w:t>
            </w:r>
          </w:p>
        </w:tc>
      </w:tr>
      <w:tr w:rsidR="0050698C" w:rsidRPr="0050698C" w:rsidTr="0050698C">
        <w:trPr>
          <w:trHeight w:val="137"/>
        </w:trPr>
        <w:tc>
          <w:tcPr>
            <w:tcW w:w="1312" w:type="pct"/>
            <w:shd w:val="clear" w:color="auto" w:fill="auto"/>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Dānija</w:t>
            </w:r>
          </w:p>
        </w:tc>
        <w:tc>
          <w:tcPr>
            <w:tcW w:w="979" w:type="pct"/>
            <w:shd w:val="clear" w:color="auto" w:fill="auto"/>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400 000</w:t>
            </w:r>
          </w:p>
        </w:tc>
        <w:tc>
          <w:tcPr>
            <w:tcW w:w="1049" w:type="pct"/>
            <w:shd w:val="clear" w:color="auto" w:fill="auto"/>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128 000</w:t>
            </w:r>
          </w:p>
        </w:tc>
        <w:tc>
          <w:tcPr>
            <w:tcW w:w="660" w:type="pct"/>
            <w:shd w:val="clear" w:color="auto" w:fill="auto"/>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152 000</w:t>
            </w:r>
          </w:p>
        </w:tc>
        <w:tc>
          <w:tcPr>
            <w:tcW w:w="1000" w:type="pct"/>
            <w:shd w:val="clear" w:color="auto" w:fill="auto"/>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120 000</w:t>
            </w:r>
          </w:p>
        </w:tc>
      </w:tr>
      <w:tr w:rsidR="0090470B" w:rsidRPr="0050698C" w:rsidTr="0050698C">
        <w:trPr>
          <w:trHeight w:val="127"/>
        </w:trPr>
        <w:tc>
          <w:tcPr>
            <w:tcW w:w="131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Somija</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400 000</w:t>
            </w:r>
          </w:p>
        </w:tc>
        <w:tc>
          <w:tcPr>
            <w:tcW w:w="104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128 000</w:t>
            </w:r>
          </w:p>
        </w:tc>
        <w:tc>
          <w:tcPr>
            <w:tcW w:w="66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152 000</w:t>
            </w:r>
          </w:p>
        </w:tc>
        <w:tc>
          <w:tcPr>
            <w:tcW w:w="100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120 000</w:t>
            </w:r>
          </w:p>
        </w:tc>
      </w:tr>
      <w:tr w:rsidR="0050698C" w:rsidRPr="0050698C" w:rsidTr="0050698C">
        <w:trPr>
          <w:trHeight w:val="224"/>
        </w:trPr>
        <w:tc>
          <w:tcPr>
            <w:tcW w:w="1312" w:type="pct"/>
            <w:shd w:val="clear" w:color="auto" w:fill="auto"/>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Vācija (Baltijas jūras piekraste)</w:t>
            </w:r>
          </w:p>
        </w:tc>
        <w:tc>
          <w:tcPr>
            <w:tcW w:w="979" w:type="pct"/>
            <w:shd w:val="clear" w:color="auto" w:fill="auto"/>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150 000</w:t>
            </w:r>
          </w:p>
        </w:tc>
        <w:tc>
          <w:tcPr>
            <w:tcW w:w="1049" w:type="pct"/>
            <w:shd w:val="clear" w:color="auto" w:fill="auto"/>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48 000</w:t>
            </w:r>
          </w:p>
        </w:tc>
        <w:tc>
          <w:tcPr>
            <w:tcW w:w="660" w:type="pct"/>
            <w:shd w:val="clear" w:color="auto" w:fill="auto"/>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57 000</w:t>
            </w:r>
          </w:p>
        </w:tc>
        <w:tc>
          <w:tcPr>
            <w:tcW w:w="1000" w:type="pct"/>
            <w:shd w:val="clear" w:color="auto" w:fill="auto"/>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45 000</w:t>
            </w:r>
          </w:p>
        </w:tc>
      </w:tr>
      <w:tr w:rsidR="0090470B" w:rsidRPr="0050698C" w:rsidTr="0050698C">
        <w:trPr>
          <w:trHeight w:val="149"/>
        </w:trPr>
        <w:tc>
          <w:tcPr>
            <w:tcW w:w="131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Polija</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17 300</w:t>
            </w:r>
          </w:p>
        </w:tc>
        <w:tc>
          <w:tcPr>
            <w:tcW w:w="104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600</w:t>
            </w:r>
          </w:p>
        </w:tc>
        <w:tc>
          <w:tcPr>
            <w:tcW w:w="66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700</w:t>
            </w:r>
          </w:p>
        </w:tc>
        <w:tc>
          <w:tcPr>
            <w:tcW w:w="100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16 000</w:t>
            </w:r>
          </w:p>
        </w:tc>
      </w:tr>
      <w:tr w:rsidR="0050698C" w:rsidRPr="0050698C" w:rsidTr="0050698C">
        <w:trPr>
          <w:trHeight w:val="167"/>
        </w:trPr>
        <w:tc>
          <w:tcPr>
            <w:tcW w:w="1312" w:type="pct"/>
            <w:shd w:val="clear" w:color="auto" w:fill="auto"/>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Igaunija</w:t>
            </w:r>
          </w:p>
        </w:tc>
        <w:tc>
          <w:tcPr>
            <w:tcW w:w="979" w:type="pct"/>
            <w:shd w:val="clear" w:color="auto" w:fill="auto"/>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3 800</w:t>
            </w:r>
          </w:p>
        </w:tc>
        <w:tc>
          <w:tcPr>
            <w:tcW w:w="1049" w:type="pct"/>
            <w:shd w:val="clear" w:color="auto" w:fill="auto"/>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200</w:t>
            </w:r>
          </w:p>
        </w:tc>
        <w:tc>
          <w:tcPr>
            <w:tcW w:w="660" w:type="pct"/>
            <w:shd w:val="clear" w:color="auto" w:fill="auto"/>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100</w:t>
            </w:r>
          </w:p>
        </w:tc>
        <w:tc>
          <w:tcPr>
            <w:tcW w:w="1000" w:type="pct"/>
            <w:shd w:val="clear" w:color="auto" w:fill="auto"/>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3 500</w:t>
            </w:r>
          </w:p>
        </w:tc>
      </w:tr>
      <w:tr w:rsidR="0090470B" w:rsidRPr="0050698C" w:rsidTr="0050698C">
        <w:trPr>
          <w:trHeight w:val="185"/>
        </w:trPr>
        <w:tc>
          <w:tcPr>
            <w:tcW w:w="131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Lietuva</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3 228</w:t>
            </w:r>
          </w:p>
        </w:tc>
        <w:tc>
          <w:tcPr>
            <w:tcW w:w="104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428</w:t>
            </w:r>
          </w:p>
        </w:tc>
        <w:tc>
          <w:tcPr>
            <w:tcW w:w="66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300</w:t>
            </w:r>
          </w:p>
        </w:tc>
        <w:tc>
          <w:tcPr>
            <w:tcW w:w="100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2 500</w:t>
            </w:r>
          </w:p>
        </w:tc>
      </w:tr>
      <w:tr w:rsidR="0050698C" w:rsidRPr="0050698C" w:rsidTr="0050698C">
        <w:trPr>
          <w:trHeight w:val="189"/>
        </w:trPr>
        <w:tc>
          <w:tcPr>
            <w:tcW w:w="1312" w:type="pct"/>
            <w:shd w:val="clear" w:color="auto" w:fill="auto"/>
          </w:tcPr>
          <w:p w:rsidR="0090470B" w:rsidRPr="0050698C" w:rsidRDefault="0090470B" w:rsidP="0050698C">
            <w:pPr>
              <w:pStyle w:val="NormalWeb"/>
              <w:spacing w:before="0" w:after="0" w:line="276" w:lineRule="auto"/>
              <w:rPr>
                <w:rFonts w:ascii="Calibri" w:hAnsi="Calibri" w:cs="Calibri"/>
                <w:b/>
                <w:bCs/>
                <w:sz w:val="18"/>
                <w:szCs w:val="18"/>
              </w:rPr>
            </w:pPr>
            <w:r w:rsidRPr="0050698C">
              <w:rPr>
                <w:rFonts w:ascii="Calibri" w:hAnsi="Calibri" w:cs="Calibri"/>
                <w:b/>
                <w:bCs/>
                <w:kern w:val="24"/>
                <w:sz w:val="18"/>
                <w:szCs w:val="18"/>
              </w:rPr>
              <w:t>Latvija</w:t>
            </w:r>
          </w:p>
        </w:tc>
        <w:tc>
          <w:tcPr>
            <w:tcW w:w="979" w:type="pct"/>
            <w:shd w:val="clear" w:color="auto" w:fill="auto"/>
          </w:tcPr>
          <w:p w:rsidR="0090470B" w:rsidRPr="0050698C" w:rsidRDefault="0090470B" w:rsidP="0050698C">
            <w:pPr>
              <w:pStyle w:val="NormalWeb"/>
              <w:spacing w:before="0" w:after="0" w:line="276" w:lineRule="auto"/>
              <w:ind w:right="263"/>
              <w:jc w:val="right"/>
              <w:rPr>
                <w:rFonts w:ascii="Calibri" w:hAnsi="Calibri" w:cs="Calibri"/>
                <w:sz w:val="18"/>
                <w:szCs w:val="18"/>
              </w:rPr>
            </w:pPr>
            <w:r w:rsidRPr="0050698C">
              <w:rPr>
                <w:rFonts w:ascii="Calibri" w:hAnsi="Calibri" w:cs="Calibri"/>
                <w:kern w:val="24"/>
                <w:sz w:val="18"/>
                <w:szCs w:val="18"/>
              </w:rPr>
              <w:t>3 477</w:t>
            </w:r>
          </w:p>
        </w:tc>
        <w:tc>
          <w:tcPr>
            <w:tcW w:w="1049" w:type="pct"/>
            <w:shd w:val="clear" w:color="auto" w:fill="auto"/>
          </w:tcPr>
          <w:p w:rsidR="0090470B" w:rsidRPr="0050698C" w:rsidRDefault="0090470B" w:rsidP="0050698C">
            <w:pPr>
              <w:pStyle w:val="NormalWeb"/>
              <w:spacing w:before="0" w:after="0" w:line="276" w:lineRule="auto"/>
              <w:ind w:right="372"/>
              <w:jc w:val="right"/>
              <w:rPr>
                <w:rFonts w:ascii="Calibri" w:hAnsi="Calibri" w:cs="Calibri"/>
                <w:sz w:val="18"/>
                <w:szCs w:val="18"/>
              </w:rPr>
            </w:pPr>
            <w:r w:rsidRPr="0050698C">
              <w:rPr>
                <w:rFonts w:ascii="Calibri" w:hAnsi="Calibri" w:cs="Calibri"/>
                <w:kern w:val="24"/>
                <w:sz w:val="18"/>
                <w:szCs w:val="18"/>
              </w:rPr>
              <w:t>408</w:t>
            </w:r>
          </w:p>
        </w:tc>
        <w:tc>
          <w:tcPr>
            <w:tcW w:w="660" w:type="pct"/>
            <w:shd w:val="clear" w:color="auto" w:fill="auto"/>
          </w:tcPr>
          <w:p w:rsidR="0090470B" w:rsidRPr="0050698C" w:rsidRDefault="0090470B" w:rsidP="0050698C">
            <w:pPr>
              <w:pStyle w:val="NormalWeb"/>
              <w:spacing w:before="0" w:after="0" w:line="276" w:lineRule="auto"/>
              <w:ind w:right="129"/>
              <w:jc w:val="right"/>
              <w:rPr>
                <w:rFonts w:ascii="Calibri" w:hAnsi="Calibri" w:cs="Calibri"/>
                <w:sz w:val="18"/>
                <w:szCs w:val="18"/>
              </w:rPr>
            </w:pPr>
            <w:r w:rsidRPr="0050698C">
              <w:rPr>
                <w:rFonts w:ascii="Calibri" w:hAnsi="Calibri" w:cs="Calibri"/>
                <w:kern w:val="24"/>
                <w:sz w:val="18"/>
                <w:szCs w:val="18"/>
              </w:rPr>
              <w:t>69</w:t>
            </w:r>
          </w:p>
        </w:tc>
        <w:tc>
          <w:tcPr>
            <w:tcW w:w="1000" w:type="pct"/>
            <w:shd w:val="clear" w:color="auto" w:fill="auto"/>
          </w:tcPr>
          <w:p w:rsidR="0090470B" w:rsidRPr="0050698C" w:rsidRDefault="0090470B" w:rsidP="0050698C">
            <w:pPr>
              <w:pStyle w:val="NormalWeb"/>
              <w:spacing w:before="0" w:after="0" w:line="276" w:lineRule="auto"/>
              <w:ind w:right="283"/>
              <w:jc w:val="right"/>
              <w:rPr>
                <w:rFonts w:ascii="Calibri" w:hAnsi="Calibri" w:cs="Calibri"/>
                <w:sz w:val="18"/>
                <w:szCs w:val="18"/>
              </w:rPr>
            </w:pPr>
            <w:r w:rsidRPr="0050698C">
              <w:rPr>
                <w:rFonts w:ascii="Calibri" w:hAnsi="Calibri" w:cs="Calibri"/>
                <w:kern w:val="24"/>
                <w:sz w:val="18"/>
                <w:szCs w:val="18"/>
              </w:rPr>
              <w:t>3 000</w:t>
            </w:r>
          </w:p>
        </w:tc>
      </w:tr>
      <w:tr w:rsidR="0090470B" w:rsidRPr="0050698C" w:rsidTr="0050698C">
        <w:trPr>
          <w:trHeight w:val="189"/>
        </w:trPr>
        <w:tc>
          <w:tcPr>
            <w:tcW w:w="131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rPr>
                <w:rFonts w:ascii="Calibri" w:hAnsi="Calibri" w:cs="Calibri"/>
                <w:b/>
                <w:bCs/>
                <w:kern w:val="24"/>
                <w:sz w:val="18"/>
                <w:szCs w:val="18"/>
              </w:rPr>
            </w:pPr>
            <w:r w:rsidRPr="0050698C">
              <w:rPr>
                <w:rFonts w:ascii="Calibri" w:hAnsi="Calibri" w:cs="Calibri"/>
                <w:b/>
                <w:bCs/>
                <w:kern w:val="24"/>
                <w:sz w:val="18"/>
                <w:szCs w:val="18"/>
              </w:rPr>
              <w:t>Kopā:</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63"/>
              <w:jc w:val="right"/>
              <w:rPr>
                <w:rFonts w:ascii="Calibri" w:hAnsi="Calibri" w:cs="Calibri"/>
                <w:b/>
                <w:kern w:val="24"/>
                <w:sz w:val="18"/>
                <w:szCs w:val="18"/>
              </w:rPr>
            </w:pPr>
            <w:r w:rsidRPr="0050698C">
              <w:rPr>
                <w:rFonts w:ascii="Calibri" w:hAnsi="Calibri" w:cs="Calibri"/>
                <w:b/>
                <w:kern w:val="24"/>
                <w:sz w:val="18"/>
                <w:szCs w:val="18"/>
              </w:rPr>
              <w:t>1 427 805</w:t>
            </w:r>
          </w:p>
        </w:tc>
        <w:tc>
          <w:tcPr>
            <w:tcW w:w="1049"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372"/>
              <w:jc w:val="right"/>
              <w:rPr>
                <w:rFonts w:ascii="Calibri" w:hAnsi="Calibri" w:cs="Calibri"/>
                <w:b/>
                <w:kern w:val="24"/>
                <w:sz w:val="18"/>
                <w:szCs w:val="18"/>
              </w:rPr>
            </w:pPr>
            <w:r w:rsidRPr="0050698C">
              <w:rPr>
                <w:rFonts w:ascii="Calibri" w:hAnsi="Calibri" w:cs="Calibri"/>
                <w:b/>
                <w:kern w:val="24"/>
                <w:sz w:val="18"/>
                <w:szCs w:val="18"/>
              </w:rPr>
              <w:t>449 636</w:t>
            </w:r>
          </w:p>
        </w:tc>
        <w:tc>
          <w:tcPr>
            <w:tcW w:w="66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129"/>
              <w:jc w:val="right"/>
              <w:rPr>
                <w:rFonts w:ascii="Calibri" w:hAnsi="Calibri" w:cs="Calibri"/>
                <w:b/>
                <w:kern w:val="24"/>
                <w:sz w:val="18"/>
                <w:szCs w:val="18"/>
              </w:rPr>
            </w:pPr>
            <w:r w:rsidRPr="0050698C">
              <w:rPr>
                <w:rFonts w:ascii="Calibri" w:hAnsi="Calibri" w:cs="Calibri"/>
                <w:b/>
                <w:kern w:val="24"/>
                <w:sz w:val="18"/>
                <w:szCs w:val="18"/>
              </w:rPr>
              <w:t>533 169</w:t>
            </w:r>
          </w:p>
        </w:tc>
        <w:tc>
          <w:tcPr>
            <w:tcW w:w="100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pStyle w:val="NormalWeb"/>
              <w:spacing w:before="0" w:after="0" w:line="276" w:lineRule="auto"/>
              <w:ind w:right="283"/>
              <w:jc w:val="right"/>
              <w:rPr>
                <w:rFonts w:ascii="Calibri" w:hAnsi="Calibri" w:cs="Calibri"/>
                <w:b/>
                <w:kern w:val="24"/>
                <w:sz w:val="18"/>
                <w:szCs w:val="18"/>
              </w:rPr>
            </w:pPr>
            <w:r w:rsidRPr="0050698C">
              <w:rPr>
                <w:rFonts w:ascii="Calibri" w:hAnsi="Calibri" w:cs="Calibri"/>
                <w:b/>
                <w:kern w:val="24"/>
                <w:sz w:val="18"/>
                <w:szCs w:val="18"/>
              </w:rPr>
              <w:t>445 000</w:t>
            </w:r>
          </w:p>
        </w:tc>
      </w:tr>
    </w:tbl>
    <w:p w:rsidR="0090470B" w:rsidRPr="00B26573" w:rsidRDefault="0090470B" w:rsidP="002C5A96">
      <w:pPr>
        <w:pStyle w:val="Quote1"/>
        <w:jc w:val="right"/>
      </w:pPr>
      <w:r w:rsidRPr="00B26573">
        <w:t xml:space="preserve">Avots: SIA „NK konsultāciju birojs" iegūtie dati no HELCOM, valstu individuālajiem kuģu reģistriem un </w:t>
      </w:r>
      <w:hyperlink r:id="rId31" w:history="1">
        <w:r w:rsidRPr="00B26573">
          <w:t>www.arenafritidsbaat.no</w:t>
        </w:r>
      </w:hyperlink>
    </w:p>
    <w:p w:rsidR="0090470B" w:rsidRPr="00B26573" w:rsidRDefault="0090470B" w:rsidP="002C5A96">
      <w:pPr>
        <w:rPr>
          <w:rFonts w:eastAsia="Calibri"/>
        </w:rPr>
      </w:pPr>
      <w:r w:rsidRPr="00B26573">
        <w:rPr>
          <w:rFonts w:eastAsia="Calibri"/>
        </w:rPr>
        <w:t>Nozare</w:t>
      </w:r>
      <w:r w:rsidR="00AA779E" w:rsidRPr="00B26573">
        <w:rPr>
          <w:rFonts w:eastAsia="Calibri"/>
        </w:rPr>
        <w:t>i raksturīga</w:t>
      </w:r>
      <w:r w:rsidRPr="00B26573">
        <w:rPr>
          <w:rFonts w:eastAsia="Calibri"/>
        </w:rPr>
        <w:t xml:space="preserve"> stabil</w:t>
      </w:r>
      <w:r w:rsidR="00AA779E" w:rsidRPr="00B26573">
        <w:rPr>
          <w:rFonts w:eastAsia="Calibri"/>
        </w:rPr>
        <w:t>a</w:t>
      </w:r>
      <w:r w:rsidRPr="00B26573">
        <w:rPr>
          <w:rFonts w:eastAsia="Calibri"/>
        </w:rPr>
        <w:t>, lēn</w:t>
      </w:r>
      <w:r w:rsidR="00AA779E" w:rsidRPr="00B26573">
        <w:rPr>
          <w:rFonts w:eastAsia="Calibri"/>
        </w:rPr>
        <w:t>a</w:t>
      </w:r>
      <w:r w:rsidRPr="00B26573">
        <w:rPr>
          <w:rFonts w:eastAsia="Calibri"/>
        </w:rPr>
        <w:t xml:space="preserve"> paplašināšan</w:t>
      </w:r>
      <w:r w:rsidR="00AA779E" w:rsidRPr="00B26573">
        <w:rPr>
          <w:rFonts w:eastAsia="Calibri"/>
        </w:rPr>
        <w:t>ā</w:t>
      </w:r>
      <w:r w:rsidRPr="00B26573">
        <w:rPr>
          <w:rFonts w:eastAsia="Calibri"/>
        </w:rPr>
        <w:t>s atbilstoši ekonomiskajai attīstībai, kā arī ir novērojama tendence dažādot kuģošanas nozari, piemēram, arvien populārāka kļūst kajaku un kanoe laivu izmantošana. Jūras burāšana un laivošana šķērsojot valstu</w:t>
      </w:r>
      <w:r w:rsidR="00D2619D">
        <w:rPr>
          <w:rFonts w:eastAsia="Calibri"/>
        </w:rPr>
        <w:t xml:space="preserve"> robežas Baltijas jūras reģionā</w:t>
      </w:r>
      <w:r w:rsidRPr="00B26573">
        <w:rPr>
          <w:rFonts w:eastAsia="Calibri"/>
        </w:rPr>
        <w:t xml:space="preserve"> joprojām ir salīdzinoši reti izplatīta, bet tā strauji palielinās. Jebkurā gadījumā, jahtu ostu ilgtspējīgā attīstībā noteicošais ir vietējais pieprasījums.</w:t>
      </w:r>
    </w:p>
    <w:p w:rsidR="00C51C2C" w:rsidRPr="00B26573" w:rsidRDefault="0090470B" w:rsidP="002C5A96">
      <w:pPr>
        <w:rPr>
          <w:rFonts w:eastAsia="Calibri"/>
        </w:rPr>
      </w:pPr>
      <w:r w:rsidRPr="00B26573">
        <w:rPr>
          <w:rFonts w:eastAsia="Calibri"/>
        </w:rPr>
        <w:t>Reģistrēto atpūtas laivu skaits sniedz pirmo norādi par teorētisko tirgus lielumu</w:t>
      </w:r>
      <w:r w:rsidR="00D32C66" w:rsidRPr="00B26573">
        <w:rPr>
          <w:rFonts w:eastAsia="Calibri"/>
        </w:rPr>
        <w:t xml:space="preserve"> </w:t>
      </w:r>
      <w:r w:rsidR="00744EEF">
        <w:rPr>
          <w:rFonts w:eastAsia="Calibri"/>
        </w:rPr>
        <w:t>Jūrmalas osta</w:t>
      </w:r>
      <w:r w:rsidR="00D32C66" w:rsidRPr="00B26573">
        <w:rPr>
          <w:rFonts w:eastAsia="Calibri"/>
        </w:rPr>
        <w:t>i</w:t>
      </w:r>
      <w:r w:rsidR="00C51C2C" w:rsidRPr="00B26573">
        <w:rPr>
          <w:rFonts w:eastAsia="Calibri"/>
        </w:rPr>
        <w:t xml:space="preserve">, taču lai iegūtu precīzāku </w:t>
      </w:r>
      <w:r w:rsidR="00830F9D" w:rsidRPr="00B26573">
        <w:rPr>
          <w:rFonts w:eastAsia="Calibri"/>
        </w:rPr>
        <w:t xml:space="preserve">priekšstatu </w:t>
      </w:r>
      <w:r w:rsidR="00C51C2C" w:rsidRPr="00B26573">
        <w:rPr>
          <w:rFonts w:eastAsia="Calibri"/>
        </w:rPr>
        <w:t>ti</w:t>
      </w:r>
      <w:r w:rsidR="00830F9D" w:rsidRPr="00B26573">
        <w:rPr>
          <w:rFonts w:eastAsia="Calibri"/>
        </w:rPr>
        <w:t xml:space="preserve">ka analizēti dati no kuģu uzskaites rīka </w:t>
      </w:r>
      <w:proofErr w:type="spellStart"/>
      <w:r w:rsidR="00830F9D" w:rsidRPr="00B26573">
        <w:rPr>
          <w:rFonts w:eastAsia="Calibri"/>
          <w:i/>
        </w:rPr>
        <w:t>FleetMon</w:t>
      </w:r>
      <w:proofErr w:type="spellEnd"/>
      <w:r w:rsidR="00830F9D" w:rsidRPr="00B26573">
        <w:rPr>
          <w:rStyle w:val="FootnoteReference"/>
          <w:rFonts w:eastAsia="Calibri" w:cs="Arial"/>
          <w:i/>
        </w:rPr>
        <w:footnoteReference w:id="63"/>
      </w:r>
      <w:r w:rsidR="00830F9D" w:rsidRPr="00B26573">
        <w:rPr>
          <w:rFonts w:eastAsia="Calibri"/>
          <w:i/>
        </w:rPr>
        <w:t xml:space="preserve"> </w:t>
      </w:r>
      <w:r w:rsidR="00830F9D" w:rsidRPr="00B26573">
        <w:rPr>
          <w:rFonts w:eastAsia="Calibri"/>
        </w:rPr>
        <w:t xml:space="preserve">(balstīts uz </w:t>
      </w:r>
      <w:r w:rsidR="00C51C2C" w:rsidRPr="00B26573">
        <w:rPr>
          <w:rFonts w:eastAsia="Calibri"/>
        </w:rPr>
        <w:t xml:space="preserve">Automātiskās identifikācijas </w:t>
      </w:r>
      <w:r w:rsidR="00C51C2C" w:rsidRPr="00B26573">
        <w:rPr>
          <w:rFonts w:eastAsia="Calibri"/>
        </w:rPr>
        <w:lastRenderedPageBreak/>
        <w:t>sistēm</w:t>
      </w:r>
      <w:r w:rsidR="00830F9D" w:rsidRPr="00B26573">
        <w:rPr>
          <w:rFonts w:eastAsia="Calibri"/>
        </w:rPr>
        <w:t>as</w:t>
      </w:r>
      <w:r w:rsidR="00C51C2C" w:rsidRPr="00B26573">
        <w:rPr>
          <w:rStyle w:val="FootnoteReference"/>
          <w:rFonts w:eastAsia="Calibri" w:cs="Arial"/>
        </w:rPr>
        <w:footnoteReference w:id="64"/>
      </w:r>
      <w:r w:rsidR="00C51C2C" w:rsidRPr="00B26573">
        <w:rPr>
          <w:rFonts w:eastAsia="Calibri"/>
        </w:rPr>
        <w:t xml:space="preserve"> (AIS) </w:t>
      </w:r>
      <w:r w:rsidR="00830F9D" w:rsidRPr="00B26573">
        <w:rPr>
          <w:rFonts w:eastAsia="Calibri"/>
        </w:rPr>
        <w:t>datiem)</w:t>
      </w:r>
      <w:r w:rsidR="00C51C2C" w:rsidRPr="00B26573">
        <w:rPr>
          <w:rFonts w:eastAsia="Calibri"/>
          <w:i/>
        </w:rPr>
        <w:t xml:space="preserve">, </w:t>
      </w:r>
      <w:r w:rsidR="00830F9D" w:rsidRPr="00B26573">
        <w:rPr>
          <w:rFonts w:eastAsia="Calibri"/>
        </w:rPr>
        <w:t>kas ļauj</w:t>
      </w:r>
      <w:r w:rsidR="00C51C2C" w:rsidRPr="00B26573">
        <w:rPr>
          <w:rFonts w:eastAsia="Calibri"/>
        </w:rPr>
        <w:t xml:space="preserve"> iegūt reālāku priekšstatu par esošo tirgus lielumu un attīstības potenciālu, kā arī esošajiem ceļojuma maršrutiem. AIS ir automātiska sekošanas sistēma, ar kuras palīdzību, izmantojot AIS bāzes stacijas un satelītus, kuģu satiksmes dienests (</w:t>
      </w:r>
      <w:proofErr w:type="spellStart"/>
      <w:r w:rsidR="00C51C2C" w:rsidRPr="00B26573">
        <w:rPr>
          <w:rFonts w:eastAsia="Calibri"/>
          <w:i/>
        </w:rPr>
        <w:t>Vessel</w:t>
      </w:r>
      <w:proofErr w:type="spellEnd"/>
      <w:r w:rsidR="00C51C2C" w:rsidRPr="00B26573">
        <w:rPr>
          <w:rFonts w:eastAsia="Calibri"/>
          <w:i/>
        </w:rPr>
        <w:t xml:space="preserve"> </w:t>
      </w:r>
      <w:proofErr w:type="spellStart"/>
      <w:r w:rsidR="00C51C2C" w:rsidRPr="00B26573">
        <w:rPr>
          <w:rFonts w:eastAsia="Calibri"/>
          <w:i/>
        </w:rPr>
        <w:t>Traffic</w:t>
      </w:r>
      <w:proofErr w:type="spellEnd"/>
      <w:r w:rsidR="00C51C2C" w:rsidRPr="00B26573">
        <w:rPr>
          <w:rFonts w:eastAsia="Calibri"/>
          <w:i/>
        </w:rPr>
        <w:t xml:space="preserve"> Services</w:t>
      </w:r>
      <w:r w:rsidR="00C51C2C" w:rsidRPr="00B26573">
        <w:rPr>
          <w:rFonts w:eastAsia="Calibri"/>
        </w:rPr>
        <w:t xml:space="preserve"> – </w:t>
      </w:r>
      <w:proofErr w:type="spellStart"/>
      <w:r w:rsidR="00C51C2C" w:rsidRPr="00B26573">
        <w:rPr>
          <w:rFonts w:eastAsia="Calibri"/>
        </w:rPr>
        <w:t>angļ.val</w:t>
      </w:r>
      <w:proofErr w:type="spellEnd"/>
      <w:r w:rsidR="00C51C2C" w:rsidRPr="00B26573">
        <w:rPr>
          <w:rFonts w:eastAsia="Calibri"/>
        </w:rPr>
        <w:t>.) var identificēt kuģus un noteikt to atrašanās vietu, kā arī elektroniski apmainīties ar informāciju ar blakus esošajiem kuģiem. AIS izmantošana nav obligāta prasība atpūtas laivu īpašniekiem, tomēr tā gūs</w:t>
      </w:r>
      <w:r w:rsidR="00D521FC" w:rsidRPr="00B26573">
        <w:rPr>
          <w:rFonts w:eastAsia="Calibri"/>
        </w:rPr>
        <w:t>t</w:t>
      </w:r>
      <w:r w:rsidR="00C51C2C" w:rsidRPr="00B26573">
        <w:rPr>
          <w:rFonts w:eastAsia="Calibri"/>
        </w:rPr>
        <w:t xml:space="preserve"> arvien lielāku popularitāti Baltijas jūras </w:t>
      </w:r>
      <w:proofErr w:type="spellStart"/>
      <w:r w:rsidR="00C51C2C" w:rsidRPr="00B26573">
        <w:rPr>
          <w:rFonts w:eastAsia="Calibri"/>
        </w:rPr>
        <w:t>jahtotāju</w:t>
      </w:r>
      <w:proofErr w:type="spellEnd"/>
      <w:r w:rsidR="00C51C2C" w:rsidRPr="00B26573">
        <w:rPr>
          <w:rFonts w:eastAsia="Calibri"/>
        </w:rPr>
        <w:t xml:space="preserve"> vidū.</w:t>
      </w:r>
    </w:p>
    <w:p w:rsidR="00C51C2C" w:rsidRPr="00B26573" w:rsidRDefault="00C51C2C" w:rsidP="002C5A96">
      <w:pPr>
        <w:rPr>
          <w:rFonts w:eastAsia="Calibri"/>
        </w:rPr>
      </w:pPr>
      <w:r w:rsidRPr="00B26573">
        <w:rPr>
          <w:rFonts w:eastAsia="Calibri"/>
        </w:rPr>
        <w:t>Tād</w:t>
      </w:r>
      <w:r w:rsidR="00F62677" w:rsidRPr="00B26573">
        <w:rPr>
          <w:rFonts w:eastAsia="Calibri"/>
        </w:rPr>
        <w:t>ē</w:t>
      </w:r>
      <w:r w:rsidRPr="00B26573">
        <w:rPr>
          <w:rFonts w:eastAsia="Calibri"/>
        </w:rPr>
        <w:t>jādi šajā analīzes posmā AIS dati neatspoguļo pilnu atpūtas laivu satiksmi, bet tā vismaz nodrošina vairāk ticamus datus, salīdzinot, piemēram, ar kuģu reģistru datiem un ļauj sadalīt jahtu satiksmes plūsmas starp iekšzemes un starptautiskajiem maršrutiem. Jāatzīmē, ka analīzē ir ņemtas vērā tikai atpūtas laivas, kuru garums ir no 9 līdz 40 metriem, kuras ir ceļojušas Baltijas jūrā attiecīgajā laika posmā un kuras aktīvi izmanto AIS.</w:t>
      </w:r>
    </w:p>
    <w:p w:rsidR="0090470B" w:rsidRPr="00B26573" w:rsidRDefault="0090470B" w:rsidP="002C5A96">
      <w:pPr>
        <w:rPr>
          <w:rFonts w:eastAsia="Calibri"/>
        </w:rPr>
      </w:pPr>
      <w:r w:rsidRPr="00B26573">
        <w:rPr>
          <w:rFonts w:eastAsia="Calibri"/>
        </w:rPr>
        <w:t xml:space="preserve">Saistībā ar </w:t>
      </w:r>
      <w:r w:rsidR="00744EEF">
        <w:rPr>
          <w:rFonts w:eastAsia="Calibri"/>
        </w:rPr>
        <w:t>Jūrmalas osta</w:t>
      </w:r>
      <w:r w:rsidRPr="00B26573">
        <w:rPr>
          <w:rFonts w:eastAsia="Calibri"/>
        </w:rPr>
        <w:t xml:space="preserve">s attīstības programmas izstrādi, </w:t>
      </w:r>
      <w:r w:rsidR="001A2D45" w:rsidRPr="00B26573">
        <w:rPr>
          <w:rFonts w:eastAsia="Calibri"/>
        </w:rPr>
        <w:t xml:space="preserve">ņemot vērā to, </w:t>
      </w:r>
      <w:r w:rsidRPr="00B26573">
        <w:rPr>
          <w:rFonts w:eastAsia="Calibri"/>
        </w:rPr>
        <w:t>ka burāšanas sezona Baltijas jūras reģionā ilgst vidēji no maija vidus līdz septembra beigām, atpūtas laivu satiksmes novērt</w:t>
      </w:r>
      <w:r w:rsidR="00D32C66" w:rsidRPr="00B26573">
        <w:rPr>
          <w:rFonts w:eastAsia="Calibri"/>
        </w:rPr>
        <w:t xml:space="preserve">ēšanai un </w:t>
      </w:r>
      <w:r w:rsidR="00D521FC" w:rsidRPr="00B26573">
        <w:rPr>
          <w:rFonts w:eastAsia="Calibri"/>
        </w:rPr>
        <w:t>analīzei tika izvēlēti dati par</w:t>
      </w:r>
      <w:r w:rsidR="00D32C66" w:rsidRPr="00B26573">
        <w:rPr>
          <w:rFonts w:eastAsia="Calibri"/>
        </w:rPr>
        <w:t xml:space="preserve"> periodu</w:t>
      </w:r>
      <w:r w:rsidRPr="00B26573">
        <w:rPr>
          <w:rFonts w:eastAsia="Calibri"/>
        </w:rPr>
        <w:t xml:space="preserve"> no 2013.gada maija beigām līdz jūlija vidum. Šai informācijai ir īpaša nozīme turpmākās ostas infrastruktūras attīstībā, apgrozījuma un finanšu plūsmu prognozēšanā, kā arī ostas pārvaldes īstenotajos ostas mārketinga pasākumos. </w:t>
      </w:r>
    </w:p>
    <w:p w:rsidR="0090470B" w:rsidRPr="00B26573" w:rsidRDefault="00A069E2" w:rsidP="002C5A96">
      <w:pPr>
        <w:rPr>
          <w:rFonts w:eastAsia="Calibri"/>
        </w:rPr>
      </w:pPr>
      <w:proofErr w:type="spellStart"/>
      <w:r w:rsidRPr="00B26573">
        <w:rPr>
          <w:rFonts w:eastAsia="Calibri"/>
          <w:i/>
        </w:rPr>
        <w:t>FleetMon</w:t>
      </w:r>
      <w:proofErr w:type="spellEnd"/>
      <w:r w:rsidR="00695DB3" w:rsidRPr="00B26573">
        <w:rPr>
          <w:rFonts w:eastAsia="Calibri"/>
        </w:rPr>
        <w:t xml:space="preserve"> statistika liecina</w:t>
      </w:r>
      <w:r w:rsidRPr="00B26573">
        <w:rPr>
          <w:rFonts w:eastAsia="Calibri"/>
        </w:rPr>
        <w:t xml:space="preserve">, ka </w:t>
      </w:r>
      <w:r w:rsidR="00BB73BD" w:rsidRPr="00B26573">
        <w:rPr>
          <w:rFonts w:eastAsia="Calibri"/>
        </w:rPr>
        <w:t xml:space="preserve">Baltijas jūras reģionā </w:t>
      </w:r>
      <w:r w:rsidRPr="00B26573">
        <w:rPr>
          <w:rFonts w:eastAsia="Calibri"/>
        </w:rPr>
        <w:t>b</w:t>
      </w:r>
      <w:r w:rsidR="0090470B" w:rsidRPr="00B26573">
        <w:rPr>
          <w:rFonts w:eastAsia="Calibri"/>
        </w:rPr>
        <w:t xml:space="preserve">urāšanas sezonas sākumā </w:t>
      </w:r>
      <w:r w:rsidRPr="00B26573">
        <w:rPr>
          <w:rFonts w:eastAsia="Calibri"/>
        </w:rPr>
        <w:t>(</w:t>
      </w:r>
      <w:r w:rsidR="0090470B" w:rsidRPr="00B26573">
        <w:rPr>
          <w:rFonts w:eastAsia="Calibri"/>
        </w:rPr>
        <w:t xml:space="preserve">maija sākumā) </w:t>
      </w:r>
      <w:r w:rsidR="00BB73BD" w:rsidRPr="00B26573">
        <w:rPr>
          <w:rFonts w:eastAsia="Calibri"/>
        </w:rPr>
        <w:t xml:space="preserve">aktīvas ir vidēji </w:t>
      </w:r>
      <w:r w:rsidR="0090470B" w:rsidRPr="00B26573">
        <w:rPr>
          <w:rFonts w:eastAsia="Calibri"/>
        </w:rPr>
        <w:t xml:space="preserve">457 atpūtas laivas dienā (sk. </w:t>
      </w:r>
      <w:r w:rsidR="009F214B">
        <w:rPr>
          <w:rFonts w:eastAsia="Calibri"/>
        </w:rPr>
        <w:t>13</w:t>
      </w:r>
      <w:r w:rsidR="0090470B" w:rsidRPr="00B26573">
        <w:rPr>
          <w:rFonts w:eastAsia="Calibri"/>
        </w:rPr>
        <w:t xml:space="preserve">.attēlu), jūlija vidū to skaits </w:t>
      </w:r>
      <w:r w:rsidR="00BB73BD" w:rsidRPr="00B26573">
        <w:rPr>
          <w:rFonts w:eastAsia="Calibri"/>
        </w:rPr>
        <w:t>palielinās</w:t>
      </w:r>
      <w:r w:rsidR="0090470B" w:rsidRPr="00B26573">
        <w:rPr>
          <w:rFonts w:eastAsia="Calibri"/>
        </w:rPr>
        <w:t xml:space="preserve"> līdz 668 atpūtas laivām dienā, </w:t>
      </w:r>
      <w:r w:rsidR="006A16A1" w:rsidRPr="00B26573">
        <w:rPr>
          <w:rFonts w:eastAsia="Calibri"/>
        </w:rPr>
        <w:t xml:space="preserve">savukārt </w:t>
      </w:r>
      <w:r w:rsidR="00D521FC" w:rsidRPr="00B26573">
        <w:rPr>
          <w:rFonts w:eastAsia="Calibri"/>
        </w:rPr>
        <w:t>pagājušā</w:t>
      </w:r>
      <w:r w:rsidR="006A16A1" w:rsidRPr="00B26573">
        <w:rPr>
          <w:rFonts w:eastAsia="Calibri"/>
        </w:rPr>
        <w:t xml:space="preserve"> gada dati liecina, ka </w:t>
      </w:r>
      <w:r w:rsidR="0090470B" w:rsidRPr="00B26573">
        <w:rPr>
          <w:rFonts w:eastAsia="Calibri"/>
        </w:rPr>
        <w:t xml:space="preserve">saglabājot tādu pašu izaugsmes tempu, augustā </w:t>
      </w:r>
      <w:r w:rsidR="007859CD" w:rsidRPr="00B26573">
        <w:rPr>
          <w:rFonts w:eastAsia="Calibri"/>
        </w:rPr>
        <w:t>aktivitāte</w:t>
      </w:r>
      <w:r w:rsidR="0090470B" w:rsidRPr="00B26573">
        <w:rPr>
          <w:rFonts w:eastAsia="Calibri"/>
        </w:rPr>
        <w:t xml:space="preserve"> </w:t>
      </w:r>
      <w:r w:rsidR="00BB73BD" w:rsidRPr="00B26573">
        <w:rPr>
          <w:rFonts w:eastAsia="Calibri"/>
        </w:rPr>
        <w:t>varētu sasniegt</w:t>
      </w:r>
      <w:r w:rsidR="0090470B" w:rsidRPr="00B26573">
        <w:rPr>
          <w:rFonts w:eastAsia="Calibri"/>
        </w:rPr>
        <w:t xml:space="preserve"> vidēji 1 005 atpūtas laivu dienā, sasniedzot augstāko līmeni augusta beigās – aptuveni 1 362 atpūtas laivas dienā. Tad, sākot no septembra sākuma, satiksme</w:t>
      </w:r>
      <w:r w:rsidR="007859CD" w:rsidRPr="00B26573">
        <w:rPr>
          <w:rFonts w:eastAsia="Calibri"/>
        </w:rPr>
        <w:t xml:space="preserve"> samazināsies</w:t>
      </w:r>
      <w:r w:rsidR="0090470B" w:rsidRPr="00B26573">
        <w:rPr>
          <w:rFonts w:eastAsia="Calibri"/>
        </w:rPr>
        <w:t xml:space="preserve">, </w:t>
      </w:r>
      <w:r w:rsidR="007859CD" w:rsidRPr="00B26573">
        <w:rPr>
          <w:rFonts w:eastAsia="Calibri"/>
        </w:rPr>
        <w:t xml:space="preserve">ņemot vērā </w:t>
      </w:r>
      <w:r w:rsidR="0090470B" w:rsidRPr="00B26573">
        <w:rPr>
          <w:rFonts w:eastAsia="Calibri"/>
        </w:rPr>
        <w:t xml:space="preserve">sezonalitāti </w:t>
      </w:r>
      <w:r w:rsidR="007859CD" w:rsidRPr="00B26573">
        <w:rPr>
          <w:rFonts w:eastAsia="Calibri"/>
        </w:rPr>
        <w:t>un laika apstākļus.</w:t>
      </w:r>
    </w:p>
    <w:p w:rsidR="0090470B" w:rsidRPr="00B26573" w:rsidRDefault="003F2B4A" w:rsidP="0090470B">
      <w:pPr>
        <w:autoSpaceDE w:val="0"/>
        <w:autoSpaceDN w:val="0"/>
        <w:adjustRightInd w:val="0"/>
        <w:spacing w:before="0" w:after="0"/>
        <w:jc w:val="center"/>
        <w:rPr>
          <w:rFonts w:eastAsia="Calibri"/>
        </w:rPr>
      </w:pPr>
      <w:r>
        <w:rPr>
          <w:rFonts w:eastAsia="Calibri"/>
          <w:noProof/>
        </w:rPr>
        <w:drawing>
          <wp:inline distT="0" distB="0" distL="0" distR="0" wp14:anchorId="13DFE594" wp14:editId="0F771D69">
            <wp:extent cx="5924550" cy="3419475"/>
            <wp:effectExtent l="0" t="0" r="0" b="9525"/>
            <wp:docPr id="13" name="Picture 1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4550" cy="3419475"/>
                    </a:xfrm>
                    <a:prstGeom prst="rect">
                      <a:avLst/>
                    </a:prstGeom>
                    <a:noFill/>
                    <a:ln>
                      <a:noFill/>
                    </a:ln>
                  </pic:spPr>
                </pic:pic>
              </a:graphicData>
            </a:graphic>
          </wp:inline>
        </w:drawing>
      </w:r>
    </w:p>
    <w:p w:rsidR="0090470B" w:rsidRPr="00B26573" w:rsidRDefault="001A3A45" w:rsidP="0090470B">
      <w:pPr>
        <w:pStyle w:val="Subtitle"/>
        <w:spacing w:before="0" w:after="0"/>
      </w:pPr>
      <w:r>
        <w:fldChar w:fldCharType="begin"/>
      </w:r>
      <w:r>
        <w:instrText xml:space="preserve"> SEQ Attēls_Nr. \* ARABIC </w:instrText>
      </w:r>
      <w:r>
        <w:fldChar w:fldCharType="separate"/>
      </w:r>
      <w:r w:rsidR="005E039E">
        <w:rPr>
          <w:noProof/>
        </w:rPr>
        <w:t>13</w:t>
      </w:r>
      <w:r>
        <w:rPr>
          <w:noProof/>
        </w:rPr>
        <w:fldChar w:fldCharType="end"/>
      </w:r>
      <w:r w:rsidR="0090470B" w:rsidRPr="00B26573">
        <w:t>.attēls</w:t>
      </w:r>
      <w:r w:rsidR="009E7AB3">
        <w:rPr>
          <w:lang w:val="lv-LV"/>
        </w:rPr>
        <w:t>.</w:t>
      </w:r>
      <w:r w:rsidR="0090470B" w:rsidRPr="00B26573">
        <w:t xml:space="preserve"> Ceļojošo atpūtas laivu skaits BJR sadalījumā pa </w:t>
      </w:r>
      <w:r w:rsidR="00A428DB" w:rsidRPr="00B26573">
        <w:t>karogiem</w:t>
      </w:r>
      <w:r w:rsidR="0090470B" w:rsidRPr="00B26573">
        <w:t>, 2013.g.maijs</w:t>
      </w:r>
      <w:r w:rsidR="009E7AB3">
        <w:rPr>
          <w:lang w:val="lv-LV"/>
        </w:rPr>
        <w:t>-</w:t>
      </w:r>
      <w:r w:rsidR="0090470B" w:rsidRPr="00B26573">
        <w:t>jūlijs</w:t>
      </w:r>
      <w:r w:rsidR="00A428DB" w:rsidRPr="00B26573">
        <w:t>, vidēji dienā</w:t>
      </w:r>
      <w:r w:rsidR="0090470B" w:rsidRPr="00B26573">
        <w:rPr>
          <w:rStyle w:val="FootnoteReference"/>
        </w:rPr>
        <w:footnoteReference w:id="65"/>
      </w:r>
    </w:p>
    <w:p w:rsidR="0090470B" w:rsidRPr="00B26573" w:rsidRDefault="00D317A9" w:rsidP="002C5A96">
      <w:r w:rsidRPr="00B26573">
        <w:lastRenderedPageBreak/>
        <w:t>Iegūtie</w:t>
      </w:r>
      <w:r w:rsidR="0090470B" w:rsidRPr="00B26573">
        <w:t xml:space="preserve"> dati </w:t>
      </w:r>
      <w:r w:rsidRPr="00B26573">
        <w:t>liecina</w:t>
      </w:r>
      <w:r w:rsidR="0090470B" w:rsidRPr="00B26573">
        <w:t xml:space="preserve">, ka 87,3% </w:t>
      </w:r>
      <w:r w:rsidRPr="00B26573">
        <w:t>(</w:t>
      </w:r>
      <w:r w:rsidR="0090470B" w:rsidRPr="00B26573">
        <w:t>maija beigās</w:t>
      </w:r>
      <w:r w:rsidRPr="00B26573">
        <w:t xml:space="preserve">) līdz </w:t>
      </w:r>
      <w:r w:rsidR="0090470B" w:rsidRPr="00B26573">
        <w:t xml:space="preserve">89,8% </w:t>
      </w:r>
      <w:r w:rsidRPr="00B26573">
        <w:t>(</w:t>
      </w:r>
      <w:r w:rsidR="0090470B" w:rsidRPr="00B26573">
        <w:t>jūlija vidū</w:t>
      </w:r>
      <w:r w:rsidRPr="00B26573">
        <w:t>)</w:t>
      </w:r>
      <w:r w:rsidR="0090470B" w:rsidRPr="00B26573">
        <w:t xml:space="preserve"> no visām BJR ceļojošām laivām ir no Zviedrijas, Vācijas, Somijas, Nīderlandes, Polijas un Dānijas. Ceļojošu laivu apjoma straujais pieaugums ir saistīts ar atvaļinājumu sezonas sākšanos šajās valstīs.</w:t>
      </w:r>
    </w:p>
    <w:p w:rsidR="0090470B" w:rsidRPr="00B26573" w:rsidRDefault="0090470B" w:rsidP="002C5A96">
      <w:r w:rsidRPr="00B26573">
        <w:t xml:space="preserve">Aptuveni 85% no visām ceļojošajām laivām ir buru laivas, atlikušie 15% - </w:t>
      </w:r>
      <w:proofErr w:type="spellStart"/>
      <w:r w:rsidRPr="00B26573">
        <w:t>motorjahtas</w:t>
      </w:r>
      <w:proofErr w:type="spellEnd"/>
      <w:r w:rsidRPr="00B26573">
        <w:t xml:space="preserve">. </w:t>
      </w:r>
      <w:r w:rsidR="005B5467" w:rsidRPr="00B26573">
        <w:t>Jūras (starptautisko) buru laivu i</w:t>
      </w:r>
      <w:r w:rsidRPr="00B26573">
        <w:t>zmēri variē no 9x2 m līdz 22x6 m ar maksimālo iegrimi līdz 2,</w:t>
      </w:r>
      <w:r w:rsidR="00202096" w:rsidRPr="00B26573">
        <w:t>5</w:t>
      </w:r>
      <w:r w:rsidRPr="00B26573">
        <w:t xml:space="preserve"> m. Ir tikai dažas jahtas ar izmēriem no 23x5 m un 41x8 m un ar maksimālo iegrimi līdz 4,5 m. </w:t>
      </w:r>
      <w:r w:rsidR="005B5467" w:rsidRPr="00B26573">
        <w:t>Biežāk sastopamais</w:t>
      </w:r>
      <w:r w:rsidRPr="00B26573">
        <w:t xml:space="preserve"> jahtas izmērs ir 12x3/12x4 m un ar maksimālo iegrimi starp 1,2 m un 1,8 m.</w:t>
      </w:r>
    </w:p>
    <w:p w:rsidR="0090470B" w:rsidRPr="00B26573" w:rsidRDefault="0090470B" w:rsidP="002C5A96">
      <w:pPr>
        <w:rPr>
          <w:rFonts w:eastAsia="Calibri"/>
        </w:rPr>
      </w:pPr>
      <w:r w:rsidRPr="00B26573">
        <w:rPr>
          <w:rFonts w:eastAsia="Calibri"/>
        </w:rPr>
        <w:t xml:space="preserve">Jūras (starptautisko) </w:t>
      </w:r>
      <w:proofErr w:type="spellStart"/>
      <w:r w:rsidRPr="00B26573">
        <w:rPr>
          <w:rFonts w:eastAsia="Calibri"/>
        </w:rPr>
        <w:t>motorjahtu</w:t>
      </w:r>
      <w:proofErr w:type="spellEnd"/>
      <w:r w:rsidRPr="00B26573">
        <w:rPr>
          <w:rFonts w:eastAsia="Calibri"/>
        </w:rPr>
        <w:t xml:space="preserve"> izmēri variē robežās no 12x4 m līdz 20x6 m ar maksimālo iegrimi līdz 2 m. </w:t>
      </w:r>
      <w:r w:rsidR="005B52CC" w:rsidRPr="00B26573">
        <w:rPr>
          <w:rFonts w:eastAsia="Calibri"/>
        </w:rPr>
        <w:t xml:space="preserve">Biežāk </w:t>
      </w:r>
      <w:r w:rsidRPr="00B26573">
        <w:rPr>
          <w:rFonts w:eastAsia="Calibri"/>
        </w:rPr>
        <w:t>sastopamais jahtas izmērs ir 14x3/14x4 m ar maksimālo iegrimi līdz 1,2 m.</w:t>
      </w:r>
    </w:p>
    <w:p w:rsidR="0090470B" w:rsidRPr="00B26573" w:rsidRDefault="003065BD" w:rsidP="002C5A96">
      <w:pPr>
        <w:rPr>
          <w:rFonts w:eastAsia="Calibri"/>
        </w:rPr>
      </w:pPr>
      <w:r w:rsidRPr="00B26573">
        <w:rPr>
          <w:rFonts w:eastAsia="Calibri"/>
        </w:rPr>
        <w:t xml:space="preserve">Dati liecina, </w:t>
      </w:r>
      <w:r w:rsidR="00CD3EBB" w:rsidRPr="00B26573">
        <w:rPr>
          <w:rFonts w:eastAsia="Calibri"/>
        </w:rPr>
        <w:t xml:space="preserve">ka </w:t>
      </w:r>
      <w:r w:rsidR="0067491C" w:rsidRPr="00B26573">
        <w:rPr>
          <w:rFonts w:eastAsia="Calibri"/>
        </w:rPr>
        <w:t>lielākoties</w:t>
      </w:r>
      <w:r w:rsidR="004515F8" w:rsidRPr="00B26573">
        <w:rPr>
          <w:rFonts w:eastAsia="Calibri"/>
        </w:rPr>
        <w:t xml:space="preserve"> būtiskāko jahtu ostu piestātņu noslodzi </w:t>
      </w:r>
      <w:r w:rsidR="0067491C" w:rsidRPr="00B26573">
        <w:rPr>
          <w:rFonts w:eastAsia="Calibri"/>
        </w:rPr>
        <w:t xml:space="preserve">(60-70%) </w:t>
      </w:r>
      <w:r w:rsidR="004515F8" w:rsidRPr="00B26573">
        <w:rPr>
          <w:rFonts w:eastAsia="Calibri"/>
        </w:rPr>
        <w:t xml:space="preserve">veido </w:t>
      </w:r>
      <w:r w:rsidR="0090470B" w:rsidRPr="00B26573">
        <w:rPr>
          <w:rFonts w:eastAsia="Calibri"/>
        </w:rPr>
        <w:t>maz</w:t>
      </w:r>
      <w:r w:rsidR="0041092E" w:rsidRPr="00B26573">
        <w:rPr>
          <w:rFonts w:eastAsia="Calibri"/>
        </w:rPr>
        <w:t>a</w:t>
      </w:r>
      <w:r w:rsidR="0090470B" w:rsidRPr="00B26573">
        <w:rPr>
          <w:rFonts w:eastAsia="Calibri"/>
        </w:rPr>
        <w:t xml:space="preserve"> un vidēja lieluma buru laivas un motorlaivas</w:t>
      </w:r>
      <w:r w:rsidR="0041092E" w:rsidRPr="00B26573">
        <w:rPr>
          <w:rFonts w:eastAsia="Calibri"/>
        </w:rPr>
        <w:t>, kas</w:t>
      </w:r>
      <w:r w:rsidR="0090470B" w:rsidRPr="00B26573">
        <w:rPr>
          <w:rFonts w:eastAsia="Calibri"/>
        </w:rPr>
        <w:t xml:space="preserve"> izmanto vietējās upes un piekrastes ūdeņus. Šo jahtu izmērs svārstās no 2x1 m līdz 8x4 m ar maksimālo iegrimi līdz 1 m.</w:t>
      </w:r>
    </w:p>
    <w:p w:rsidR="0090470B" w:rsidRPr="00B26573" w:rsidRDefault="0090470B" w:rsidP="00DA6DF8">
      <w:pPr>
        <w:pStyle w:val="Heading4"/>
      </w:pPr>
      <w:r w:rsidRPr="00B26573">
        <w:t>Biežāk izmantotie ceļojumu maršruti</w:t>
      </w:r>
    </w:p>
    <w:p w:rsidR="00165C5F" w:rsidRDefault="0090470B" w:rsidP="00D67649">
      <w:pPr>
        <w:rPr>
          <w:rFonts w:eastAsia="Calibri"/>
        </w:rPr>
      </w:pPr>
      <w:r w:rsidRPr="00B26573">
        <w:rPr>
          <w:rFonts w:eastAsia="Calibri"/>
        </w:rPr>
        <w:t xml:space="preserve">Kā iepriekšējās nodaļās minēts, lielākais atpūtas laivu skaits </w:t>
      </w:r>
      <w:r w:rsidR="00374BD9" w:rsidRPr="00B26573">
        <w:rPr>
          <w:rFonts w:eastAsia="Calibri"/>
        </w:rPr>
        <w:t>kuģo</w:t>
      </w:r>
      <w:r w:rsidRPr="00B26573">
        <w:rPr>
          <w:rFonts w:eastAsia="Calibri"/>
        </w:rPr>
        <w:t xml:space="preserve"> galvenokārt Baltijas jūras rietumu daļā, it īpaši</w:t>
      </w:r>
      <w:r w:rsidR="00374BD9" w:rsidRPr="00B26573">
        <w:rPr>
          <w:rFonts w:eastAsia="Calibri"/>
        </w:rPr>
        <w:t xml:space="preserve"> pie Zviedrijas, Vācijas un Dānijas</w:t>
      </w:r>
      <w:r w:rsidRPr="00B26573">
        <w:rPr>
          <w:rFonts w:eastAsia="Calibri"/>
        </w:rPr>
        <w:t xml:space="preserve">, </w:t>
      </w:r>
      <w:r w:rsidR="00374BD9" w:rsidRPr="00B26573">
        <w:rPr>
          <w:rFonts w:eastAsia="Calibri"/>
        </w:rPr>
        <w:t xml:space="preserve">pie kurām </w:t>
      </w:r>
      <w:r w:rsidRPr="00B26573">
        <w:rPr>
          <w:rFonts w:eastAsia="Calibri"/>
        </w:rPr>
        <w:t xml:space="preserve">koncentrējas </w:t>
      </w:r>
      <w:r w:rsidR="00374BD9" w:rsidRPr="00B26573">
        <w:rPr>
          <w:rFonts w:eastAsia="Calibri"/>
        </w:rPr>
        <w:t xml:space="preserve">ap </w:t>
      </w:r>
      <w:r w:rsidRPr="00B26573">
        <w:rPr>
          <w:rFonts w:eastAsia="Calibri"/>
        </w:rPr>
        <w:t>80% no kopēj</w:t>
      </w:r>
      <w:r w:rsidR="009E7AB3">
        <w:rPr>
          <w:rFonts w:eastAsia="Calibri"/>
        </w:rPr>
        <w:t>ās atpūtas laivu satiksmes (sk. </w:t>
      </w:r>
      <w:r w:rsidR="009F214B">
        <w:rPr>
          <w:rFonts w:eastAsia="Calibri"/>
        </w:rPr>
        <w:t>14</w:t>
      </w:r>
      <w:r w:rsidR="00374BD9" w:rsidRPr="00B26573">
        <w:rPr>
          <w:rFonts w:eastAsia="Calibri"/>
        </w:rPr>
        <w:t xml:space="preserve">. </w:t>
      </w:r>
      <w:r w:rsidR="00D67649">
        <w:rPr>
          <w:rFonts w:eastAsia="Calibri"/>
        </w:rPr>
        <w:t>attēlu).</w:t>
      </w:r>
    </w:p>
    <w:p w:rsidR="0090470B" w:rsidRPr="00D67649" w:rsidRDefault="003F2B4A" w:rsidP="00D67649">
      <w:pPr>
        <w:rPr>
          <w:rFonts w:eastAsia="Calibri"/>
        </w:rPr>
      </w:pPr>
      <w:r>
        <w:rPr>
          <w:rFonts w:eastAsia="Calibri"/>
          <w:noProof/>
        </w:rPr>
        <w:drawing>
          <wp:inline distT="0" distB="0" distL="0" distR="0" wp14:anchorId="67AFF2EC" wp14:editId="64074743">
            <wp:extent cx="5915025" cy="4486275"/>
            <wp:effectExtent l="0" t="0" r="9525" b="9525"/>
            <wp:docPr id="14" name="Picture 1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5025" cy="4486275"/>
                    </a:xfrm>
                    <a:prstGeom prst="rect">
                      <a:avLst/>
                    </a:prstGeom>
                    <a:noFill/>
                    <a:ln>
                      <a:noFill/>
                    </a:ln>
                  </pic:spPr>
                </pic:pic>
              </a:graphicData>
            </a:graphic>
          </wp:inline>
        </w:drawing>
      </w:r>
    </w:p>
    <w:p w:rsidR="0090470B" w:rsidRPr="00B26573" w:rsidRDefault="001A3A45" w:rsidP="0090470B">
      <w:pPr>
        <w:pStyle w:val="Subtitle"/>
        <w:spacing w:before="0" w:after="0"/>
      </w:pPr>
      <w:r>
        <w:fldChar w:fldCharType="begin"/>
      </w:r>
      <w:r>
        <w:instrText xml:space="preserve"> SEQ Attēls_Nr. \* ARABIC </w:instrText>
      </w:r>
      <w:r>
        <w:fldChar w:fldCharType="separate"/>
      </w:r>
      <w:r w:rsidR="005E039E">
        <w:rPr>
          <w:noProof/>
        </w:rPr>
        <w:t>14</w:t>
      </w:r>
      <w:r>
        <w:rPr>
          <w:noProof/>
        </w:rPr>
        <w:fldChar w:fldCharType="end"/>
      </w:r>
      <w:r w:rsidR="0090470B" w:rsidRPr="00B26573">
        <w:t>.attēls</w:t>
      </w:r>
      <w:r w:rsidR="009E7AB3">
        <w:rPr>
          <w:lang w:val="lv-LV"/>
        </w:rPr>
        <w:t>.</w:t>
      </w:r>
      <w:r w:rsidR="0090470B" w:rsidRPr="00B26573">
        <w:t xml:space="preserve"> Ceļojošo atpūtas laivu atrašanās vieta BJR, 2013.g.maijs</w:t>
      </w:r>
      <w:r w:rsidR="009E7AB3">
        <w:rPr>
          <w:lang w:val="lv-LV"/>
        </w:rPr>
        <w:t>-</w:t>
      </w:r>
      <w:r w:rsidR="0090470B" w:rsidRPr="00B26573">
        <w:t>jūlijs</w:t>
      </w:r>
      <w:r w:rsidR="0090470B" w:rsidRPr="00B26573">
        <w:rPr>
          <w:rStyle w:val="FootnoteReference"/>
        </w:rPr>
        <w:footnoteReference w:id="66"/>
      </w:r>
    </w:p>
    <w:p w:rsidR="00E21611" w:rsidRDefault="0090470B" w:rsidP="00D67649">
      <w:r w:rsidRPr="00B26573">
        <w:lastRenderedPageBreak/>
        <w:t xml:space="preserve">Augstais atpūtas laivu blīvums Baltijas jūras rietumu daļā ir veidojies </w:t>
      </w:r>
      <w:r w:rsidR="00F077CC" w:rsidRPr="00B26573">
        <w:t>vēsturisko</w:t>
      </w:r>
      <w:r w:rsidR="009E7AB3">
        <w:t>,</w:t>
      </w:r>
      <w:r w:rsidR="00F077CC" w:rsidRPr="00B26573">
        <w:t xml:space="preserve"> kā arī ģeogrāfisko apstākļu dēļ</w:t>
      </w:r>
      <w:r w:rsidRPr="00B26573">
        <w:t xml:space="preserve">. </w:t>
      </w:r>
      <w:r w:rsidR="0064072D" w:rsidRPr="00B26573">
        <w:t>Ģeogrāfiski šajā reģionā ir ideāli nosacījumi nedēļas nogales vai īsiem atpūtas izbraucieniem, ņ</w:t>
      </w:r>
      <w:r w:rsidR="00F077CC" w:rsidRPr="00B26573">
        <w:t xml:space="preserve">emot vērā </w:t>
      </w:r>
      <w:r w:rsidRPr="00B26573">
        <w:t>to, ka šā reģiona valstu piekraste</w:t>
      </w:r>
      <w:r w:rsidR="00F077CC" w:rsidRPr="00B26573">
        <w:t>s atrodas salīdzinoši tuvu viena</w:t>
      </w:r>
      <w:r w:rsidRPr="00B26573">
        <w:t xml:space="preserve"> otra</w:t>
      </w:r>
      <w:r w:rsidR="00EE4AE7" w:rsidRPr="00B26573">
        <w:t>i</w:t>
      </w:r>
      <w:r w:rsidRPr="00B26573">
        <w:t xml:space="preserve">, te atrodas </w:t>
      </w:r>
      <w:r w:rsidR="00EE4AE7" w:rsidRPr="00B26573">
        <w:t xml:space="preserve">liels skaits </w:t>
      </w:r>
      <w:r w:rsidRPr="00B26573">
        <w:t>sal</w:t>
      </w:r>
      <w:r w:rsidR="00EE4AE7" w:rsidRPr="00B26573">
        <w:t>u</w:t>
      </w:r>
      <w:r w:rsidR="009E7AB3">
        <w:t>. Zviedrijā vien ir 221 </w:t>
      </w:r>
      <w:r w:rsidRPr="00B26573">
        <w:t>800 salas, no kurām uz 7 032 atrodas ēkas, kas galvenokārt tiek izmantotas nedēļas nogalēs un kā brīvdienu mājas</w:t>
      </w:r>
      <w:r w:rsidR="00A77E02">
        <w:t>.</w:t>
      </w:r>
      <w:r w:rsidRPr="00B26573">
        <w:rPr>
          <w:rStyle w:val="FootnoteReference"/>
          <w:rFonts w:eastAsia="Calibri" w:cs="Arial"/>
        </w:rPr>
        <w:footnoteReference w:id="67"/>
      </w:r>
      <w:r w:rsidRPr="00B26573">
        <w:t xml:space="preserve"> Līdz ar to arī jahtu ostu infrastruktūra šeit ir daudz vairāk attīstīta nekā citās Baltijas jūras reģiona daļās, un šim reģionam ir </w:t>
      </w:r>
      <w:r w:rsidR="00EE4AE7" w:rsidRPr="00B26573">
        <w:t>laba</w:t>
      </w:r>
      <w:r w:rsidRPr="00B26573">
        <w:t xml:space="preserve"> reputācija </w:t>
      </w:r>
      <w:proofErr w:type="spellStart"/>
      <w:r w:rsidRPr="00B26573">
        <w:t>jahtotāju</w:t>
      </w:r>
      <w:proofErr w:type="spellEnd"/>
      <w:r w:rsidRPr="00B26573">
        <w:t xml:space="preserve"> </w:t>
      </w:r>
      <w:r w:rsidR="0064072D" w:rsidRPr="00B26573">
        <w:t>vidū</w:t>
      </w:r>
      <w:r w:rsidRPr="00B26573">
        <w:t>. Tomēr, lai arī pastāv iespēja ceļot pa visu Baltijas jūru, lielākā daļa atpūtas laivu reģionā pār</w:t>
      </w:r>
      <w:r w:rsidR="009F214B">
        <w:t>s</w:t>
      </w:r>
      <w:r w:rsidRPr="00B26573">
        <w:t xml:space="preserve">varā izmanto vienas dienas līdz vienas nedēļas garus braucienus gar piekrasti un starp salām. Veicot padziļinātu AIS datu bāzes analīzi par atpūtas laivu maršrutiem, kā arī veicot dažādu </w:t>
      </w:r>
      <w:proofErr w:type="spellStart"/>
      <w:r w:rsidRPr="00B26573">
        <w:t>jahtotāju</w:t>
      </w:r>
      <w:proofErr w:type="spellEnd"/>
      <w:r w:rsidRPr="00B26573">
        <w:t xml:space="preserve"> forumu izpēti, ir secināms, ka BJR var iedalīt četros (sk.</w:t>
      </w:r>
      <w:r w:rsidR="002F6738" w:rsidRPr="00B26573">
        <w:t xml:space="preserve"> </w:t>
      </w:r>
      <w:r w:rsidR="009F214B">
        <w:t>15.</w:t>
      </w:r>
      <w:r w:rsidRPr="00B26573">
        <w:t xml:space="preserve">attēlu) galvenajos burāšanas </w:t>
      </w:r>
      <w:r w:rsidR="002C5A0B" w:rsidRPr="00B26573">
        <w:t>maršrutos (lokos)</w:t>
      </w:r>
      <w:r w:rsidRPr="00B26573">
        <w:t xml:space="preserve"> ar vidējo ceļošanas ilgumu 10</w:t>
      </w:r>
      <w:r w:rsidR="009E7AB3">
        <w:t>-</w:t>
      </w:r>
      <w:r w:rsidRPr="00B26573">
        <w:t>30 dienas</w:t>
      </w:r>
      <w:r w:rsidR="004F2CA0" w:rsidRPr="00B26573">
        <w:t>, kā arī atsevišķi izdalāma ir vispārēja</w:t>
      </w:r>
      <w:r w:rsidRPr="00B26573">
        <w:t xml:space="preserve"> Baltijas </w:t>
      </w:r>
      <w:r w:rsidR="004F2CA0" w:rsidRPr="00B26573">
        <w:t xml:space="preserve">jūras apceļošana, kam </w:t>
      </w:r>
      <w:r w:rsidRPr="00B26573">
        <w:t>nepieciešamas 40</w:t>
      </w:r>
      <w:r w:rsidR="009E7AB3">
        <w:t>-</w:t>
      </w:r>
      <w:r w:rsidRPr="00B26573">
        <w:t xml:space="preserve">45 dienas. Turklāt daļa </w:t>
      </w:r>
      <w:proofErr w:type="spellStart"/>
      <w:r w:rsidRPr="00B26573">
        <w:t>jahtotāju</w:t>
      </w:r>
      <w:proofErr w:type="spellEnd"/>
      <w:r w:rsidRPr="00B26573">
        <w:t xml:space="preserve"> pavada visu sezonu Baltijas jūras reģiona ietvaros, apvienojot vai paplašinot dažādus ceļošanas maršrutus. </w:t>
      </w:r>
      <w:r w:rsidR="002C5A0B" w:rsidRPr="00B26573">
        <w:t xml:space="preserve">Būtiskākā pietura maršrutu plānošanā šajā </w:t>
      </w:r>
      <w:r w:rsidR="00D67649">
        <w:t>reģionā ir Stokholmas pilsēta.</w:t>
      </w:r>
    </w:p>
    <w:p w:rsidR="00E21611" w:rsidRPr="00D67649" w:rsidRDefault="003F2B4A" w:rsidP="00E21611">
      <w:pPr>
        <w:jc w:val="center"/>
      </w:pPr>
      <w:r>
        <w:rPr>
          <w:noProof/>
        </w:rPr>
        <w:drawing>
          <wp:inline distT="0" distB="0" distL="0" distR="0" wp14:anchorId="0645B507" wp14:editId="3B3E7F4C">
            <wp:extent cx="5572125" cy="4629150"/>
            <wp:effectExtent l="0" t="0" r="9525" b="0"/>
            <wp:docPr id="15" name="Picture 1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2125" cy="4629150"/>
                    </a:xfrm>
                    <a:prstGeom prst="rect">
                      <a:avLst/>
                    </a:prstGeom>
                    <a:noFill/>
                    <a:ln>
                      <a:noFill/>
                    </a:ln>
                  </pic:spPr>
                </pic:pic>
              </a:graphicData>
            </a:graphic>
          </wp:inline>
        </w:drawing>
      </w:r>
    </w:p>
    <w:p w:rsidR="0090470B" w:rsidRPr="00B26573" w:rsidRDefault="001A3A45" w:rsidP="0090470B">
      <w:pPr>
        <w:pStyle w:val="Subtitle"/>
        <w:spacing w:before="0" w:after="0"/>
      </w:pPr>
      <w:r>
        <w:fldChar w:fldCharType="begin"/>
      </w:r>
      <w:r>
        <w:instrText xml:space="preserve"> SEQ Attēls_Nr. \* ARABIC </w:instrText>
      </w:r>
      <w:r>
        <w:fldChar w:fldCharType="separate"/>
      </w:r>
      <w:r w:rsidR="005E039E">
        <w:rPr>
          <w:noProof/>
        </w:rPr>
        <w:t>15</w:t>
      </w:r>
      <w:r>
        <w:rPr>
          <w:noProof/>
        </w:rPr>
        <w:fldChar w:fldCharType="end"/>
      </w:r>
      <w:r w:rsidR="0090470B" w:rsidRPr="00B26573">
        <w:t>.attēls</w:t>
      </w:r>
      <w:r w:rsidR="009E7AB3">
        <w:rPr>
          <w:lang w:val="lv-LV"/>
        </w:rPr>
        <w:t>.</w:t>
      </w:r>
      <w:r w:rsidR="0090470B" w:rsidRPr="00B26573">
        <w:t xml:space="preserve"> Galvenie burāšanas maršruti (loki) BJR</w:t>
      </w:r>
      <w:r w:rsidR="0090470B" w:rsidRPr="00B26573">
        <w:rPr>
          <w:rStyle w:val="FootnoteReference"/>
        </w:rPr>
        <w:footnoteReference w:id="68"/>
      </w:r>
    </w:p>
    <w:p w:rsidR="0090470B" w:rsidRPr="00B26573" w:rsidRDefault="0090470B" w:rsidP="0090470B">
      <w:proofErr w:type="spellStart"/>
      <w:r w:rsidRPr="00B26573">
        <w:t>Jahtotāji</w:t>
      </w:r>
      <w:proofErr w:type="spellEnd"/>
      <w:r w:rsidRPr="00B26573">
        <w:t xml:space="preserve"> plāno savu ceļojuma maršrutu, pamatojoties uz savām vēlmēm un prioritātēm, pieejamo laiku un ceļojumam atvēlētajiem finanšu līdzekļiem, kā arī uzklausot citu burātāju padomus, kas iegūti savstarpēji </w:t>
      </w:r>
      <w:r w:rsidRPr="00B26573">
        <w:lastRenderedPageBreak/>
        <w:t>komunicējot, lasot burātāju interneta forumus, specializēto literatūru, kā arī iepazīstoties a</w:t>
      </w:r>
      <w:r w:rsidR="004B3359" w:rsidRPr="00B26573">
        <w:t xml:space="preserve">r pieejamo informāciju attiecīgā reģiona </w:t>
      </w:r>
      <w:r w:rsidR="00197DE9" w:rsidRPr="00B26573">
        <w:t>ostu</w:t>
      </w:r>
      <w:r w:rsidRPr="00B26573">
        <w:t xml:space="preserve"> </w:t>
      </w:r>
      <w:r w:rsidR="004B3359" w:rsidRPr="00B26573">
        <w:t>un burātāju biedrību</w:t>
      </w:r>
      <w:r w:rsidRPr="00B26573">
        <w:t xml:space="preserve"> mājas lapās</w:t>
      </w:r>
      <w:r w:rsidR="002D5D9E" w:rsidRPr="00B26573">
        <w:t>. B</w:t>
      </w:r>
      <w:r w:rsidR="00197DE9" w:rsidRPr="00B26573">
        <w:t xml:space="preserve">ūtiska loma ir arī </w:t>
      </w:r>
      <w:r w:rsidR="009E7AB3" w:rsidRPr="00B26573">
        <w:t>mazākā</w:t>
      </w:r>
      <w:r w:rsidR="009E7AB3">
        <w:t>m</w:t>
      </w:r>
      <w:r w:rsidR="009E7AB3" w:rsidRPr="00B26573">
        <w:t xml:space="preserve"> ost</w:t>
      </w:r>
      <w:r w:rsidR="009E7AB3">
        <w:t>ām</w:t>
      </w:r>
      <w:r w:rsidR="009E7AB3" w:rsidRPr="00B26573">
        <w:t xml:space="preserve"> (pieturviet</w:t>
      </w:r>
      <w:r w:rsidR="009E7AB3">
        <w:t>ām</w:t>
      </w:r>
      <w:r w:rsidR="009E7AB3" w:rsidRPr="00B26573">
        <w:t>)</w:t>
      </w:r>
      <w:r w:rsidR="009E7AB3">
        <w:t xml:space="preserve"> </w:t>
      </w:r>
      <w:r w:rsidR="00F273B5" w:rsidRPr="00B26573">
        <w:t>c</w:t>
      </w:r>
      <w:r w:rsidRPr="00B26573">
        <w:t>eļojuma maršrutā</w:t>
      </w:r>
      <w:r w:rsidR="002D5D9E" w:rsidRPr="00B26573">
        <w:t>, kuras</w:t>
      </w:r>
      <w:r w:rsidRPr="00B26573">
        <w:t xml:space="preserve"> parasti tiek izvēlētas spontāni. Vidējā buru laivas </w:t>
      </w:r>
      <w:proofErr w:type="spellStart"/>
      <w:r w:rsidRPr="00B26573">
        <w:t>frakta</w:t>
      </w:r>
      <w:proofErr w:type="spellEnd"/>
      <w:r w:rsidRPr="00B26573">
        <w:t xml:space="preserve"> cena reģionā ir 2 000 EUR/nedēļā.</w:t>
      </w:r>
      <w:r w:rsidR="00A60680" w:rsidRPr="00B26573">
        <w:t xml:space="preserve"> </w:t>
      </w:r>
    </w:p>
    <w:p w:rsidR="00A60680" w:rsidRPr="00B26573" w:rsidRDefault="00EE4AE7" w:rsidP="0090470B">
      <w:r w:rsidRPr="00B26573">
        <w:t>P</w:t>
      </w:r>
      <w:r w:rsidR="00A60680" w:rsidRPr="00B26573">
        <w:t>ārskats par identific</w:t>
      </w:r>
      <w:r w:rsidR="008463D9" w:rsidRPr="00B26573">
        <w:t>ētajiem tipiskajiem burāšanas maršrutiem</w:t>
      </w:r>
      <w:r w:rsidRPr="00B26573">
        <w:t xml:space="preserve"> Baltijas jūras reģionā sniegts 6.pielikumā</w:t>
      </w:r>
      <w:r w:rsidR="008463D9" w:rsidRPr="00B26573">
        <w:t>.</w:t>
      </w:r>
    </w:p>
    <w:p w:rsidR="0090470B" w:rsidRPr="00B26573" w:rsidRDefault="0090470B" w:rsidP="00530F5E">
      <w:pPr>
        <w:pStyle w:val="Heading4"/>
      </w:pPr>
      <w:r w:rsidRPr="00B26573">
        <w:t>Jahtu ostas</w:t>
      </w:r>
    </w:p>
    <w:p w:rsidR="0090470B" w:rsidRPr="00B26573" w:rsidRDefault="0090470B" w:rsidP="0090470B">
      <w:pPr>
        <w:rPr>
          <w:rFonts w:eastAsia="Calibri"/>
        </w:rPr>
      </w:pPr>
      <w:r w:rsidRPr="00B26573">
        <w:rPr>
          <w:rFonts w:eastAsia="Calibri"/>
        </w:rPr>
        <w:t xml:space="preserve">Jaunu jahtu ostu izbūvei un uzturēšanai nepieciešamie finanšu līdzekļu bieži vien pārsniedz ieņēmumus no ostas darbības. </w:t>
      </w:r>
      <w:r w:rsidR="0021535F" w:rsidRPr="00B26573">
        <w:rPr>
          <w:rFonts w:eastAsia="Calibri"/>
        </w:rPr>
        <w:t>Šī iemesla dēļ</w:t>
      </w:r>
      <w:r w:rsidRPr="00B26573">
        <w:rPr>
          <w:rFonts w:eastAsia="Calibri"/>
        </w:rPr>
        <w:t xml:space="preserve"> daudzos gadījumos jahtu ostu uzturēšana ir pašvaldību pārziņā, ņemot vērā jahtu ostu pozitīvo ietekmi uz pašvaldības un reģiona ekonomiku kopumā. Turklāt, pieejama un sakārtota piekrastes infrastruktūra iedrošina arvien vairāk cilvēkus iesaistīties dažādās ūdenssporta aktivitātēs. Sakarā ar to, ka pastāv ļoti liela atšķirība starp dažādu jahtu ostu izmēriem, uzbūvi, atrašanās vietu utt., arī to darbības principi var atšķirties. </w:t>
      </w:r>
    </w:p>
    <w:p w:rsidR="0090470B" w:rsidRPr="00B26573" w:rsidRDefault="0090470B" w:rsidP="0090470B">
      <w:pPr>
        <w:rPr>
          <w:rFonts w:eastAsia="Calibri"/>
        </w:rPr>
      </w:pPr>
      <w:r w:rsidRPr="00B26573">
        <w:rPr>
          <w:rFonts w:eastAsia="Calibri"/>
        </w:rPr>
        <w:t>Lielākas jahtu ostas, kurās tiek nodrošināts plašāks pakalpojumu klāsts, kopumā darbojas efektīvāk (t.sk. finansiāli) nekā mazās jahtu ostas, kurās tiek nodrošināti tikai pamatpakalpojumi. Atkarībā no jahtu ostas darbības pamatprincipiem, jahtu ostas var klasificēt šādi:</w:t>
      </w:r>
    </w:p>
    <w:p w:rsidR="0090470B" w:rsidRPr="00B26573" w:rsidRDefault="0090470B" w:rsidP="00570880">
      <w:pPr>
        <w:pStyle w:val="ListParagraph"/>
        <w:spacing w:line="276" w:lineRule="auto"/>
      </w:pPr>
      <w:r w:rsidRPr="00B26573">
        <w:rPr>
          <w:i/>
        </w:rPr>
        <w:t>Mājas osta (</w:t>
      </w:r>
      <w:proofErr w:type="spellStart"/>
      <w:r w:rsidRPr="00B26573">
        <w:rPr>
          <w:i/>
        </w:rPr>
        <w:t>Homeport</w:t>
      </w:r>
      <w:proofErr w:type="spellEnd"/>
      <w:r w:rsidRPr="00B26573">
        <w:rPr>
          <w:i/>
        </w:rPr>
        <w:t xml:space="preserve"> </w:t>
      </w:r>
      <w:proofErr w:type="spellStart"/>
      <w:r w:rsidRPr="00B26573">
        <w:rPr>
          <w:i/>
        </w:rPr>
        <w:t>marina</w:t>
      </w:r>
      <w:proofErr w:type="spellEnd"/>
      <w:r w:rsidRPr="00B26573">
        <w:rPr>
          <w:i/>
        </w:rPr>
        <w:t>)</w:t>
      </w:r>
      <w:r w:rsidRPr="00B26573">
        <w:t xml:space="preserve"> – jahtu ostas, kurās laivas tiek turētas</w:t>
      </w:r>
      <w:r w:rsidR="0021535F" w:rsidRPr="00B26573">
        <w:t xml:space="preserve"> </w:t>
      </w:r>
      <w:r w:rsidR="0036234B">
        <w:t>past</w:t>
      </w:r>
      <w:r w:rsidR="0021535F" w:rsidRPr="00B26573">
        <w:t>āvīgi</w:t>
      </w:r>
      <w:r w:rsidRPr="00B26573">
        <w:t xml:space="preserve"> laivošanas sezonas laikā</w:t>
      </w:r>
      <w:r w:rsidR="0021535F" w:rsidRPr="00B26573">
        <w:t xml:space="preserve"> (starp </w:t>
      </w:r>
      <w:proofErr w:type="spellStart"/>
      <w:r w:rsidR="0021535F" w:rsidRPr="00B26573">
        <w:t>pārbraucieniem</w:t>
      </w:r>
      <w:proofErr w:type="spellEnd"/>
      <w:r w:rsidR="0021535F" w:rsidRPr="00B26573">
        <w:t>)</w:t>
      </w:r>
      <w:r w:rsidRPr="00B26573">
        <w:t xml:space="preserve">, </w:t>
      </w:r>
      <w:r w:rsidR="00643626" w:rsidRPr="00B26573">
        <w:t xml:space="preserve">no </w:t>
      </w:r>
      <w:r w:rsidR="0021535F" w:rsidRPr="00B26573">
        <w:t>šīm ostām</w:t>
      </w:r>
      <w:r w:rsidR="00643626" w:rsidRPr="00B26573">
        <w:t xml:space="preserve"> jahtas izbrauc ceļojumos</w:t>
      </w:r>
      <w:r w:rsidRPr="00B26573">
        <w:t>; ostā ir pieejams ierobežots pakalpojumu klāsts (ūdens</w:t>
      </w:r>
      <w:r w:rsidR="0021535F" w:rsidRPr="00B26573">
        <w:t>apgāde</w:t>
      </w:r>
      <w:r w:rsidRPr="00B26573">
        <w:t xml:space="preserve">, </w:t>
      </w:r>
      <w:r w:rsidR="008C488F" w:rsidRPr="00B26573">
        <w:t xml:space="preserve">notekūdeņu savākšana, </w:t>
      </w:r>
      <w:r w:rsidRPr="00B26573">
        <w:t xml:space="preserve">degviela, </w:t>
      </w:r>
      <w:r w:rsidR="0021535F" w:rsidRPr="00B26573">
        <w:t xml:space="preserve">ar </w:t>
      </w:r>
      <w:proofErr w:type="spellStart"/>
      <w:r w:rsidR="0021535F" w:rsidRPr="00B26573">
        <w:t>jahtlietām</w:t>
      </w:r>
      <w:proofErr w:type="spellEnd"/>
      <w:r w:rsidR="0021535F" w:rsidRPr="00B26573">
        <w:t xml:space="preserve"> saistītā mazumtirdzniecība</w:t>
      </w:r>
      <w:r w:rsidR="00D96D75">
        <w:t>)</w:t>
      </w:r>
      <w:r w:rsidR="00D96D75">
        <w:rPr>
          <w:lang w:val="lv-LV"/>
        </w:rPr>
        <w:t>,</w:t>
      </w:r>
    </w:p>
    <w:p w:rsidR="0090470B" w:rsidRPr="00B26573" w:rsidRDefault="0090470B" w:rsidP="00570880">
      <w:pPr>
        <w:pStyle w:val="ListParagraph"/>
        <w:spacing w:line="276" w:lineRule="auto"/>
      </w:pPr>
      <w:r w:rsidRPr="00B26573">
        <w:rPr>
          <w:i/>
        </w:rPr>
        <w:t>Tūristu galamērķa jahtu osta</w:t>
      </w:r>
      <w:r w:rsidRPr="00B26573">
        <w:t xml:space="preserve"> – jahtu osta atrodas tūristu galamērķa ostā; parasti nodrošina īstermiņa laivu pietauvošanās iespējas, kā arī ierobežotu pakalpojumu</w:t>
      </w:r>
      <w:r w:rsidR="0021535F" w:rsidRPr="00B26573">
        <w:t xml:space="preserve"> klāstu</w:t>
      </w:r>
      <w:r w:rsidRPr="00B26573">
        <w:t xml:space="preserve"> (degviela</w:t>
      </w:r>
      <w:r w:rsidR="0021535F" w:rsidRPr="00B26573">
        <w:t xml:space="preserve">s </w:t>
      </w:r>
      <w:proofErr w:type="spellStart"/>
      <w:r w:rsidR="0021535F" w:rsidRPr="00B26573">
        <w:t>uzpilde</w:t>
      </w:r>
      <w:proofErr w:type="spellEnd"/>
      <w:r w:rsidR="00D96D75">
        <w:t>, ārkārtas remonti)</w:t>
      </w:r>
      <w:r w:rsidR="00D96D75">
        <w:rPr>
          <w:lang w:val="lv-LV"/>
        </w:rPr>
        <w:t>,</w:t>
      </w:r>
    </w:p>
    <w:p w:rsidR="0090470B" w:rsidRPr="00B26573" w:rsidRDefault="0090470B" w:rsidP="00570880">
      <w:pPr>
        <w:pStyle w:val="ListParagraph"/>
        <w:spacing w:line="276" w:lineRule="auto"/>
      </w:pPr>
      <w:r w:rsidRPr="00B26573">
        <w:rPr>
          <w:i/>
        </w:rPr>
        <w:t xml:space="preserve">Pieturvietas osta (Stop </w:t>
      </w:r>
      <w:proofErr w:type="spellStart"/>
      <w:r w:rsidRPr="00B26573">
        <w:rPr>
          <w:i/>
        </w:rPr>
        <w:t>over</w:t>
      </w:r>
      <w:proofErr w:type="spellEnd"/>
      <w:r w:rsidRPr="00B26573">
        <w:rPr>
          <w:i/>
        </w:rPr>
        <w:t xml:space="preserve"> </w:t>
      </w:r>
      <w:proofErr w:type="spellStart"/>
      <w:r w:rsidRPr="00B26573">
        <w:rPr>
          <w:i/>
        </w:rPr>
        <w:t>marina</w:t>
      </w:r>
      <w:proofErr w:type="spellEnd"/>
      <w:r w:rsidRPr="00B26573">
        <w:rPr>
          <w:i/>
        </w:rPr>
        <w:t>)</w:t>
      </w:r>
      <w:r w:rsidRPr="00B26573">
        <w:t xml:space="preserve"> – īslaicīgas apstāšanās osta, parasti atrodas populāru ceļojumu maršrutos; osta nodrošina pamatpakalpojumus (diennakts </w:t>
      </w:r>
      <w:r w:rsidR="008C488F" w:rsidRPr="00B26573">
        <w:t>pietauvošanās</w:t>
      </w:r>
      <w:r w:rsidRPr="00B26573">
        <w:t xml:space="preserve">, degviela, </w:t>
      </w:r>
      <w:r w:rsidR="00D96D75">
        <w:t>ārkārtas remonti)</w:t>
      </w:r>
      <w:r w:rsidR="00D96D75">
        <w:rPr>
          <w:lang w:val="lv-LV"/>
        </w:rPr>
        <w:t>,</w:t>
      </w:r>
    </w:p>
    <w:p w:rsidR="0090470B" w:rsidRPr="00B26573" w:rsidRDefault="0090470B" w:rsidP="00570880">
      <w:pPr>
        <w:pStyle w:val="ListParagraph"/>
        <w:spacing w:line="276" w:lineRule="auto"/>
      </w:pPr>
      <w:r w:rsidRPr="00B26573">
        <w:rPr>
          <w:i/>
        </w:rPr>
        <w:t>Jahtu uzglabāšanas osta (</w:t>
      </w:r>
      <w:proofErr w:type="spellStart"/>
      <w:r w:rsidRPr="00B26573">
        <w:rPr>
          <w:i/>
        </w:rPr>
        <w:t>Boatyard</w:t>
      </w:r>
      <w:proofErr w:type="spellEnd"/>
      <w:r w:rsidRPr="00B26573">
        <w:rPr>
          <w:i/>
        </w:rPr>
        <w:t>)</w:t>
      </w:r>
      <w:r w:rsidRPr="00B26573">
        <w:t xml:space="preserve"> – osta galvenokārt nodrošina laivu remonta un uzturēšanas</w:t>
      </w:r>
      <w:r w:rsidR="00405FD8" w:rsidRPr="00B26573">
        <w:t xml:space="preserve"> pakalpojumus, laivu uzglabāšanas</w:t>
      </w:r>
      <w:r w:rsidRPr="00B26573">
        <w:t xml:space="preserve"> ēkas, laivu izcelšanu un nolaišanu; parasti nav pieejami degvielas </w:t>
      </w:r>
      <w:proofErr w:type="spellStart"/>
      <w:r w:rsidRPr="00B26573">
        <w:t>uzpildes</w:t>
      </w:r>
      <w:proofErr w:type="spellEnd"/>
      <w:r w:rsidRPr="00B26573">
        <w:t xml:space="preserve"> un </w:t>
      </w:r>
      <w:r w:rsidR="008C488F" w:rsidRPr="00B26573">
        <w:t>pietauvošanās</w:t>
      </w:r>
      <w:r w:rsidR="00D96D75">
        <w:t xml:space="preserve"> pakalpojumi</w:t>
      </w:r>
      <w:r w:rsidR="00D96D75">
        <w:rPr>
          <w:lang w:val="lv-LV"/>
        </w:rPr>
        <w:t>,</w:t>
      </w:r>
    </w:p>
    <w:p w:rsidR="0090470B" w:rsidRPr="00B26573" w:rsidRDefault="0090470B" w:rsidP="00570880">
      <w:pPr>
        <w:pStyle w:val="ListParagraph"/>
        <w:spacing w:line="276" w:lineRule="auto"/>
      </w:pPr>
      <w:r w:rsidRPr="00B26573">
        <w:rPr>
          <w:i/>
        </w:rPr>
        <w:t>Kombinētā osta (</w:t>
      </w:r>
      <w:proofErr w:type="spellStart"/>
      <w:r w:rsidRPr="00B26573">
        <w:rPr>
          <w:i/>
        </w:rPr>
        <w:t>Combination</w:t>
      </w:r>
      <w:proofErr w:type="spellEnd"/>
      <w:r w:rsidRPr="00B26573">
        <w:rPr>
          <w:i/>
        </w:rPr>
        <w:t xml:space="preserve"> </w:t>
      </w:r>
      <w:proofErr w:type="spellStart"/>
      <w:r w:rsidRPr="00B26573">
        <w:rPr>
          <w:i/>
        </w:rPr>
        <w:t>marina</w:t>
      </w:r>
      <w:proofErr w:type="spellEnd"/>
      <w:r w:rsidRPr="00B26573">
        <w:rPr>
          <w:i/>
        </w:rPr>
        <w:t xml:space="preserve"> &amp; </w:t>
      </w:r>
      <w:proofErr w:type="spellStart"/>
      <w:r w:rsidRPr="00B26573">
        <w:rPr>
          <w:i/>
        </w:rPr>
        <w:t>Boatyard</w:t>
      </w:r>
      <w:proofErr w:type="spellEnd"/>
      <w:r w:rsidRPr="00B26573">
        <w:rPr>
          <w:i/>
        </w:rPr>
        <w:t>)</w:t>
      </w:r>
      <w:r w:rsidRPr="00B26573">
        <w:t xml:space="preserve"> – osta piedāvā gan laivu piestātnes, gan laivu remon</w:t>
      </w:r>
      <w:r w:rsidR="00D96D75">
        <w:t>ta un uzglabāšanas pakalpojumus</w:t>
      </w:r>
      <w:r w:rsidR="00D96D75">
        <w:rPr>
          <w:lang w:val="lv-LV"/>
        </w:rPr>
        <w:t>,</w:t>
      </w:r>
    </w:p>
    <w:p w:rsidR="0090470B" w:rsidRPr="00B26573" w:rsidRDefault="0090470B" w:rsidP="00570880">
      <w:pPr>
        <w:pStyle w:val="ListParagraph"/>
        <w:spacing w:line="276" w:lineRule="auto"/>
      </w:pPr>
      <w:r w:rsidRPr="00B26573">
        <w:rPr>
          <w:i/>
        </w:rPr>
        <w:t>Privātais jahtklubs (</w:t>
      </w:r>
      <w:proofErr w:type="spellStart"/>
      <w:r w:rsidRPr="00B26573">
        <w:rPr>
          <w:i/>
        </w:rPr>
        <w:t>Private</w:t>
      </w:r>
      <w:proofErr w:type="spellEnd"/>
      <w:r w:rsidRPr="00B26573">
        <w:rPr>
          <w:i/>
        </w:rPr>
        <w:t xml:space="preserve"> </w:t>
      </w:r>
      <w:proofErr w:type="spellStart"/>
      <w:r w:rsidRPr="00B26573">
        <w:rPr>
          <w:i/>
        </w:rPr>
        <w:t>Yacht</w:t>
      </w:r>
      <w:proofErr w:type="spellEnd"/>
      <w:r w:rsidRPr="00B26573">
        <w:rPr>
          <w:i/>
        </w:rPr>
        <w:t xml:space="preserve"> </w:t>
      </w:r>
      <w:proofErr w:type="spellStart"/>
      <w:r w:rsidRPr="00B26573">
        <w:rPr>
          <w:i/>
        </w:rPr>
        <w:t>club</w:t>
      </w:r>
      <w:proofErr w:type="spellEnd"/>
      <w:r w:rsidRPr="00B26573">
        <w:rPr>
          <w:i/>
        </w:rPr>
        <w:t>)</w:t>
      </w:r>
      <w:r w:rsidRPr="00B26573">
        <w:t xml:space="preserve"> – jahtu piestātnes tikai kluba biedriem; piestātnē var būt pieejami degvielas </w:t>
      </w:r>
      <w:proofErr w:type="spellStart"/>
      <w:r w:rsidRPr="00B26573">
        <w:t>uzpildes</w:t>
      </w:r>
      <w:proofErr w:type="spellEnd"/>
      <w:r w:rsidRPr="00B26573">
        <w:t xml:space="preserve"> pakalpojumi</w:t>
      </w:r>
      <w:r w:rsidR="00D96D75">
        <w:t xml:space="preserve"> (citus pakalpojumus nepiedāvā)</w:t>
      </w:r>
      <w:r w:rsidR="00D96D75">
        <w:rPr>
          <w:lang w:val="lv-LV"/>
        </w:rPr>
        <w:t>,</w:t>
      </w:r>
    </w:p>
    <w:p w:rsidR="0090470B" w:rsidRPr="00B26573" w:rsidRDefault="0090470B" w:rsidP="00570880">
      <w:pPr>
        <w:pStyle w:val="ListParagraph"/>
        <w:spacing w:line="276" w:lineRule="auto"/>
      </w:pPr>
      <w:r w:rsidRPr="00B26573">
        <w:rPr>
          <w:i/>
        </w:rPr>
        <w:t>Venēcijas doki (</w:t>
      </w:r>
      <w:proofErr w:type="spellStart"/>
      <w:r w:rsidRPr="00B26573">
        <w:rPr>
          <w:i/>
        </w:rPr>
        <w:t>Venetian</w:t>
      </w:r>
      <w:proofErr w:type="spellEnd"/>
      <w:r w:rsidRPr="00B26573">
        <w:rPr>
          <w:i/>
        </w:rPr>
        <w:t xml:space="preserve"> </w:t>
      </w:r>
      <w:proofErr w:type="spellStart"/>
      <w:r w:rsidRPr="00B26573">
        <w:rPr>
          <w:i/>
        </w:rPr>
        <w:t>Docks</w:t>
      </w:r>
      <w:proofErr w:type="spellEnd"/>
      <w:r w:rsidRPr="00B26573">
        <w:rPr>
          <w:i/>
        </w:rPr>
        <w:t>)</w:t>
      </w:r>
      <w:r w:rsidRPr="00B26573">
        <w:t xml:space="preserve"> – laivu piestātnes izbūvētas tieši pretī dzīvojamām mājām</w:t>
      </w:r>
      <w:r w:rsidR="00D96D75">
        <w:rPr>
          <w:lang w:val="lv-LV"/>
        </w:rPr>
        <w:t>,</w:t>
      </w:r>
    </w:p>
    <w:p w:rsidR="0090470B" w:rsidRPr="00B26573" w:rsidRDefault="0090470B" w:rsidP="00570880">
      <w:pPr>
        <w:pStyle w:val="ListParagraph"/>
        <w:spacing w:line="276" w:lineRule="auto"/>
      </w:pPr>
      <w:r w:rsidRPr="00B26573">
        <w:rPr>
          <w:i/>
        </w:rPr>
        <w:t>Enkurvietas ostas (</w:t>
      </w:r>
      <w:proofErr w:type="spellStart"/>
      <w:r w:rsidRPr="00B26573">
        <w:rPr>
          <w:i/>
        </w:rPr>
        <w:t>Anchorage</w:t>
      </w:r>
      <w:proofErr w:type="spellEnd"/>
      <w:r w:rsidRPr="00B26573">
        <w:rPr>
          <w:i/>
        </w:rPr>
        <w:t>)</w:t>
      </w:r>
      <w:r w:rsidRPr="00B26573">
        <w:t xml:space="preserve"> – laivas tiek noenkurotas ārējā ostā, nokļūšanai krastā tiek izmantotas </w:t>
      </w:r>
      <w:proofErr w:type="spellStart"/>
      <w:r w:rsidRPr="00B26573">
        <w:t>transportlaivas</w:t>
      </w:r>
      <w:proofErr w:type="spellEnd"/>
      <w:r w:rsidRPr="00B26573">
        <w:t>.</w:t>
      </w:r>
    </w:p>
    <w:p w:rsidR="0090470B" w:rsidRPr="00B26573" w:rsidRDefault="0090470B" w:rsidP="0090470B">
      <w:pPr>
        <w:rPr>
          <w:rFonts w:eastAsia="Calibri"/>
        </w:rPr>
      </w:pPr>
      <w:r w:rsidRPr="00B26573">
        <w:rPr>
          <w:rFonts w:eastAsia="Calibri"/>
        </w:rPr>
        <w:t xml:space="preserve">Veiksmīgu jahtu ostas darbību nodrošina šādu faktoru līdzsvarota kombinācija – atrašanās vieta, </w:t>
      </w:r>
      <w:r w:rsidR="003D18F3" w:rsidRPr="00B26573">
        <w:rPr>
          <w:rFonts w:eastAsia="Calibri"/>
        </w:rPr>
        <w:t>plānojums</w:t>
      </w:r>
      <w:r w:rsidRPr="00B26573">
        <w:rPr>
          <w:rFonts w:eastAsia="Calibri"/>
        </w:rPr>
        <w:t xml:space="preserve">, finansēšana, pārvaldība un </w:t>
      </w:r>
      <w:r w:rsidR="003D18F3" w:rsidRPr="00B26573">
        <w:rPr>
          <w:rFonts w:eastAsia="Calibri"/>
        </w:rPr>
        <w:t>nepieciešamo</w:t>
      </w:r>
      <w:r w:rsidRPr="00B26573">
        <w:rPr>
          <w:rFonts w:eastAsia="Calibri"/>
        </w:rPr>
        <w:t xml:space="preserve"> pakalpojumu pieejamība katrai specifiskajai </w:t>
      </w:r>
      <w:proofErr w:type="spellStart"/>
      <w:r w:rsidR="003D18F3" w:rsidRPr="00B26573">
        <w:rPr>
          <w:rFonts w:eastAsia="Calibri"/>
        </w:rPr>
        <w:t>jahtotāju</w:t>
      </w:r>
      <w:proofErr w:type="spellEnd"/>
      <w:r w:rsidRPr="00B26573">
        <w:rPr>
          <w:rFonts w:eastAsia="Calibri"/>
        </w:rPr>
        <w:t xml:space="preserve"> grupai. Visiem šiem faktoriem ir </w:t>
      </w:r>
      <w:r w:rsidR="0043399E" w:rsidRPr="00B26573">
        <w:rPr>
          <w:rFonts w:eastAsia="Calibri"/>
        </w:rPr>
        <w:t>jābūt izplānotiem un attīstītiem, balstoties uz ostas darbības mērķiem un profilu</w:t>
      </w:r>
      <w:r w:rsidRPr="00B26573">
        <w:rPr>
          <w:rFonts w:eastAsia="Calibri"/>
        </w:rPr>
        <w:t xml:space="preserve">. </w:t>
      </w:r>
      <w:r w:rsidR="008D3AD2" w:rsidRPr="00B26573">
        <w:rPr>
          <w:rFonts w:eastAsia="Calibri"/>
        </w:rPr>
        <w:t>J</w:t>
      </w:r>
      <w:r w:rsidRPr="00B26573">
        <w:rPr>
          <w:rFonts w:eastAsia="Calibri"/>
        </w:rPr>
        <w:t xml:space="preserve">ebkurā gadījumā, jahtu ostas izbūve ir jāplāno </w:t>
      </w:r>
      <w:r w:rsidR="008D3AD2" w:rsidRPr="00B26573">
        <w:rPr>
          <w:rFonts w:eastAsia="Calibri"/>
        </w:rPr>
        <w:t>pa posmiem</w:t>
      </w:r>
      <w:r w:rsidRPr="00B26573">
        <w:rPr>
          <w:rFonts w:eastAsia="Calibri"/>
        </w:rPr>
        <w:t xml:space="preserve">, ņemot vērā tirgus izmaiņas un attīstību. </w:t>
      </w:r>
    </w:p>
    <w:p w:rsidR="0090470B" w:rsidRPr="00B26573" w:rsidRDefault="0090470B" w:rsidP="00E71DD0">
      <w:pPr>
        <w:pStyle w:val="Heading4"/>
        <w:rPr>
          <w:highlight w:val="yellow"/>
        </w:rPr>
      </w:pPr>
      <w:r w:rsidRPr="00B26573">
        <w:t>Jahtu ostas Baltijas jūras reģionā</w:t>
      </w:r>
      <w:r w:rsidR="00703326" w:rsidRPr="00B26573">
        <w:t xml:space="preserve"> un Latvijā</w:t>
      </w:r>
    </w:p>
    <w:p w:rsidR="00BF1540" w:rsidRPr="00B26573" w:rsidRDefault="0090470B" w:rsidP="0090470B">
      <w:pPr>
        <w:rPr>
          <w:rFonts w:eastAsia="Calibri"/>
        </w:rPr>
      </w:pPr>
      <w:r w:rsidRPr="00B26573">
        <w:rPr>
          <w:rFonts w:eastAsia="Calibri"/>
        </w:rPr>
        <w:t>Visas BJR darbojošās vairāk nekā 1 500 jahtu ostas atbilstoši to īpašumtiesībām/darbības veidam ir iedalāmas trijās grupās – jahtklubu piestātnes</w:t>
      </w:r>
      <w:r w:rsidR="0002722F" w:rsidRPr="00B26573">
        <w:rPr>
          <w:rFonts w:eastAsia="Calibri"/>
        </w:rPr>
        <w:t>, pašvaldībai piederošas</w:t>
      </w:r>
      <w:r w:rsidRPr="00B26573">
        <w:rPr>
          <w:rFonts w:eastAsia="Calibri"/>
        </w:rPr>
        <w:t xml:space="preserve"> jahtu ostas un privātās jahtu ostas. To proporcionālais sadalījums ir atšķirīgs dažādās valstīs, bet vidēji vairāk nekā puse </w:t>
      </w:r>
      <w:r w:rsidR="00BF1540" w:rsidRPr="00B26573">
        <w:rPr>
          <w:rFonts w:eastAsia="Calibri"/>
        </w:rPr>
        <w:t xml:space="preserve">(~56%) </w:t>
      </w:r>
      <w:r w:rsidRPr="00B26573">
        <w:rPr>
          <w:rFonts w:eastAsia="Calibri"/>
        </w:rPr>
        <w:t>ir pašvaldīb</w:t>
      </w:r>
      <w:r w:rsidR="0002722F" w:rsidRPr="00B26573">
        <w:rPr>
          <w:rFonts w:eastAsia="Calibri"/>
        </w:rPr>
        <w:t xml:space="preserve">ām </w:t>
      </w:r>
      <w:r w:rsidR="0002722F" w:rsidRPr="00B26573">
        <w:rPr>
          <w:rFonts w:eastAsia="Calibri"/>
        </w:rPr>
        <w:lastRenderedPageBreak/>
        <w:t>piederošas</w:t>
      </w:r>
      <w:r w:rsidRPr="00B26573">
        <w:rPr>
          <w:rFonts w:eastAsia="Calibri"/>
        </w:rPr>
        <w:t xml:space="preserve"> jahtu ostas, vairāk nekā viena trešdaļa </w:t>
      </w:r>
      <w:r w:rsidR="00BF1540" w:rsidRPr="00B26573">
        <w:rPr>
          <w:rFonts w:eastAsia="Calibri"/>
        </w:rPr>
        <w:t xml:space="preserve">(~37%) </w:t>
      </w:r>
      <w:r w:rsidRPr="00B26573">
        <w:rPr>
          <w:rFonts w:eastAsia="Calibri"/>
        </w:rPr>
        <w:t>ir privātās ostas, bet pārējās</w:t>
      </w:r>
      <w:r w:rsidR="00BF1540" w:rsidRPr="00B26573">
        <w:rPr>
          <w:rFonts w:eastAsia="Calibri"/>
        </w:rPr>
        <w:t xml:space="preserve"> (~7%)</w:t>
      </w:r>
      <w:r w:rsidRPr="00B26573">
        <w:rPr>
          <w:rFonts w:eastAsia="Calibri"/>
        </w:rPr>
        <w:t xml:space="preserve"> ir jahtklubu piestātnes.</w:t>
      </w:r>
      <w:r w:rsidR="00BF1540" w:rsidRPr="00B26573">
        <w:rPr>
          <w:rFonts w:eastAsia="Calibri"/>
        </w:rPr>
        <w:t xml:space="preserve"> Jahtu ostu lielums pa grupām sniegts </w:t>
      </w:r>
      <w:r w:rsidR="009F214B">
        <w:rPr>
          <w:rFonts w:eastAsia="Calibri"/>
        </w:rPr>
        <w:t>2</w:t>
      </w:r>
      <w:r w:rsidR="008E3E8C">
        <w:rPr>
          <w:rFonts w:eastAsia="Calibri"/>
        </w:rPr>
        <w:t>0</w:t>
      </w:r>
      <w:r w:rsidR="00BF1540" w:rsidRPr="00B26573">
        <w:rPr>
          <w:rFonts w:eastAsia="Calibri"/>
        </w:rPr>
        <w:t>.tabulā.</w:t>
      </w:r>
    </w:p>
    <w:p w:rsidR="00111C3F" w:rsidRPr="00D96D75" w:rsidRDefault="001A3A45" w:rsidP="00C7338F">
      <w:pPr>
        <w:pStyle w:val="Subtitle"/>
        <w:rPr>
          <w:lang w:val="lv-LV"/>
        </w:rPr>
      </w:pPr>
      <w:r>
        <w:fldChar w:fldCharType="begin"/>
      </w:r>
      <w:r>
        <w:instrText xml:space="preserve"> SEQ Tabula_Nr. \* ARABIC </w:instrText>
      </w:r>
      <w:r>
        <w:fldChar w:fldCharType="separate"/>
      </w:r>
      <w:r w:rsidR="005E039E">
        <w:rPr>
          <w:noProof/>
        </w:rPr>
        <w:t>20</w:t>
      </w:r>
      <w:r>
        <w:rPr>
          <w:noProof/>
        </w:rPr>
        <w:fldChar w:fldCharType="end"/>
      </w:r>
      <w:r w:rsidR="00C7338F" w:rsidRPr="00B26573">
        <w:t>.</w:t>
      </w:r>
      <w:r w:rsidR="000858BE" w:rsidRPr="00B26573">
        <w:t>tabula</w:t>
      </w:r>
      <w:r w:rsidR="00D96D75">
        <w:rPr>
          <w:lang w:val="lv-LV"/>
        </w:rPr>
        <w:t>.</w:t>
      </w:r>
      <w:r w:rsidR="00111C3F" w:rsidRPr="00B26573">
        <w:t xml:space="preserve"> </w:t>
      </w:r>
      <w:r w:rsidR="00C740E9" w:rsidRPr="00B26573">
        <w:t xml:space="preserve">Jahtu ostu lielums un </w:t>
      </w:r>
      <w:r w:rsidR="00D2619D">
        <w:t>piederība</w:t>
      </w:r>
      <w:r w:rsidR="00BF28E5">
        <w:t xml:space="preserve"> Baltijas jūras reģionā</w:t>
      </w:r>
      <w:r w:rsidR="00D96D75">
        <w:rPr>
          <w:lang w:val="lv-LV"/>
        </w:rPr>
        <w:t>,</w:t>
      </w:r>
      <w:r w:rsidR="00A85D0E">
        <w:rPr>
          <w:lang w:val="lv-LV"/>
        </w:rPr>
        <w:t xml:space="preserve"> </w:t>
      </w:r>
      <w:r w:rsidR="00D96D75">
        <w:rPr>
          <w:lang w:val="lv-LV"/>
        </w:rPr>
        <w:t>%</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529"/>
        <w:gridCol w:w="1417"/>
        <w:gridCol w:w="1560"/>
        <w:gridCol w:w="1559"/>
        <w:gridCol w:w="1843"/>
        <w:gridCol w:w="968"/>
      </w:tblGrid>
      <w:tr w:rsidR="0050698C" w:rsidRPr="0050698C" w:rsidTr="0050698C">
        <w:tc>
          <w:tcPr>
            <w:tcW w:w="2529" w:type="dxa"/>
            <w:shd w:val="clear" w:color="auto" w:fill="BFCBD3"/>
          </w:tcPr>
          <w:p w:rsidR="00111C3F" w:rsidRPr="0050698C" w:rsidRDefault="00C740E9"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Ostas veids</w:t>
            </w:r>
          </w:p>
        </w:tc>
        <w:tc>
          <w:tcPr>
            <w:tcW w:w="1417" w:type="dxa"/>
            <w:shd w:val="clear" w:color="auto" w:fill="BFCBD3"/>
          </w:tcPr>
          <w:p w:rsidR="00111C3F" w:rsidRPr="0050698C" w:rsidRDefault="00C740E9"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Līdz 50 jahtām</w:t>
            </w:r>
          </w:p>
        </w:tc>
        <w:tc>
          <w:tcPr>
            <w:tcW w:w="1560" w:type="dxa"/>
            <w:shd w:val="clear" w:color="auto" w:fill="BFCBD3"/>
          </w:tcPr>
          <w:p w:rsidR="00111C3F" w:rsidRPr="0050698C" w:rsidRDefault="00111C3F"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51 – 100</w:t>
            </w:r>
            <w:r w:rsidR="00C740E9" w:rsidRPr="0050698C">
              <w:rPr>
                <w:rFonts w:eastAsia="Calibri" w:cs="Arial"/>
                <w:b/>
                <w:bCs/>
                <w:color w:val="auto"/>
                <w:sz w:val="18"/>
                <w:szCs w:val="18"/>
              </w:rPr>
              <w:t xml:space="preserve"> jahtām</w:t>
            </w:r>
          </w:p>
        </w:tc>
        <w:tc>
          <w:tcPr>
            <w:tcW w:w="1559" w:type="dxa"/>
            <w:shd w:val="clear" w:color="auto" w:fill="BFCBD3"/>
          </w:tcPr>
          <w:p w:rsidR="00111C3F" w:rsidRPr="0050698C" w:rsidRDefault="00111C3F"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101 – 250</w:t>
            </w:r>
            <w:r w:rsidR="00C740E9" w:rsidRPr="0050698C">
              <w:rPr>
                <w:rFonts w:eastAsia="Calibri" w:cs="Arial"/>
                <w:b/>
                <w:bCs/>
                <w:color w:val="auto"/>
                <w:sz w:val="18"/>
                <w:szCs w:val="18"/>
              </w:rPr>
              <w:t xml:space="preserve"> jahtām</w:t>
            </w:r>
          </w:p>
        </w:tc>
        <w:tc>
          <w:tcPr>
            <w:tcW w:w="1843" w:type="dxa"/>
            <w:shd w:val="clear" w:color="auto" w:fill="BFCBD3"/>
          </w:tcPr>
          <w:p w:rsidR="00111C3F" w:rsidRPr="0050698C" w:rsidRDefault="00111C3F"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 xml:space="preserve">250 </w:t>
            </w:r>
            <w:r w:rsidR="00C740E9" w:rsidRPr="0050698C">
              <w:rPr>
                <w:rFonts w:eastAsia="Calibri" w:cs="Arial"/>
                <w:b/>
                <w:bCs/>
                <w:color w:val="auto"/>
                <w:sz w:val="18"/>
                <w:szCs w:val="18"/>
              </w:rPr>
              <w:t>un vairāk jahtām</w:t>
            </w:r>
          </w:p>
        </w:tc>
        <w:tc>
          <w:tcPr>
            <w:tcW w:w="968" w:type="dxa"/>
            <w:shd w:val="clear" w:color="auto" w:fill="BFCBD3"/>
          </w:tcPr>
          <w:p w:rsidR="00111C3F" w:rsidRPr="0050698C" w:rsidRDefault="00C740E9" w:rsidP="0050698C">
            <w:pPr>
              <w:spacing w:after="0" w:line="240" w:lineRule="auto"/>
              <w:jc w:val="center"/>
              <w:rPr>
                <w:rFonts w:eastAsia="Calibri" w:cs="Arial"/>
                <w:b/>
                <w:bCs/>
                <w:color w:val="auto"/>
                <w:sz w:val="18"/>
                <w:szCs w:val="18"/>
              </w:rPr>
            </w:pPr>
            <w:r w:rsidRPr="0050698C">
              <w:rPr>
                <w:rFonts w:eastAsia="Calibri" w:cs="Arial"/>
                <w:b/>
                <w:bCs/>
                <w:color w:val="auto"/>
                <w:sz w:val="18"/>
                <w:szCs w:val="18"/>
              </w:rPr>
              <w:t>Kopā</w:t>
            </w:r>
          </w:p>
        </w:tc>
      </w:tr>
      <w:tr w:rsidR="00111C3F" w:rsidRPr="0050698C" w:rsidTr="0050698C">
        <w:tc>
          <w:tcPr>
            <w:tcW w:w="252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C740E9" w:rsidP="0050698C">
            <w:pPr>
              <w:autoSpaceDE w:val="0"/>
              <w:autoSpaceDN w:val="0"/>
              <w:adjustRightInd w:val="0"/>
              <w:spacing w:before="0" w:after="0"/>
              <w:rPr>
                <w:rFonts w:eastAsia="Calibri" w:cs="Arial"/>
                <w:sz w:val="18"/>
                <w:szCs w:val="18"/>
              </w:rPr>
            </w:pPr>
            <w:r w:rsidRPr="0050698C">
              <w:rPr>
                <w:rFonts w:eastAsia="Calibri" w:cs="Arial"/>
                <w:sz w:val="18"/>
                <w:szCs w:val="18"/>
              </w:rPr>
              <w:t>Jahtklubu piestātnes</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17</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5</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0</w:t>
            </w:r>
          </w:p>
        </w:tc>
        <w:tc>
          <w:tcPr>
            <w:tcW w:w="9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7</w:t>
            </w:r>
          </w:p>
        </w:tc>
      </w:tr>
      <w:tr w:rsidR="0050698C" w:rsidRPr="0050698C" w:rsidTr="0050698C">
        <w:tc>
          <w:tcPr>
            <w:tcW w:w="2529" w:type="dxa"/>
            <w:shd w:val="clear" w:color="auto" w:fill="auto"/>
          </w:tcPr>
          <w:p w:rsidR="00111C3F" w:rsidRPr="0050698C" w:rsidRDefault="00C740E9" w:rsidP="0050698C">
            <w:pPr>
              <w:autoSpaceDE w:val="0"/>
              <w:autoSpaceDN w:val="0"/>
              <w:adjustRightInd w:val="0"/>
              <w:spacing w:before="0" w:after="0"/>
              <w:rPr>
                <w:rFonts w:eastAsia="Calibri" w:cs="Arial"/>
                <w:sz w:val="18"/>
                <w:szCs w:val="18"/>
              </w:rPr>
            </w:pPr>
            <w:r w:rsidRPr="0050698C">
              <w:rPr>
                <w:rFonts w:eastAsia="Calibri" w:cs="Arial"/>
                <w:sz w:val="18"/>
                <w:szCs w:val="18"/>
              </w:rPr>
              <w:t>Pašvaldībai piederoša osta</w:t>
            </w:r>
          </w:p>
        </w:tc>
        <w:tc>
          <w:tcPr>
            <w:tcW w:w="1417" w:type="dxa"/>
            <w:shd w:val="clear" w:color="auto" w:fill="auto"/>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100</w:t>
            </w:r>
          </w:p>
        </w:tc>
        <w:tc>
          <w:tcPr>
            <w:tcW w:w="1560" w:type="dxa"/>
            <w:shd w:val="clear" w:color="auto" w:fill="auto"/>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67</w:t>
            </w:r>
          </w:p>
        </w:tc>
        <w:tc>
          <w:tcPr>
            <w:tcW w:w="1559" w:type="dxa"/>
            <w:shd w:val="clear" w:color="auto" w:fill="auto"/>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43</w:t>
            </w:r>
          </w:p>
        </w:tc>
        <w:tc>
          <w:tcPr>
            <w:tcW w:w="1843" w:type="dxa"/>
            <w:shd w:val="clear" w:color="auto" w:fill="auto"/>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42</w:t>
            </w:r>
          </w:p>
        </w:tc>
        <w:tc>
          <w:tcPr>
            <w:tcW w:w="968" w:type="dxa"/>
            <w:shd w:val="clear" w:color="auto" w:fill="auto"/>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56</w:t>
            </w:r>
          </w:p>
        </w:tc>
      </w:tr>
      <w:tr w:rsidR="00111C3F" w:rsidRPr="0050698C" w:rsidTr="0050698C">
        <w:tc>
          <w:tcPr>
            <w:tcW w:w="252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C740E9" w:rsidP="0050698C">
            <w:pPr>
              <w:autoSpaceDE w:val="0"/>
              <w:autoSpaceDN w:val="0"/>
              <w:adjustRightInd w:val="0"/>
              <w:spacing w:before="0" w:after="0"/>
              <w:rPr>
                <w:rFonts w:eastAsia="Calibri" w:cs="Arial"/>
                <w:sz w:val="18"/>
                <w:szCs w:val="18"/>
              </w:rPr>
            </w:pPr>
            <w:r w:rsidRPr="0050698C">
              <w:rPr>
                <w:rFonts w:eastAsia="Calibri" w:cs="Arial"/>
                <w:sz w:val="18"/>
                <w:szCs w:val="18"/>
              </w:rPr>
              <w:t>Privāta osta</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17</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52</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58</w:t>
            </w:r>
          </w:p>
        </w:tc>
        <w:tc>
          <w:tcPr>
            <w:tcW w:w="96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11C3F" w:rsidRPr="0050698C" w:rsidRDefault="00111C3F" w:rsidP="008C4DF5">
            <w:pPr>
              <w:autoSpaceDE w:val="0"/>
              <w:autoSpaceDN w:val="0"/>
              <w:adjustRightInd w:val="0"/>
              <w:spacing w:before="0" w:after="0"/>
              <w:jc w:val="center"/>
              <w:rPr>
                <w:rFonts w:eastAsia="Calibri" w:cs="Arial"/>
                <w:sz w:val="18"/>
                <w:szCs w:val="18"/>
              </w:rPr>
            </w:pPr>
            <w:r w:rsidRPr="0050698C">
              <w:rPr>
                <w:rFonts w:eastAsia="Calibri" w:cs="Arial"/>
                <w:sz w:val="18"/>
                <w:szCs w:val="18"/>
              </w:rPr>
              <w:t>37</w:t>
            </w:r>
          </w:p>
        </w:tc>
      </w:tr>
    </w:tbl>
    <w:p w:rsidR="00C740E9" w:rsidRPr="00B26573" w:rsidRDefault="004D7FDC" w:rsidP="002C5A96">
      <w:pPr>
        <w:pStyle w:val="Quote1"/>
        <w:jc w:val="right"/>
      </w:pPr>
      <w:r w:rsidRPr="00B26573">
        <w:t>Avots: SIA „</w:t>
      </w:r>
      <w:r w:rsidR="00111C3F" w:rsidRPr="00B26573">
        <w:t xml:space="preserve">NK konsultāciju birojs" </w:t>
      </w:r>
      <w:r w:rsidRPr="00B26573">
        <w:t>iegūtie dati no pētījuma „</w:t>
      </w:r>
      <w:proofErr w:type="spellStart"/>
      <w:r w:rsidR="00111C3F" w:rsidRPr="00B26573">
        <w:t>Benchmarking</w:t>
      </w:r>
      <w:proofErr w:type="spellEnd"/>
      <w:r w:rsidR="00111C3F" w:rsidRPr="00B26573">
        <w:t xml:space="preserve"> </w:t>
      </w:r>
      <w:proofErr w:type="spellStart"/>
      <w:r w:rsidR="00111C3F" w:rsidRPr="00B26573">
        <w:t>Study</w:t>
      </w:r>
      <w:proofErr w:type="spellEnd"/>
      <w:r w:rsidR="00111C3F" w:rsidRPr="00B26573">
        <w:t xml:space="preserve"> </w:t>
      </w:r>
      <w:proofErr w:type="spellStart"/>
      <w:r w:rsidR="00111C3F" w:rsidRPr="00B26573">
        <w:t>for</w:t>
      </w:r>
      <w:proofErr w:type="spellEnd"/>
      <w:r w:rsidR="00111C3F" w:rsidRPr="00B26573">
        <w:t xml:space="preserve"> Marinas </w:t>
      </w:r>
      <w:proofErr w:type="spellStart"/>
      <w:r w:rsidR="00111C3F" w:rsidRPr="00B26573">
        <w:t>at</w:t>
      </w:r>
      <w:proofErr w:type="spellEnd"/>
      <w:r w:rsidR="00111C3F" w:rsidRPr="00B26573">
        <w:t xml:space="preserve"> </w:t>
      </w:r>
      <w:proofErr w:type="spellStart"/>
      <w:r w:rsidR="00111C3F" w:rsidRPr="00B26573">
        <w:t>the</w:t>
      </w:r>
      <w:proofErr w:type="spellEnd"/>
      <w:r w:rsidR="00111C3F" w:rsidRPr="00B26573">
        <w:t xml:space="preserve"> </w:t>
      </w:r>
      <w:proofErr w:type="spellStart"/>
      <w:r w:rsidR="00111C3F" w:rsidRPr="00B26573">
        <w:t>Baltic</w:t>
      </w:r>
      <w:proofErr w:type="spellEnd"/>
      <w:r w:rsidR="00111C3F" w:rsidRPr="00B26573">
        <w:t xml:space="preserve"> </w:t>
      </w:r>
      <w:proofErr w:type="spellStart"/>
      <w:r w:rsidR="00111C3F" w:rsidRPr="00B26573">
        <w:t>Sea</w:t>
      </w:r>
      <w:proofErr w:type="spellEnd"/>
      <w:r w:rsidR="00111C3F" w:rsidRPr="00B26573">
        <w:t xml:space="preserve"> </w:t>
      </w:r>
      <w:proofErr w:type="spellStart"/>
      <w:r w:rsidR="00111C3F" w:rsidRPr="00B26573">
        <w:t>Coast</w:t>
      </w:r>
      <w:proofErr w:type="spellEnd"/>
      <w:r w:rsidR="00111C3F" w:rsidRPr="00B26573">
        <w:t xml:space="preserve">, </w:t>
      </w:r>
      <w:proofErr w:type="spellStart"/>
      <w:r w:rsidR="00111C3F" w:rsidRPr="00B26573">
        <w:t>May</w:t>
      </w:r>
      <w:proofErr w:type="spellEnd"/>
      <w:r w:rsidR="00111C3F" w:rsidRPr="00B26573">
        <w:t xml:space="preserve"> 2008 </w:t>
      </w:r>
      <w:proofErr w:type="spellStart"/>
      <w:r w:rsidR="00111C3F" w:rsidRPr="00B26573">
        <w:t>by</w:t>
      </w:r>
      <w:proofErr w:type="spellEnd"/>
      <w:r w:rsidR="00111C3F" w:rsidRPr="00B26573">
        <w:t xml:space="preserve"> </w:t>
      </w:r>
      <w:proofErr w:type="spellStart"/>
      <w:r w:rsidR="00111C3F" w:rsidRPr="00B26573">
        <w:t>Planco</w:t>
      </w:r>
      <w:proofErr w:type="spellEnd"/>
      <w:r w:rsidR="00111C3F" w:rsidRPr="00B26573">
        <w:t xml:space="preserve">, </w:t>
      </w:r>
      <w:proofErr w:type="spellStart"/>
      <w:r w:rsidR="00111C3F" w:rsidRPr="00B26573">
        <w:t>Schwerin</w:t>
      </w:r>
      <w:proofErr w:type="spellEnd"/>
      <w:r w:rsidRPr="00B26573">
        <w:t>”</w:t>
      </w:r>
    </w:p>
    <w:p w:rsidR="000326DF" w:rsidRPr="00B26573" w:rsidRDefault="000326DF" w:rsidP="002C5A96">
      <w:pPr>
        <w:rPr>
          <w:rFonts w:eastAsia="Calibri"/>
        </w:rPr>
      </w:pPr>
      <w:r w:rsidRPr="00B26573">
        <w:rPr>
          <w:rFonts w:eastAsia="Calibri"/>
        </w:rPr>
        <w:t>Ņemot vērā jahtu vietu skaitu ostās, var izdalīt mazās (līdz 100 vietām), vidējās (101</w:t>
      </w:r>
      <w:r w:rsidR="008C4DF5">
        <w:rPr>
          <w:rFonts w:eastAsia="Calibri"/>
        </w:rPr>
        <w:t>-</w:t>
      </w:r>
      <w:r w:rsidRPr="00B26573">
        <w:rPr>
          <w:rFonts w:eastAsia="Calibri"/>
        </w:rPr>
        <w:t xml:space="preserve">250 vietas) un lielās (virs 250 vietām) ostas. Gandrīz visos gadījumos ostas, kuru ietilpība ir līdz 50 jahtām, ir pašvaldību īpašumā. Tāpat arī lielākā daļa no ostām ar 100 </w:t>
      </w:r>
      <w:proofErr w:type="spellStart"/>
      <w:r w:rsidRPr="00B26573">
        <w:rPr>
          <w:rFonts w:eastAsia="Calibri"/>
        </w:rPr>
        <w:t>jahtvietu</w:t>
      </w:r>
      <w:proofErr w:type="spellEnd"/>
      <w:r w:rsidRPr="00B26573">
        <w:rPr>
          <w:rFonts w:eastAsia="Calibri"/>
        </w:rPr>
        <w:t xml:space="preserve"> </w:t>
      </w:r>
      <w:r w:rsidR="00196FFA" w:rsidRPr="00B26573">
        <w:rPr>
          <w:rFonts w:eastAsia="Calibri"/>
        </w:rPr>
        <w:t>kapacitāti</w:t>
      </w:r>
      <w:r w:rsidRPr="00B26573">
        <w:rPr>
          <w:rFonts w:eastAsia="Calibri"/>
        </w:rPr>
        <w:t xml:space="preserve"> ir pašvaldību pārziņā. Savukārt vidēja izmēra ostas (101</w:t>
      </w:r>
      <w:r w:rsidR="008C4DF5">
        <w:rPr>
          <w:rFonts w:eastAsia="Calibri"/>
        </w:rPr>
        <w:noBreakHyphen/>
      </w:r>
      <w:r w:rsidRPr="00B26573">
        <w:rPr>
          <w:rFonts w:eastAsia="Calibri"/>
        </w:rPr>
        <w:t xml:space="preserve">250 vietas) un lielās ostas (&gt;250) pašvaldību īpašumā ir mazāk nekā pusē no visiem gadījumiem. </w:t>
      </w:r>
    </w:p>
    <w:p w:rsidR="0090470B" w:rsidRPr="00B26573" w:rsidRDefault="0090470B" w:rsidP="002C5A96">
      <w:r w:rsidRPr="00B26573">
        <w:t xml:space="preserve">Laivu un jahtu esamība iedzīvotājiem rada nepieciešamību pēc jahtu ostu pakalpojumiem. Ņemot vērā esošos klimatiskos apstākļus Baltijas jūras reģionā, jahtu ostu darbība ir izteikti sezonāla un tā ilgst aptuveni no maija līdz oktobrim. </w:t>
      </w:r>
      <w:r w:rsidR="000277E6" w:rsidRPr="00B26573">
        <w:rPr>
          <w:b/>
        </w:rPr>
        <w:t>Šī iemesla dēļ</w:t>
      </w:r>
      <w:r w:rsidRPr="00B26573">
        <w:rPr>
          <w:b/>
        </w:rPr>
        <w:t xml:space="preserve"> pastāvīgo pietauvošanās vietu noslogojums un laivu uzglabāšanas iespējas ziemas sezonā ir galvenie ekonomiskās dzīvotspējas faktori reģiona jahtu ostām</w:t>
      </w:r>
      <w:r w:rsidRPr="00B26573">
        <w:t xml:space="preserve">. Kopumā visaugstākais pastāvīgo pietauvošanās vietu noslogojums ir jahtu ostās ar 250 un vairāk piestātnēm (aptuveni 83%), bet viszemākais </w:t>
      </w:r>
      <w:r w:rsidR="008C4DF5">
        <w:t xml:space="preserve">– </w:t>
      </w:r>
      <w:r w:rsidRPr="00B26573">
        <w:t xml:space="preserve">jahtu ostās līdz 50 piestātnēm (aptuveni 8,5%). Ņemot vērā reģistrēto laivu daudzumu Vācijā, Dānijā un Zviedrijā, arī pastāvīgo pietauvošanās vietu noslogojums </w:t>
      </w:r>
      <w:r w:rsidR="00196FFA" w:rsidRPr="00B26573">
        <w:t>šajās</w:t>
      </w:r>
      <w:r w:rsidRPr="00B26573">
        <w:t xml:space="preserve"> valstīs ir augstāks nekā Igaunijā, Lietuvā un Polijā. Sadalījumā pēc jahtu izmēriem, mazās (6 m) un vidēja (10 m) izmēra jahtas aizņem 70</w:t>
      </w:r>
      <w:r w:rsidR="008C4DF5">
        <w:t>-</w:t>
      </w:r>
      <w:r w:rsidRPr="00B26573">
        <w:t>80% no visām pastāvīgajām pietauvošanās vietām. Tām seko lielās (12 m) laivas ar 20-25% un ļoti lielās laivas (&gt;14</w:t>
      </w:r>
      <w:r w:rsidR="00BF28E5">
        <w:t xml:space="preserve"> </w:t>
      </w:r>
      <w:r w:rsidRPr="00B26573">
        <w:t xml:space="preserve">m) ar 5-10%. </w:t>
      </w:r>
    </w:p>
    <w:p w:rsidR="0090470B" w:rsidRPr="00B26573" w:rsidRDefault="0090470B" w:rsidP="002C5A96">
      <w:pPr>
        <w:rPr>
          <w:rFonts w:eastAsia="Calibri"/>
        </w:rPr>
      </w:pPr>
      <w:r w:rsidRPr="00B26573">
        <w:rPr>
          <w:rFonts w:eastAsia="Calibri"/>
        </w:rPr>
        <w:t xml:space="preserve">Aptuveni 60-70% no pastāvīgajām pietauvošanas vietām aizpilda laivas, kuru īpašnieki dzīvo aptuveni 50 km attālumā no ostas, 20% </w:t>
      </w:r>
      <w:r w:rsidR="00E21611">
        <w:rPr>
          <w:rFonts w:eastAsia="Calibri"/>
        </w:rPr>
        <w:t>–</w:t>
      </w:r>
      <w:r w:rsidRPr="00B26573">
        <w:rPr>
          <w:rFonts w:eastAsia="Calibri"/>
        </w:rPr>
        <w:t xml:space="preserve"> 51 km līdz 100 km rādiusā, bet pārējie vairāk nekā 100 km attālumā. Ir arī indikācijas, ka attāluma rādiuss ietekmē pietauvošanās vietu noslogojumu, t.i.</w:t>
      </w:r>
      <w:r w:rsidR="008C4DF5">
        <w:rPr>
          <w:rFonts w:eastAsia="Calibri"/>
        </w:rPr>
        <w:t>,</w:t>
      </w:r>
      <w:r w:rsidRPr="00B26573">
        <w:rPr>
          <w:rFonts w:eastAsia="Calibri"/>
        </w:rPr>
        <w:t xml:space="preserve"> jo lielāka ir ostas kapacitāte, jo lielāku daļu no pastāvīgajām pietauvošanās vietām aizņem jahtas, kuru īpašnieki dzīv</w:t>
      </w:r>
      <w:r w:rsidR="00B60D1D" w:rsidRPr="00B26573">
        <w:rPr>
          <w:rFonts w:eastAsia="Calibri"/>
        </w:rPr>
        <w:t>o</w:t>
      </w:r>
      <w:r w:rsidRPr="00B26573">
        <w:rPr>
          <w:rFonts w:eastAsia="Calibri"/>
        </w:rPr>
        <w:t xml:space="preserve"> vairāk nekā 100 km attālumā</w:t>
      </w:r>
      <w:r w:rsidR="00BF28E5">
        <w:rPr>
          <w:rFonts w:eastAsia="Calibri"/>
        </w:rPr>
        <w:t>.</w:t>
      </w:r>
      <w:r w:rsidRPr="00B26573">
        <w:rPr>
          <w:rStyle w:val="FootnoteReference"/>
          <w:rFonts w:eastAsia="Calibri" w:cs="Arial"/>
        </w:rPr>
        <w:footnoteReference w:id="69"/>
      </w:r>
    </w:p>
    <w:p w:rsidR="0090470B" w:rsidRPr="00B26573" w:rsidRDefault="009F214B" w:rsidP="002C5A96">
      <w:pPr>
        <w:rPr>
          <w:rFonts w:eastAsia="Calibri"/>
        </w:rPr>
      </w:pPr>
      <w:r>
        <w:rPr>
          <w:rFonts w:eastAsia="Calibri"/>
        </w:rPr>
        <w:t>2</w:t>
      </w:r>
      <w:r w:rsidR="008E3E8C">
        <w:rPr>
          <w:rFonts w:eastAsia="Calibri"/>
        </w:rPr>
        <w:t>1</w:t>
      </w:r>
      <w:r w:rsidR="0090470B" w:rsidRPr="00B26573">
        <w:rPr>
          <w:rFonts w:eastAsia="Calibri"/>
        </w:rPr>
        <w:t>.tabulā ir sniegts pārskats par Latvijas jahtu piestātņu galvenajiem infrastruktūras raksturlielumiem.</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21</w:t>
      </w:r>
      <w:r w:rsidRPr="00B26573">
        <w:fldChar w:fldCharType="end"/>
      </w:r>
      <w:r w:rsidR="0090470B" w:rsidRPr="00B26573">
        <w:t>.tabula</w:t>
      </w:r>
      <w:r w:rsidR="008C4DF5">
        <w:rPr>
          <w:lang w:val="lv-LV"/>
        </w:rPr>
        <w:t>.</w:t>
      </w:r>
      <w:r w:rsidR="0090470B" w:rsidRPr="00B26573">
        <w:t xml:space="preserve"> Latvijas jahtu ostu infrastruktūras raksturlielumi, 2013.g.</w:t>
      </w:r>
    </w:p>
    <w:tbl>
      <w:tblPr>
        <w:tblW w:w="9997"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997"/>
        <w:gridCol w:w="1134"/>
        <w:gridCol w:w="1276"/>
        <w:gridCol w:w="1559"/>
        <w:gridCol w:w="993"/>
        <w:gridCol w:w="1038"/>
      </w:tblGrid>
      <w:tr w:rsidR="0050698C" w:rsidRPr="0050698C" w:rsidTr="0050698C">
        <w:tc>
          <w:tcPr>
            <w:tcW w:w="3997"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Osta</w:t>
            </w:r>
          </w:p>
        </w:tc>
        <w:tc>
          <w:tcPr>
            <w:tcW w:w="1134"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Jahtu vietu skaits</w:t>
            </w:r>
          </w:p>
        </w:tc>
        <w:tc>
          <w:tcPr>
            <w:tcW w:w="1276"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Jahtu vietu skaits viesiem</w:t>
            </w:r>
          </w:p>
        </w:tc>
        <w:tc>
          <w:tcPr>
            <w:tcW w:w="1559"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Maksimālais jahtas garums, m</w:t>
            </w:r>
          </w:p>
        </w:tc>
        <w:tc>
          <w:tcPr>
            <w:tcW w:w="993"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Maksimālā iegrime, m</w:t>
            </w:r>
          </w:p>
        </w:tc>
        <w:tc>
          <w:tcPr>
            <w:tcW w:w="1038"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Automašīnu stāvvietas</w:t>
            </w:r>
          </w:p>
        </w:tc>
      </w:tr>
      <w:tr w:rsidR="0090470B" w:rsidRPr="0050698C" w:rsidTr="0050698C">
        <w:trPr>
          <w:trHeight w:val="121"/>
        </w:trPr>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 xml:space="preserve">Rīgas jahtu centrs </w:t>
            </w:r>
            <w:proofErr w:type="spellStart"/>
            <w:r w:rsidRPr="0050698C">
              <w:rPr>
                <w:rFonts w:eastAsia="Calibri" w:cs="Calibri"/>
                <w:sz w:val="18"/>
                <w:szCs w:val="18"/>
                <w:lang w:eastAsia="de-DE"/>
              </w:rPr>
              <w:t>Andrejosta</w:t>
            </w:r>
            <w:proofErr w:type="spellEnd"/>
            <w:r w:rsidRPr="0050698C">
              <w:rPr>
                <w:rFonts w:eastAsia="Calibri" w:cs="Calibri"/>
                <w:sz w:val="18"/>
                <w:szCs w:val="18"/>
                <w:lang w:eastAsia="de-DE"/>
              </w:rPr>
              <w:t>, Rīga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150</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50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5</w:t>
            </w:r>
            <w:r w:rsidR="00D71A56" w:rsidRPr="0050698C">
              <w:rPr>
                <w:rFonts w:eastAsia="Calibri" w:cs="Calibri"/>
                <w:sz w:val="18"/>
                <w:szCs w:val="18"/>
              </w:rPr>
              <w:t>,5</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60</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Bolderājas piestātne, Rīga</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80</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15</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w:t>
            </w:r>
          </w:p>
        </w:tc>
        <w:tc>
          <w:tcPr>
            <w:tcW w:w="1038" w:type="dxa"/>
            <w:shd w:val="clear" w:color="auto" w:fill="auto"/>
          </w:tcPr>
          <w:p w:rsidR="0090470B" w:rsidRPr="0050698C" w:rsidRDefault="00CE743A" w:rsidP="0050698C">
            <w:pPr>
              <w:spacing w:before="0" w:after="0"/>
              <w:ind w:right="156"/>
              <w:jc w:val="right"/>
              <w:rPr>
                <w:rFonts w:eastAsia="Calibri" w:cs="Calibri"/>
                <w:sz w:val="18"/>
                <w:szCs w:val="18"/>
              </w:rPr>
            </w:pPr>
            <w:r w:rsidRPr="0050698C">
              <w:rPr>
                <w:rFonts w:eastAsia="Calibri" w:cs="Calibri"/>
                <w:sz w:val="18"/>
                <w:szCs w:val="18"/>
              </w:rPr>
              <w:t>5</w:t>
            </w:r>
            <w:r w:rsidR="0090470B" w:rsidRPr="0050698C">
              <w:rPr>
                <w:rFonts w:eastAsia="Calibri" w:cs="Calibri"/>
                <w:sz w:val="18"/>
                <w:szCs w:val="18"/>
              </w:rPr>
              <w:t>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Jahtklubs „Auda”, Rīga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64A8F" w:rsidP="008C4DF5">
            <w:pPr>
              <w:spacing w:before="0" w:after="0"/>
              <w:ind w:right="317"/>
              <w:jc w:val="right"/>
              <w:rPr>
                <w:rFonts w:eastAsia="Calibri" w:cs="Calibri"/>
                <w:sz w:val="18"/>
                <w:szCs w:val="18"/>
              </w:rPr>
            </w:pPr>
            <w:r w:rsidRPr="0050698C">
              <w:rPr>
                <w:rFonts w:eastAsia="Calibri" w:cs="Calibri"/>
                <w:sz w:val="18"/>
                <w:szCs w:val="18"/>
              </w:rPr>
              <w:t>80</w:t>
            </w:r>
            <w:r w:rsidR="008C4DF5">
              <w:rPr>
                <w:rFonts w:eastAsia="Calibri" w:cs="Calibri"/>
                <w:sz w:val="18"/>
                <w:szCs w:val="18"/>
              </w:rPr>
              <w:t>-</w:t>
            </w:r>
            <w:r w:rsidR="0090470B" w:rsidRPr="0050698C">
              <w:rPr>
                <w:rFonts w:eastAsia="Calibri" w:cs="Calibri"/>
                <w:sz w:val="18"/>
                <w:szCs w:val="18"/>
              </w:rPr>
              <w:t>100</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20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7</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30</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Laivu Depo, Rīga</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5</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10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Pilsētas jahtkluba piestātne, Rīga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40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7,5</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50</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Āgenskalna piestātne, R</w:t>
            </w:r>
            <w:r w:rsidR="00BF28E5" w:rsidRPr="0050698C">
              <w:rPr>
                <w:rFonts w:eastAsia="Calibri" w:cs="Calibri"/>
                <w:sz w:val="18"/>
                <w:szCs w:val="18"/>
                <w:lang w:eastAsia="de-DE"/>
              </w:rPr>
              <w:t>ī</w:t>
            </w:r>
            <w:r w:rsidRPr="0050698C">
              <w:rPr>
                <w:rFonts w:eastAsia="Calibri" w:cs="Calibri"/>
                <w:sz w:val="18"/>
                <w:szCs w:val="18"/>
                <w:lang w:eastAsia="de-DE"/>
              </w:rPr>
              <w:t>ga</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60</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40</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30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97DF6" w:rsidP="0050698C">
            <w:pPr>
              <w:spacing w:before="0" w:after="0"/>
              <w:jc w:val="left"/>
              <w:rPr>
                <w:rFonts w:eastAsia="Calibri" w:cs="Calibri"/>
                <w:sz w:val="18"/>
                <w:szCs w:val="18"/>
                <w:lang w:eastAsia="de-DE"/>
              </w:rPr>
            </w:pPr>
            <w:r w:rsidRPr="0050698C">
              <w:rPr>
                <w:rFonts w:eastAsia="Calibri" w:cs="Calibri"/>
                <w:sz w:val="18"/>
                <w:szCs w:val="18"/>
                <w:lang w:eastAsia="de-DE"/>
              </w:rPr>
              <w:t>Ķīpsalas</w:t>
            </w:r>
            <w:r w:rsidR="0090470B" w:rsidRPr="0050698C">
              <w:rPr>
                <w:rFonts w:eastAsia="Calibri" w:cs="Calibri"/>
                <w:sz w:val="18"/>
                <w:szCs w:val="18"/>
                <w:lang w:eastAsia="de-DE"/>
              </w:rPr>
              <w:t xml:space="preserve"> piestātne – </w:t>
            </w:r>
            <w:proofErr w:type="spellStart"/>
            <w:r w:rsidR="0090470B" w:rsidRPr="0050698C">
              <w:rPr>
                <w:rFonts w:eastAsia="Calibri" w:cs="Calibri"/>
                <w:sz w:val="18"/>
                <w:szCs w:val="18"/>
                <w:lang w:eastAsia="de-DE"/>
              </w:rPr>
              <w:t>Klipsb</w:t>
            </w:r>
            <w:proofErr w:type="spellEnd"/>
            <w:r w:rsidR="0090470B" w:rsidRPr="0050698C">
              <w:rPr>
                <w:rFonts w:eastAsia="Calibri" w:cs="Calibri"/>
                <w:sz w:val="18"/>
                <w:szCs w:val="18"/>
                <w:lang w:eastAsia="de-DE"/>
              </w:rPr>
              <w:t>, R</w:t>
            </w:r>
            <w:r w:rsidR="00BF28E5" w:rsidRPr="0050698C">
              <w:rPr>
                <w:rFonts w:eastAsia="Calibri" w:cs="Calibri"/>
                <w:sz w:val="18"/>
                <w:szCs w:val="18"/>
                <w:lang w:eastAsia="de-DE"/>
              </w:rPr>
              <w:t>ī</w:t>
            </w:r>
            <w:r w:rsidR="0090470B" w:rsidRPr="0050698C">
              <w:rPr>
                <w:rFonts w:eastAsia="Calibri" w:cs="Calibri"/>
                <w:sz w:val="18"/>
                <w:szCs w:val="18"/>
                <w:lang w:eastAsia="de-DE"/>
              </w:rPr>
              <w:t>ga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23</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5</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5</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Jūrmalas pilsētas jahtklubu piestātnes, Jūrmala</w:t>
            </w:r>
            <w:r w:rsidRPr="0050698C">
              <w:rPr>
                <w:rStyle w:val="FootnoteReference"/>
                <w:rFonts w:eastAsia="Calibri" w:cs="Calibri"/>
                <w:sz w:val="18"/>
                <w:szCs w:val="18"/>
                <w:lang w:eastAsia="de-DE"/>
              </w:rPr>
              <w:footnoteReference w:id="70"/>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48</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0</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993" w:type="dxa"/>
            <w:shd w:val="clear" w:color="auto" w:fill="auto"/>
          </w:tcPr>
          <w:p w:rsidR="0090470B" w:rsidRPr="0050698C" w:rsidRDefault="00BF28E5" w:rsidP="0050698C">
            <w:pPr>
              <w:spacing w:before="0" w:after="0"/>
              <w:ind w:right="240"/>
              <w:jc w:val="right"/>
              <w:rPr>
                <w:rFonts w:eastAsia="Calibri" w:cs="Calibri"/>
                <w:sz w:val="18"/>
                <w:szCs w:val="18"/>
              </w:rPr>
            </w:pPr>
            <w:r w:rsidRPr="0050698C">
              <w:rPr>
                <w:rFonts w:eastAsia="Calibri" w:cs="Calibri"/>
                <w:sz w:val="18"/>
                <w:szCs w:val="18"/>
              </w:rPr>
              <w:t>&gt; 3</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30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 xml:space="preserve">Valtera raga piestātne, </w:t>
            </w:r>
            <w:proofErr w:type="spellStart"/>
            <w:r w:rsidRPr="0050698C">
              <w:rPr>
                <w:rFonts w:eastAsia="Calibri" w:cs="Calibri"/>
                <w:sz w:val="18"/>
                <w:szCs w:val="18"/>
                <w:lang w:eastAsia="de-DE"/>
              </w:rPr>
              <w:t>Upespļava</w:t>
            </w:r>
            <w:proofErr w:type="spellEnd"/>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32</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1,7</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20</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Engures jahtklubs, Engure</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15</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3,5</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10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SIA „ASK”, Skulte</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15</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10</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lastRenderedPageBreak/>
              <w:t>Jahtu cents „Mērsrags”, Mērsrags</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30</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4</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15</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Rojas jahtklubs, Roja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12</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12</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3,5</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5</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w:t>
            </w:r>
            <w:proofErr w:type="spellStart"/>
            <w:r w:rsidRPr="0050698C">
              <w:rPr>
                <w:rFonts w:eastAsia="Calibri" w:cs="Calibri"/>
                <w:sz w:val="18"/>
                <w:szCs w:val="18"/>
                <w:lang w:eastAsia="de-DE"/>
              </w:rPr>
              <w:t>Caramba</w:t>
            </w:r>
            <w:proofErr w:type="spellEnd"/>
            <w:r w:rsidRPr="0050698C">
              <w:rPr>
                <w:rFonts w:eastAsia="Calibri" w:cs="Calibri"/>
                <w:sz w:val="18"/>
                <w:szCs w:val="18"/>
                <w:lang w:eastAsia="de-DE"/>
              </w:rPr>
              <w:t>”, Salacgrīva</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15</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15</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shd w:val="clear" w:color="auto" w:fill="auto"/>
          </w:tcPr>
          <w:p w:rsidR="0090470B" w:rsidRPr="0050698C" w:rsidRDefault="000F0DEE" w:rsidP="0050698C">
            <w:pPr>
              <w:spacing w:before="0" w:after="0"/>
              <w:ind w:right="240"/>
              <w:jc w:val="right"/>
              <w:rPr>
                <w:rFonts w:eastAsia="Calibri" w:cs="Calibri"/>
                <w:sz w:val="18"/>
                <w:szCs w:val="18"/>
              </w:rPr>
            </w:pPr>
            <w:r w:rsidRPr="0050698C">
              <w:rPr>
                <w:rFonts w:eastAsia="Calibri" w:cs="Calibri"/>
                <w:sz w:val="18"/>
                <w:szCs w:val="18"/>
              </w:rPr>
              <w:t>2,5</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5</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Kuivižu jahtklubs „Kapteiņu osta”, Salacgrīva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10</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10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DA40E2" w:rsidP="0050698C">
            <w:pPr>
              <w:spacing w:before="0" w:after="0"/>
              <w:ind w:right="317"/>
              <w:jc w:val="right"/>
              <w:rPr>
                <w:rFonts w:eastAsia="Calibri" w:cs="Calibri"/>
                <w:sz w:val="18"/>
                <w:szCs w:val="18"/>
              </w:rPr>
            </w:pPr>
            <w:r w:rsidRPr="0050698C">
              <w:rPr>
                <w:rFonts w:eastAsia="Calibri" w:cs="Calibri"/>
                <w:sz w:val="18"/>
                <w:szCs w:val="18"/>
              </w:rPr>
              <w:t>30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DA40E2" w:rsidP="0050698C">
            <w:pPr>
              <w:spacing w:before="0" w:after="0"/>
              <w:ind w:right="240"/>
              <w:jc w:val="right"/>
              <w:rPr>
                <w:rFonts w:eastAsia="Calibri" w:cs="Calibri"/>
                <w:sz w:val="18"/>
                <w:szCs w:val="18"/>
              </w:rPr>
            </w:pPr>
            <w:r w:rsidRPr="0050698C">
              <w:rPr>
                <w:rFonts w:eastAsia="Calibri" w:cs="Calibri"/>
                <w:sz w:val="18"/>
                <w:szCs w:val="18"/>
              </w:rPr>
              <w:t>3</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5</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Ventspils zvejas osta, Ventspils</w:t>
            </w:r>
          </w:p>
        </w:tc>
        <w:tc>
          <w:tcPr>
            <w:tcW w:w="1134"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50</w:t>
            </w:r>
          </w:p>
        </w:tc>
        <w:tc>
          <w:tcPr>
            <w:tcW w:w="1276" w:type="dxa"/>
            <w:shd w:val="clear" w:color="auto" w:fill="auto"/>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50</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shd w:val="clear" w:color="auto" w:fill="auto"/>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4</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30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Pāvilosta Marina, Pāvilosta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25</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76"/>
              <w:jc w:val="right"/>
              <w:rPr>
                <w:rFonts w:eastAsia="Calibri" w:cs="Calibri"/>
                <w:sz w:val="18"/>
                <w:szCs w:val="18"/>
              </w:rPr>
            </w:pPr>
            <w:r w:rsidRPr="0050698C">
              <w:rPr>
                <w:rFonts w:eastAsia="Calibri" w:cs="Calibri"/>
                <w:sz w:val="18"/>
                <w:szCs w:val="18"/>
              </w:rPr>
              <w:t>20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sz w:val="18"/>
                <w:szCs w:val="18"/>
              </w:rPr>
            </w:pPr>
            <w:r w:rsidRPr="0050698C">
              <w:rPr>
                <w:rFonts w:eastAsia="Calibri" w:cs="Calibri"/>
                <w:sz w:val="18"/>
                <w:szCs w:val="18"/>
              </w:rPr>
              <w:t>2,5</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15</w:t>
            </w:r>
          </w:p>
        </w:tc>
      </w:tr>
      <w:tr w:rsidR="0050698C" w:rsidRPr="0050698C" w:rsidTr="0050698C">
        <w:tc>
          <w:tcPr>
            <w:tcW w:w="3997" w:type="dxa"/>
            <w:shd w:val="clear" w:color="auto" w:fill="auto"/>
          </w:tcPr>
          <w:p w:rsidR="0090470B" w:rsidRPr="0050698C" w:rsidRDefault="0090470B" w:rsidP="0050698C">
            <w:pPr>
              <w:spacing w:before="0" w:after="0"/>
              <w:jc w:val="left"/>
              <w:rPr>
                <w:rFonts w:eastAsia="Calibri" w:cs="Calibri"/>
                <w:sz w:val="18"/>
                <w:szCs w:val="18"/>
                <w:lang w:eastAsia="de-DE"/>
              </w:rPr>
            </w:pPr>
            <w:r w:rsidRPr="0050698C">
              <w:rPr>
                <w:rFonts w:eastAsia="Calibri" w:cs="Calibri"/>
                <w:sz w:val="18"/>
                <w:szCs w:val="18"/>
                <w:lang w:eastAsia="de-DE"/>
              </w:rPr>
              <w:t>Liepājas jahtu centrs, Liepāja</w:t>
            </w:r>
          </w:p>
        </w:tc>
        <w:tc>
          <w:tcPr>
            <w:tcW w:w="1134" w:type="dxa"/>
            <w:shd w:val="clear" w:color="auto" w:fill="auto"/>
          </w:tcPr>
          <w:p w:rsidR="0090470B" w:rsidRPr="0050698C" w:rsidRDefault="00E953E9" w:rsidP="0050698C">
            <w:pPr>
              <w:spacing w:before="0" w:after="0"/>
              <w:ind w:right="317"/>
              <w:jc w:val="right"/>
              <w:rPr>
                <w:rFonts w:eastAsia="Calibri" w:cs="Calibri"/>
                <w:sz w:val="18"/>
                <w:szCs w:val="18"/>
              </w:rPr>
            </w:pPr>
            <w:r w:rsidRPr="0050698C">
              <w:rPr>
                <w:rFonts w:eastAsia="Calibri" w:cs="Calibri"/>
                <w:sz w:val="18"/>
                <w:szCs w:val="18"/>
              </w:rPr>
              <w:t>35</w:t>
            </w:r>
          </w:p>
        </w:tc>
        <w:tc>
          <w:tcPr>
            <w:tcW w:w="1276" w:type="dxa"/>
            <w:shd w:val="clear" w:color="auto" w:fill="auto"/>
          </w:tcPr>
          <w:p w:rsidR="0090470B" w:rsidRPr="0050698C" w:rsidRDefault="00E953E9" w:rsidP="0050698C">
            <w:pPr>
              <w:spacing w:before="0" w:after="0"/>
              <w:ind w:right="176"/>
              <w:jc w:val="right"/>
              <w:rPr>
                <w:rFonts w:eastAsia="Calibri" w:cs="Calibri"/>
                <w:sz w:val="18"/>
                <w:szCs w:val="18"/>
              </w:rPr>
            </w:pPr>
            <w:r w:rsidRPr="0050698C">
              <w:rPr>
                <w:rFonts w:eastAsia="Calibri" w:cs="Calibri"/>
                <w:sz w:val="18"/>
                <w:szCs w:val="18"/>
              </w:rPr>
              <w:t>35</w:t>
            </w:r>
          </w:p>
        </w:tc>
        <w:tc>
          <w:tcPr>
            <w:tcW w:w="1559" w:type="dxa"/>
            <w:shd w:val="clear" w:color="auto" w:fill="auto"/>
          </w:tcPr>
          <w:p w:rsidR="0090470B" w:rsidRPr="0050698C" w:rsidRDefault="0090470B" w:rsidP="0050698C">
            <w:pPr>
              <w:spacing w:before="0" w:after="0"/>
              <w:ind w:right="317"/>
              <w:jc w:val="right"/>
              <w:rPr>
                <w:rFonts w:eastAsia="Calibri" w:cs="Calibri"/>
                <w:sz w:val="18"/>
                <w:szCs w:val="18"/>
              </w:rPr>
            </w:pPr>
            <w:r w:rsidRPr="0050698C">
              <w:rPr>
                <w:rFonts w:eastAsia="Calibri" w:cs="Calibri"/>
                <w:sz w:val="18"/>
                <w:szCs w:val="18"/>
              </w:rPr>
              <w:t>40+</w:t>
            </w:r>
          </w:p>
        </w:tc>
        <w:tc>
          <w:tcPr>
            <w:tcW w:w="993" w:type="dxa"/>
            <w:shd w:val="clear" w:color="auto" w:fill="auto"/>
          </w:tcPr>
          <w:p w:rsidR="0090470B" w:rsidRPr="0050698C" w:rsidRDefault="00E953E9" w:rsidP="0050698C">
            <w:pPr>
              <w:spacing w:before="0" w:after="0"/>
              <w:ind w:right="240"/>
              <w:jc w:val="right"/>
              <w:rPr>
                <w:rFonts w:eastAsia="Calibri" w:cs="Calibri"/>
                <w:sz w:val="18"/>
                <w:szCs w:val="18"/>
              </w:rPr>
            </w:pPr>
            <w:r w:rsidRPr="0050698C">
              <w:rPr>
                <w:rFonts w:eastAsia="Calibri" w:cs="Calibri"/>
                <w:sz w:val="18"/>
                <w:szCs w:val="18"/>
              </w:rPr>
              <w:t>6,5</w:t>
            </w:r>
          </w:p>
        </w:tc>
        <w:tc>
          <w:tcPr>
            <w:tcW w:w="1038" w:type="dxa"/>
            <w:shd w:val="clear" w:color="auto" w:fill="auto"/>
          </w:tcPr>
          <w:p w:rsidR="0090470B" w:rsidRPr="0050698C" w:rsidRDefault="0090470B" w:rsidP="0050698C">
            <w:pPr>
              <w:spacing w:before="0" w:after="0"/>
              <w:ind w:right="156"/>
              <w:jc w:val="right"/>
              <w:rPr>
                <w:rFonts w:eastAsia="Calibri" w:cs="Calibri"/>
                <w:sz w:val="18"/>
                <w:szCs w:val="18"/>
              </w:rPr>
            </w:pPr>
            <w:r w:rsidRPr="0050698C">
              <w:rPr>
                <w:rFonts w:eastAsia="Calibri" w:cs="Calibri"/>
                <w:sz w:val="18"/>
                <w:szCs w:val="18"/>
              </w:rPr>
              <w:t>40</w:t>
            </w:r>
          </w:p>
        </w:tc>
      </w:tr>
      <w:tr w:rsidR="0090470B" w:rsidRPr="0050698C" w:rsidTr="0050698C">
        <w:tc>
          <w:tcPr>
            <w:tcW w:w="399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center"/>
              <w:rPr>
                <w:rFonts w:eastAsia="Calibri" w:cs="Calibri"/>
                <w:b/>
                <w:i/>
                <w:sz w:val="18"/>
                <w:szCs w:val="18"/>
                <w:lang w:eastAsia="de-DE"/>
              </w:rPr>
            </w:pPr>
            <w:r w:rsidRPr="0050698C">
              <w:rPr>
                <w:rFonts w:eastAsia="Calibri" w:cs="Calibri"/>
                <w:b/>
                <w:i/>
                <w:sz w:val="18"/>
                <w:szCs w:val="18"/>
                <w:lang w:eastAsia="de-DE"/>
              </w:rPr>
              <w:t>Kopā:</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6B568C" w:rsidP="0050698C">
            <w:pPr>
              <w:spacing w:before="0" w:after="0"/>
              <w:ind w:right="317"/>
              <w:jc w:val="right"/>
              <w:rPr>
                <w:rFonts w:eastAsia="Calibri" w:cs="Calibri"/>
                <w:b/>
                <w:i/>
                <w:sz w:val="18"/>
                <w:szCs w:val="18"/>
                <w:lang w:eastAsia="de-DE"/>
              </w:rPr>
            </w:pPr>
            <w:r w:rsidRPr="0050698C">
              <w:rPr>
                <w:rFonts w:eastAsia="Calibri" w:cs="Calibri"/>
                <w:b/>
                <w:i/>
                <w:sz w:val="18"/>
                <w:szCs w:val="18"/>
                <w:lang w:eastAsia="de-DE"/>
              </w:rPr>
              <w:t>~</w:t>
            </w:r>
            <w:r w:rsidR="008758EC" w:rsidRPr="0050698C">
              <w:rPr>
                <w:rFonts w:eastAsia="Calibri" w:cs="Calibri"/>
                <w:b/>
                <w:i/>
                <w:sz w:val="18"/>
                <w:szCs w:val="18"/>
                <w:lang w:eastAsia="de-DE"/>
              </w:rPr>
              <w:t>765</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6B568C" w:rsidP="0050698C">
            <w:pPr>
              <w:spacing w:before="0" w:after="0"/>
              <w:ind w:right="176"/>
              <w:jc w:val="right"/>
              <w:rPr>
                <w:rFonts w:eastAsia="Calibri" w:cs="Calibri"/>
                <w:b/>
                <w:i/>
                <w:sz w:val="18"/>
                <w:szCs w:val="18"/>
                <w:lang w:eastAsia="de-DE"/>
              </w:rPr>
            </w:pPr>
            <w:r w:rsidRPr="0050698C">
              <w:rPr>
                <w:rFonts w:eastAsia="Calibri" w:cs="Calibri"/>
                <w:b/>
                <w:i/>
                <w:sz w:val="18"/>
                <w:szCs w:val="18"/>
                <w:lang w:eastAsia="de-DE"/>
              </w:rPr>
              <w:t>~</w:t>
            </w:r>
            <w:r w:rsidR="008758EC" w:rsidRPr="0050698C">
              <w:rPr>
                <w:rFonts w:eastAsia="Calibri" w:cs="Calibri"/>
                <w:b/>
                <w:i/>
                <w:sz w:val="18"/>
                <w:szCs w:val="18"/>
                <w:lang w:eastAsia="de-DE"/>
              </w:rPr>
              <w:t>362</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317"/>
              <w:jc w:val="right"/>
              <w:rPr>
                <w:rFonts w:eastAsia="Calibri" w:cs="Calibri"/>
                <w:b/>
                <w:i/>
                <w:sz w:val="18"/>
                <w:szCs w:val="18"/>
                <w:lang w:eastAsia="de-DE"/>
              </w:rPr>
            </w:pPr>
            <w:r w:rsidRPr="0050698C">
              <w:rPr>
                <w:rFonts w:eastAsia="Calibri" w:cs="Calibri"/>
                <w:b/>
                <w:i/>
                <w:sz w:val="18"/>
                <w:szCs w:val="18"/>
                <w:lang w:eastAsia="de-DE"/>
              </w:rPr>
              <w:t>--</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ind w:right="240"/>
              <w:jc w:val="right"/>
              <w:rPr>
                <w:rFonts w:eastAsia="Calibri" w:cs="Calibri"/>
                <w:b/>
                <w:i/>
                <w:sz w:val="18"/>
                <w:szCs w:val="18"/>
                <w:lang w:eastAsia="de-DE"/>
              </w:rPr>
            </w:pPr>
            <w:r w:rsidRPr="0050698C">
              <w:rPr>
                <w:rFonts w:eastAsia="Calibri" w:cs="Calibri"/>
                <w:b/>
                <w:i/>
                <w:sz w:val="18"/>
                <w:szCs w:val="18"/>
                <w:lang w:eastAsia="de-DE"/>
              </w:rPr>
              <w:t>--</w:t>
            </w:r>
          </w:p>
        </w:tc>
        <w:tc>
          <w:tcPr>
            <w:tcW w:w="103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6B568C" w:rsidP="0050698C">
            <w:pPr>
              <w:spacing w:before="0" w:after="0"/>
              <w:ind w:right="156"/>
              <w:jc w:val="right"/>
              <w:rPr>
                <w:rFonts w:eastAsia="Calibri" w:cs="Calibri"/>
                <w:b/>
                <w:i/>
                <w:sz w:val="18"/>
                <w:szCs w:val="18"/>
              </w:rPr>
            </w:pPr>
            <w:r w:rsidRPr="0050698C">
              <w:rPr>
                <w:rFonts w:eastAsia="Calibri" w:cs="Calibri"/>
                <w:b/>
                <w:i/>
                <w:sz w:val="18"/>
                <w:szCs w:val="18"/>
              </w:rPr>
              <w:t>~</w:t>
            </w:r>
            <w:r w:rsidR="008758EC" w:rsidRPr="0050698C">
              <w:rPr>
                <w:rFonts w:eastAsia="Calibri" w:cs="Calibri"/>
                <w:b/>
                <w:i/>
                <w:sz w:val="18"/>
                <w:szCs w:val="18"/>
              </w:rPr>
              <w:t>42</w:t>
            </w:r>
            <w:r w:rsidR="0090470B" w:rsidRPr="0050698C">
              <w:rPr>
                <w:rFonts w:eastAsia="Calibri" w:cs="Calibri"/>
                <w:b/>
                <w:i/>
                <w:sz w:val="18"/>
                <w:szCs w:val="18"/>
              </w:rPr>
              <w:t>0</w:t>
            </w:r>
          </w:p>
        </w:tc>
      </w:tr>
    </w:tbl>
    <w:p w:rsidR="0090470B" w:rsidRPr="00B26573" w:rsidRDefault="00E953E9" w:rsidP="002C5A96">
      <w:pPr>
        <w:pStyle w:val="Quote1"/>
        <w:jc w:val="right"/>
      </w:pPr>
      <w:r w:rsidRPr="00B26573">
        <w:t xml:space="preserve">Avots: SIA „NK </w:t>
      </w:r>
      <w:r w:rsidR="0090470B" w:rsidRPr="00B26573">
        <w:t>Konsultāciju birojs" iegūtie dati no jahtu piestātņu mājas lapām un ekspertu novērtējums</w:t>
      </w:r>
    </w:p>
    <w:p w:rsidR="006948EE" w:rsidRPr="00B26573" w:rsidRDefault="0090470B" w:rsidP="0090470B">
      <w:pPr>
        <w:rPr>
          <w:rFonts w:eastAsia="Calibri"/>
        </w:rPr>
      </w:pPr>
      <w:r w:rsidRPr="00B26573">
        <w:rPr>
          <w:rFonts w:eastAsia="Calibri"/>
        </w:rPr>
        <w:t>Aptuveni 4</w:t>
      </w:r>
      <w:r w:rsidR="008758EC" w:rsidRPr="00B26573">
        <w:rPr>
          <w:rFonts w:eastAsia="Calibri"/>
        </w:rPr>
        <w:t>7</w:t>
      </w:r>
      <w:r w:rsidRPr="00B26573">
        <w:rPr>
          <w:rFonts w:eastAsia="Calibri"/>
        </w:rPr>
        <w:t>% no kopējām pieejamajām pietauvošanas vietām (36</w:t>
      </w:r>
      <w:r w:rsidR="008758EC" w:rsidRPr="00B26573">
        <w:rPr>
          <w:rFonts w:eastAsia="Calibri"/>
        </w:rPr>
        <w:t>2</w:t>
      </w:r>
      <w:r w:rsidRPr="00B26573">
        <w:rPr>
          <w:rFonts w:eastAsia="Calibri"/>
        </w:rPr>
        <w:t xml:space="preserve"> piestātnes no 7</w:t>
      </w:r>
      <w:r w:rsidR="008758EC" w:rsidRPr="00B26573">
        <w:rPr>
          <w:rFonts w:eastAsia="Calibri"/>
        </w:rPr>
        <w:t>65</w:t>
      </w:r>
      <w:r w:rsidRPr="00B26573">
        <w:rPr>
          <w:rFonts w:eastAsia="Calibri"/>
        </w:rPr>
        <w:t>) Latvijas jahtu ostās ir pieejamas viesu jahtām un laivām. Šajā kontek</w:t>
      </w:r>
      <w:r w:rsidR="004973E4" w:rsidRPr="00B26573">
        <w:rPr>
          <w:rFonts w:eastAsia="Calibri"/>
        </w:rPr>
        <w:t>stā var pieņemt, ka atlikušie 53</w:t>
      </w:r>
      <w:r w:rsidRPr="00B26573">
        <w:rPr>
          <w:rFonts w:eastAsia="Calibri"/>
        </w:rPr>
        <w:t xml:space="preserve">% (403 piestātnes) tiek izmantoti kā pastāvīgās pietauvošanās vietas. Šāds pieņēmums atbilst arī </w:t>
      </w:r>
      <w:r w:rsidR="008E3E8C">
        <w:rPr>
          <w:rFonts w:eastAsia="Calibri"/>
        </w:rPr>
        <w:t>19</w:t>
      </w:r>
      <w:r w:rsidRPr="00B26573">
        <w:rPr>
          <w:rFonts w:eastAsia="Calibri"/>
        </w:rPr>
        <w:t>.tabulā sniegtajiem datiem par reģ</w:t>
      </w:r>
      <w:r w:rsidR="004973E4" w:rsidRPr="00B26573">
        <w:rPr>
          <w:rFonts w:eastAsia="Calibri"/>
        </w:rPr>
        <w:t>istrēto atpūtas laivu skaitu (40</w:t>
      </w:r>
      <w:r w:rsidR="00B33D4D" w:rsidRPr="00B26573">
        <w:rPr>
          <w:rFonts w:eastAsia="Calibri"/>
        </w:rPr>
        <w:t>8</w:t>
      </w:r>
      <w:r w:rsidRPr="00B26573">
        <w:rPr>
          <w:rFonts w:eastAsia="Calibri"/>
        </w:rPr>
        <w:t>) Latvijā. Ir novērojams, ka Pierīgas reģiona piestātnēs viesiem ir pieejamas tikai 29% no visām vietām (160 no 548), kas norāda uz spēcīgu konkurenci starp viesu un pastāvīgajām pietauvošanās vietām.</w:t>
      </w:r>
      <w:r w:rsidR="006948EE" w:rsidRPr="00B26573">
        <w:rPr>
          <w:rFonts w:eastAsia="Calibri"/>
        </w:rPr>
        <w:t xml:space="preserve"> </w:t>
      </w:r>
    </w:p>
    <w:p w:rsidR="00FF39D2" w:rsidRPr="00B26573" w:rsidRDefault="00045692" w:rsidP="00194D8D">
      <w:r w:rsidRPr="00B26573">
        <w:rPr>
          <w:rFonts w:eastAsia="Calibri"/>
        </w:rPr>
        <w:t>Tā kā nav pieejami statistikas dati</w:t>
      </w:r>
      <w:r w:rsidR="0090470B" w:rsidRPr="00B26573">
        <w:rPr>
          <w:rFonts w:eastAsia="Calibri"/>
        </w:rPr>
        <w:t xml:space="preserve"> par atpūtas laivu uzturēšanos BJR ostās, turpmākā jahtu ostu noslogojuma novērtēšana un jahtu satiksmes plūsmu prognozēšana tika balstīta uz vispārīgiem pieņēmumiem, kuri ir aprakstīti iepriekšējās nodaļās. </w:t>
      </w:r>
      <w:r w:rsidRPr="00B26573">
        <w:rPr>
          <w:rFonts w:eastAsia="Calibri"/>
        </w:rPr>
        <w:t>Kā aprakstīts 2.4.1</w:t>
      </w:r>
      <w:r w:rsidR="008C4DF5">
        <w:rPr>
          <w:rFonts w:eastAsia="Calibri"/>
        </w:rPr>
        <w:t>.</w:t>
      </w:r>
      <w:r w:rsidR="008C4DF5" w:rsidRPr="008C4DF5">
        <w:rPr>
          <w:rFonts w:eastAsia="Calibri"/>
        </w:rPr>
        <w:t xml:space="preserve"> </w:t>
      </w:r>
      <w:r w:rsidR="008C4DF5" w:rsidRPr="00B26573">
        <w:rPr>
          <w:rFonts w:eastAsia="Calibri"/>
        </w:rPr>
        <w:t>sadaļā</w:t>
      </w:r>
      <w:r w:rsidRPr="00B26573">
        <w:rPr>
          <w:rFonts w:eastAsia="Calibri"/>
        </w:rPr>
        <w:t>, lī</w:t>
      </w:r>
      <w:r w:rsidR="0082674C" w:rsidRPr="00B26573">
        <w:t>dzīgi kā atpūtas laivu tirgus attīstību, arī jahtu ostu attīstību tieši ietekmē globālās ekonomikas attīstības tendences. Tā piemēram</w:t>
      </w:r>
      <w:r w:rsidR="00B60D1D" w:rsidRPr="00B26573">
        <w:t>,</w:t>
      </w:r>
      <w:r w:rsidR="0082674C" w:rsidRPr="00B26573">
        <w:t xml:space="preserve"> 2008./2009.gadā globālās finanšu krīzes rezultātā palielinājās bezdarbs, cilvēku ienākumi samazinājās un patērētāju uzticība saruka. Visi šie faktori lika cilvēkiem samazināt savus izdevumus, it īpaši par atpūtu un izklaides aktivitātēm, kas tieši ietekmēja atpūtas laivu tirgu. Tād</w:t>
      </w:r>
      <w:r w:rsidR="00F62677" w:rsidRPr="00B26573">
        <w:t>ē</w:t>
      </w:r>
      <w:r w:rsidR="0082674C" w:rsidRPr="00B26573">
        <w:t>jādi, ņemot vērā vēsturisko datu trūkumu par ostās ienākošo jahtu skaitu, Rīgas jūras līča reģiona esošais un potenciālais jahtu tirgus apjoms tika modelēts ievērojot ekonomikas attīstības tendences, pieejamos datus par Igaunijas</w:t>
      </w:r>
      <w:r w:rsidR="0082674C" w:rsidRPr="00B26573">
        <w:rPr>
          <w:vertAlign w:val="superscript"/>
        </w:rPr>
        <w:footnoteReference w:id="71"/>
      </w:r>
      <w:r w:rsidR="00A53ECE" w:rsidRPr="00B26573">
        <w:t xml:space="preserve"> </w:t>
      </w:r>
      <w:r w:rsidR="0082674C" w:rsidRPr="00B26573">
        <w:t>un Latvijas</w:t>
      </w:r>
      <w:r w:rsidR="001C784C" w:rsidRPr="00B26573">
        <w:t xml:space="preserve"> (Roja, Engure)</w:t>
      </w:r>
      <w:r w:rsidR="0082674C" w:rsidRPr="00B26573">
        <w:t xml:space="preserve"> jahtu ostām, kā arī reģistrēto atpūtas laivu skaitu un secinājumus par vispārējiem </w:t>
      </w:r>
      <w:proofErr w:type="spellStart"/>
      <w:r w:rsidR="0082674C" w:rsidRPr="00B26573">
        <w:t>jahtotāju</w:t>
      </w:r>
      <w:proofErr w:type="spellEnd"/>
      <w:r w:rsidR="0082674C" w:rsidRPr="00B26573">
        <w:t xml:space="preserve"> ceļošanas paradumiem. </w:t>
      </w:r>
      <w:r w:rsidR="00F763E9" w:rsidRPr="00B26573">
        <w:t>Tirgus aplēsēm tika</w:t>
      </w:r>
      <w:r w:rsidR="0082674C" w:rsidRPr="00B26573">
        <w:t xml:space="preserve"> pieņemts, ka Latvijas jahtu ostu tirg</w:t>
      </w:r>
      <w:r w:rsidR="00F763E9" w:rsidRPr="00B26573">
        <w:t xml:space="preserve">us </w:t>
      </w:r>
      <w:r w:rsidR="00C55F23" w:rsidRPr="00B26573">
        <w:t xml:space="preserve">darbojas ar līdzīgām </w:t>
      </w:r>
      <w:r w:rsidR="00F763E9" w:rsidRPr="00B26573">
        <w:t>tendencēm</w:t>
      </w:r>
      <w:r w:rsidR="0082674C" w:rsidRPr="00B26573">
        <w:t>, kā Igaunijas jahtu ostu tirgus</w:t>
      </w:r>
      <w:r w:rsidR="00F763E9" w:rsidRPr="00B26573">
        <w:t xml:space="preserve"> (</w:t>
      </w:r>
      <w:r w:rsidR="005F4024" w:rsidRPr="00B26573">
        <w:t>i</w:t>
      </w:r>
      <w:r w:rsidR="00F763E9" w:rsidRPr="00B26573">
        <w:t xml:space="preserve">zņemot ietekmi, ko veido Somijas tuvums Igaunijai, kas </w:t>
      </w:r>
      <w:r w:rsidR="00194D8D" w:rsidRPr="00B26573">
        <w:t xml:space="preserve">Latvijas </w:t>
      </w:r>
      <w:r w:rsidR="004E0430" w:rsidRPr="00B26573">
        <w:t>prognozēs netika ņemts vērā</w:t>
      </w:r>
      <w:r w:rsidR="00194D8D" w:rsidRPr="00B26573">
        <w:t>).</w:t>
      </w:r>
    </w:p>
    <w:p w:rsidR="00194D8D" w:rsidRPr="00B26573" w:rsidRDefault="00194D8D" w:rsidP="00194D8D">
      <w:pPr>
        <w:rPr>
          <w:lang w:eastAsia="de-DE"/>
        </w:rPr>
      </w:pPr>
      <w:r w:rsidRPr="00B26573">
        <w:rPr>
          <w:lang w:eastAsia="de-DE"/>
        </w:rPr>
        <w:t>Izstrādātais novērtējuma modelis liecina</w:t>
      </w:r>
      <w:r w:rsidR="00B339E3" w:rsidRPr="00B26573">
        <w:rPr>
          <w:lang w:eastAsia="de-DE"/>
        </w:rPr>
        <w:t xml:space="preserve"> (sk. </w:t>
      </w:r>
      <w:r w:rsidR="009F214B">
        <w:rPr>
          <w:lang w:eastAsia="de-DE"/>
        </w:rPr>
        <w:t>16</w:t>
      </w:r>
      <w:r w:rsidRPr="00B26573">
        <w:rPr>
          <w:lang w:eastAsia="de-DE"/>
        </w:rPr>
        <w:t>.attēlu), ka ienākošo atpūtas laivu skaits Igaunijas ostās ir palielinājies par 3,5%</w:t>
      </w:r>
      <w:r w:rsidRPr="00B26573">
        <w:rPr>
          <w:rStyle w:val="FootnoteReference"/>
          <w:lang w:eastAsia="de-DE"/>
        </w:rPr>
        <w:footnoteReference w:id="72"/>
      </w:r>
      <w:r w:rsidRPr="00B26573">
        <w:rPr>
          <w:lang w:eastAsia="de-DE"/>
        </w:rPr>
        <w:t xml:space="preserve"> gadā no ~2 516 laivām 2000.gadā līdz ~3 818 laivām 2012.gadā. Balstoties uz vēsturisko sit</w:t>
      </w:r>
      <w:r w:rsidR="00BF28E5">
        <w:rPr>
          <w:lang w:eastAsia="de-DE"/>
        </w:rPr>
        <w:t>u</w:t>
      </w:r>
      <w:r w:rsidRPr="00B26573">
        <w:rPr>
          <w:lang w:eastAsia="de-DE"/>
        </w:rPr>
        <w:t xml:space="preserve">āciju, 49% no visas satiksmes veido Tallinas un tai tuvumā esošās jahtu ostas. </w:t>
      </w:r>
      <w:proofErr w:type="spellStart"/>
      <w:r w:rsidRPr="00B26573">
        <w:rPr>
          <w:lang w:eastAsia="de-DE"/>
        </w:rPr>
        <w:t>Romasāres</w:t>
      </w:r>
      <w:proofErr w:type="spellEnd"/>
      <w:r w:rsidRPr="00B26573">
        <w:rPr>
          <w:lang w:eastAsia="de-DE"/>
        </w:rPr>
        <w:t xml:space="preserve"> (</w:t>
      </w:r>
      <w:proofErr w:type="spellStart"/>
      <w:r w:rsidRPr="00B26573">
        <w:rPr>
          <w:i/>
          <w:lang w:eastAsia="de-DE"/>
        </w:rPr>
        <w:t>Roomassaare</w:t>
      </w:r>
      <w:proofErr w:type="spellEnd"/>
      <w:r w:rsidRPr="00B26573">
        <w:rPr>
          <w:lang w:eastAsia="de-DE"/>
        </w:rPr>
        <w:t xml:space="preserve">), </w:t>
      </w:r>
      <w:proofErr w:type="spellStart"/>
      <w:r w:rsidRPr="00B26573">
        <w:rPr>
          <w:lang w:eastAsia="de-DE"/>
        </w:rPr>
        <w:t>Virtsu</w:t>
      </w:r>
      <w:proofErr w:type="spellEnd"/>
      <w:r w:rsidRPr="00B26573">
        <w:rPr>
          <w:lang w:eastAsia="de-DE"/>
        </w:rPr>
        <w:t>, Pērnavas un Roņu salas ostas 2012.gadā apkalpoja ~1 408 jahtas, kas</w:t>
      </w:r>
      <w:r w:rsidR="003A32BB" w:rsidRPr="00B26573">
        <w:rPr>
          <w:lang w:eastAsia="de-DE"/>
        </w:rPr>
        <w:t xml:space="preserve"> veido pieaugumu vidēji par ~3,6% gadā</w:t>
      </w:r>
      <w:r w:rsidRPr="00B26573">
        <w:rPr>
          <w:lang w:eastAsia="de-DE"/>
        </w:rPr>
        <w:t>, salīdzinot ar 9</w:t>
      </w:r>
      <w:r w:rsidR="003A32BB" w:rsidRPr="00B26573">
        <w:rPr>
          <w:lang w:eastAsia="de-DE"/>
        </w:rPr>
        <w:t>20 ienākošajām jahtām 2000.gadā.</w:t>
      </w:r>
    </w:p>
    <w:p w:rsidR="00B339E3" w:rsidRPr="00B26573" w:rsidRDefault="003F2B4A" w:rsidP="00E21611">
      <w:pPr>
        <w:jc w:val="center"/>
      </w:pPr>
      <w:r>
        <w:rPr>
          <w:noProof/>
        </w:rPr>
        <w:lastRenderedPageBreak/>
        <w:drawing>
          <wp:inline distT="0" distB="0" distL="0" distR="0" wp14:anchorId="67A65176" wp14:editId="72900750">
            <wp:extent cx="6143625" cy="26765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43625" cy="2676525"/>
                    </a:xfrm>
                    <a:prstGeom prst="rect">
                      <a:avLst/>
                    </a:prstGeom>
                    <a:noFill/>
                    <a:ln>
                      <a:noFill/>
                    </a:ln>
                  </pic:spPr>
                </pic:pic>
              </a:graphicData>
            </a:graphic>
          </wp:inline>
        </w:drawing>
      </w:r>
    </w:p>
    <w:p w:rsidR="00B339E3" w:rsidRPr="00B26573" w:rsidRDefault="001A3A45" w:rsidP="00B339E3">
      <w:pPr>
        <w:pStyle w:val="Subtitle"/>
        <w:spacing w:before="0" w:after="0"/>
      </w:pPr>
      <w:r>
        <w:fldChar w:fldCharType="begin"/>
      </w:r>
      <w:r>
        <w:instrText xml:space="preserve"> SEQ Attēls_Nr. \* ARABIC </w:instrText>
      </w:r>
      <w:r>
        <w:fldChar w:fldCharType="separate"/>
      </w:r>
      <w:r w:rsidR="005E039E">
        <w:rPr>
          <w:noProof/>
        </w:rPr>
        <w:t>16</w:t>
      </w:r>
      <w:r>
        <w:rPr>
          <w:noProof/>
        </w:rPr>
        <w:fldChar w:fldCharType="end"/>
      </w:r>
      <w:r w:rsidR="00B339E3" w:rsidRPr="00B26573">
        <w:t>.attēls</w:t>
      </w:r>
      <w:r w:rsidR="001D2C25">
        <w:rPr>
          <w:lang w:val="lv-LV"/>
        </w:rPr>
        <w:t>.</w:t>
      </w:r>
      <w:r w:rsidR="00B339E3" w:rsidRPr="00B26573">
        <w:t xml:space="preserve"> Ienākošo atpūtas laivu skaits</w:t>
      </w:r>
      <w:r w:rsidR="00BB29E1" w:rsidRPr="00B26573">
        <w:t xml:space="preserve"> (provizoriski</w:t>
      </w:r>
      <w:r w:rsidR="00204C81" w:rsidRPr="00B26573">
        <w:t>e</w:t>
      </w:r>
      <w:r w:rsidR="00BB29E1" w:rsidRPr="00B26573">
        <w:t xml:space="preserve"> aprēķini)</w:t>
      </w:r>
      <w:r w:rsidR="00B339E3" w:rsidRPr="00B26573">
        <w:t xml:space="preserve"> </w:t>
      </w:r>
      <w:r w:rsidR="00BB29E1" w:rsidRPr="00B26573">
        <w:t xml:space="preserve">Igaunijas ostās, </w:t>
      </w:r>
      <w:r w:rsidR="00B339E3" w:rsidRPr="00B26573">
        <w:t>2000.</w:t>
      </w:r>
      <w:r w:rsidR="001D2C25">
        <w:rPr>
          <w:lang w:val="lv-LV"/>
        </w:rPr>
        <w:t>-</w:t>
      </w:r>
      <w:r w:rsidR="00B339E3" w:rsidRPr="00B26573">
        <w:t>2012.g.</w:t>
      </w:r>
      <w:r w:rsidR="00B339E3" w:rsidRPr="00B26573">
        <w:rPr>
          <w:rStyle w:val="FootnoteReference"/>
        </w:rPr>
        <w:footnoteReference w:id="73"/>
      </w:r>
    </w:p>
    <w:p w:rsidR="00B339E3" w:rsidRPr="00B26573" w:rsidRDefault="00B339E3" w:rsidP="00B339E3">
      <w:pPr>
        <w:rPr>
          <w:lang w:eastAsia="de-DE"/>
        </w:rPr>
      </w:pPr>
      <w:r w:rsidRPr="00B26573">
        <w:rPr>
          <w:lang w:eastAsia="de-DE"/>
        </w:rPr>
        <w:t xml:space="preserve">Attiecībā uz Latvijas ostām, tiek pieņemts, ka aptuveni 50% no visas jahtu satiksmes veidojas Rīgas un tās tuvumā esošajās ostās, nedaudz vairāk nekā 30% </w:t>
      </w:r>
      <w:r w:rsidR="00F90743" w:rsidRPr="00B26573">
        <w:rPr>
          <w:lang w:eastAsia="de-DE"/>
        </w:rPr>
        <w:t>–</w:t>
      </w:r>
      <w:r w:rsidR="001D2C25">
        <w:rPr>
          <w:lang w:eastAsia="de-DE"/>
        </w:rPr>
        <w:t xml:space="preserve"> </w:t>
      </w:r>
      <w:r w:rsidRPr="00B26573">
        <w:rPr>
          <w:lang w:eastAsia="de-DE"/>
        </w:rPr>
        <w:t xml:space="preserve">rietumu krasta ostās (Liepājā un Ventspilī) un ~20% </w:t>
      </w:r>
      <w:r w:rsidR="001D2C25">
        <w:rPr>
          <w:lang w:eastAsia="de-DE"/>
        </w:rPr>
        <w:t>-</w:t>
      </w:r>
      <w:r w:rsidRPr="00B26573">
        <w:rPr>
          <w:lang w:eastAsia="de-DE"/>
        </w:rPr>
        <w:t>pārējās Rīgas jūras līča ostās. Tā</w:t>
      </w:r>
      <w:r w:rsidR="00204C81" w:rsidRPr="00B26573">
        <w:rPr>
          <w:lang w:eastAsia="de-DE"/>
        </w:rPr>
        <w:t xml:space="preserve"> piemēram</w:t>
      </w:r>
      <w:r w:rsidRPr="00B26573">
        <w:rPr>
          <w:lang w:eastAsia="de-DE"/>
        </w:rPr>
        <w:t xml:space="preserve">, </w:t>
      </w:r>
      <w:r w:rsidR="00726A31" w:rsidRPr="00B26573">
        <w:rPr>
          <w:lang w:eastAsia="de-DE"/>
        </w:rPr>
        <w:t>modelis liecina</w:t>
      </w:r>
      <w:r w:rsidRPr="00B26573">
        <w:rPr>
          <w:lang w:eastAsia="de-DE"/>
        </w:rPr>
        <w:t xml:space="preserve">, ka kopējais ienākošo atpūtas laivu skaits Latvijas jahtu ostās ir palielinājies </w:t>
      </w:r>
      <w:r w:rsidR="00726A31" w:rsidRPr="00B26573">
        <w:rPr>
          <w:lang w:eastAsia="de-DE"/>
        </w:rPr>
        <w:t xml:space="preserve">vidēji </w:t>
      </w:r>
      <w:r w:rsidRPr="00B26573">
        <w:rPr>
          <w:lang w:eastAsia="de-DE"/>
        </w:rPr>
        <w:t>par 4,4%</w:t>
      </w:r>
      <w:r w:rsidRPr="00B26573">
        <w:rPr>
          <w:rStyle w:val="FootnoteReference"/>
          <w:lang w:eastAsia="de-DE"/>
        </w:rPr>
        <w:footnoteReference w:id="74"/>
      </w:r>
      <w:r w:rsidRPr="00B26573">
        <w:rPr>
          <w:lang w:eastAsia="de-DE"/>
        </w:rPr>
        <w:t xml:space="preserve"> gadā </w:t>
      </w:r>
      <w:r w:rsidR="00204C81" w:rsidRPr="00B26573">
        <w:rPr>
          <w:lang w:eastAsia="de-DE"/>
        </w:rPr>
        <w:t xml:space="preserve">– </w:t>
      </w:r>
      <w:r w:rsidR="00726A31" w:rsidRPr="00B26573">
        <w:rPr>
          <w:lang w:eastAsia="de-DE"/>
        </w:rPr>
        <w:t>no</w:t>
      </w:r>
      <w:r w:rsidRPr="00B26573">
        <w:rPr>
          <w:lang w:eastAsia="de-DE"/>
        </w:rPr>
        <w:t xml:space="preserve"> 3 327 jahtām 2000.gadā līdz 5</w:t>
      </w:r>
      <w:r w:rsidR="00726A31" w:rsidRPr="00B26573">
        <w:rPr>
          <w:lang w:eastAsia="de-DE"/>
        </w:rPr>
        <w:t> </w:t>
      </w:r>
      <w:r w:rsidRPr="00B26573">
        <w:rPr>
          <w:lang w:eastAsia="de-DE"/>
        </w:rPr>
        <w:t>590</w:t>
      </w:r>
      <w:r w:rsidR="00726A31" w:rsidRPr="00B26573">
        <w:rPr>
          <w:lang w:eastAsia="de-DE"/>
        </w:rPr>
        <w:t xml:space="preserve"> jahtām</w:t>
      </w:r>
      <w:r w:rsidRPr="00B26573">
        <w:rPr>
          <w:lang w:eastAsia="de-DE"/>
        </w:rPr>
        <w:t xml:space="preserve"> 2012.gadā. </w:t>
      </w:r>
      <w:r w:rsidR="00726A31" w:rsidRPr="00B26573">
        <w:rPr>
          <w:lang w:eastAsia="de-DE"/>
        </w:rPr>
        <w:t>Provizoriski</w:t>
      </w:r>
      <w:r w:rsidRPr="00B26573">
        <w:rPr>
          <w:lang w:eastAsia="de-DE"/>
        </w:rPr>
        <w:t xml:space="preserve"> Rīgā un Rīgas tuvumā es</w:t>
      </w:r>
      <w:r w:rsidR="00726A31" w:rsidRPr="00B26573">
        <w:rPr>
          <w:lang w:eastAsia="de-DE"/>
        </w:rPr>
        <w:t>ošajās jahtu ostās</w:t>
      </w:r>
      <w:r w:rsidRPr="00B26573">
        <w:rPr>
          <w:lang w:eastAsia="de-DE"/>
        </w:rPr>
        <w:t xml:space="preserve"> apkalpoto jahtu skaits ir palielinājies no 1 664 jahtām 2000.gadā līdz 2 795 </w:t>
      </w:r>
      <w:r w:rsidR="00726A31" w:rsidRPr="00B26573">
        <w:rPr>
          <w:lang w:eastAsia="de-DE"/>
        </w:rPr>
        <w:t xml:space="preserve">jahtām </w:t>
      </w:r>
      <w:r w:rsidRPr="00B26573">
        <w:rPr>
          <w:lang w:eastAsia="de-DE"/>
        </w:rPr>
        <w:t xml:space="preserve">2012.gadā (sk. </w:t>
      </w:r>
      <w:r w:rsidR="009F214B">
        <w:rPr>
          <w:lang w:eastAsia="de-DE"/>
        </w:rPr>
        <w:t>17</w:t>
      </w:r>
      <w:r w:rsidRPr="00B26573">
        <w:rPr>
          <w:lang w:eastAsia="de-DE"/>
        </w:rPr>
        <w:t>.attēlu).</w:t>
      </w:r>
    </w:p>
    <w:p w:rsidR="00B339E3" w:rsidRPr="00B26573" w:rsidRDefault="003F2B4A" w:rsidP="00B339E3">
      <w:pPr>
        <w:jc w:val="center"/>
        <w:rPr>
          <w:lang w:eastAsia="de-DE"/>
        </w:rPr>
      </w:pPr>
      <w:r>
        <w:rPr>
          <w:noProof/>
        </w:rPr>
        <w:drawing>
          <wp:inline distT="0" distB="0" distL="0" distR="0" wp14:anchorId="1A757409" wp14:editId="26F14D5F">
            <wp:extent cx="6219825" cy="2705100"/>
            <wp:effectExtent l="0" t="0" r="9525" b="0"/>
            <wp:docPr id="17" name="Picture 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9825" cy="2705100"/>
                    </a:xfrm>
                    <a:prstGeom prst="rect">
                      <a:avLst/>
                    </a:prstGeom>
                    <a:noFill/>
                    <a:ln>
                      <a:noFill/>
                    </a:ln>
                  </pic:spPr>
                </pic:pic>
              </a:graphicData>
            </a:graphic>
          </wp:inline>
        </w:drawing>
      </w:r>
    </w:p>
    <w:p w:rsidR="00B339E3" w:rsidRPr="00B26573" w:rsidRDefault="001A3A45" w:rsidP="00B339E3">
      <w:pPr>
        <w:pStyle w:val="Subtitle"/>
        <w:spacing w:before="0" w:after="0"/>
      </w:pPr>
      <w:r>
        <w:fldChar w:fldCharType="begin"/>
      </w:r>
      <w:r>
        <w:instrText xml:space="preserve"> SEQ Attēls_Nr. \* ARABIC </w:instrText>
      </w:r>
      <w:r>
        <w:fldChar w:fldCharType="separate"/>
      </w:r>
      <w:r w:rsidR="005E039E">
        <w:rPr>
          <w:noProof/>
        </w:rPr>
        <w:t>17</w:t>
      </w:r>
      <w:r>
        <w:rPr>
          <w:noProof/>
        </w:rPr>
        <w:fldChar w:fldCharType="end"/>
      </w:r>
      <w:r w:rsidR="00B339E3" w:rsidRPr="00B26573">
        <w:t>.attēls</w:t>
      </w:r>
      <w:r w:rsidR="001D2C25">
        <w:rPr>
          <w:lang w:val="lv-LV"/>
        </w:rPr>
        <w:t>.</w:t>
      </w:r>
      <w:r w:rsidR="00B339E3" w:rsidRPr="00B26573">
        <w:t xml:space="preserve"> Ienākošo atpūtas laivu skaits (</w:t>
      </w:r>
      <w:r w:rsidR="00726A31" w:rsidRPr="00B26573">
        <w:t>provizoriski aprēķini</w:t>
      </w:r>
      <w:r w:rsidR="00B339E3" w:rsidRPr="00B26573">
        <w:t>) Latvijas ostās, 2000.</w:t>
      </w:r>
      <w:r w:rsidR="001D2C25">
        <w:rPr>
          <w:lang w:val="lv-LV"/>
        </w:rPr>
        <w:t>-</w:t>
      </w:r>
      <w:r w:rsidR="00B339E3" w:rsidRPr="00B26573">
        <w:t>2012.g.</w:t>
      </w:r>
      <w:r w:rsidR="00B339E3" w:rsidRPr="00B26573">
        <w:rPr>
          <w:rStyle w:val="FootnoteReference"/>
        </w:rPr>
        <w:footnoteReference w:id="75"/>
      </w:r>
    </w:p>
    <w:p w:rsidR="0090470B" w:rsidRPr="00B26573" w:rsidRDefault="00F6111E" w:rsidP="00BB29E1">
      <w:pPr>
        <w:pStyle w:val="Heading4"/>
      </w:pPr>
      <w:r w:rsidRPr="00B26573">
        <w:t>Ostu pakalpojumu cenu</w:t>
      </w:r>
      <w:r w:rsidR="0090470B" w:rsidRPr="00B26573">
        <w:t xml:space="preserve"> salīdzinājums BJR un Latvijā</w:t>
      </w:r>
    </w:p>
    <w:p w:rsidR="0090470B" w:rsidRPr="00B26573" w:rsidRDefault="001D2C25" w:rsidP="0090470B">
      <w:pPr>
        <w:rPr>
          <w:rFonts w:eastAsia="Calibri"/>
        </w:rPr>
      </w:pPr>
      <w:r>
        <w:rPr>
          <w:rFonts w:eastAsia="Calibri"/>
        </w:rPr>
        <w:t>Aptuveni 40% no vi</w:t>
      </w:r>
      <w:r w:rsidR="0090470B" w:rsidRPr="00B26573">
        <w:rPr>
          <w:rFonts w:eastAsia="Calibri"/>
        </w:rPr>
        <w:t xml:space="preserve">siem ieņēmumiem jahtu ostas iegūst no pamatpakalpojumu </w:t>
      </w:r>
      <w:r w:rsidRPr="00B26573">
        <w:rPr>
          <w:rFonts w:eastAsia="Calibri"/>
        </w:rPr>
        <w:t xml:space="preserve">sniegšanas </w:t>
      </w:r>
      <w:r w:rsidR="0090470B" w:rsidRPr="00B26573">
        <w:rPr>
          <w:rFonts w:eastAsia="Calibri"/>
        </w:rPr>
        <w:t xml:space="preserve">(pietauvošanās maksas, </w:t>
      </w:r>
      <w:proofErr w:type="spellStart"/>
      <w:r w:rsidR="0090470B" w:rsidRPr="00B26573">
        <w:rPr>
          <w:rFonts w:eastAsia="Calibri"/>
        </w:rPr>
        <w:t>slipa</w:t>
      </w:r>
      <w:proofErr w:type="spellEnd"/>
      <w:r w:rsidR="0090470B" w:rsidRPr="00B26573">
        <w:rPr>
          <w:rFonts w:eastAsia="Calibri"/>
        </w:rPr>
        <w:t xml:space="preserve"> noma, laivu izcelšana un nolaišana, laivu uzglabāšana). Papildus ieņē</w:t>
      </w:r>
      <w:r w:rsidR="00E869BC" w:rsidRPr="00B26573">
        <w:rPr>
          <w:rFonts w:eastAsia="Calibri"/>
        </w:rPr>
        <w:t xml:space="preserve">mumus osta var iegūt no </w:t>
      </w:r>
      <w:r w:rsidR="00E869BC" w:rsidRPr="00B26573">
        <w:rPr>
          <w:rFonts w:eastAsia="Calibri"/>
        </w:rPr>
        <w:lastRenderedPageBreak/>
        <w:t>dažādu</w:t>
      </w:r>
      <w:r w:rsidR="0090470B" w:rsidRPr="00B26573">
        <w:rPr>
          <w:rFonts w:eastAsia="Calibri"/>
        </w:rPr>
        <w:t xml:space="preserve"> tieši ar ostas darbību </w:t>
      </w:r>
      <w:r w:rsidR="00204C81" w:rsidRPr="00B26573">
        <w:rPr>
          <w:rFonts w:eastAsia="Calibri"/>
        </w:rPr>
        <w:t>nesaistītu</w:t>
      </w:r>
      <w:r w:rsidR="0090470B" w:rsidRPr="00B26573">
        <w:rPr>
          <w:rFonts w:eastAsia="Calibri"/>
        </w:rPr>
        <w:t xml:space="preserve"> pasākumu </w:t>
      </w:r>
      <w:r w:rsidR="00E869BC" w:rsidRPr="00B26573">
        <w:rPr>
          <w:rFonts w:eastAsia="Calibri"/>
        </w:rPr>
        <w:t>īstenošanas</w:t>
      </w:r>
      <w:r w:rsidR="0090470B" w:rsidRPr="00B26573">
        <w:rPr>
          <w:rFonts w:eastAsia="Calibri"/>
        </w:rPr>
        <w:t xml:space="preserve">, piemēram, darbībām ar nekustamo īpašumu. </w:t>
      </w:r>
      <w:r w:rsidR="006D71B5" w:rsidRPr="00B26573">
        <w:rPr>
          <w:rFonts w:eastAsia="Calibri"/>
        </w:rPr>
        <w:t>Turklāt</w:t>
      </w:r>
      <w:r w:rsidR="0090470B" w:rsidRPr="00B26573">
        <w:rPr>
          <w:rFonts w:eastAsia="Calibri"/>
        </w:rPr>
        <w:t xml:space="preserve"> pastāv arī cieša saistība starp jahtu ostu darbību un vispārējo tūrisma biznesu. Dažādu preču (t.sk. degvielas) pārdošana veido līdz 25% no ostas apgrozījuma, kam seko individuālās lietošanas priekšmetu un mājsaimniecības preču remonts un laivu tehniskās apkopes pakalpojumi ar aptuveni 15%. Biedru iemaksas (nodevas) veido ~12%, bet pārtikas un dzērienu realizācija – 8% no apgrozījuma. Laivu </w:t>
      </w:r>
      <w:r w:rsidR="00A23DD1" w:rsidRPr="00B26573">
        <w:rPr>
          <w:rFonts w:eastAsia="Calibri"/>
        </w:rPr>
        <w:t>pietauvošanas</w:t>
      </w:r>
      <w:r w:rsidR="0090470B" w:rsidRPr="00B26573">
        <w:rPr>
          <w:rFonts w:eastAsia="Calibri"/>
        </w:rPr>
        <w:t xml:space="preserve"> maksas viesiem tiek piemērotas atkarībā no </w:t>
      </w:r>
      <w:r w:rsidR="00A23DD1" w:rsidRPr="00B26573">
        <w:rPr>
          <w:rFonts w:eastAsia="Calibri"/>
        </w:rPr>
        <w:t>paredzētā perioda</w:t>
      </w:r>
      <w:r w:rsidR="0090470B" w:rsidRPr="00B26573">
        <w:rPr>
          <w:rFonts w:eastAsia="Calibri"/>
        </w:rPr>
        <w:t xml:space="preserve"> (diennakts, mēnesis), savukārt pastāvīgās pietauvošanas vietas maksas var būt par sezonu vai visu gadu kopumā. Par </w:t>
      </w:r>
      <w:proofErr w:type="spellStart"/>
      <w:r w:rsidR="0090470B" w:rsidRPr="00B26573">
        <w:rPr>
          <w:rFonts w:eastAsia="Calibri"/>
        </w:rPr>
        <w:t>slipu</w:t>
      </w:r>
      <w:proofErr w:type="spellEnd"/>
      <w:r w:rsidR="0090470B" w:rsidRPr="00B26573">
        <w:rPr>
          <w:rFonts w:eastAsia="Calibri"/>
        </w:rPr>
        <w:t xml:space="preserve"> nomu un laivu uzglabāšanu parasti ir jāmaksā par sezonu vai visu gadu. Piemērojamās likmes laivu stāvēšanai parasti ir atkarīgas no laivas izmēra (garums metros vai pēdās), savukārt laivu uzglabāšanas (zem jumta) likmes ir atkarīgas no laivas aizņemt</w:t>
      </w:r>
      <w:r w:rsidR="006D71B5" w:rsidRPr="00B26573">
        <w:rPr>
          <w:rFonts w:eastAsia="Calibri"/>
        </w:rPr>
        <w:t>ā</w:t>
      </w:r>
      <w:r w:rsidR="0090470B" w:rsidRPr="00B26573">
        <w:rPr>
          <w:rFonts w:eastAsia="Calibri"/>
        </w:rPr>
        <w:t xml:space="preserve"> laukuma (kvadrātmetri vai </w:t>
      </w:r>
      <w:proofErr w:type="spellStart"/>
      <w:r w:rsidR="0090470B" w:rsidRPr="00B26573">
        <w:rPr>
          <w:rFonts w:eastAsia="Calibri"/>
        </w:rPr>
        <w:t>kvadrātpēdas</w:t>
      </w:r>
      <w:proofErr w:type="spellEnd"/>
      <w:r w:rsidR="0090470B" w:rsidRPr="00B26573">
        <w:rPr>
          <w:rFonts w:eastAsia="Calibri"/>
        </w:rPr>
        <w:t>).</w:t>
      </w:r>
      <w:r w:rsidR="0090470B" w:rsidRPr="00B26573">
        <w:rPr>
          <w:rStyle w:val="FootnoteReference"/>
          <w:rFonts w:eastAsia="Calibri" w:cs="Arial"/>
        </w:rPr>
        <w:footnoteReference w:id="76"/>
      </w:r>
    </w:p>
    <w:p w:rsidR="007E7F98" w:rsidRPr="00B26573" w:rsidRDefault="007E7F98" w:rsidP="00D219B6">
      <w:pPr>
        <w:pStyle w:val="Heading4"/>
        <w:rPr>
          <w:rFonts w:eastAsia="Calibri"/>
        </w:rPr>
      </w:pPr>
      <w:r w:rsidRPr="00B26573">
        <w:rPr>
          <w:rFonts w:eastAsia="Calibri"/>
        </w:rPr>
        <w:t>Laivu pietauvošanas maksas</w:t>
      </w:r>
    </w:p>
    <w:p w:rsidR="0090470B" w:rsidRPr="00B26573" w:rsidRDefault="0090470B" w:rsidP="00D219B6">
      <w:pPr>
        <w:rPr>
          <w:rFonts w:eastAsia="Calibri"/>
        </w:rPr>
      </w:pPr>
      <w:r w:rsidRPr="00B26573">
        <w:rPr>
          <w:rFonts w:eastAsia="Calibri"/>
        </w:rPr>
        <w:t xml:space="preserve">Vidējā laivu </w:t>
      </w:r>
      <w:r w:rsidR="004E0430" w:rsidRPr="00B26573">
        <w:rPr>
          <w:rFonts w:eastAsia="Calibri"/>
        </w:rPr>
        <w:t>pietauvošanās</w:t>
      </w:r>
      <w:r w:rsidRPr="00B26573">
        <w:rPr>
          <w:rFonts w:eastAsia="Calibri"/>
        </w:rPr>
        <w:t xml:space="preserve"> maksa (diennaktī/mēnesī) BJR valstīs ir apkopta turpmākajās tabulās. Pārsvarā gadījumu šajā maksā ir ietverti tādi pamatpakalpojumi kā ūdens, elektrība, kanalizācija, kabeļtelevīzija un bezvadu internets. Dažos gadījumos tiek piemērota papildmaksa 1 EUR/diennaktī par katru apkalpes locekli (personu). </w:t>
      </w:r>
      <w:r w:rsidRPr="00B26573">
        <w:rPr>
          <w:rFonts w:eastAsia="Calibri"/>
          <w:b/>
        </w:rPr>
        <w:t xml:space="preserve">Jāatzīmē, ka </w:t>
      </w:r>
      <w:r w:rsidR="00EE5775" w:rsidRPr="00B26573">
        <w:rPr>
          <w:rFonts w:eastAsia="Calibri"/>
          <w:b/>
        </w:rPr>
        <w:t xml:space="preserve">ostu </w:t>
      </w:r>
      <w:r w:rsidR="005847BE" w:rsidRPr="00B26573">
        <w:rPr>
          <w:rFonts w:eastAsia="Calibri"/>
          <w:b/>
        </w:rPr>
        <w:t xml:space="preserve">cenu </w:t>
      </w:r>
      <w:r w:rsidRPr="00B26573">
        <w:rPr>
          <w:rFonts w:eastAsia="Calibri"/>
          <w:b/>
        </w:rPr>
        <w:t>konkurence</w:t>
      </w:r>
      <w:r w:rsidR="005847BE" w:rsidRPr="00B26573">
        <w:rPr>
          <w:rFonts w:eastAsia="Calibri"/>
          <w:b/>
        </w:rPr>
        <w:t>i starp valstīm</w:t>
      </w:r>
      <w:r w:rsidR="004B703A" w:rsidRPr="00B26573">
        <w:rPr>
          <w:rFonts w:eastAsia="Calibri"/>
          <w:b/>
        </w:rPr>
        <w:t xml:space="preserve"> ir salīdzinoši </w:t>
      </w:r>
      <w:r w:rsidR="005847BE" w:rsidRPr="00B26573">
        <w:rPr>
          <w:rFonts w:eastAsia="Calibri"/>
          <w:b/>
        </w:rPr>
        <w:t>maza nozīme</w:t>
      </w:r>
      <w:r w:rsidRPr="00B26573">
        <w:rPr>
          <w:rFonts w:eastAsia="Calibri"/>
          <w:b/>
        </w:rPr>
        <w:t xml:space="preserve">, </w:t>
      </w:r>
      <w:r w:rsidR="005847BE" w:rsidRPr="00B26573">
        <w:rPr>
          <w:rFonts w:eastAsia="Calibri"/>
          <w:b/>
        </w:rPr>
        <w:t>cenu konkurence</w:t>
      </w:r>
      <w:r w:rsidR="004B703A" w:rsidRPr="00B26573">
        <w:rPr>
          <w:rFonts w:eastAsia="Calibri"/>
          <w:b/>
        </w:rPr>
        <w:t xml:space="preserve"> principā pastāv tikai</w:t>
      </w:r>
      <w:r w:rsidRPr="00B26573">
        <w:rPr>
          <w:rFonts w:eastAsia="Calibri"/>
          <w:b/>
        </w:rPr>
        <w:t xml:space="preserve"> starp tuvu esošām ostām ar </w:t>
      </w:r>
      <w:r w:rsidR="005847BE" w:rsidRPr="00B26573">
        <w:rPr>
          <w:rFonts w:eastAsia="Calibri"/>
          <w:b/>
        </w:rPr>
        <w:t>līdzvērtīgām</w:t>
      </w:r>
      <w:r w:rsidRPr="00B26573">
        <w:rPr>
          <w:rFonts w:eastAsia="Calibri"/>
          <w:b/>
        </w:rPr>
        <w:t xml:space="preserve"> apskates vietām. Atpūtas laivu tirgus gadījumā</w:t>
      </w:r>
      <w:r w:rsidR="00795F07" w:rsidRPr="00B26573">
        <w:rPr>
          <w:rFonts w:eastAsia="Calibri"/>
          <w:b/>
        </w:rPr>
        <w:t xml:space="preserve"> </w:t>
      </w:r>
      <w:r w:rsidRPr="00B26573">
        <w:rPr>
          <w:rFonts w:eastAsia="Calibri"/>
          <w:b/>
        </w:rPr>
        <w:t>ceļotājiem galvenais ir konkrēts galamērķis</w:t>
      </w:r>
      <w:r w:rsidR="00EE5775" w:rsidRPr="00B26573">
        <w:rPr>
          <w:rFonts w:eastAsia="Calibri"/>
          <w:b/>
        </w:rPr>
        <w:t xml:space="preserve"> un objekti,</w:t>
      </w:r>
      <w:r w:rsidRPr="00B26573">
        <w:rPr>
          <w:rFonts w:eastAsia="Calibri"/>
          <w:b/>
        </w:rPr>
        <w:t xml:space="preserve"> zemākas ostas maksas nebūs par iemeslu tam, lai ceļotāji piestātu kād</w:t>
      </w:r>
      <w:r w:rsidR="006D71B5" w:rsidRPr="00B26573">
        <w:rPr>
          <w:rFonts w:eastAsia="Calibri"/>
          <w:b/>
        </w:rPr>
        <w:t>ā</w:t>
      </w:r>
      <w:r w:rsidRPr="00B26573">
        <w:rPr>
          <w:rFonts w:eastAsia="Calibri"/>
          <w:b/>
        </w:rPr>
        <w:t xml:space="preserve"> citā netālu esošā ostā</w:t>
      </w:r>
      <w:r w:rsidRPr="00B26573">
        <w:rPr>
          <w:rFonts w:eastAsia="Calibri"/>
        </w:rPr>
        <w:t>.</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22</w:t>
      </w:r>
      <w:r w:rsidRPr="00B26573">
        <w:fldChar w:fldCharType="end"/>
      </w:r>
      <w:r w:rsidR="0090470B" w:rsidRPr="00B26573">
        <w:t>.tabula</w:t>
      </w:r>
      <w:r w:rsidR="00A85D0E">
        <w:rPr>
          <w:lang w:val="lv-LV"/>
        </w:rPr>
        <w:t>.</w:t>
      </w:r>
      <w:r w:rsidR="0090470B" w:rsidRPr="00B26573">
        <w:t xml:space="preserve"> Laivu </w:t>
      </w:r>
      <w:r w:rsidR="00604677" w:rsidRPr="00B26573">
        <w:t>pietauvošanas</w:t>
      </w:r>
      <w:r w:rsidR="0090470B" w:rsidRPr="00B26573">
        <w:t xml:space="preserve"> cena</w:t>
      </w:r>
      <w:r w:rsidR="00A04ADA" w:rsidRPr="00B26573">
        <w:t>s</w:t>
      </w:r>
      <w:r w:rsidR="0090470B" w:rsidRPr="00B26573">
        <w:t xml:space="preserve"> (diennaktī/mēnesī) BJR valstīs, EUR</w:t>
      </w:r>
    </w:p>
    <w:tbl>
      <w:tblPr>
        <w:tblW w:w="4908"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883"/>
        <w:gridCol w:w="1899"/>
        <w:gridCol w:w="1901"/>
        <w:gridCol w:w="1901"/>
        <w:gridCol w:w="2136"/>
      </w:tblGrid>
      <w:tr w:rsidR="0050698C" w:rsidRPr="0050698C" w:rsidTr="0050698C">
        <w:trPr>
          <w:trHeight w:val="241"/>
        </w:trPr>
        <w:tc>
          <w:tcPr>
            <w:tcW w:w="968" w:type="pct"/>
            <w:shd w:val="clear" w:color="auto" w:fill="BFCBD3"/>
            <w:hideMark/>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Valsts</w:t>
            </w:r>
          </w:p>
        </w:tc>
        <w:tc>
          <w:tcPr>
            <w:tcW w:w="977" w:type="pct"/>
            <w:shd w:val="clear" w:color="auto" w:fill="BFCBD3"/>
            <w:hideMark/>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Mazas laivas (6</w:t>
            </w:r>
            <w:r w:rsidR="00B60D1D" w:rsidRPr="0050698C">
              <w:rPr>
                <w:rFonts w:eastAsia="Calibri" w:cs="Calibri"/>
                <w:b/>
                <w:bCs/>
                <w:color w:val="auto"/>
                <w:sz w:val="18"/>
                <w:szCs w:val="18"/>
              </w:rPr>
              <w:t xml:space="preserve"> </w:t>
            </w:r>
            <w:r w:rsidRPr="0050698C">
              <w:rPr>
                <w:rFonts w:eastAsia="Calibri" w:cs="Calibri"/>
                <w:b/>
                <w:bCs/>
                <w:color w:val="auto"/>
                <w:sz w:val="18"/>
                <w:szCs w:val="18"/>
              </w:rPr>
              <w:t>m)</w:t>
            </w:r>
          </w:p>
        </w:tc>
        <w:tc>
          <w:tcPr>
            <w:tcW w:w="978" w:type="pct"/>
            <w:shd w:val="clear" w:color="auto" w:fill="BFCBD3"/>
            <w:hideMark/>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Vidējas laivas (10</w:t>
            </w:r>
            <w:r w:rsidR="00B60D1D" w:rsidRPr="0050698C">
              <w:rPr>
                <w:rFonts w:eastAsia="Calibri" w:cs="Calibri"/>
                <w:b/>
                <w:bCs/>
                <w:color w:val="auto"/>
                <w:sz w:val="18"/>
                <w:szCs w:val="18"/>
              </w:rPr>
              <w:t xml:space="preserve"> </w:t>
            </w:r>
            <w:r w:rsidRPr="0050698C">
              <w:rPr>
                <w:rFonts w:eastAsia="Calibri" w:cs="Calibri"/>
                <w:b/>
                <w:bCs/>
                <w:color w:val="auto"/>
                <w:sz w:val="18"/>
                <w:szCs w:val="18"/>
              </w:rPr>
              <w:t>m)</w:t>
            </w:r>
          </w:p>
        </w:tc>
        <w:tc>
          <w:tcPr>
            <w:tcW w:w="978" w:type="pct"/>
            <w:shd w:val="clear" w:color="auto" w:fill="BFCBD3"/>
            <w:hideMark/>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Lielas laivas (12</w:t>
            </w:r>
            <w:r w:rsidR="00B60D1D" w:rsidRPr="0050698C">
              <w:rPr>
                <w:rFonts w:eastAsia="Calibri" w:cs="Calibri"/>
                <w:b/>
                <w:bCs/>
                <w:color w:val="auto"/>
                <w:sz w:val="18"/>
                <w:szCs w:val="18"/>
              </w:rPr>
              <w:t xml:space="preserve"> </w:t>
            </w:r>
            <w:r w:rsidRPr="0050698C">
              <w:rPr>
                <w:rFonts w:eastAsia="Calibri" w:cs="Calibri"/>
                <w:b/>
                <w:bCs/>
                <w:color w:val="auto"/>
                <w:sz w:val="18"/>
                <w:szCs w:val="18"/>
              </w:rPr>
              <w:t>m)</w:t>
            </w:r>
          </w:p>
        </w:tc>
        <w:tc>
          <w:tcPr>
            <w:tcW w:w="1099" w:type="pct"/>
            <w:shd w:val="clear" w:color="auto" w:fill="BFCBD3"/>
            <w:hideMark/>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Ļoti lielas laivas (14</w:t>
            </w:r>
            <w:r w:rsidR="00B60D1D" w:rsidRPr="0050698C">
              <w:rPr>
                <w:rFonts w:eastAsia="Calibri" w:cs="Calibri"/>
                <w:b/>
                <w:bCs/>
                <w:color w:val="auto"/>
                <w:sz w:val="18"/>
                <w:szCs w:val="18"/>
              </w:rPr>
              <w:t xml:space="preserve"> </w:t>
            </w:r>
            <w:r w:rsidRPr="0050698C">
              <w:rPr>
                <w:rFonts w:eastAsia="Calibri" w:cs="Calibri"/>
                <w:b/>
                <w:bCs/>
                <w:color w:val="auto"/>
                <w:sz w:val="18"/>
                <w:szCs w:val="18"/>
              </w:rPr>
              <w:t>m+)</w:t>
            </w:r>
          </w:p>
        </w:tc>
      </w:tr>
      <w:tr w:rsidR="0090470B" w:rsidRPr="0050698C" w:rsidTr="0050698C">
        <w:trPr>
          <w:trHeight w:hRule="exact" w:val="304"/>
        </w:trPr>
        <w:tc>
          <w:tcPr>
            <w:tcW w:w="96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Vācija</w:t>
            </w:r>
          </w:p>
        </w:tc>
        <w:tc>
          <w:tcPr>
            <w:tcW w:w="977"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6,10/65,00</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9,70/115,42</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13,17/168,45</w:t>
            </w:r>
          </w:p>
        </w:tc>
        <w:tc>
          <w:tcPr>
            <w:tcW w:w="109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15,73/220,44</w:t>
            </w:r>
          </w:p>
        </w:tc>
      </w:tr>
      <w:tr w:rsidR="0050698C" w:rsidRPr="0050698C" w:rsidTr="0050698C">
        <w:trPr>
          <w:trHeight w:hRule="exact" w:val="293"/>
        </w:trPr>
        <w:tc>
          <w:tcPr>
            <w:tcW w:w="968" w:type="pct"/>
            <w:shd w:val="clear" w:color="auto" w:fill="auto"/>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Dānija</w:t>
            </w:r>
          </w:p>
        </w:tc>
        <w:tc>
          <w:tcPr>
            <w:tcW w:w="977"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11,49/</w:t>
            </w:r>
            <w:r w:rsidR="0090470B" w:rsidRPr="0050698C">
              <w:rPr>
                <w:rFonts w:eastAsia="Calibri" w:cs="Calibri"/>
                <w:sz w:val="18"/>
                <w:szCs w:val="18"/>
                <w:lang w:eastAsia="de-DE"/>
              </w:rPr>
              <w:t>58,04</w:t>
            </w:r>
          </w:p>
        </w:tc>
        <w:tc>
          <w:tcPr>
            <w:tcW w:w="978" w:type="pct"/>
            <w:shd w:val="clear" w:color="auto" w:fill="auto"/>
            <w:hideMark/>
          </w:tcPr>
          <w:p w:rsidR="0090470B" w:rsidRPr="0050698C" w:rsidRDefault="0090470B" w:rsidP="0050698C">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13,43</w:t>
            </w:r>
            <w:r w:rsidR="00A85D0E">
              <w:rPr>
                <w:rFonts w:eastAsia="Calibri" w:cs="Calibri"/>
                <w:sz w:val="18"/>
                <w:szCs w:val="18"/>
                <w:lang w:eastAsia="de-DE"/>
              </w:rPr>
              <w:t>/</w:t>
            </w:r>
            <w:r w:rsidRPr="0050698C">
              <w:rPr>
                <w:rFonts w:eastAsia="Calibri" w:cs="Calibri"/>
                <w:sz w:val="18"/>
                <w:szCs w:val="18"/>
                <w:lang w:eastAsia="de-DE"/>
              </w:rPr>
              <w:t>118,21</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16,01/</w:t>
            </w:r>
            <w:r w:rsidR="0090470B" w:rsidRPr="0050698C">
              <w:rPr>
                <w:rFonts w:eastAsia="Calibri" w:cs="Calibri"/>
                <w:sz w:val="18"/>
                <w:szCs w:val="18"/>
                <w:lang w:eastAsia="de-DE"/>
              </w:rPr>
              <w:t>132,01</w:t>
            </w:r>
          </w:p>
        </w:tc>
        <w:tc>
          <w:tcPr>
            <w:tcW w:w="1099"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17,79/</w:t>
            </w:r>
            <w:r w:rsidR="0090470B" w:rsidRPr="0050698C">
              <w:rPr>
                <w:rFonts w:eastAsia="Calibri" w:cs="Calibri"/>
                <w:sz w:val="18"/>
                <w:szCs w:val="18"/>
                <w:lang w:eastAsia="de-DE"/>
              </w:rPr>
              <w:t>195,04</w:t>
            </w:r>
          </w:p>
        </w:tc>
      </w:tr>
      <w:tr w:rsidR="0090470B" w:rsidRPr="0050698C" w:rsidTr="0050698C">
        <w:trPr>
          <w:trHeight w:hRule="exact" w:val="270"/>
        </w:trPr>
        <w:tc>
          <w:tcPr>
            <w:tcW w:w="96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Zviedrija</w:t>
            </w:r>
          </w:p>
        </w:tc>
        <w:tc>
          <w:tcPr>
            <w:tcW w:w="977"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A85D0E" w:rsidP="00A85D0E">
            <w:pPr>
              <w:spacing w:before="0" w:after="0" w:line="240" w:lineRule="auto"/>
              <w:ind w:right="209"/>
              <w:jc w:val="right"/>
              <w:rPr>
                <w:rFonts w:eastAsia="Calibri" w:cs="Calibri"/>
                <w:sz w:val="18"/>
                <w:szCs w:val="18"/>
                <w:lang w:eastAsia="de-DE"/>
              </w:rPr>
            </w:pPr>
            <w:r>
              <w:rPr>
                <w:rFonts w:eastAsia="Calibri" w:cs="Calibri"/>
                <w:sz w:val="18"/>
                <w:szCs w:val="18"/>
                <w:lang w:eastAsia="de-DE"/>
              </w:rPr>
              <w:t>0,00</w:t>
            </w:r>
            <w:r w:rsidR="0090470B" w:rsidRPr="0050698C">
              <w:rPr>
                <w:rFonts w:eastAsia="Calibri" w:cs="Calibri"/>
                <w:sz w:val="18"/>
                <w:szCs w:val="18"/>
                <w:lang w:eastAsia="de-DE"/>
              </w:rPr>
              <w:t>/21,50</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0,86/43,00</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0,86/72,50</w:t>
            </w:r>
          </w:p>
        </w:tc>
        <w:tc>
          <w:tcPr>
            <w:tcW w:w="109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0,86/94,00</w:t>
            </w:r>
          </w:p>
        </w:tc>
      </w:tr>
      <w:tr w:rsidR="0050698C" w:rsidRPr="0050698C" w:rsidTr="0050698C">
        <w:trPr>
          <w:trHeight w:hRule="exact" w:val="287"/>
        </w:trPr>
        <w:tc>
          <w:tcPr>
            <w:tcW w:w="968" w:type="pct"/>
            <w:shd w:val="clear" w:color="auto" w:fill="auto"/>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Polija</w:t>
            </w:r>
          </w:p>
        </w:tc>
        <w:tc>
          <w:tcPr>
            <w:tcW w:w="977"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5,55/</w:t>
            </w:r>
            <w:r w:rsidR="0090470B" w:rsidRPr="0050698C">
              <w:rPr>
                <w:rFonts w:eastAsia="Calibri" w:cs="Calibri"/>
                <w:sz w:val="18"/>
                <w:szCs w:val="18"/>
                <w:lang w:eastAsia="de-DE"/>
              </w:rPr>
              <w:t>114,00</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9,50/</w:t>
            </w:r>
            <w:r w:rsidR="0090470B" w:rsidRPr="0050698C">
              <w:rPr>
                <w:rFonts w:eastAsia="Calibri" w:cs="Calibri"/>
                <w:sz w:val="18"/>
                <w:szCs w:val="18"/>
                <w:lang w:eastAsia="de-DE"/>
              </w:rPr>
              <w:t>214,00</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11,80/</w:t>
            </w:r>
            <w:r w:rsidR="0090470B" w:rsidRPr="0050698C">
              <w:rPr>
                <w:rFonts w:eastAsia="Calibri" w:cs="Calibri"/>
                <w:sz w:val="18"/>
                <w:szCs w:val="18"/>
                <w:lang w:eastAsia="de-DE"/>
              </w:rPr>
              <w:t>283,50</w:t>
            </w:r>
          </w:p>
        </w:tc>
        <w:tc>
          <w:tcPr>
            <w:tcW w:w="1099"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14,20</w:t>
            </w:r>
            <w:r w:rsidR="0090470B" w:rsidRPr="0050698C">
              <w:rPr>
                <w:rFonts w:eastAsia="Calibri" w:cs="Calibri"/>
                <w:sz w:val="18"/>
                <w:szCs w:val="18"/>
                <w:lang w:eastAsia="de-DE"/>
              </w:rPr>
              <w:t>/345,50</w:t>
            </w:r>
          </w:p>
        </w:tc>
      </w:tr>
      <w:tr w:rsidR="0090470B" w:rsidRPr="0050698C" w:rsidTr="0050698C">
        <w:trPr>
          <w:trHeight w:hRule="exact" w:val="278"/>
        </w:trPr>
        <w:tc>
          <w:tcPr>
            <w:tcW w:w="96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Latvija</w:t>
            </w:r>
          </w:p>
        </w:tc>
        <w:tc>
          <w:tcPr>
            <w:tcW w:w="977"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12,63/72,00</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15,11/113,86</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16,90/161,22</w:t>
            </w:r>
          </w:p>
        </w:tc>
        <w:tc>
          <w:tcPr>
            <w:tcW w:w="109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19,17/193,92</w:t>
            </w:r>
          </w:p>
        </w:tc>
      </w:tr>
      <w:tr w:rsidR="0050698C" w:rsidRPr="0050698C" w:rsidTr="0050698C">
        <w:trPr>
          <w:trHeight w:hRule="exact" w:val="295"/>
        </w:trPr>
        <w:tc>
          <w:tcPr>
            <w:tcW w:w="968" w:type="pct"/>
            <w:shd w:val="clear" w:color="auto" w:fill="auto"/>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Lietuva</w:t>
            </w:r>
          </w:p>
        </w:tc>
        <w:tc>
          <w:tcPr>
            <w:tcW w:w="977"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7,20/</w:t>
            </w:r>
            <w:r w:rsidR="0090470B" w:rsidRPr="0050698C">
              <w:rPr>
                <w:rFonts w:eastAsia="Calibri" w:cs="Calibri"/>
                <w:sz w:val="18"/>
                <w:szCs w:val="18"/>
                <w:lang w:eastAsia="de-DE"/>
              </w:rPr>
              <w:t>100,00</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10,10/</w:t>
            </w:r>
            <w:r w:rsidR="0090470B" w:rsidRPr="0050698C">
              <w:rPr>
                <w:rFonts w:eastAsia="Calibri" w:cs="Calibri"/>
                <w:sz w:val="18"/>
                <w:szCs w:val="18"/>
                <w:lang w:eastAsia="de-DE"/>
              </w:rPr>
              <w:t>130,00</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15,90/</w:t>
            </w:r>
            <w:r w:rsidR="0090470B" w:rsidRPr="0050698C">
              <w:rPr>
                <w:rFonts w:eastAsia="Calibri" w:cs="Calibri"/>
                <w:sz w:val="18"/>
                <w:szCs w:val="18"/>
                <w:lang w:eastAsia="de-DE"/>
              </w:rPr>
              <w:t>173,00</w:t>
            </w:r>
          </w:p>
        </w:tc>
        <w:tc>
          <w:tcPr>
            <w:tcW w:w="1099" w:type="pct"/>
            <w:shd w:val="clear" w:color="auto" w:fill="auto"/>
            <w:hideMark/>
          </w:tcPr>
          <w:p w:rsidR="0090470B" w:rsidRPr="0050698C" w:rsidRDefault="00A85D0E" w:rsidP="0050698C">
            <w:pPr>
              <w:spacing w:before="0" w:after="0" w:line="240" w:lineRule="auto"/>
              <w:ind w:right="209"/>
              <w:jc w:val="right"/>
              <w:rPr>
                <w:rFonts w:eastAsia="Calibri" w:cs="Calibri"/>
                <w:sz w:val="18"/>
                <w:szCs w:val="18"/>
                <w:lang w:eastAsia="de-DE"/>
              </w:rPr>
            </w:pPr>
            <w:r>
              <w:rPr>
                <w:rFonts w:eastAsia="Calibri" w:cs="Calibri"/>
                <w:sz w:val="18"/>
                <w:szCs w:val="18"/>
                <w:lang w:eastAsia="de-DE"/>
              </w:rPr>
              <w:t>18,80/</w:t>
            </w:r>
            <w:r w:rsidR="0090470B" w:rsidRPr="0050698C">
              <w:rPr>
                <w:rFonts w:eastAsia="Calibri" w:cs="Calibri"/>
                <w:sz w:val="18"/>
                <w:szCs w:val="18"/>
                <w:lang w:eastAsia="de-DE"/>
              </w:rPr>
              <w:t>231,00</w:t>
            </w:r>
          </w:p>
        </w:tc>
      </w:tr>
      <w:tr w:rsidR="0090470B" w:rsidRPr="0050698C" w:rsidTr="0050698C">
        <w:trPr>
          <w:trHeight w:hRule="exact" w:val="285"/>
        </w:trPr>
        <w:tc>
          <w:tcPr>
            <w:tcW w:w="96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cs="Calibri"/>
                <w:sz w:val="18"/>
                <w:szCs w:val="18"/>
                <w:lang w:eastAsia="de-DE"/>
              </w:rPr>
            </w:pPr>
            <w:r w:rsidRPr="0050698C">
              <w:rPr>
                <w:rFonts w:eastAsia="Calibri" w:cs="Calibri"/>
                <w:sz w:val="18"/>
                <w:szCs w:val="18"/>
                <w:lang w:eastAsia="de-DE"/>
              </w:rPr>
              <w:t>Igaunija</w:t>
            </w:r>
          </w:p>
        </w:tc>
        <w:tc>
          <w:tcPr>
            <w:tcW w:w="977"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15,90/25,56</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A85D0E">
            <w:pPr>
              <w:spacing w:before="0" w:after="0" w:line="240" w:lineRule="auto"/>
              <w:ind w:right="209"/>
              <w:jc w:val="right"/>
              <w:rPr>
                <w:rFonts w:eastAsia="Calibri" w:cs="Calibri"/>
                <w:sz w:val="18"/>
                <w:szCs w:val="18"/>
                <w:lang w:eastAsia="de-DE"/>
              </w:rPr>
            </w:pPr>
            <w:r w:rsidRPr="0050698C">
              <w:rPr>
                <w:rFonts w:eastAsia="Calibri" w:cs="Calibri"/>
                <w:sz w:val="18"/>
                <w:szCs w:val="18"/>
                <w:lang w:eastAsia="de-DE"/>
              </w:rPr>
              <w:t>15,90/44,73</w:t>
            </w:r>
          </w:p>
        </w:tc>
        <w:tc>
          <w:tcPr>
            <w:tcW w:w="97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A85D0E" w:rsidP="00A85D0E">
            <w:pPr>
              <w:spacing w:before="0" w:after="0" w:line="240" w:lineRule="auto"/>
              <w:ind w:right="209"/>
              <w:jc w:val="right"/>
              <w:rPr>
                <w:rFonts w:eastAsia="Calibri" w:cs="Calibri"/>
                <w:sz w:val="18"/>
                <w:szCs w:val="18"/>
                <w:lang w:eastAsia="de-DE"/>
              </w:rPr>
            </w:pPr>
            <w:r>
              <w:rPr>
                <w:rFonts w:eastAsia="Calibri" w:cs="Calibri"/>
                <w:sz w:val="18"/>
                <w:szCs w:val="18"/>
                <w:lang w:eastAsia="de-DE"/>
              </w:rPr>
              <w:t>28,76</w:t>
            </w:r>
            <w:r w:rsidR="0090470B" w:rsidRPr="0050698C">
              <w:rPr>
                <w:rFonts w:eastAsia="Calibri" w:cs="Calibri"/>
                <w:sz w:val="18"/>
                <w:szCs w:val="18"/>
                <w:lang w:eastAsia="de-DE"/>
              </w:rPr>
              <w:t>/159,77</w:t>
            </w:r>
          </w:p>
        </w:tc>
        <w:tc>
          <w:tcPr>
            <w:tcW w:w="109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A85D0E" w:rsidP="00A85D0E">
            <w:pPr>
              <w:spacing w:before="0" w:after="0" w:line="240" w:lineRule="auto"/>
              <w:ind w:right="209"/>
              <w:jc w:val="right"/>
              <w:rPr>
                <w:rFonts w:eastAsia="Calibri" w:cs="Calibri"/>
                <w:sz w:val="18"/>
                <w:szCs w:val="18"/>
                <w:lang w:eastAsia="de-DE"/>
              </w:rPr>
            </w:pPr>
            <w:r>
              <w:rPr>
                <w:rFonts w:eastAsia="Calibri" w:cs="Calibri"/>
                <w:sz w:val="18"/>
                <w:szCs w:val="18"/>
                <w:lang w:eastAsia="de-DE"/>
              </w:rPr>
              <w:t>44,73</w:t>
            </w:r>
            <w:r w:rsidR="0090470B" w:rsidRPr="0050698C">
              <w:rPr>
                <w:rFonts w:eastAsia="Calibri" w:cs="Calibri"/>
                <w:sz w:val="18"/>
                <w:szCs w:val="18"/>
                <w:lang w:eastAsia="de-DE"/>
              </w:rPr>
              <w:t>/223,69</w:t>
            </w:r>
          </w:p>
        </w:tc>
      </w:tr>
      <w:tr w:rsidR="0050698C" w:rsidRPr="0050698C" w:rsidTr="0050698C">
        <w:trPr>
          <w:trHeight w:hRule="exact" w:val="276"/>
        </w:trPr>
        <w:tc>
          <w:tcPr>
            <w:tcW w:w="968" w:type="pct"/>
            <w:shd w:val="clear" w:color="auto" w:fill="auto"/>
            <w:hideMark/>
          </w:tcPr>
          <w:p w:rsidR="0090470B" w:rsidRPr="0050698C" w:rsidRDefault="0090470B" w:rsidP="0050698C">
            <w:pPr>
              <w:spacing w:before="0" w:after="0" w:line="240" w:lineRule="auto"/>
              <w:jc w:val="center"/>
              <w:rPr>
                <w:rFonts w:eastAsia="Calibri" w:cs="Calibri"/>
                <w:b/>
                <w:sz w:val="18"/>
                <w:szCs w:val="18"/>
                <w:lang w:eastAsia="de-DE"/>
              </w:rPr>
            </w:pPr>
            <w:r w:rsidRPr="0050698C">
              <w:rPr>
                <w:rFonts w:eastAsia="Calibri" w:cs="Calibri"/>
                <w:b/>
                <w:i/>
                <w:iCs/>
                <w:sz w:val="18"/>
                <w:szCs w:val="18"/>
                <w:lang w:eastAsia="de-DE"/>
              </w:rPr>
              <w:t>Vidēji:</w:t>
            </w:r>
          </w:p>
        </w:tc>
        <w:tc>
          <w:tcPr>
            <w:tcW w:w="977" w:type="pct"/>
            <w:shd w:val="clear" w:color="auto" w:fill="auto"/>
            <w:hideMark/>
          </w:tcPr>
          <w:p w:rsidR="0090470B" w:rsidRPr="0050698C" w:rsidRDefault="00A85D0E" w:rsidP="0050698C">
            <w:pPr>
              <w:spacing w:before="0" w:after="0" w:line="240" w:lineRule="auto"/>
              <w:ind w:right="209"/>
              <w:jc w:val="right"/>
              <w:rPr>
                <w:rFonts w:eastAsia="Calibri" w:cs="Calibri"/>
                <w:b/>
                <w:sz w:val="18"/>
                <w:szCs w:val="18"/>
                <w:lang w:eastAsia="de-DE"/>
              </w:rPr>
            </w:pPr>
            <w:r>
              <w:rPr>
                <w:rFonts w:eastAsia="Calibri" w:cs="Calibri"/>
                <w:b/>
                <w:i/>
                <w:iCs/>
                <w:sz w:val="18"/>
                <w:szCs w:val="18"/>
                <w:lang w:eastAsia="de-DE"/>
              </w:rPr>
              <w:t>8,41/</w:t>
            </w:r>
            <w:r w:rsidR="0090470B" w:rsidRPr="0050698C">
              <w:rPr>
                <w:rFonts w:eastAsia="Calibri" w:cs="Calibri"/>
                <w:b/>
                <w:i/>
                <w:iCs/>
                <w:sz w:val="18"/>
                <w:szCs w:val="18"/>
                <w:lang w:eastAsia="de-DE"/>
              </w:rPr>
              <w:t>65,16</w:t>
            </w:r>
          </w:p>
        </w:tc>
        <w:tc>
          <w:tcPr>
            <w:tcW w:w="978" w:type="pct"/>
            <w:shd w:val="clear" w:color="auto" w:fill="auto"/>
            <w:hideMark/>
          </w:tcPr>
          <w:p w:rsidR="0090470B" w:rsidRPr="0050698C" w:rsidRDefault="00A85D0E" w:rsidP="0050698C">
            <w:pPr>
              <w:spacing w:before="0" w:after="0" w:line="240" w:lineRule="auto"/>
              <w:ind w:right="209"/>
              <w:jc w:val="right"/>
              <w:rPr>
                <w:rFonts w:eastAsia="Calibri" w:cs="Calibri"/>
                <w:b/>
                <w:sz w:val="18"/>
                <w:szCs w:val="18"/>
                <w:lang w:eastAsia="de-DE"/>
              </w:rPr>
            </w:pPr>
            <w:r>
              <w:rPr>
                <w:rFonts w:eastAsia="Calibri" w:cs="Calibri"/>
                <w:b/>
                <w:i/>
                <w:iCs/>
                <w:sz w:val="18"/>
                <w:szCs w:val="18"/>
                <w:lang w:eastAsia="de-DE"/>
              </w:rPr>
              <w:t>10,66/</w:t>
            </w:r>
            <w:r w:rsidR="0090470B" w:rsidRPr="0050698C">
              <w:rPr>
                <w:rFonts w:eastAsia="Calibri" w:cs="Calibri"/>
                <w:b/>
                <w:i/>
                <w:iCs/>
                <w:sz w:val="18"/>
                <w:szCs w:val="18"/>
                <w:lang w:eastAsia="de-DE"/>
              </w:rPr>
              <w:t>111,32</w:t>
            </w:r>
          </w:p>
        </w:tc>
        <w:tc>
          <w:tcPr>
            <w:tcW w:w="978" w:type="pct"/>
            <w:shd w:val="clear" w:color="auto" w:fill="auto"/>
            <w:hideMark/>
          </w:tcPr>
          <w:p w:rsidR="0090470B" w:rsidRPr="0050698C" w:rsidRDefault="00A85D0E" w:rsidP="00A85D0E">
            <w:pPr>
              <w:spacing w:before="0" w:after="0" w:line="240" w:lineRule="auto"/>
              <w:ind w:right="209"/>
              <w:jc w:val="right"/>
              <w:rPr>
                <w:rFonts w:eastAsia="Calibri" w:cs="Calibri"/>
                <w:b/>
                <w:sz w:val="18"/>
                <w:szCs w:val="18"/>
                <w:lang w:eastAsia="de-DE"/>
              </w:rPr>
            </w:pPr>
            <w:r>
              <w:rPr>
                <w:rFonts w:eastAsia="Calibri" w:cs="Calibri"/>
                <w:b/>
                <w:i/>
                <w:iCs/>
                <w:sz w:val="18"/>
                <w:szCs w:val="18"/>
                <w:lang w:eastAsia="de-DE"/>
              </w:rPr>
              <w:t>14,78</w:t>
            </w:r>
            <w:r w:rsidR="0090470B" w:rsidRPr="0050698C">
              <w:rPr>
                <w:rFonts w:eastAsia="Calibri" w:cs="Calibri"/>
                <w:b/>
                <w:i/>
                <w:iCs/>
                <w:sz w:val="18"/>
                <w:szCs w:val="18"/>
                <w:lang w:eastAsia="de-DE"/>
              </w:rPr>
              <w:t>/164,35</w:t>
            </w:r>
          </w:p>
        </w:tc>
        <w:tc>
          <w:tcPr>
            <w:tcW w:w="1099" w:type="pct"/>
            <w:shd w:val="clear" w:color="auto" w:fill="auto"/>
            <w:hideMark/>
          </w:tcPr>
          <w:p w:rsidR="0090470B" w:rsidRPr="0050698C" w:rsidRDefault="00A85D0E" w:rsidP="00A85D0E">
            <w:pPr>
              <w:spacing w:before="0" w:after="0" w:line="240" w:lineRule="auto"/>
              <w:ind w:right="209"/>
              <w:jc w:val="right"/>
              <w:rPr>
                <w:rFonts w:eastAsia="Calibri" w:cs="Calibri"/>
                <w:b/>
                <w:sz w:val="18"/>
                <w:szCs w:val="18"/>
                <w:lang w:eastAsia="de-DE"/>
              </w:rPr>
            </w:pPr>
            <w:r>
              <w:rPr>
                <w:rFonts w:eastAsia="Calibri" w:cs="Calibri"/>
                <w:b/>
                <w:i/>
                <w:iCs/>
                <w:sz w:val="18"/>
                <w:szCs w:val="18"/>
                <w:lang w:eastAsia="de-DE"/>
              </w:rPr>
              <w:t>18,75</w:t>
            </w:r>
            <w:r w:rsidR="0090470B" w:rsidRPr="0050698C">
              <w:rPr>
                <w:rFonts w:eastAsia="Calibri" w:cs="Calibri"/>
                <w:b/>
                <w:i/>
                <w:iCs/>
                <w:sz w:val="18"/>
                <w:szCs w:val="18"/>
                <w:lang w:eastAsia="de-DE"/>
              </w:rPr>
              <w:t>/214,80</w:t>
            </w:r>
          </w:p>
        </w:tc>
      </w:tr>
    </w:tbl>
    <w:p w:rsidR="0090470B" w:rsidRPr="00B26573" w:rsidRDefault="0090470B" w:rsidP="00D219B6">
      <w:pPr>
        <w:pStyle w:val="Quote1"/>
        <w:jc w:val="right"/>
      </w:pPr>
      <w:r w:rsidRPr="00B26573">
        <w:t>Avots: SIA „NK Konsultāciju birojs" iegūtie dati no pētījuma „</w:t>
      </w:r>
      <w:proofErr w:type="spellStart"/>
      <w:r w:rsidRPr="00B26573">
        <w:t>Benchmarking</w:t>
      </w:r>
      <w:proofErr w:type="spellEnd"/>
      <w:r w:rsidRPr="00B26573">
        <w:t xml:space="preserve"> </w:t>
      </w:r>
      <w:proofErr w:type="spellStart"/>
      <w:r w:rsidRPr="00B26573">
        <w:t>Study</w:t>
      </w:r>
      <w:proofErr w:type="spellEnd"/>
      <w:r w:rsidRPr="00B26573">
        <w:t xml:space="preserve"> </w:t>
      </w:r>
      <w:proofErr w:type="spellStart"/>
      <w:r w:rsidRPr="00B26573">
        <w:t>for</w:t>
      </w:r>
      <w:proofErr w:type="spellEnd"/>
      <w:r w:rsidRPr="00B26573">
        <w:t xml:space="preserve"> Marinas </w:t>
      </w:r>
      <w:proofErr w:type="spellStart"/>
      <w:r w:rsidRPr="00B26573">
        <w:t>at</w:t>
      </w:r>
      <w:proofErr w:type="spellEnd"/>
      <w:r w:rsidRPr="00B26573">
        <w:t xml:space="preserve"> </w:t>
      </w:r>
      <w:proofErr w:type="spellStart"/>
      <w:r w:rsidRPr="00B26573">
        <w:t>the</w:t>
      </w:r>
      <w:proofErr w:type="spellEnd"/>
      <w:r w:rsidRPr="00B26573">
        <w:t xml:space="preserve"> </w:t>
      </w:r>
      <w:proofErr w:type="spellStart"/>
      <w:r w:rsidRPr="00B26573">
        <w:t>Baltic</w:t>
      </w:r>
      <w:proofErr w:type="spellEnd"/>
      <w:r w:rsidRPr="00B26573">
        <w:t xml:space="preserve"> </w:t>
      </w:r>
      <w:proofErr w:type="spellStart"/>
      <w:r w:rsidRPr="00B26573">
        <w:t>Sea</w:t>
      </w:r>
      <w:proofErr w:type="spellEnd"/>
      <w:r w:rsidRPr="00B26573">
        <w:t xml:space="preserve"> </w:t>
      </w:r>
      <w:proofErr w:type="spellStart"/>
      <w:r w:rsidRPr="00B26573">
        <w:t>Coast</w:t>
      </w:r>
      <w:proofErr w:type="spellEnd"/>
      <w:r w:rsidRPr="00B26573">
        <w:t xml:space="preserve">, </w:t>
      </w:r>
      <w:proofErr w:type="spellStart"/>
      <w:r w:rsidRPr="00B26573">
        <w:t>Planco</w:t>
      </w:r>
      <w:proofErr w:type="spellEnd"/>
      <w:r w:rsidRPr="00B26573">
        <w:t>, 2008” un individuālā ekspertu izpēte 2013.g.</w:t>
      </w:r>
    </w:p>
    <w:p w:rsidR="0090470B" w:rsidRPr="00B26573" w:rsidRDefault="004E5EFC" w:rsidP="0090470B">
      <w:r>
        <w:t>2</w:t>
      </w:r>
      <w:r w:rsidR="008E3E8C">
        <w:t>2</w:t>
      </w:r>
      <w:r w:rsidR="0090470B" w:rsidRPr="00B26573">
        <w:t>.tabulā apkopotā</w:t>
      </w:r>
      <w:r w:rsidR="00604677" w:rsidRPr="00B26573">
        <w:t xml:space="preserve"> informācija par</w:t>
      </w:r>
      <w:r w:rsidR="0090470B" w:rsidRPr="00B26573">
        <w:t xml:space="preserve"> laivu </w:t>
      </w:r>
      <w:r w:rsidR="00604677" w:rsidRPr="00B26573">
        <w:t>pietauvošanas maksām</w:t>
      </w:r>
      <w:r w:rsidR="0090470B" w:rsidRPr="00B26573">
        <w:t xml:space="preserve"> sniedz priekšstatu par vispārējo cenu līmeni katrā valstī. Baltijas valstīs laivu </w:t>
      </w:r>
      <w:r w:rsidR="00604677" w:rsidRPr="00B26573">
        <w:t>pietauvošanas</w:t>
      </w:r>
      <w:r w:rsidR="0090470B" w:rsidRPr="00B26573">
        <w:t xml:space="preserve"> maksas ir vienas no augstākajām reģionā, savukārt Zvied</w:t>
      </w:r>
      <w:r w:rsidR="00EE5775" w:rsidRPr="00B26573">
        <w:t>rijā tās ir vienas no zemākajām, ņemot vērā atšķirīgo tirgus strukt</w:t>
      </w:r>
      <w:r w:rsidR="00F25025" w:rsidRPr="00B26573">
        <w:t>ūru – Zviedrijā ir aptuveni 1</w:t>
      </w:r>
      <w:r w:rsidR="00167A9E" w:rsidRPr="00B26573">
        <w:t xml:space="preserve"> </w:t>
      </w:r>
      <w:r w:rsidR="00F25025" w:rsidRPr="00B26573">
        <w:t xml:space="preserve">500 ostu (ne tikai jahtu ostu), kas piemērotas atpūtas laivu pietauvošanai, kā arī daudz publisku un privātu piestātņu uz </w:t>
      </w:r>
      <w:proofErr w:type="spellStart"/>
      <w:r w:rsidR="00F25025" w:rsidRPr="00B26573">
        <w:t>daudzajām</w:t>
      </w:r>
      <w:proofErr w:type="spellEnd"/>
      <w:r w:rsidR="00F25025" w:rsidRPr="00B26573">
        <w:t xml:space="preserve"> saliņām. </w:t>
      </w:r>
      <w:r w:rsidR="00AE0A11" w:rsidRPr="00B26573">
        <w:t>Kopumā</w:t>
      </w:r>
      <w:r w:rsidR="00F25025" w:rsidRPr="00B26573">
        <w:t xml:space="preserve"> konkurence ir ļoti augsta, turklāt</w:t>
      </w:r>
      <w:r w:rsidR="00AE0A11" w:rsidRPr="00B26573">
        <w:t xml:space="preserve"> laivošana ir daļa no iedzīvotāju ikdienas transporta, līdz ar to maksa par dienu ir ļoti zema, tā ir līdzvērtīga maksai par auto stāvvietu. </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23</w:t>
      </w:r>
      <w:r w:rsidRPr="00B26573">
        <w:fldChar w:fldCharType="end"/>
      </w:r>
      <w:r w:rsidR="0090470B" w:rsidRPr="00B26573">
        <w:t>.tabula</w:t>
      </w:r>
      <w:r w:rsidR="00A85D0E">
        <w:rPr>
          <w:lang w:val="lv-LV"/>
        </w:rPr>
        <w:t>.</w:t>
      </w:r>
      <w:r w:rsidR="0090470B" w:rsidRPr="00B26573">
        <w:t xml:space="preserve"> Laivu </w:t>
      </w:r>
      <w:r w:rsidR="00604677" w:rsidRPr="00B26573">
        <w:t xml:space="preserve">pietauvošanas </w:t>
      </w:r>
      <w:r w:rsidR="0090470B" w:rsidRPr="00B26573">
        <w:t>cena</w:t>
      </w:r>
      <w:r w:rsidR="00604677" w:rsidRPr="00B26573">
        <w:t>s</w:t>
      </w:r>
      <w:r w:rsidR="0090470B" w:rsidRPr="00B26573">
        <w:t xml:space="preserve"> (diennaktī/mēnesī) atkarībā ostas tipa (</w:t>
      </w:r>
      <w:proofErr w:type="spellStart"/>
      <w:r w:rsidR="0090470B" w:rsidRPr="00B26573">
        <w:t>īpašumpiederības</w:t>
      </w:r>
      <w:proofErr w:type="spellEnd"/>
      <w:r w:rsidR="0090470B" w:rsidRPr="00B26573">
        <w:t>), EUR</w:t>
      </w:r>
    </w:p>
    <w:tbl>
      <w:tblPr>
        <w:tblW w:w="4784"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582"/>
        <w:gridCol w:w="1902"/>
        <w:gridCol w:w="1899"/>
        <w:gridCol w:w="1899"/>
        <w:gridCol w:w="2192"/>
      </w:tblGrid>
      <w:tr w:rsidR="0050698C" w:rsidRPr="0050698C" w:rsidTr="0050698C">
        <w:trPr>
          <w:trHeight w:val="156"/>
        </w:trPr>
        <w:tc>
          <w:tcPr>
            <w:tcW w:w="835"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Ostas tips</w:t>
            </w:r>
          </w:p>
        </w:tc>
        <w:tc>
          <w:tcPr>
            <w:tcW w:w="1004"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Mazas laivas (6</w:t>
            </w:r>
            <w:r w:rsidR="00B60D1D" w:rsidRPr="0050698C">
              <w:rPr>
                <w:rFonts w:eastAsia="Calibri" w:cs="Arial"/>
                <w:b/>
                <w:bCs/>
                <w:color w:val="auto"/>
                <w:sz w:val="18"/>
              </w:rPr>
              <w:t xml:space="preserve"> </w:t>
            </w:r>
            <w:r w:rsidRPr="0050698C">
              <w:rPr>
                <w:rFonts w:eastAsia="Calibri" w:cs="Arial"/>
                <w:b/>
                <w:bCs/>
                <w:color w:val="auto"/>
                <w:sz w:val="18"/>
              </w:rPr>
              <w:t>m)</w:t>
            </w:r>
          </w:p>
        </w:tc>
        <w:tc>
          <w:tcPr>
            <w:tcW w:w="1002"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Vidējas laivas (10</w:t>
            </w:r>
            <w:r w:rsidR="00B60D1D" w:rsidRPr="0050698C">
              <w:rPr>
                <w:rFonts w:eastAsia="Calibri" w:cs="Arial"/>
                <w:b/>
                <w:bCs/>
                <w:color w:val="auto"/>
                <w:sz w:val="18"/>
              </w:rPr>
              <w:t xml:space="preserve"> </w:t>
            </w:r>
            <w:r w:rsidRPr="0050698C">
              <w:rPr>
                <w:rFonts w:eastAsia="Calibri" w:cs="Arial"/>
                <w:b/>
                <w:bCs/>
                <w:color w:val="auto"/>
                <w:sz w:val="18"/>
              </w:rPr>
              <w:t>m)</w:t>
            </w:r>
          </w:p>
        </w:tc>
        <w:tc>
          <w:tcPr>
            <w:tcW w:w="1002"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Lielas laivas (12</w:t>
            </w:r>
            <w:r w:rsidR="00B60D1D" w:rsidRPr="0050698C">
              <w:rPr>
                <w:rFonts w:eastAsia="Calibri" w:cs="Arial"/>
                <w:b/>
                <w:bCs/>
                <w:color w:val="auto"/>
                <w:sz w:val="18"/>
              </w:rPr>
              <w:t xml:space="preserve"> </w:t>
            </w:r>
            <w:r w:rsidRPr="0050698C">
              <w:rPr>
                <w:rFonts w:eastAsia="Calibri" w:cs="Arial"/>
                <w:b/>
                <w:bCs/>
                <w:color w:val="auto"/>
                <w:sz w:val="18"/>
              </w:rPr>
              <w:t>m)</w:t>
            </w:r>
          </w:p>
        </w:tc>
        <w:tc>
          <w:tcPr>
            <w:tcW w:w="1158"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Ļoti lielas laivas (14</w:t>
            </w:r>
            <w:r w:rsidR="00B60D1D" w:rsidRPr="0050698C">
              <w:rPr>
                <w:rFonts w:eastAsia="Calibri" w:cs="Arial"/>
                <w:b/>
                <w:bCs/>
                <w:color w:val="auto"/>
                <w:sz w:val="18"/>
              </w:rPr>
              <w:t xml:space="preserve"> </w:t>
            </w:r>
            <w:r w:rsidRPr="0050698C">
              <w:rPr>
                <w:rFonts w:eastAsia="Calibri" w:cs="Arial"/>
                <w:b/>
                <w:bCs/>
                <w:color w:val="auto"/>
                <w:sz w:val="18"/>
              </w:rPr>
              <w:t>m+)</w:t>
            </w:r>
          </w:p>
        </w:tc>
      </w:tr>
      <w:tr w:rsidR="0090470B" w:rsidRPr="0050698C" w:rsidTr="0050698C">
        <w:trPr>
          <w:trHeight w:hRule="exact" w:val="241"/>
        </w:trPr>
        <w:tc>
          <w:tcPr>
            <w:tcW w:w="835"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jc w:val="left"/>
              <w:rPr>
                <w:rFonts w:eastAsia="Calibri"/>
                <w:sz w:val="18"/>
                <w:lang w:eastAsia="de-DE"/>
              </w:rPr>
            </w:pPr>
            <w:r w:rsidRPr="0050698C">
              <w:rPr>
                <w:rFonts w:eastAsia="Calibri"/>
                <w:sz w:val="18"/>
                <w:lang w:eastAsia="de-DE"/>
              </w:rPr>
              <w:t xml:space="preserve">Jahtkluba osta </w:t>
            </w:r>
          </w:p>
        </w:tc>
        <w:tc>
          <w:tcPr>
            <w:tcW w:w="1004"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2104C9">
            <w:pPr>
              <w:spacing w:before="0" w:after="0" w:line="240" w:lineRule="auto"/>
              <w:ind w:right="195"/>
              <w:jc w:val="right"/>
              <w:rPr>
                <w:rFonts w:eastAsia="Calibri"/>
                <w:sz w:val="18"/>
                <w:lang w:eastAsia="de-DE"/>
              </w:rPr>
            </w:pPr>
            <w:r w:rsidRPr="0050698C">
              <w:rPr>
                <w:rFonts w:eastAsia="Calibri"/>
                <w:sz w:val="18"/>
                <w:lang w:eastAsia="de-DE"/>
              </w:rPr>
              <w:t>8,46/72,50</w:t>
            </w:r>
          </w:p>
        </w:tc>
        <w:tc>
          <w:tcPr>
            <w:tcW w:w="10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2104C9">
            <w:pPr>
              <w:spacing w:before="0" w:after="0" w:line="240" w:lineRule="auto"/>
              <w:ind w:right="195"/>
              <w:jc w:val="right"/>
              <w:rPr>
                <w:rFonts w:eastAsia="Calibri"/>
                <w:sz w:val="18"/>
                <w:lang w:eastAsia="de-DE"/>
              </w:rPr>
            </w:pPr>
            <w:r>
              <w:rPr>
                <w:rFonts w:eastAsia="Calibri"/>
                <w:sz w:val="18"/>
                <w:lang w:eastAsia="de-DE"/>
              </w:rPr>
              <w:t>9,79</w:t>
            </w:r>
            <w:r w:rsidR="0090470B" w:rsidRPr="0050698C">
              <w:rPr>
                <w:rFonts w:eastAsia="Calibri"/>
                <w:sz w:val="18"/>
                <w:lang w:eastAsia="de-DE"/>
              </w:rPr>
              <w:t>/115,00</w:t>
            </w:r>
          </w:p>
        </w:tc>
        <w:tc>
          <w:tcPr>
            <w:tcW w:w="10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10,46/</w:t>
            </w:r>
            <w:r w:rsidR="0090470B" w:rsidRPr="0050698C">
              <w:rPr>
                <w:rFonts w:eastAsia="Calibri"/>
                <w:sz w:val="18"/>
                <w:lang w:eastAsia="de-DE"/>
              </w:rPr>
              <w:t>140,00</w:t>
            </w:r>
          </w:p>
        </w:tc>
        <w:tc>
          <w:tcPr>
            <w:tcW w:w="115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11,13/</w:t>
            </w:r>
            <w:r w:rsidR="0090470B" w:rsidRPr="0050698C">
              <w:rPr>
                <w:rFonts w:eastAsia="Calibri"/>
                <w:sz w:val="18"/>
                <w:lang w:eastAsia="de-DE"/>
              </w:rPr>
              <w:t>161,00</w:t>
            </w:r>
          </w:p>
        </w:tc>
      </w:tr>
      <w:tr w:rsidR="0050698C" w:rsidRPr="0050698C" w:rsidTr="0050698C">
        <w:trPr>
          <w:trHeight w:hRule="exact" w:val="274"/>
        </w:trPr>
        <w:tc>
          <w:tcPr>
            <w:tcW w:w="835" w:type="pct"/>
            <w:shd w:val="clear" w:color="auto" w:fill="auto"/>
            <w:hideMark/>
          </w:tcPr>
          <w:p w:rsidR="0090470B" w:rsidRPr="0050698C" w:rsidRDefault="0090470B" w:rsidP="0050698C">
            <w:pPr>
              <w:spacing w:before="0" w:after="0" w:line="240" w:lineRule="auto"/>
              <w:jc w:val="left"/>
              <w:rPr>
                <w:rFonts w:eastAsia="Calibri"/>
                <w:sz w:val="18"/>
                <w:lang w:eastAsia="de-DE"/>
              </w:rPr>
            </w:pPr>
            <w:r w:rsidRPr="0050698C">
              <w:rPr>
                <w:rFonts w:eastAsia="Calibri"/>
                <w:sz w:val="18"/>
                <w:lang w:eastAsia="de-DE"/>
              </w:rPr>
              <w:t xml:space="preserve">Pašvaldības osta </w:t>
            </w:r>
          </w:p>
        </w:tc>
        <w:tc>
          <w:tcPr>
            <w:tcW w:w="1004" w:type="pct"/>
            <w:shd w:val="clear" w:color="auto" w:fill="auto"/>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7,65/</w:t>
            </w:r>
            <w:r w:rsidR="0090470B" w:rsidRPr="0050698C">
              <w:rPr>
                <w:rFonts w:eastAsia="Calibri"/>
                <w:sz w:val="18"/>
                <w:lang w:eastAsia="de-DE"/>
              </w:rPr>
              <w:t>56,72</w:t>
            </w:r>
          </w:p>
        </w:tc>
        <w:tc>
          <w:tcPr>
            <w:tcW w:w="1002" w:type="pct"/>
            <w:shd w:val="clear" w:color="auto" w:fill="auto"/>
            <w:hideMark/>
          </w:tcPr>
          <w:p w:rsidR="0090470B" w:rsidRPr="0050698C" w:rsidRDefault="002104C9" w:rsidP="002104C9">
            <w:pPr>
              <w:spacing w:before="0" w:after="0" w:line="240" w:lineRule="auto"/>
              <w:ind w:right="195"/>
              <w:jc w:val="right"/>
              <w:rPr>
                <w:rFonts w:eastAsia="Calibri"/>
                <w:sz w:val="18"/>
                <w:lang w:eastAsia="de-DE"/>
              </w:rPr>
            </w:pPr>
            <w:r>
              <w:rPr>
                <w:rFonts w:eastAsia="Calibri"/>
                <w:sz w:val="18"/>
                <w:lang w:eastAsia="de-DE"/>
              </w:rPr>
              <w:t>10,84/</w:t>
            </w:r>
            <w:r w:rsidR="0090470B" w:rsidRPr="0050698C">
              <w:rPr>
                <w:rFonts w:eastAsia="Calibri"/>
                <w:sz w:val="18"/>
                <w:lang w:eastAsia="de-DE"/>
              </w:rPr>
              <w:t>101,36</w:t>
            </w:r>
          </w:p>
        </w:tc>
        <w:tc>
          <w:tcPr>
            <w:tcW w:w="1002" w:type="pct"/>
            <w:shd w:val="clear" w:color="auto" w:fill="auto"/>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14,12/</w:t>
            </w:r>
            <w:r w:rsidR="0090470B" w:rsidRPr="0050698C">
              <w:rPr>
                <w:rFonts w:eastAsia="Calibri"/>
                <w:sz w:val="18"/>
                <w:lang w:eastAsia="de-DE"/>
              </w:rPr>
              <w:t>148,91</w:t>
            </w:r>
          </w:p>
        </w:tc>
        <w:tc>
          <w:tcPr>
            <w:tcW w:w="1158" w:type="pct"/>
            <w:shd w:val="clear" w:color="auto" w:fill="auto"/>
            <w:hideMark/>
          </w:tcPr>
          <w:p w:rsidR="0090470B" w:rsidRPr="0050698C" w:rsidRDefault="002104C9" w:rsidP="002104C9">
            <w:pPr>
              <w:spacing w:before="0" w:after="0" w:line="240" w:lineRule="auto"/>
              <w:ind w:right="195"/>
              <w:jc w:val="right"/>
              <w:rPr>
                <w:rFonts w:eastAsia="Calibri"/>
                <w:sz w:val="18"/>
                <w:lang w:eastAsia="de-DE"/>
              </w:rPr>
            </w:pPr>
            <w:r>
              <w:rPr>
                <w:rFonts w:eastAsia="Calibri"/>
                <w:sz w:val="18"/>
                <w:lang w:eastAsia="de-DE"/>
              </w:rPr>
              <w:t>17,15</w:t>
            </w:r>
            <w:r w:rsidR="0090470B" w:rsidRPr="0050698C">
              <w:rPr>
                <w:rFonts w:eastAsia="Calibri"/>
                <w:sz w:val="18"/>
                <w:lang w:eastAsia="de-DE"/>
              </w:rPr>
              <w:t>/183,70</w:t>
            </w:r>
          </w:p>
        </w:tc>
      </w:tr>
      <w:tr w:rsidR="0090470B" w:rsidRPr="0050698C" w:rsidTr="0050698C">
        <w:trPr>
          <w:trHeight w:hRule="exact" w:val="291"/>
        </w:trPr>
        <w:tc>
          <w:tcPr>
            <w:tcW w:w="835"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jc w:val="left"/>
              <w:rPr>
                <w:rFonts w:eastAsia="Calibri"/>
                <w:sz w:val="18"/>
                <w:lang w:eastAsia="de-DE"/>
              </w:rPr>
            </w:pPr>
            <w:r w:rsidRPr="0050698C">
              <w:rPr>
                <w:rFonts w:eastAsia="Calibri"/>
                <w:sz w:val="18"/>
                <w:lang w:eastAsia="de-DE"/>
              </w:rPr>
              <w:t xml:space="preserve">Privātā osta </w:t>
            </w:r>
          </w:p>
        </w:tc>
        <w:tc>
          <w:tcPr>
            <w:tcW w:w="1004"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2104C9">
            <w:pPr>
              <w:spacing w:before="0" w:after="0" w:line="240" w:lineRule="auto"/>
              <w:ind w:right="195"/>
              <w:jc w:val="right"/>
              <w:rPr>
                <w:rFonts w:eastAsia="Calibri"/>
                <w:sz w:val="18"/>
                <w:lang w:eastAsia="de-DE"/>
              </w:rPr>
            </w:pPr>
            <w:r>
              <w:rPr>
                <w:rFonts w:eastAsia="Calibri"/>
                <w:sz w:val="18"/>
                <w:lang w:eastAsia="de-DE"/>
              </w:rPr>
              <w:t>8,81</w:t>
            </w:r>
            <w:r w:rsidR="0090470B" w:rsidRPr="0050698C">
              <w:rPr>
                <w:rFonts w:eastAsia="Calibri"/>
                <w:sz w:val="18"/>
                <w:lang w:eastAsia="de-DE"/>
              </w:rPr>
              <w:t>/78,42</w:t>
            </w:r>
          </w:p>
        </w:tc>
        <w:tc>
          <w:tcPr>
            <w:tcW w:w="10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2104C9">
            <w:pPr>
              <w:spacing w:before="0" w:after="0" w:line="240" w:lineRule="auto"/>
              <w:ind w:right="195"/>
              <w:jc w:val="right"/>
              <w:rPr>
                <w:rFonts w:eastAsia="Calibri"/>
                <w:sz w:val="18"/>
                <w:lang w:eastAsia="de-DE"/>
              </w:rPr>
            </w:pPr>
            <w:r w:rsidRPr="0050698C">
              <w:rPr>
                <w:rFonts w:eastAsia="Calibri"/>
                <w:sz w:val="18"/>
                <w:lang w:eastAsia="de-DE"/>
              </w:rPr>
              <w:t>1</w:t>
            </w:r>
            <w:r w:rsidR="002104C9">
              <w:rPr>
                <w:rFonts w:eastAsia="Calibri"/>
                <w:sz w:val="18"/>
                <w:lang w:eastAsia="de-DE"/>
              </w:rPr>
              <w:t>1,15</w:t>
            </w:r>
            <w:r w:rsidRPr="0050698C">
              <w:rPr>
                <w:rFonts w:eastAsia="Calibri"/>
                <w:sz w:val="18"/>
                <w:lang w:eastAsia="de-DE"/>
              </w:rPr>
              <w:t>/138,67</w:t>
            </w:r>
          </w:p>
        </w:tc>
        <w:tc>
          <w:tcPr>
            <w:tcW w:w="10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13,92/</w:t>
            </w:r>
            <w:r w:rsidR="0090470B" w:rsidRPr="0050698C">
              <w:rPr>
                <w:rFonts w:eastAsia="Calibri"/>
                <w:sz w:val="18"/>
                <w:lang w:eastAsia="de-DE"/>
              </w:rPr>
              <w:t>197,59</w:t>
            </w:r>
          </w:p>
        </w:tc>
        <w:tc>
          <w:tcPr>
            <w:tcW w:w="115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195"/>
              <w:jc w:val="right"/>
              <w:rPr>
                <w:rFonts w:eastAsia="Calibri"/>
                <w:sz w:val="18"/>
                <w:lang w:eastAsia="de-DE"/>
              </w:rPr>
            </w:pPr>
            <w:r>
              <w:rPr>
                <w:rFonts w:eastAsia="Calibri"/>
                <w:sz w:val="18"/>
                <w:lang w:eastAsia="de-DE"/>
              </w:rPr>
              <w:t>16,82/</w:t>
            </w:r>
            <w:r w:rsidR="0090470B" w:rsidRPr="0050698C">
              <w:rPr>
                <w:rFonts w:eastAsia="Calibri"/>
                <w:sz w:val="18"/>
                <w:lang w:eastAsia="de-DE"/>
              </w:rPr>
              <w:t>275,89</w:t>
            </w:r>
          </w:p>
        </w:tc>
      </w:tr>
    </w:tbl>
    <w:p w:rsidR="0090470B" w:rsidRPr="008307FD" w:rsidRDefault="0090470B" w:rsidP="008307FD">
      <w:pPr>
        <w:pStyle w:val="Quote1"/>
        <w:jc w:val="right"/>
      </w:pPr>
      <w:r w:rsidRPr="008307FD">
        <w:t>Avots: SIA „NK Konsultāciju birojs" iegūtie dati no pētījuma „</w:t>
      </w:r>
      <w:proofErr w:type="spellStart"/>
      <w:r w:rsidRPr="008307FD">
        <w:t>Benchmarking</w:t>
      </w:r>
      <w:proofErr w:type="spellEnd"/>
      <w:r w:rsidRPr="008307FD">
        <w:t xml:space="preserve"> </w:t>
      </w:r>
      <w:proofErr w:type="spellStart"/>
      <w:r w:rsidRPr="008307FD">
        <w:t>Study</w:t>
      </w:r>
      <w:proofErr w:type="spellEnd"/>
      <w:r w:rsidRPr="008307FD">
        <w:t xml:space="preserve"> </w:t>
      </w:r>
      <w:proofErr w:type="spellStart"/>
      <w:r w:rsidRPr="008307FD">
        <w:t>for</w:t>
      </w:r>
      <w:proofErr w:type="spellEnd"/>
      <w:r w:rsidRPr="008307FD">
        <w:t xml:space="preserve"> Marinas </w:t>
      </w:r>
      <w:proofErr w:type="spellStart"/>
      <w:r w:rsidRPr="008307FD">
        <w:t>at</w:t>
      </w:r>
      <w:proofErr w:type="spellEnd"/>
      <w:r w:rsidRPr="008307FD">
        <w:t xml:space="preserve"> </w:t>
      </w:r>
      <w:proofErr w:type="spellStart"/>
      <w:r w:rsidRPr="008307FD">
        <w:t>the</w:t>
      </w:r>
      <w:proofErr w:type="spellEnd"/>
      <w:r w:rsidRPr="008307FD">
        <w:t xml:space="preserve"> </w:t>
      </w:r>
      <w:proofErr w:type="spellStart"/>
      <w:r w:rsidRPr="008307FD">
        <w:t>Baltic</w:t>
      </w:r>
      <w:proofErr w:type="spellEnd"/>
      <w:r w:rsidRPr="008307FD">
        <w:t xml:space="preserve"> </w:t>
      </w:r>
      <w:proofErr w:type="spellStart"/>
      <w:r w:rsidRPr="008307FD">
        <w:t>Sea</w:t>
      </w:r>
      <w:proofErr w:type="spellEnd"/>
      <w:r w:rsidRPr="008307FD">
        <w:t xml:space="preserve"> </w:t>
      </w:r>
      <w:proofErr w:type="spellStart"/>
      <w:r w:rsidRPr="008307FD">
        <w:t>Coast</w:t>
      </w:r>
      <w:proofErr w:type="spellEnd"/>
      <w:r w:rsidRPr="008307FD">
        <w:t xml:space="preserve">, </w:t>
      </w:r>
      <w:proofErr w:type="spellStart"/>
      <w:r w:rsidRPr="008307FD">
        <w:t>Planco</w:t>
      </w:r>
      <w:proofErr w:type="spellEnd"/>
      <w:r w:rsidRPr="008307FD">
        <w:t xml:space="preserve">, 2008” </w:t>
      </w:r>
    </w:p>
    <w:p w:rsidR="0090470B" w:rsidRPr="00B26573" w:rsidRDefault="0090470B" w:rsidP="0090470B">
      <w:r w:rsidRPr="00B26573">
        <w:lastRenderedPageBreak/>
        <w:t xml:space="preserve">No </w:t>
      </w:r>
      <w:r w:rsidR="004E5EFC">
        <w:t>2</w:t>
      </w:r>
      <w:r w:rsidR="008E3E8C">
        <w:t>3</w:t>
      </w:r>
      <w:r w:rsidRPr="00B26573">
        <w:t xml:space="preserve">.tabulas datiem ir redzams, ka laivu </w:t>
      </w:r>
      <w:r w:rsidR="00131CB0" w:rsidRPr="00B26573">
        <w:t>pietauvošanas</w:t>
      </w:r>
      <w:r w:rsidRPr="00B26573">
        <w:t xml:space="preserve"> maksas pašvaldībām piederošās ostās ir zemākas mazām laivām, bet tās kļūst dārgākas lielākām</w:t>
      </w:r>
      <w:r w:rsidR="00D525BC" w:rsidRPr="00B26573">
        <w:t xml:space="preserve"> (&gt;12</w:t>
      </w:r>
      <w:r w:rsidR="00B60D1D" w:rsidRPr="00B26573">
        <w:t xml:space="preserve"> </w:t>
      </w:r>
      <w:r w:rsidR="00D525BC" w:rsidRPr="00B26573">
        <w:t>m)</w:t>
      </w:r>
      <w:r w:rsidRPr="00B26573">
        <w:t xml:space="preserve"> laivām. Kopumā viszemākās laivu </w:t>
      </w:r>
      <w:r w:rsidR="00131CB0" w:rsidRPr="00B26573">
        <w:t>pietauvošanas</w:t>
      </w:r>
      <w:r w:rsidRPr="00B26573">
        <w:t xml:space="preserve"> maksas ir jahtklubu piestātnēs. </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24</w:t>
      </w:r>
      <w:r w:rsidRPr="00B26573">
        <w:fldChar w:fldCharType="end"/>
      </w:r>
      <w:r w:rsidR="0090470B" w:rsidRPr="00B26573">
        <w:t>.tabula</w:t>
      </w:r>
      <w:r w:rsidR="00A85D0E">
        <w:rPr>
          <w:lang w:val="lv-LV"/>
        </w:rPr>
        <w:t>.</w:t>
      </w:r>
      <w:r w:rsidR="0090470B" w:rsidRPr="00B26573">
        <w:t xml:space="preserve"> Laivu </w:t>
      </w:r>
      <w:r w:rsidR="00131CB0" w:rsidRPr="00B26573">
        <w:t xml:space="preserve">pietauvošanas </w:t>
      </w:r>
      <w:r w:rsidR="0090470B" w:rsidRPr="00B26573">
        <w:t>cena</w:t>
      </w:r>
      <w:r w:rsidR="00131CB0" w:rsidRPr="00B26573">
        <w:t>s</w:t>
      </w:r>
      <w:r w:rsidR="0090470B" w:rsidRPr="00B26573">
        <w:t xml:space="preserve"> (diennaktī/mēnesī) atkarībā ostas lieluma, EUR</w:t>
      </w:r>
    </w:p>
    <w:tbl>
      <w:tblPr>
        <w:tblW w:w="4899"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000"/>
        <w:gridCol w:w="1801"/>
        <w:gridCol w:w="1900"/>
        <w:gridCol w:w="1900"/>
        <w:gridCol w:w="2101"/>
      </w:tblGrid>
      <w:tr w:rsidR="0050698C" w:rsidRPr="0050698C" w:rsidTr="0050698C">
        <w:tc>
          <w:tcPr>
            <w:tcW w:w="1031" w:type="pct"/>
            <w:shd w:val="clear" w:color="auto" w:fill="BFCBD3"/>
            <w:hideMark/>
          </w:tcPr>
          <w:p w:rsidR="0090470B" w:rsidRPr="0050698C" w:rsidRDefault="00C70331" w:rsidP="0050698C">
            <w:pPr>
              <w:spacing w:before="0" w:after="0" w:line="240" w:lineRule="auto"/>
              <w:jc w:val="center"/>
              <w:rPr>
                <w:rFonts w:eastAsia="Calibri" w:cs="Arial"/>
                <w:b/>
                <w:bCs/>
                <w:color w:val="auto"/>
                <w:sz w:val="18"/>
              </w:rPr>
            </w:pPr>
            <w:r w:rsidRPr="0050698C">
              <w:rPr>
                <w:rFonts w:eastAsia="Calibri" w:cs="Arial"/>
                <w:b/>
                <w:bCs/>
                <w:color w:val="auto"/>
                <w:sz w:val="18"/>
              </w:rPr>
              <w:t>Kopējā ostas kapacitāte – laivu vietas</w:t>
            </w:r>
          </w:p>
        </w:tc>
        <w:tc>
          <w:tcPr>
            <w:tcW w:w="928"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Mazas laivas (6m)</w:t>
            </w:r>
          </w:p>
        </w:tc>
        <w:tc>
          <w:tcPr>
            <w:tcW w:w="979"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Vidējas laivas (10m)</w:t>
            </w:r>
          </w:p>
        </w:tc>
        <w:tc>
          <w:tcPr>
            <w:tcW w:w="979"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Lielas laivas (12m)</w:t>
            </w:r>
          </w:p>
        </w:tc>
        <w:tc>
          <w:tcPr>
            <w:tcW w:w="1083" w:type="pct"/>
            <w:shd w:val="clear" w:color="auto" w:fill="BFCBD3"/>
            <w:hideMark/>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Ļoti lielas laivas (14m+)</w:t>
            </w:r>
          </w:p>
        </w:tc>
      </w:tr>
      <w:tr w:rsidR="0090470B" w:rsidRPr="0050698C" w:rsidTr="0050698C">
        <w:trPr>
          <w:trHeight w:hRule="exact" w:val="225"/>
        </w:trPr>
        <w:tc>
          <w:tcPr>
            <w:tcW w:w="1031"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sz w:val="18"/>
                <w:lang w:eastAsia="de-DE"/>
              </w:rPr>
            </w:pPr>
            <w:r w:rsidRPr="0050698C">
              <w:rPr>
                <w:rFonts w:eastAsia="Calibri"/>
                <w:sz w:val="18"/>
                <w:lang w:eastAsia="de-DE"/>
              </w:rPr>
              <w:t xml:space="preserve">Līdz 50 </w:t>
            </w:r>
          </w:p>
        </w:tc>
        <w:tc>
          <w:tcPr>
            <w:tcW w:w="92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5,30/</w:t>
            </w:r>
            <w:r w:rsidR="0090470B" w:rsidRPr="0050698C">
              <w:rPr>
                <w:rFonts w:eastAsia="Calibri"/>
                <w:sz w:val="18"/>
                <w:lang w:eastAsia="de-DE"/>
              </w:rPr>
              <w:t>90,50</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8,27/</w:t>
            </w:r>
            <w:r w:rsidR="0090470B" w:rsidRPr="0050698C">
              <w:rPr>
                <w:rFonts w:eastAsia="Calibri"/>
                <w:sz w:val="18"/>
                <w:lang w:eastAsia="de-DE"/>
              </w:rPr>
              <w:t>133,50</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10,17/</w:t>
            </w:r>
            <w:r w:rsidR="0090470B" w:rsidRPr="0050698C">
              <w:rPr>
                <w:rFonts w:eastAsia="Calibri"/>
                <w:sz w:val="18"/>
                <w:lang w:eastAsia="de-DE"/>
              </w:rPr>
              <w:t>155,00</w:t>
            </w:r>
          </w:p>
        </w:tc>
        <w:tc>
          <w:tcPr>
            <w:tcW w:w="1083"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12,23/</w:t>
            </w:r>
            <w:r w:rsidR="0090470B" w:rsidRPr="0050698C">
              <w:rPr>
                <w:rFonts w:eastAsia="Calibri"/>
                <w:sz w:val="18"/>
                <w:lang w:eastAsia="de-DE"/>
              </w:rPr>
              <w:t>176,50</w:t>
            </w:r>
          </w:p>
        </w:tc>
      </w:tr>
      <w:tr w:rsidR="0050698C" w:rsidRPr="0050698C" w:rsidTr="0050698C">
        <w:trPr>
          <w:trHeight w:hRule="exact" w:val="285"/>
        </w:trPr>
        <w:tc>
          <w:tcPr>
            <w:tcW w:w="1031" w:type="pct"/>
            <w:shd w:val="clear" w:color="auto" w:fill="auto"/>
            <w:hideMark/>
          </w:tcPr>
          <w:p w:rsidR="0090470B" w:rsidRPr="0050698C" w:rsidRDefault="0090470B" w:rsidP="0050698C">
            <w:pPr>
              <w:spacing w:before="0" w:after="0" w:line="240" w:lineRule="auto"/>
              <w:rPr>
                <w:rFonts w:eastAsia="Calibri"/>
                <w:sz w:val="18"/>
                <w:lang w:eastAsia="de-DE"/>
              </w:rPr>
            </w:pPr>
            <w:r w:rsidRPr="0050698C">
              <w:rPr>
                <w:rFonts w:eastAsia="Calibri"/>
                <w:sz w:val="18"/>
                <w:lang w:eastAsia="de-DE"/>
              </w:rPr>
              <w:t xml:space="preserve">51 – 100 </w:t>
            </w:r>
          </w:p>
        </w:tc>
        <w:tc>
          <w:tcPr>
            <w:tcW w:w="928"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8,42/</w:t>
            </w:r>
            <w:r w:rsidR="0090470B" w:rsidRPr="0050698C">
              <w:rPr>
                <w:rFonts w:eastAsia="Calibri"/>
                <w:sz w:val="18"/>
                <w:lang w:eastAsia="de-DE"/>
              </w:rPr>
              <w:t>58,71</w:t>
            </w:r>
          </w:p>
        </w:tc>
        <w:tc>
          <w:tcPr>
            <w:tcW w:w="979"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11,23/</w:t>
            </w:r>
            <w:r w:rsidR="0090470B" w:rsidRPr="0050698C">
              <w:rPr>
                <w:rFonts w:eastAsia="Calibri"/>
                <w:sz w:val="18"/>
                <w:lang w:eastAsia="de-DE"/>
              </w:rPr>
              <w:t>96,36</w:t>
            </w:r>
          </w:p>
        </w:tc>
        <w:tc>
          <w:tcPr>
            <w:tcW w:w="979" w:type="pct"/>
            <w:shd w:val="clear" w:color="auto" w:fill="auto"/>
            <w:hideMark/>
          </w:tcPr>
          <w:p w:rsidR="0090470B" w:rsidRPr="0050698C" w:rsidRDefault="002104C9" w:rsidP="002104C9">
            <w:pPr>
              <w:spacing w:before="0" w:after="0" w:line="240" w:lineRule="auto"/>
              <w:ind w:right="231"/>
              <w:jc w:val="right"/>
              <w:rPr>
                <w:rFonts w:eastAsia="Calibri"/>
                <w:sz w:val="18"/>
                <w:lang w:eastAsia="de-DE"/>
              </w:rPr>
            </w:pPr>
            <w:r>
              <w:rPr>
                <w:rFonts w:eastAsia="Calibri"/>
                <w:sz w:val="18"/>
                <w:lang w:eastAsia="de-DE"/>
              </w:rPr>
              <w:t>13,90</w:t>
            </w:r>
            <w:r w:rsidR="0090470B" w:rsidRPr="0050698C">
              <w:rPr>
                <w:rFonts w:eastAsia="Calibri"/>
                <w:sz w:val="18"/>
                <w:lang w:eastAsia="de-DE"/>
              </w:rPr>
              <w:t>/118,07</w:t>
            </w:r>
          </w:p>
        </w:tc>
        <w:tc>
          <w:tcPr>
            <w:tcW w:w="1083"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17,33/</w:t>
            </w:r>
            <w:r w:rsidR="0090470B" w:rsidRPr="0050698C">
              <w:rPr>
                <w:rFonts w:eastAsia="Calibri"/>
                <w:sz w:val="18"/>
                <w:lang w:eastAsia="de-DE"/>
              </w:rPr>
              <w:t>156,10</w:t>
            </w:r>
          </w:p>
        </w:tc>
      </w:tr>
      <w:tr w:rsidR="0090470B" w:rsidRPr="0050698C" w:rsidTr="0050698C">
        <w:trPr>
          <w:trHeight w:hRule="exact" w:val="275"/>
        </w:trPr>
        <w:tc>
          <w:tcPr>
            <w:tcW w:w="1031"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90470B" w:rsidP="0050698C">
            <w:pPr>
              <w:spacing w:before="0" w:after="0" w:line="240" w:lineRule="auto"/>
              <w:rPr>
                <w:rFonts w:eastAsia="Calibri"/>
                <w:sz w:val="18"/>
                <w:lang w:eastAsia="de-DE"/>
              </w:rPr>
            </w:pPr>
            <w:r w:rsidRPr="0050698C">
              <w:rPr>
                <w:rFonts w:eastAsia="Calibri"/>
                <w:sz w:val="18"/>
                <w:lang w:eastAsia="de-DE"/>
              </w:rPr>
              <w:t xml:space="preserve">101 – 250 </w:t>
            </w:r>
          </w:p>
        </w:tc>
        <w:tc>
          <w:tcPr>
            <w:tcW w:w="92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8,03/</w:t>
            </w:r>
            <w:r w:rsidR="0090470B" w:rsidRPr="0050698C">
              <w:rPr>
                <w:rFonts w:eastAsia="Calibri"/>
                <w:sz w:val="18"/>
                <w:lang w:eastAsia="de-DE"/>
              </w:rPr>
              <w:t>69,32</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10,42/</w:t>
            </w:r>
            <w:r w:rsidR="0090470B" w:rsidRPr="0050698C">
              <w:rPr>
                <w:rFonts w:eastAsia="Calibri"/>
                <w:sz w:val="18"/>
                <w:lang w:eastAsia="de-DE"/>
              </w:rPr>
              <w:t>136,29</w:t>
            </w:r>
          </w:p>
        </w:tc>
        <w:tc>
          <w:tcPr>
            <w:tcW w:w="979"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13,60/</w:t>
            </w:r>
            <w:r w:rsidR="0090470B" w:rsidRPr="0050698C">
              <w:rPr>
                <w:rFonts w:eastAsia="Calibri"/>
                <w:sz w:val="18"/>
                <w:lang w:eastAsia="de-DE"/>
              </w:rPr>
              <w:t>201,43</w:t>
            </w:r>
          </w:p>
        </w:tc>
        <w:tc>
          <w:tcPr>
            <w:tcW w:w="1083"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16,29/</w:t>
            </w:r>
            <w:r w:rsidR="0090470B" w:rsidRPr="0050698C">
              <w:rPr>
                <w:rFonts w:eastAsia="Calibri"/>
                <w:sz w:val="18"/>
                <w:lang w:eastAsia="de-DE"/>
              </w:rPr>
              <w:t>266,90</w:t>
            </w:r>
          </w:p>
        </w:tc>
      </w:tr>
      <w:tr w:rsidR="0050698C" w:rsidRPr="0050698C" w:rsidTr="0050698C">
        <w:trPr>
          <w:trHeight w:hRule="exact" w:val="293"/>
        </w:trPr>
        <w:tc>
          <w:tcPr>
            <w:tcW w:w="1031" w:type="pct"/>
            <w:shd w:val="clear" w:color="auto" w:fill="auto"/>
            <w:hideMark/>
          </w:tcPr>
          <w:p w:rsidR="0090470B" w:rsidRPr="0050698C" w:rsidRDefault="0090470B" w:rsidP="0050698C">
            <w:pPr>
              <w:spacing w:before="0" w:after="0" w:line="240" w:lineRule="auto"/>
              <w:rPr>
                <w:rFonts w:eastAsia="Calibri"/>
                <w:sz w:val="18"/>
                <w:lang w:eastAsia="de-DE"/>
              </w:rPr>
            </w:pPr>
            <w:r w:rsidRPr="0050698C">
              <w:rPr>
                <w:rFonts w:eastAsia="Calibri"/>
                <w:sz w:val="18"/>
                <w:lang w:eastAsia="de-DE"/>
              </w:rPr>
              <w:t xml:space="preserve">250 un vairāk </w:t>
            </w:r>
          </w:p>
        </w:tc>
        <w:tc>
          <w:tcPr>
            <w:tcW w:w="928"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9,51/</w:t>
            </w:r>
            <w:r w:rsidR="0090470B" w:rsidRPr="0050698C">
              <w:rPr>
                <w:rFonts w:eastAsia="Calibri"/>
                <w:sz w:val="18"/>
                <w:lang w:eastAsia="de-DE"/>
              </w:rPr>
              <w:t>61,92</w:t>
            </w:r>
          </w:p>
        </w:tc>
        <w:tc>
          <w:tcPr>
            <w:tcW w:w="979"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12,86/</w:t>
            </w:r>
            <w:r w:rsidR="0090470B" w:rsidRPr="0050698C">
              <w:rPr>
                <w:rFonts w:eastAsia="Calibri"/>
                <w:sz w:val="18"/>
                <w:lang w:eastAsia="de-DE"/>
              </w:rPr>
              <w:t>100,19</w:t>
            </w:r>
          </w:p>
        </w:tc>
        <w:tc>
          <w:tcPr>
            <w:tcW w:w="979"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16,42/</w:t>
            </w:r>
            <w:r w:rsidR="0090470B" w:rsidRPr="0050698C">
              <w:rPr>
                <w:rFonts w:eastAsia="Calibri"/>
                <w:sz w:val="18"/>
                <w:lang w:eastAsia="de-DE"/>
              </w:rPr>
              <w:t>155,93</w:t>
            </w:r>
          </w:p>
        </w:tc>
        <w:tc>
          <w:tcPr>
            <w:tcW w:w="1083" w:type="pct"/>
            <w:shd w:val="clear" w:color="auto" w:fill="auto"/>
            <w:hideMark/>
          </w:tcPr>
          <w:p w:rsidR="0090470B" w:rsidRPr="0050698C" w:rsidRDefault="002104C9" w:rsidP="0050698C">
            <w:pPr>
              <w:spacing w:before="0" w:after="0" w:line="240" w:lineRule="auto"/>
              <w:ind w:right="231"/>
              <w:jc w:val="right"/>
              <w:rPr>
                <w:rFonts w:eastAsia="Calibri"/>
                <w:sz w:val="18"/>
                <w:lang w:eastAsia="de-DE"/>
              </w:rPr>
            </w:pPr>
            <w:r>
              <w:rPr>
                <w:rFonts w:eastAsia="Calibri"/>
                <w:sz w:val="18"/>
                <w:lang w:eastAsia="de-DE"/>
              </w:rPr>
              <w:t>19,11/</w:t>
            </w:r>
            <w:r w:rsidR="0090470B" w:rsidRPr="0050698C">
              <w:rPr>
                <w:rFonts w:eastAsia="Calibri"/>
                <w:sz w:val="18"/>
                <w:lang w:eastAsia="de-DE"/>
              </w:rPr>
              <w:t>208,98</w:t>
            </w:r>
          </w:p>
        </w:tc>
      </w:tr>
    </w:tbl>
    <w:p w:rsidR="0090470B" w:rsidRPr="00B26573" w:rsidRDefault="0090470B" w:rsidP="008307FD">
      <w:pPr>
        <w:pStyle w:val="Quote1"/>
        <w:jc w:val="right"/>
      </w:pPr>
      <w:r w:rsidRPr="00B26573">
        <w:t>Avots: SIA „NK Konsultāciju birojs" iegūtie dati no pētījuma „</w:t>
      </w:r>
      <w:proofErr w:type="spellStart"/>
      <w:r w:rsidRPr="00B26573">
        <w:t>Benchmarking</w:t>
      </w:r>
      <w:proofErr w:type="spellEnd"/>
      <w:r w:rsidRPr="00B26573">
        <w:t xml:space="preserve"> </w:t>
      </w:r>
      <w:proofErr w:type="spellStart"/>
      <w:r w:rsidRPr="00B26573">
        <w:t>Study</w:t>
      </w:r>
      <w:proofErr w:type="spellEnd"/>
      <w:r w:rsidRPr="00B26573">
        <w:t xml:space="preserve"> </w:t>
      </w:r>
      <w:proofErr w:type="spellStart"/>
      <w:r w:rsidRPr="00B26573">
        <w:t>for</w:t>
      </w:r>
      <w:proofErr w:type="spellEnd"/>
      <w:r w:rsidRPr="00B26573">
        <w:t xml:space="preserve"> Marinas </w:t>
      </w:r>
      <w:proofErr w:type="spellStart"/>
      <w:r w:rsidRPr="00B26573">
        <w:t>at</w:t>
      </w:r>
      <w:proofErr w:type="spellEnd"/>
      <w:r w:rsidRPr="00B26573">
        <w:t xml:space="preserve"> </w:t>
      </w:r>
      <w:proofErr w:type="spellStart"/>
      <w:r w:rsidRPr="00B26573">
        <w:t>the</w:t>
      </w:r>
      <w:proofErr w:type="spellEnd"/>
      <w:r w:rsidRPr="00B26573">
        <w:t xml:space="preserve"> </w:t>
      </w:r>
      <w:proofErr w:type="spellStart"/>
      <w:r w:rsidRPr="00B26573">
        <w:t>Baltic</w:t>
      </w:r>
      <w:proofErr w:type="spellEnd"/>
      <w:r w:rsidRPr="00B26573">
        <w:t xml:space="preserve"> </w:t>
      </w:r>
      <w:proofErr w:type="spellStart"/>
      <w:r w:rsidRPr="00B26573">
        <w:t>Sea</w:t>
      </w:r>
      <w:proofErr w:type="spellEnd"/>
      <w:r w:rsidRPr="00B26573">
        <w:t xml:space="preserve"> </w:t>
      </w:r>
      <w:proofErr w:type="spellStart"/>
      <w:r w:rsidRPr="00B26573">
        <w:t>Coast</w:t>
      </w:r>
      <w:proofErr w:type="spellEnd"/>
      <w:r w:rsidRPr="00B26573">
        <w:t xml:space="preserve">, </w:t>
      </w:r>
      <w:proofErr w:type="spellStart"/>
      <w:r w:rsidRPr="00B26573">
        <w:t>Planco</w:t>
      </w:r>
      <w:proofErr w:type="spellEnd"/>
      <w:r w:rsidRPr="00B26573">
        <w:t xml:space="preserve">, 2008” </w:t>
      </w:r>
    </w:p>
    <w:p w:rsidR="0090470B" w:rsidRPr="00B26573" w:rsidRDefault="00131CB0" w:rsidP="0090470B">
      <w:r w:rsidRPr="00B26573">
        <w:t xml:space="preserve">No </w:t>
      </w:r>
      <w:r w:rsidR="004E5EFC">
        <w:t>2</w:t>
      </w:r>
      <w:r w:rsidR="008E3E8C">
        <w:t>4</w:t>
      </w:r>
      <w:r w:rsidR="0090470B" w:rsidRPr="00B26573">
        <w:t xml:space="preserve">.tabulas datiem ir redzams, ka viszemākās laivu </w:t>
      </w:r>
      <w:r w:rsidRPr="00B26573">
        <w:t>pietauvošanas</w:t>
      </w:r>
      <w:r w:rsidR="0090470B" w:rsidRPr="00B26573">
        <w:t xml:space="preserve"> maksas ir laivu piestātnēs, kurās ir līdz 50 vietām, tomēr ir jāņem vērā, ka mazās ostas nenodrošina tādu pašu pakalpojumu apjomu kā lielās ostas.</w:t>
      </w:r>
    </w:p>
    <w:p w:rsidR="0090470B" w:rsidRPr="00B26573" w:rsidRDefault="00D67649" w:rsidP="0090470B">
      <w:r>
        <w:t xml:space="preserve">Nosakot </w:t>
      </w:r>
      <w:r w:rsidR="0090470B" w:rsidRPr="00B26573">
        <w:t>maks</w:t>
      </w:r>
      <w:r>
        <w:t>u</w:t>
      </w:r>
      <w:r w:rsidR="0090470B" w:rsidRPr="00B26573">
        <w:t xml:space="preserve"> </w:t>
      </w:r>
      <w:r w:rsidR="008D1513">
        <w:t>Jūrmalas ostā</w:t>
      </w:r>
      <w:r w:rsidR="0090470B" w:rsidRPr="00B26573">
        <w:t xml:space="preserve"> ir jāņem vērā tuvākajā apkārtnē esošo jahtu </w:t>
      </w:r>
      <w:r w:rsidR="00FA6BB8" w:rsidRPr="00B26573">
        <w:t>piestātņu</w:t>
      </w:r>
      <w:r w:rsidR="0090470B" w:rsidRPr="00B26573">
        <w:t xml:space="preserve"> maksas (sk. </w:t>
      </w:r>
      <w:r w:rsidR="004E5EFC">
        <w:t>2</w:t>
      </w:r>
      <w:r w:rsidR="008E3E8C">
        <w:t>5</w:t>
      </w:r>
      <w:r w:rsidR="0090470B" w:rsidRPr="00B26573">
        <w:t>.tabulu).</w:t>
      </w:r>
    </w:p>
    <w:p w:rsidR="0090470B" w:rsidRPr="00B26573" w:rsidRDefault="00164417" w:rsidP="0090470B">
      <w:pPr>
        <w:pStyle w:val="Subtitle"/>
      </w:pPr>
      <w:r w:rsidRPr="00B26573">
        <w:fldChar w:fldCharType="begin"/>
      </w:r>
      <w:r w:rsidR="0090470B" w:rsidRPr="00B26573">
        <w:instrText xml:space="preserve"> SEQ Tabula_Nr. \* ARABIC </w:instrText>
      </w:r>
      <w:r w:rsidRPr="00B26573">
        <w:fldChar w:fldCharType="separate"/>
      </w:r>
      <w:r w:rsidR="005E039E">
        <w:rPr>
          <w:noProof/>
        </w:rPr>
        <w:t>25</w:t>
      </w:r>
      <w:r w:rsidRPr="00B26573">
        <w:fldChar w:fldCharType="end"/>
      </w:r>
      <w:r w:rsidR="0090470B" w:rsidRPr="00B26573">
        <w:t>.tabula</w:t>
      </w:r>
      <w:r w:rsidR="002104C9">
        <w:rPr>
          <w:lang w:val="lv-LV"/>
        </w:rPr>
        <w:t>.</w:t>
      </w:r>
      <w:r w:rsidR="0090470B" w:rsidRPr="00B26573">
        <w:t xml:space="preserve"> Laivu </w:t>
      </w:r>
      <w:r w:rsidR="00131CB0" w:rsidRPr="00B26573">
        <w:t>pietauvošanas</w:t>
      </w:r>
      <w:r w:rsidR="0090470B" w:rsidRPr="00B26573">
        <w:t xml:space="preserve"> cenu (diennaktī/mēnesī) salīdzinājums Latvijas jahtu ostās, 2013.g., EUR</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402"/>
        <w:gridCol w:w="1555"/>
        <w:gridCol w:w="1555"/>
        <w:gridCol w:w="1555"/>
        <w:gridCol w:w="1835"/>
      </w:tblGrid>
      <w:tr w:rsidR="0050698C" w:rsidRPr="0050698C" w:rsidTr="0050698C">
        <w:tc>
          <w:tcPr>
            <w:tcW w:w="3430"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Osta</w:t>
            </w:r>
          </w:p>
        </w:tc>
        <w:tc>
          <w:tcPr>
            <w:tcW w:w="1560" w:type="dxa"/>
            <w:shd w:val="clear" w:color="auto" w:fill="BFCBD3"/>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Mazas laivas (6m)</w:t>
            </w:r>
          </w:p>
        </w:tc>
        <w:tc>
          <w:tcPr>
            <w:tcW w:w="1559" w:type="dxa"/>
            <w:shd w:val="clear" w:color="auto" w:fill="BFCBD3"/>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Vidējas laivas (10m)</w:t>
            </w:r>
          </w:p>
        </w:tc>
        <w:tc>
          <w:tcPr>
            <w:tcW w:w="1559" w:type="dxa"/>
            <w:shd w:val="clear" w:color="auto" w:fill="BFCBD3"/>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Lielas laivas (12m)</w:t>
            </w:r>
          </w:p>
        </w:tc>
        <w:tc>
          <w:tcPr>
            <w:tcW w:w="1843" w:type="dxa"/>
            <w:shd w:val="clear" w:color="auto" w:fill="BFCBD3"/>
          </w:tcPr>
          <w:p w:rsidR="0090470B" w:rsidRPr="0050698C" w:rsidRDefault="0090470B" w:rsidP="0050698C">
            <w:pPr>
              <w:spacing w:before="0" w:after="0" w:line="240" w:lineRule="auto"/>
              <w:jc w:val="center"/>
              <w:rPr>
                <w:rFonts w:eastAsia="Calibri" w:cs="Arial"/>
                <w:b/>
                <w:bCs/>
                <w:color w:val="auto"/>
                <w:sz w:val="18"/>
              </w:rPr>
            </w:pPr>
            <w:r w:rsidRPr="0050698C">
              <w:rPr>
                <w:rFonts w:eastAsia="Calibri" w:cs="Arial"/>
                <w:b/>
                <w:bCs/>
                <w:color w:val="auto"/>
                <w:sz w:val="18"/>
              </w:rPr>
              <w:t>Ļoti lielas laivas (14m+)</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Rīgas jahtu centrs </w:t>
            </w:r>
            <w:proofErr w:type="spellStart"/>
            <w:r w:rsidRPr="0050698C">
              <w:rPr>
                <w:rFonts w:eastAsia="Calibri" w:cs="Calibri"/>
                <w:sz w:val="18"/>
                <w:szCs w:val="18"/>
                <w:lang w:eastAsia="de-DE"/>
              </w:rPr>
              <w:t>Andrejosta</w:t>
            </w:r>
            <w:proofErr w:type="spellEnd"/>
            <w:r w:rsidRPr="0050698C">
              <w:rPr>
                <w:rFonts w:eastAsia="Calibri" w:cs="Calibri"/>
                <w:sz w:val="18"/>
                <w:szCs w:val="18"/>
                <w:lang w:eastAsia="de-DE"/>
              </w:rPr>
              <w:t xml:space="preserve">, Rīga </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12,40/</w:t>
            </w:r>
            <w:r w:rsidR="0090470B" w:rsidRPr="0050698C">
              <w:rPr>
                <w:rFonts w:eastAsia="Calibri" w:cs="Calibri"/>
                <w:sz w:val="18"/>
                <w:szCs w:val="18"/>
              </w:rPr>
              <w:t>54,00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2104C9">
            <w:pPr>
              <w:spacing w:before="0" w:after="0" w:line="240" w:lineRule="auto"/>
              <w:ind w:right="114"/>
              <w:jc w:val="right"/>
              <w:rPr>
                <w:rFonts w:eastAsia="Calibri" w:cs="Calibri"/>
                <w:sz w:val="18"/>
                <w:szCs w:val="18"/>
              </w:rPr>
            </w:pPr>
            <w:r>
              <w:rPr>
                <w:rFonts w:eastAsia="Calibri" w:cs="Calibri"/>
                <w:sz w:val="18"/>
                <w:szCs w:val="18"/>
              </w:rPr>
              <w:t>20,00</w:t>
            </w:r>
            <w:r w:rsidR="0090470B" w:rsidRPr="0050698C">
              <w:rPr>
                <w:rFonts w:eastAsia="Calibri" w:cs="Calibri"/>
                <w:sz w:val="18"/>
                <w:szCs w:val="18"/>
              </w:rPr>
              <w:t>/109,00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28,00/</w:t>
            </w:r>
            <w:r w:rsidR="0090470B" w:rsidRPr="0050698C">
              <w:rPr>
                <w:rFonts w:eastAsia="Calibri" w:cs="Calibri"/>
                <w:sz w:val="18"/>
                <w:szCs w:val="18"/>
              </w:rPr>
              <w:t>261,60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36,00/</w:t>
            </w:r>
            <w:r w:rsidR="0090470B" w:rsidRPr="0050698C">
              <w:rPr>
                <w:rFonts w:eastAsia="Calibri" w:cs="Calibri"/>
                <w:sz w:val="18"/>
                <w:szCs w:val="18"/>
              </w:rPr>
              <w:t>305,20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Bolderājas piestātne, Rīga </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74,40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90,00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144,00</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168,00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Jahtklubs „Auda”, Rīga*</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10,66/</w:t>
            </w:r>
            <w:r w:rsidR="0090470B" w:rsidRPr="0050698C">
              <w:rPr>
                <w:rFonts w:eastAsia="Calibri" w:cs="Calibri"/>
                <w:sz w:val="18"/>
                <w:szCs w:val="18"/>
              </w:rPr>
              <w:t>86,77</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10,66/</w:t>
            </w:r>
            <w:r w:rsidR="0090470B" w:rsidRPr="0050698C">
              <w:rPr>
                <w:rFonts w:eastAsia="Calibri" w:cs="Calibri"/>
                <w:sz w:val="18"/>
                <w:szCs w:val="18"/>
              </w:rPr>
              <w:t>86,77</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11,20/</w:t>
            </w:r>
            <w:r w:rsidR="0090470B" w:rsidRPr="0050698C">
              <w:rPr>
                <w:rFonts w:eastAsia="Calibri" w:cs="Calibri"/>
                <w:sz w:val="18"/>
                <w:szCs w:val="18"/>
              </w:rPr>
              <w:t>136,77</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12,00/</w:t>
            </w:r>
            <w:r w:rsidR="0090470B" w:rsidRPr="0050698C">
              <w:rPr>
                <w:rFonts w:eastAsia="Calibri" w:cs="Calibri"/>
                <w:sz w:val="18"/>
                <w:szCs w:val="18"/>
              </w:rPr>
              <w:t>159,60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Laivu Depo, Rīga</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9,25/</w:t>
            </w:r>
            <w:r w:rsidR="0090470B" w:rsidRPr="0050698C">
              <w:rPr>
                <w:rFonts w:eastAsia="Calibri" w:cs="Calibri"/>
                <w:sz w:val="18"/>
                <w:szCs w:val="18"/>
              </w:rPr>
              <w:t>75,00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8,40/</w:t>
            </w:r>
            <w:r w:rsidR="0090470B" w:rsidRPr="0050698C">
              <w:rPr>
                <w:rFonts w:eastAsia="Calibri" w:cs="Calibri"/>
                <w:sz w:val="18"/>
                <w:szCs w:val="18"/>
              </w:rPr>
              <w:t>90,00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11,80/</w:t>
            </w:r>
            <w:r w:rsidR="0090470B" w:rsidRPr="0050698C">
              <w:rPr>
                <w:rFonts w:eastAsia="Calibri" w:cs="Calibri"/>
                <w:sz w:val="18"/>
                <w:szCs w:val="18"/>
              </w:rPr>
              <w:t>144,00</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12,70/</w:t>
            </w:r>
            <w:r w:rsidR="0090470B" w:rsidRPr="0050698C">
              <w:rPr>
                <w:rFonts w:eastAsia="Calibri" w:cs="Calibri"/>
                <w:sz w:val="18"/>
                <w:szCs w:val="18"/>
              </w:rPr>
              <w:t>168,00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Valtera raga piestātne, </w:t>
            </w:r>
            <w:proofErr w:type="spellStart"/>
            <w:r w:rsidRPr="0050698C">
              <w:rPr>
                <w:rFonts w:eastAsia="Calibri" w:cs="Calibri"/>
                <w:sz w:val="18"/>
                <w:szCs w:val="18"/>
                <w:lang w:eastAsia="de-DE"/>
              </w:rPr>
              <w:t>Upespļava</w:t>
            </w:r>
            <w:proofErr w:type="spellEnd"/>
            <w:r w:rsidRPr="0050698C">
              <w:rPr>
                <w:rFonts w:eastAsia="Calibri" w:cs="Calibri"/>
                <w:sz w:val="18"/>
                <w:szCs w:val="18"/>
                <w:lang w:eastAsia="de-DE"/>
              </w:rPr>
              <w:t>*</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13,40/</w:t>
            </w:r>
            <w:r w:rsidR="0090470B" w:rsidRPr="0050698C">
              <w:rPr>
                <w:rFonts w:eastAsia="Calibri" w:cs="Calibri"/>
                <w:sz w:val="18"/>
                <w:szCs w:val="18"/>
              </w:rPr>
              <w:t>109,00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25,40/</w:t>
            </w:r>
            <w:r w:rsidR="0090470B" w:rsidRPr="0050698C">
              <w:rPr>
                <w:rFonts w:eastAsia="Calibri" w:cs="Calibri"/>
                <w:sz w:val="18"/>
                <w:szCs w:val="18"/>
              </w:rPr>
              <w:t>272,70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26,90/</w:t>
            </w:r>
            <w:r w:rsidR="0090470B" w:rsidRPr="0050698C">
              <w:rPr>
                <w:rFonts w:eastAsia="Calibri" w:cs="Calibri"/>
                <w:sz w:val="18"/>
                <w:szCs w:val="18"/>
              </w:rPr>
              <w:t>327,30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28,90/</w:t>
            </w:r>
            <w:r w:rsidR="0090470B" w:rsidRPr="0050698C">
              <w:rPr>
                <w:rFonts w:eastAsia="Calibri" w:cs="Calibri"/>
                <w:sz w:val="18"/>
                <w:szCs w:val="18"/>
              </w:rPr>
              <w:t>381,80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SIA „ASK”, Skulte*</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9,00</w:t>
            </w:r>
            <w:r w:rsidR="0090470B" w:rsidRPr="0050698C">
              <w:rPr>
                <w:rFonts w:eastAsia="Calibri" w:cs="Calibri"/>
                <w:sz w:val="18"/>
                <w:szCs w:val="18"/>
              </w:rPr>
              <w:t>/73,00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161,20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18,00/</w:t>
            </w:r>
            <w:r w:rsidR="0090470B" w:rsidRPr="0050698C">
              <w:rPr>
                <w:rFonts w:eastAsia="Calibri" w:cs="Calibri"/>
                <w:sz w:val="18"/>
                <w:szCs w:val="18"/>
              </w:rPr>
              <w:t>219,25</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21,00/</w:t>
            </w:r>
            <w:r w:rsidR="0090470B" w:rsidRPr="0050698C">
              <w:rPr>
                <w:rFonts w:eastAsia="Calibri" w:cs="Calibri"/>
                <w:sz w:val="18"/>
                <w:szCs w:val="18"/>
              </w:rPr>
              <w:t>227,40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Jahtu cents „Mērsrags”, Mērsrags*</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19,50/</w:t>
            </w:r>
            <w:r w:rsidR="0090470B" w:rsidRPr="0050698C">
              <w:rPr>
                <w:rFonts w:eastAsia="Calibri" w:cs="Calibri"/>
                <w:sz w:val="18"/>
                <w:szCs w:val="18"/>
              </w:rPr>
              <w:t>60,00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19,50/</w:t>
            </w:r>
            <w:r w:rsidR="0090470B" w:rsidRPr="0050698C">
              <w:rPr>
                <w:rFonts w:eastAsia="Calibri" w:cs="Calibri"/>
                <w:sz w:val="18"/>
                <w:szCs w:val="18"/>
              </w:rPr>
              <w:t>75,00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19,50</w:t>
            </w:r>
            <w:r w:rsidR="0090470B" w:rsidRPr="0050698C">
              <w:rPr>
                <w:rFonts w:eastAsia="Calibri" w:cs="Calibri"/>
                <w:sz w:val="18"/>
                <w:szCs w:val="18"/>
              </w:rPr>
              <w:t>/75,00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27,00/</w:t>
            </w:r>
            <w:r w:rsidR="0090470B" w:rsidRPr="0050698C">
              <w:rPr>
                <w:rFonts w:eastAsia="Calibri" w:cs="Calibri"/>
                <w:sz w:val="18"/>
                <w:szCs w:val="18"/>
              </w:rPr>
              <w:t>97,50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Rojas jahtklubs, Roja </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6,40/</w:t>
            </w:r>
            <w:r w:rsidR="0090470B" w:rsidRPr="0050698C">
              <w:rPr>
                <w:rFonts w:eastAsia="Calibri" w:cs="Calibri"/>
                <w:sz w:val="18"/>
                <w:szCs w:val="18"/>
              </w:rPr>
              <w:t>44,00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6,40/</w:t>
            </w:r>
            <w:r w:rsidR="0090470B" w:rsidRPr="0050698C">
              <w:rPr>
                <w:rFonts w:eastAsia="Calibri" w:cs="Calibri"/>
                <w:sz w:val="18"/>
                <w:szCs w:val="18"/>
              </w:rPr>
              <w:t>44,20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6,40/</w:t>
            </w:r>
            <w:r w:rsidR="0090470B" w:rsidRPr="0050698C">
              <w:rPr>
                <w:rFonts w:eastAsia="Calibri" w:cs="Calibri"/>
                <w:sz w:val="18"/>
                <w:szCs w:val="18"/>
              </w:rPr>
              <w:t>44,20</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6,40/</w:t>
            </w:r>
            <w:r w:rsidR="0090470B" w:rsidRPr="0050698C">
              <w:rPr>
                <w:rFonts w:eastAsia="Calibri" w:cs="Calibri"/>
                <w:sz w:val="18"/>
                <w:szCs w:val="18"/>
              </w:rPr>
              <w:t>44,20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w:t>
            </w:r>
            <w:proofErr w:type="spellStart"/>
            <w:r w:rsidRPr="0050698C">
              <w:rPr>
                <w:rFonts w:eastAsia="Calibri" w:cs="Calibri"/>
                <w:sz w:val="18"/>
                <w:szCs w:val="18"/>
                <w:lang w:eastAsia="de-DE"/>
              </w:rPr>
              <w:t>Caramba</w:t>
            </w:r>
            <w:proofErr w:type="spellEnd"/>
            <w:r w:rsidRPr="0050698C">
              <w:rPr>
                <w:rFonts w:eastAsia="Calibri" w:cs="Calibri"/>
                <w:sz w:val="18"/>
                <w:szCs w:val="18"/>
                <w:lang w:eastAsia="de-DE"/>
              </w:rPr>
              <w:t>”, Salacgrīva*</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121,80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121,80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121,80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20,00/</w:t>
            </w:r>
            <w:r w:rsidR="0090470B" w:rsidRPr="0050698C">
              <w:rPr>
                <w:rFonts w:eastAsia="Calibri" w:cs="Calibri"/>
                <w:sz w:val="18"/>
                <w:szCs w:val="18"/>
              </w:rPr>
              <w:t>264,20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Kuivižu jahtklubs „Kapteiņu osta”, Salacgrīva</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22,00/</w:t>
            </w:r>
            <w:r w:rsidR="0090470B" w:rsidRPr="0050698C">
              <w:rPr>
                <w:rFonts w:eastAsia="Calibri" w:cs="Calibri"/>
                <w:sz w:val="18"/>
                <w:szCs w:val="18"/>
              </w:rPr>
              <w:t>36,00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22,00/</w:t>
            </w:r>
            <w:r w:rsidR="0090470B" w:rsidRPr="0050698C">
              <w:rPr>
                <w:rFonts w:eastAsia="Calibri" w:cs="Calibri"/>
                <w:sz w:val="18"/>
                <w:szCs w:val="18"/>
              </w:rPr>
              <w:t>90,00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22,00/</w:t>
            </w:r>
            <w:r w:rsidR="0090470B" w:rsidRPr="0050698C">
              <w:rPr>
                <w:rFonts w:eastAsia="Calibri" w:cs="Calibri"/>
                <w:sz w:val="18"/>
                <w:szCs w:val="18"/>
              </w:rPr>
              <w:t>144,00</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22,00/</w:t>
            </w:r>
            <w:r w:rsidR="0090470B" w:rsidRPr="0050698C">
              <w:rPr>
                <w:rFonts w:eastAsia="Calibri" w:cs="Calibri"/>
                <w:sz w:val="18"/>
                <w:szCs w:val="18"/>
              </w:rPr>
              <w:t>168,00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Pāvilosta Marina, Pāvilosta*</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9,00/</w:t>
            </w:r>
            <w:r w:rsidR="0090470B" w:rsidRPr="0050698C">
              <w:rPr>
                <w:rFonts w:eastAsia="Calibri" w:cs="Calibri"/>
                <w:sz w:val="18"/>
                <w:szCs w:val="18"/>
              </w:rPr>
              <w:t>48,70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9,00/</w:t>
            </w:r>
            <w:r w:rsidR="0090470B" w:rsidRPr="0050698C">
              <w:rPr>
                <w:rFonts w:eastAsia="Calibri" w:cs="Calibri"/>
                <w:sz w:val="18"/>
                <w:szCs w:val="18"/>
              </w:rPr>
              <w:t>64,50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9,00/</w:t>
            </w:r>
            <w:r w:rsidR="0090470B" w:rsidRPr="0050698C">
              <w:rPr>
                <w:rFonts w:eastAsia="Calibri" w:cs="Calibri"/>
                <w:sz w:val="18"/>
                <w:szCs w:val="18"/>
              </w:rPr>
              <w:t>73,10</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9,00/</w:t>
            </w:r>
            <w:r w:rsidR="0090470B" w:rsidRPr="0050698C">
              <w:rPr>
                <w:rFonts w:eastAsia="Calibri" w:cs="Calibri"/>
                <w:sz w:val="18"/>
                <w:szCs w:val="18"/>
              </w:rPr>
              <w:t>79,30</w:t>
            </w:r>
          </w:p>
        </w:tc>
      </w:tr>
      <w:tr w:rsidR="0050698C" w:rsidRPr="0050698C" w:rsidTr="0050698C">
        <w:tc>
          <w:tcPr>
            <w:tcW w:w="3430" w:type="dxa"/>
            <w:shd w:val="clear" w:color="auto" w:fill="auto"/>
          </w:tcPr>
          <w:p w:rsidR="0090470B" w:rsidRPr="0050698C" w:rsidRDefault="0090470B"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Liepājas jahtu centrs, Liepāja*</w:t>
            </w:r>
          </w:p>
        </w:tc>
        <w:tc>
          <w:tcPr>
            <w:tcW w:w="1560"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10,00/</w:t>
            </w:r>
            <w:r w:rsidR="0090470B" w:rsidRPr="0050698C">
              <w:rPr>
                <w:rFonts w:eastAsia="Calibri" w:cs="Calibri"/>
                <w:sz w:val="18"/>
                <w:szCs w:val="18"/>
              </w:rPr>
              <w:t>81,20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15,00/</w:t>
            </w:r>
            <w:r w:rsidR="0090470B" w:rsidRPr="0050698C">
              <w:rPr>
                <w:rFonts w:eastAsia="Calibri" w:cs="Calibri"/>
                <w:sz w:val="18"/>
                <w:szCs w:val="18"/>
              </w:rPr>
              <w:t>161,20</w:t>
            </w:r>
          </w:p>
        </w:tc>
        <w:tc>
          <w:tcPr>
            <w:tcW w:w="1559"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20,00/</w:t>
            </w:r>
            <w:r w:rsidR="0090470B" w:rsidRPr="0050698C">
              <w:rPr>
                <w:rFonts w:eastAsia="Calibri" w:cs="Calibri"/>
                <w:sz w:val="18"/>
                <w:szCs w:val="18"/>
              </w:rPr>
              <w:t>243,60</w:t>
            </w:r>
          </w:p>
        </w:tc>
        <w:tc>
          <w:tcPr>
            <w:tcW w:w="1843" w:type="dxa"/>
            <w:shd w:val="clear" w:color="auto" w:fill="auto"/>
          </w:tcPr>
          <w:p w:rsidR="0090470B" w:rsidRPr="0050698C" w:rsidRDefault="002104C9" w:rsidP="0050698C">
            <w:pPr>
              <w:spacing w:before="0" w:after="0" w:line="240" w:lineRule="auto"/>
              <w:ind w:right="114"/>
              <w:jc w:val="right"/>
              <w:rPr>
                <w:rFonts w:eastAsia="Calibri" w:cs="Calibri"/>
                <w:sz w:val="18"/>
                <w:szCs w:val="18"/>
              </w:rPr>
            </w:pPr>
            <w:r>
              <w:rPr>
                <w:rFonts w:eastAsia="Calibri" w:cs="Calibri"/>
                <w:sz w:val="18"/>
                <w:szCs w:val="18"/>
              </w:rPr>
              <w:t>20,00/</w:t>
            </w:r>
            <w:r w:rsidR="0090470B" w:rsidRPr="0050698C">
              <w:rPr>
                <w:rFonts w:eastAsia="Calibri" w:cs="Calibri"/>
                <w:sz w:val="18"/>
                <w:szCs w:val="18"/>
              </w:rPr>
              <w:t>263,80</w:t>
            </w:r>
          </w:p>
        </w:tc>
      </w:tr>
      <w:tr w:rsidR="0090470B" w:rsidRPr="0050698C" w:rsidTr="0050698C">
        <w:tc>
          <w:tcPr>
            <w:tcW w:w="343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line="240" w:lineRule="auto"/>
              <w:jc w:val="center"/>
              <w:rPr>
                <w:rFonts w:eastAsia="Calibri" w:cs="Calibri"/>
                <w:i/>
                <w:sz w:val="18"/>
                <w:szCs w:val="18"/>
                <w:lang w:eastAsia="de-DE"/>
              </w:rPr>
            </w:pPr>
            <w:r w:rsidRPr="0050698C">
              <w:rPr>
                <w:rFonts w:eastAsia="Calibri" w:cs="Calibri"/>
                <w:i/>
                <w:sz w:val="18"/>
                <w:szCs w:val="18"/>
                <w:lang w:eastAsia="de-DE"/>
              </w:rPr>
              <w:t>Vidēji:</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b/>
                <w:i/>
                <w:sz w:val="18"/>
                <w:szCs w:val="18"/>
                <w:lang w:eastAsia="de-DE"/>
              </w:rPr>
            </w:pPr>
            <w:r>
              <w:rPr>
                <w:rFonts w:eastAsia="Calibri" w:cs="Calibri"/>
                <w:b/>
                <w:i/>
                <w:sz w:val="18"/>
                <w:szCs w:val="18"/>
                <w:lang w:eastAsia="de-DE"/>
              </w:rPr>
              <w:t>12,63/</w:t>
            </w:r>
            <w:r w:rsidR="0090470B" w:rsidRPr="0050698C">
              <w:rPr>
                <w:rFonts w:eastAsia="Calibri" w:cs="Calibri"/>
                <w:b/>
                <w:i/>
                <w:sz w:val="18"/>
                <w:szCs w:val="18"/>
                <w:lang w:eastAsia="de-DE"/>
              </w:rPr>
              <w:t>72,00</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b/>
                <w:i/>
                <w:sz w:val="18"/>
                <w:szCs w:val="18"/>
                <w:lang w:eastAsia="de-DE"/>
              </w:rPr>
            </w:pPr>
            <w:r>
              <w:rPr>
                <w:rFonts w:eastAsia="Calibri" w:cs="Calibri"/>
                <w:b/>
                <w:i/>
                <w:sz w:val="18"/>
                <w:szCs w:val="18"/>
                <w:lang w:eastAsia="de-DE"/>
              </w:rPr>
              <w:t>15,11/</w:t>
            </w:r>
            <w:r w:rsidR="0090470B" w:rsidRPr="0050698C">
              <w:rPr>
                <w:rFonts w:eastAsia="Calibri" w:cs="Calibri"/>
                <w:b/>
                <w:i/>
                <w:sz w:val="18"/>
                <w:szCs w:val="18"/>
                <w:lang w:eastAsia="de-DE"/>
              </w:rPr>
              <w:t>113,86</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b/>
                <w:i/>
                <w:sz w:val="18"/>
                <w:szCs w:val="18"/>
                <w:lang w:eastAsia="de-DE"/>
              </w:rPr>
            </w:pPr>
            <w:r>
              <w:rPr>
                <w:rFonts w:eastAsia="Calibri" w:cs="Calibri"/>
                <w:b/>
                <w:i/>
                <w:sz w:val="18"/>
                <w:szCs w:val="18"/>
                <w:lang w:eastAsia="de-DE"/>
              </w:rPr>
              <w:t>16,90/</w:t>
            </w:r>
            <w:r w:rsidR="0090470B" w:rsidRPr="0050698C">
              <w:rPr>
                <w:rFonts w:eastAsia="Calibri" w:cs="Calibri"/>
                <w:b/>
                <w:i/>
                <w:sz w:val="18"/>
                <w:szCs w:val="18"/>
                <w:lang w:eastAsia="de-DE"/>
              </w:rPr>
              <w:t>161,22</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2104C9" w:rsidP="0050698C">
            <w:pPr>
              <w:spacing w:before="0" w:after="0" w:line="240" w:lineRule="auto"/>
              <w:ind w:right="114"/>
              <w:jc w:val="right"/>
              <w:rPr>
                <w:rFonts w:eastAsia="Calibri" w:cs="Calibri"/>
                <w:b/>
                <w:i/>
                <w:sz w:val="18"/>
                <w:szCs w:val="18"/>
                <w:lang w:eastAsia="de-DE"/>
              </w:rPr>
            </w:pPr>
            <w:r>
              <w:rPr>
                <w:rFonts w:eastAsia="Calibri" w:cs="Calibri"/>
                <w:b/>
                <w:i/>
                <w:sz w:val="18"/>
                <w:szCs w:val="18"/>
                <w:lang w:eastAsia="de-DE"/>
              </w:rPr>
              <w:t>19,17/</w:t>
            </w:r>
            <w:r w:rsidR="0090470B" w:rsidRPr="0050698C">
              <w:rPr>
                <w:rFonts w:eastAsia="Calibri" w:cs="Calibri"/>
                <w:b/>
                <w:i/>
                <w:sz w:val="18"/>
                <w:szCs w:val="18"/>
                <w:lang w:eastAsia="de-DE"/>
              </w:rPr>
              <w:t>193,92</w:t>
            </w:r>
          </w:p>
        </w:tc>
      </w:tr>
    </w:tbl>
    <w:p w:rsidR="0090470B" w:rsidRPr="00B26573" w:rsidRDefault="0090470B" w:rsidP="008307FD">
      <w:pPr>
        <w:pStyle w:val="Quote1"/>
      </w:pPr>
      <w:r w:rsidRPr="00B26573">
        <w:rPr>
          <w:lang w:eastAsia="de-DE"/>
        </w:rPr>
        <w:t xml:space="preserve">*Piezīme: ne visām jahtu ostām ir publicētas diennakts un mēneša maksas, tādēļ dažos gadījumos diennakts vai mēneša maksas tika aprēķinātas izejot no pieejamās maksas (diennakts vai mēneša) un ņemot vērā citu ostu maksu attiecību koeficientu. </w:t>
      </w:r>
    </w:p>
    <w:p w:rsidR="0090470B" w:rsidRPr="00B26573" w:rsidRDefault="0090470B" w:rsidP="008307FD">
      <w:pPr>
        <w:pStyle w:val="Quote1"/>
        <w:jc w:val="right"/>
        <w:rPr>
          <w:color w:val="4F6228"/>
          <w:szCs w:val="18"/>
        </w:rPr>
      </w:pPr>
      <w:r w:rsidRPr="00B26573">
        <w:t>Avots: SIA „NK Konsultāciju birojs" iegūtie dati no jahtu ostu mājas lapām</w:t>
      </w:r>
    </w:p>
    <w:p w:rsidR="0090470B" w:rsidRPr="00B26573" w:rsidRDefault="0090470B" w:rsidP="0090470B">
      <w:r w:rsidRPr="00B26573">
        <w:t>Dažas jahtu ostas nosaka papildu m</w:t>
      </w:r>
      <w:r w:rsidR="002104C9">
        <w:t>aksu 7-</w:t>
      </w:r>
      <w:r w:rsidRPr="00B26573">
        <w:t xml:space="preserve">10 </w:t>
      </w:r>
      <w:proofErr w:type="spellStart"/>
      <w:r w:rsidR="0002046C" w:rsidRPr="00FB247B">
        <w:rPr>
          <w:i/>
        </w:rPr>
        <w:t>euro</w:t>
      </w:r>
      <w:proofErr w:type="spellEnd"/>
      <w:r w:rsidRPr="00B26573">
        <w:t xml:space="preserve"> apmērā par laivas nolaišanu no treilera un izcelšanu no ūdens. Gadījumā, ja laivas nolaišanai vai izcelšanai ir nepieciešami pacēlāja pakalpojumi, tad šī maksa var palielināties līdz 240 </w:t>
      </w:r>
      <w:proofErr w:type="spellStart"/>
      <w:r w:rsidR="0002046C" w:rsidRPr="00FB247B">
        <w:rPr>
          <w:i/>
        </w:rPr>
        <w:t>euro</w:t>
      </w:r>
      <w:proofErr w:type="spellEnd"/>
      <w:r w:rsidRPr="00B26573">
        <w:t xml:space="preserve"> (atkarībā no laivas lieluma).</w:t>
      </w:r>
    </w:p>
    <w:p w:rsidR="007E7F98" w:rsidRPr="00B26573" w:rsidRDefault="007E7F98" w:rsidP="008307FD">
      <w:pPr>
        <w:pStyle w:val="Heading4"/>
      </w:pPr>
      <w:r w:rsidRPr="00B26573">
        <w:t xml:space="preserve">Laivu </w:t>
      </w:r>
      <w:r w:rsidR="009510F5" w:rsidRPr="00B26573">
        <w:t>uzglabāšana (ziemošana)</w:t>
      </w:r>
    </w:p>
    <w:p w:rsidR="0090470B" w:rsidRPr="00B26573" w:rsidRDefault="0090470B" w:rsidP="0090470B">
      <w:r w:rsidRPr="00B26573">
        <w:t xml:space="preserve">Reģiona ostām ir svarīgi papildus pastāvīgās pietauvošanas maksas </w:t>
      </w:r>
      <w:r w:rsidR="00B353DB">
        <w:t>iekasēšanai, nodrošināt papildu</w:t>
      </w:r>
      <w:r w:rsidRPr="00B26573">
        <w:t xml:space="preserve"> ieņēmumus no laivu uzglabāšanas (ārā vai iekštelpās), jo īpaši ziemas laikā. Iekštelpās mazās laivas var tikt uzglabātas plauktu sistēmās no divu līdz sešu līmeņu augstumā. Laivu uzglabāšana iekštelpās pagarina to kalpošanas laiku, pasargājot laivu korpusu no ledus un sala ziemas laikā. Uzglabājot laivas iekštelpās uz plauktiem vai treileros (īpaši tam paredzētās teritorijās), jahtu ostas </w:t>
      </w:r>
      <w:proofErr w:type="spellStart"/>
      <w:r w:rsidRPr="00B26573">
        <w:t>apsaimniekotājs</w:t>
      </w:r>
      <w:proofErr w:type="spellEnd"/>
      <w:r w:rsidRPr="00B26573">
        <w:t xml:space="preserve"> mazāk noslogo tiešo krastmalu, nekā tas ir ostās, kur laivas tiek uzglabātas piestātnēs. Šādi laivas var uzglabāt arī teritorijās, kuras nav tiešā ūdens tuvumā (bet ir labu pieejamību krastmalai), kas ir īpaši svarīgi, kad</w:t>
      </w:r>
      <w:r w:rsidR="00BF28E5">
        <w:t>,</w:t>
      </w:r>
      <w:r w:rsidRPr="00B26573">
        <w:t xml:space="preserve"> pieaugot reģiona labklājībai</w:t>
      </w:r>
      <w:r w:rsidR="00BF28E5">
        <w:t>,</w:t>
      </w:r>
      <w:r w:rsidRPr="00B26573">
        <w:t xml:space="preserve"> palielinās arī zemes vērtība, īpaši ūdenstilpņu tuvumā. Turklāt laivu uzglabāšana apsildāmās iekštelpās ļauj veikt remontdarbus un apkopi ziemas sezonā. Laivu uzglabāšanas pakalpojumu sniegšanā ir aizvien pieaugoša konkurence, jo </w:t>
      </w:r>
      <w:r w:rsidR="00B60D1D" w:rsidRPr="00B26573">
        <w:t>jahtu uzglabāšanas pakalpojumus par konkurētspējīgām cenām</w:t>
      </w:r>
      <w:r w:rsidRPr="00B26573">
        <w:t xml:space="preserve"> piedāvā specializētas noliktavas, kuras neatrodas tiešā ūdenstilpņu tuvumā. Šāda tendence pašreiz ir novērojama Apvienotajā Karalistē un Zviedrijā.</w:t>
      </w:r>
    </w:p>
    <w:p w:rsidR="0090470B" w:rsidRPr="00B26573" w:rsidRDefault="0090470B" w:rsidP="0090470B">
      <w:r w:rsidRPr="00B26573">
        <w:lastRenderedPageBreak/>
        <w:t xml:space="preserve">Ņemot vērā augstās izmaksas, laivas uzglabāšana ziemā laivas īpašniekam ir stratēģiski ļoti svarīgs lēmums. Tādējādi, pieņemot lēmumu par uzglabāšanas vietas izvēli, laivas </w:t>
      </w:r>
      <w:r w:rsidR="00F043A6" w:rsidRPr="00B26573">
        <w:t>īpašnieki parasti izvērtē šādus aspektus</w:t>
      </w:r>
      <w:r w:rsidRPr="00B26573">
        <w:t>:</w:t>
      </w:r>
    </w:p>
    <w:p w:rsidR="0090470B" w:rsidRPr="00B26573" w:rsidRDefault="008307FD" w:rsidP="008307FD">
      <w:pPr>
        <w:pStyle w:val="ListParagraph"/>
      </w:pPr>
      <w:r>
        <w:t>m</w:t>
      </w:r>
      <w:r w:rsidR="0090470B" w:rsidRPr="00B26573">
        <w:t>aksa par laivas uzglabāšanu ziemā, t.sk., transport</w:t>
      </w:r>
      <w:r w:rsidR="00F043A6" w:rsidRPr="00B26573">
        <w:t>a izmaksas</w:t>
      </w:r>
      <w:r w:rsidR="0090470B" w:rsidRPr="00B26573">
        <w:t xml:space="preserve"> uz/no attiecīg</w:t>
      </w:r>
      <w:r w:rsidR="00F043A6" w:rsidRPr="00B26573">
        <w:t>ās</w:t>
      </w:r>
      <w:r w:rsidR="0090470B" w:rsidRPr="00B26573">
        <w:t xml:space="preserve"> viet</w:t>
      </w:r>
      <w:r w:rsidR="00B353DB">
        <w:t>as</w:t>
      </w:r>
      <w:r w:rsidR="00B353DB">
        <w:rPr>
          <w:lang w:val="lv-LV"/>
        </w:rPr>
        <w:t>,</w:t>
      </w:r>
    </w:p>
    <w:p w:rsidR="0090470B" w:rsidRPr="00B26573" w:rsidRDefault="0090470B" w:rsidP="008307FD">
      <w:pPr>
        <w:pStyle w:val="ListParagraph"/>
      </w:pPr>
      <w:r w:rsidRPr="00B26573">
        <w:t xml:space="preserve">pakalpojumi uzglabāšanas vietā, piemēram, vai </w:t>
      </w:r>
      <w:r w:rsidR="00D67649" w:rsidRPr="00B26573">
        <w:t xml:space="preserve">laivas uzglabāšanas laikā </w:t>
      </w:r>
      <w:r w:rsidRPr="00B26573">
        <w:t>ir pieejams remonts un apkope</w:t>
      </w:r>
      <w:r w:rsidR="00F043A6" w:rsidRPr="00B26573">
        <w:t>?</w:t>
      </w:r>
    </w:p>
    <w:p w:rsidR="0090470B" w:rsidRPr="00B26573" w:rsidRDefault="008307FD" w:rsidP="008307FD">
      <w:pPr>
        <w:pStyle w:val="ListParagraph"/>
      </w:pPr>
      <w:r>
        <w:t>v</w:t>
      </w:r>
      <w:r w:rsidR="0090470B" w:rsidRPr="00B26573">
        <w:t>ai uzglabāšanas notiek apsildāmās telpās vai ārā?</w:t>
      </w:r>
    </w:p>
    <w:p w:rsidR="0090470B" w:rsidRPr="00B26573" w:rsidRDefault="008307FD" w:rsidP="008307FD">
      <w:pPr>
        <w:pStyle w:val="ListParagraph"/>
      </w:pPr>
      <w:r>
        <w:t>v</w:t>
      </w:r>
      <w:r w:rsidR="0090470B" w:rsidRPr="00B26573">
        <w:t>islabākā atrašanās vieta (dzīvesvietas tuvumā</w:t>
      </w:r>
      <w:r w:rsidR="00D67649">
        <w:t xml:space="preserve"> vai </w:t>
      </w:r>
      <w:r w:rsidR="0090470B" w:rsidRPr="00B26573">
        <w:t>nākamās sezonas ceļojuma sākumpunktā</w:t>
      </w:r>
      <w:r w:rsidR="00B353DB">
        <w:t>)</w:t>
      </w:r>
      <w:r w:rsidR="00B353DB">
        <w:rPr>
          <w:lang w:val="lv-LV"/>
        </w:rPr>
        <w:t>,</w:t>
      </w:r>
    </w:p>
    <w:p w:rsidR="0090470B" w:rsidRPr="00B26573" w:rsidRDefault="008307FD" w:rsidP="008307FD">
      <w:pPr>
        <w:pStyle w:val="ListParagraph"/>
      </w:pPr>
      <w:r>
        <w:t>v</w:t>
      </w:r>
      <w:r w:rsidR="0090470B" w:rsidRPr="00B26573">
        <w:t>ietas reputācija (kvalitāte, bojājumi, drošība u.c.) un personīgās vēlmes.</w:t>
      </w:r>
    </w:p>
    <w:p w:rsidR="00BB29E1" w:rsidRPr="00B26573" w:rsidRDefault="00BB29E1" w:rsidP="00BB29E1">
      <w:bookmarkStart w:id="447" w:name="_Toc362021557"/>
      <w:r w:rsidRPr="00B26573">
        <w:t xml:space="preserve">Pamatojoties uz iepriekš minēto, </w:t>
      </w:r>
      <w:r w:rsidR="00744EEF">
        <w:t>Jūrmalas osta</w:t>
      </w:r>
      <w:r w:rsidRPr="00B26573">
        <w:t xml:space="preserve">s mērķauditorija galvenokārt būs vietējie laivu īpašnieki, kā arī laivu īpašnieki no visa BJR, gadījumā, ja osta spēs nodrošināt konkurētspējīgu cenu un sniegto pakalpojumu līmeni. Laivu uzglabāšanas izmaksas BJR valstīs krasi atšķiras un parasti šīs maksas tiek piemērotas atkarībā no laivas izmēriem (aizņemamā laukuma). Tā piemēram, cenas </w:t>
      </w:r>
      <w:r w:rsidR="00C70331" w:rsidRPr="00B26573">
        <w:t>~6</w:t>
      </w:r>
      <w:r w:rsidR="001F3404" w:rsidRPr="00B26573">
        <w:t xml:space="preserve"> </w:t>
      </w:r>
      <w:r w:rsidR="00C70331" w:rsidRPr="00B26573">
        <w:t>m</w:t>
      </w:r>
      <w:r w:rsidRPr="00B26573">
        <w:t xml:space="preserve"> laivu uzglabāšanai ziemā </w:t>
      </w:r>
      <w:r w:rsidR="001F3404" w:rsidRPr="00B26573">
        <w:t>ārā</w:t>
      </w:r>
      <w:r w:rsidR="00B353DB">
        <w:t xml:space="preserve"> svārstās no EUR </w:t>
      </w:r>
      <w:r w:rsidRPr="00B26573">
        <w:t>19,90 Igaunijā (</w:t>
      </w:r>
      <w:proofErr w:type="spellStart"/>
      <w:r w:rsidRPr="00B26573">
        <w:rPr>
          <w:i/>
        </w:rPr>
        <w:t>Saarte</w:t>
      </w:r>
      <w:proofErr w:type="spellEnd"/>
      <w:r w:rsidRPr="00B26573">
        <w:t>) līdz EUR 104,80 Zviedrijā (</w:t>
      </w:r>
      <w:proofErr w:type="spellStart"/>
      <w:r w:rsidRPr="00B26573">
        <w:rPr>
          <w:bCs/>
          <w:i/>
        </w:rPr>
        <w:t>Råå</w:t>
      </w:r>
      <w:proofErr w:type="spellEnd"/>
      <w:r w:rsidRPr="00B26573">
        <w:rPr>
          <w:i/>
        </w:rPr>
        <w:t xml:space="preserve"> </w:t>
      </w:r>
      <w:proofErr w:type="spellStart"/>
      <w:r w:rsidRPr="00B26573">
        <w:rPr>
          <w:i/>
        </w:rPr>
        <w:t>Båtförvaring</w:t>
      </w:r>
      <w:proofErr w:type="spellEnd"/>
      <w:r w:rsidRPr="00B26573">
        <w:t xml:space="preserve">). Vidējā cena reģionā ir ap EUR 49,25. Maksa par </w:t>
      </w:r>
      <w:r w:rsidR="00C70331" w:rsidRPr="00B26573">
        <w:t>&gt;14</w:t>
      </w:r>
      <w:r w:rsidR="00B60D1D" w:rsidRPr="00B26573">
        <w:t xml:space="preserve"> </w:t>
      </w:r>
      <w:r w:rsidR="00C70331" w:rsidRPr="00B26573">
        <w:t>m</w:t>
      </w:r>
      <w:r w:rsidRPr="00B26573">
        <w:t xml:space="preserve"> laivu uzglabāšanu apsildāmās iekštelpās svārstās no EUR 285,60 apmērā (</w:t>
      </w:r>
      <w:r w:rsidRPr="00B353DB">
        <w:rPr>
          <w:i/>
        </w:rPr>
        <w:t>Pedro</w:t>
      </w:r>
      <w:r w:rsidR="00926DE0" w:rsidRPr="00B353DB">
        <w:rPr>
          <w:i/>
        </w:rPr>
        <w:t xml:space="preserve"> </w:t>
      </w:r>
      <w:proofErr w:type="spellStart"/>
      <w:r w:rsidR="00926DE0" w:rsidRPr="00B353DB">
        <w:rPr>
          <w:i/>
        </w:rPr>
        <w:t>boat</w:t>
      </w:r>
      <w:proofErr w:type="spellEnd"/>
      <w:r w:rsidRPr="00B26573">
        <w:t>) Nīderlandē līdz EUR 612,30 Zviedrijā (</w:t>
      </w:r>
      <w:proofErr w:type="spellStart"/>
      <w:r w:rsidRPr="00B26573">
        <w:rPr>
          <w:bCs/>
          <w:i/>
        </w:rPr>
        <w:t>Råå</w:t>
      </w:r>
      <w:proofErr w:type="spellEnd"/>
      <w:r w:rsidRPr="00B26573">
        <w:rPr>
          <w:i/>
        </w:rPr>
        <w:t xml:space="preserve"> </w:t>
      </w:r>
      <w:proofErr w:type="spellStart"/>
      <w:r w:rsidRPr="00B26573">
        <w:rPr>
          <w:i/>
        </w:rPr>
        <w:t>Båtförvaring</w:t>
      </w:r>
      <w:proofErr w:type="spellEnd"/>
      <w:r w:rsidRPr="00B26573">
        <w:t>).</w:t>
      </w:r>
      <w:r w:rsidR="009510F5" w:rsidRPr="00B26573">
        <w:t xml:space="preserve"> </w:t>
      </w:r>
      <w:r w:rsidRPr="00B26573">
        <w:t>Vidējā cena tirgū ir aptuveni EUR 449,30.</w:t>
      </w:r>
    </w:p>
    <w:p w:rsidR="00CE5DF1" w:rsidRPr="00B26573" w:rsidRDefault="004E5EFC" w:rsidP="00CE5DF1">
      <w:pPr>
        <w:autoSpaceDE w:val="0"/>
        <w:autoSpaceDN w:val="0"/>
        <w:adjustRightInd w:val="0"/>
        <w:spacing w:before="0" w:after="0"/>
        <w:rPr>
          <w:bCs/>
        </w:rPr>
      </w:pPr>
      <w:r>
        <w:rPr>
          <w:bCs/>
        </w:rPr>
        <w:t>2</w:t>
      </w:r>
      <w:r w:rsidR="008E3E8C">
        <w:rPr>
          <w:bCs/>
        </w:rPr>
        <w:t>6</w:t>
      </w:r>
      <w:r w:rsidR="00BB29E1" w:rsidRPr="00B26573">
        <w:rPr>
          <w:bCs/>
        </w:rPr>
        <w:t xml:space="preserve">.tabulā zemāk ir sniegts pārskats par izvēlētajām jahtu ostām Latvijā un Baltijas jūras reģionā, kas ļauj identificēt vispārējo cenu līmeni šajā reģionā. Tabulā atspoguļotās cenas ir uzrādītas </w:t>
      </w:r>
      <w:proofErr w:type="spellStart"/>
      <w:r w:rsidR="0002046C" w:rsidRPr="00FB247B">
        <w:rPr>
          <w:i/>
        </w:rPr>
        <w:t>euro</w:t>
      </w:r>
      <w:proofErr w:type="spellEnd"/>
      <w:r w:rsidR="00BB29E1" w:rsidRPr="00B26573">
        <w:rPr>
          <w:bCs/>
        </w:rPr>
        <w:t xml:space="preserve"> mēnesī (bez PVN), atkarībā no jahtu izmēriem.</w:t>
      </w:r>
    </w:p>
    <w:p w:rsidR="00BB29E1" w:rsidRPr="00B26573" w:rsidRDefault="001A3A45" w:rsidP="00CE5DF1">
      <w:pPr>
        <w:pStyle w:val="Subtitle"/>
        <w:rPr>
          <w:bCs/>
        </w:rPr>
      </w:pPr>
      <w:r>
        <w:fldChar w:fldCharType="begin"/>
      </w:r>
      <w:r>
        <w:instrText xml:space="preserve"> SEQ Tabula_Nr. \* ARABIC </w:instrText>
      </w:r>
      <w:r>
        <w:fldChar w:fldCharType="separate"/>
      </w:r>
      <w:r w:rsidR="005E039E">
        <w:rPr>
          <w:noProof/>
        </w:rPr>
        <w:t>26</w:t>
      </w:r>
      <w:r>
        <w:rPr>
          <w:noProof/>
        </w:rPr>
        <w:fldChar w:fldCharType="end"/>
      </w:r>
      <w:r w:rsidR="00BB29E1" w:rsidRPr="00B26573">
        <w:t>.tabula</w:t>
      </w:r>
      <w:r w:rsidR="00B353DB">
        <w:rPr>
          <w:lang w:val="lv-LV"/>
        </w:rPr>
        <w:t>.</w:t>
      </w:r>
      <w:r w:rsidR="00BB29E1" w:rsidRPr="00B26573">
        <w:t xml:space="preserve"> Pārskats par laivu uzglabāšanas maksām (EUR/mēnesī) ziemas sezonā (ārā/apsildāmās telpās) atkarībā no laivu izmēra, 2013.g.</w:t>
      </w:r>
    </w:p>
    <w:tbl>
      <w:tblPr>
        <w:tblW w:w="5000"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1716"/>
        <w:gridCol w:w="1300"/>
        <w:gridCol w:w="1232"/>
        <w:gridCol w:w="1408"/>
        <w:gridCol w:w="1408"/>
        <w:gridCol w:w="1406"/>
        <w:gridCol w:w="1432"/>
      </w:tblGrid>
      <w:tr w:rsidR="0050698C" w:rsidRPr="0050698C" w:rsidTr="0050698C">
        <w:tc>
          <w:tcPr>
            <w:tcW w:w="866" w:type="pct"/>
            <w:shd w:val="clear" w:color="auto" w:fill="BFCBD3"/>
            <w:hideMark/>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Osta/pakalpojuma sniedzējs</w:t>
            </w:r>
          </w:p>
        </w:tc>
        <w:tc>
          <w:tcPr>
            <w:tcW w:w="656" w:type="pct"/>
            <w:shd w:val="clear" w:color="auto" w:fill="BFCBD3"/>
            <w:hideMark/>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Iekštelpu/āra novietnes kapacitāte (m</w:t>
            </w:r>
            <w:r w:rsidRPr="0050698C">
              <w:rPr>
                <w:rFonts w:eastAsia="Calibri" w:cs="Calibri"/>
                <w:b/>
                <w:bCs/>
                <w:color w:val="auto"/>
                <w:sz w:val="18"/>
                <w:szCs w:val="18"/>
                <w:vertAlign w:val="superscript"/>
              </w:rPr>
              <w:t>2</w:t>
            </w:r>
            <w:r w:rsidRPr="0050698C">
              <w:rPr>
                <w:rFonts w:eastAsia="Calibri" w:cs="Calibri"/>
                <w:b/>
                <w:bCs/>
                <w:color w:val="auto"/>
                <w:sz w:val="18"/>
                <w:szCs w:val="18"/>
              </w:rPr>
              <w:t>)</w:t>
            </w:r>
          </w:p>
        </w:tc>
        <w:tc>
          <w:tcPr>
            <w:tcW w:w="622" w:type="pct"/>
            <w:shd w:val="clear" w:color="auto" w:fill="BFCBD3"/>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Pacēlāja (krāna) pakalpojumi</w:t>
            </w:r>
          </w:p>
        </w:tc>
        <w:tc>
          <w:tcPr>
            <w:tcW w:w="711" w:type="pct"/>
            <w:shd w:val="clear" w:color="auto" w:fill="BFCBD3"/>
            <w:hideMark/>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Arial"/>
                <w:b/>
                <w:bCs/>
                <w:color w:val="auto"/>
                <w:sz w:val="18"/>
              </w:rPr>
              <w:t>Mazas laivas (6</w:t>
            </w:r>
            <w:r w:rsidR="00B60D1D" w:rsidRPr="0050698C">
              <w:rPr>
                <w:rFonts w:eastAsia="Calibri" w:cs="Arial"/>
                <w:b/>
                <w:bCs/>
                <w:color w:val="auto"/>
                <w:sz w:val="18"/>
              </w:rPr>
              <w:t xml:space="preserve"> </w:t>
            </w:r>
            <w:r w:rsidRPr="0050698C">
              <w:rPr>
                <w:rFonts w:eastAsia="Calibri" w:cs="Arial"/>
                <w:b/>
                <w:bCs/>
                <w:color w:val="auto"/>
                <w:sz w:val="18"/>
              </w:rPr>
              <w:t>m, 12</w:t>
            </w:r>
            <w:r w:rsidR="00B60D1D" w:rsidRPr="0050698C">
              <w:rPr>
                <w:rFonts w:eastAsia="Calibri" w:cs="Arial"/>
                <w:b/>
                <w:bCs/>
                <w:color w:val="auto"/>
                <w:sz w:val="18"/>
              </w:rPr>
              <w:t xml:space="preserve"> </w:t>
            </w:r>
            <w:r w:rsidRPr="0050698C">
              <w:rPr>
                <w:rFonts w:eastAsia="Calibri" w:cs="Arial"/>
                <w:b/>
                <w:bCs/>
                <w:color w:val="auto"/>
                <w:sz w:val="18"/>
              </w:rPr>
              <w:t>m</w:t>
            </w:r>
            <w:r w:rsidRPr="0050698C">
              <w:rPr>
                <w:rFonts w:eastAsia="Calibri" w:cs="Arial"/>
                <w:b/>
                <w:bCs/>
                <w:color w:val="auto"/>
                <w:sz w:val="18"/>
                <w:vertAlign w:val="superscript"/>
              </w:rPr>
              <w:t>2</w:t>
            </w:r>
            <w:r w:rsidRPr="0050698C">
              <w:rPr>
                <w:rFonts w:eastAsia="Calibri" w:cs="Arial"/>
                <w:b/>
                <w:bCs/>
                <w:color w:val="auto"/>
                <w:sz w:val="18"/>
              </w:rPr>
              <w:t>)</w:t>
            </w:r>
          </w:p>
        </w:tc>
        <w:tc>
          <w:tcPr>
            <w:tcW w:w="711" w:type="pct"/>
            <w:shd w:val="clear" w:color="auto" w:fill="BFCBD3"/>
            <w:hideMark/>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Arial"/>
                <w:b/>
                <w:bCs/>
                <w:color w:val="auto"/>
                <w:sz w:val="18"/>
              </w:rPr>
              <w:t>Vidējas laivas (10</w:t>
            </w:r>
            <w:r w:rsidR="00B60D1D" w:rsidRPr="0050698C">
              <w:rPr>
                <w:rFonts w:eastAsia="Calibri" w:cs="Arial"/>
                <w:b/>
                <w:bCs/>
                <w:color w:val="auto"/>
                <w:sz w:val="18"/>
              </w:rPr>
              <w:t xml:space="preserve"> </w:t>
            </w:r>
            <w:r w:rsidRPr="0050698C">
              <w:rPr>
                <w:rFonts w:eastAsia="Calibri" w:cs="Arial"/>
                <w:b/>
                <w:bCs/>
                <w:color w:val="auto"/>
                <w:sz w:val="18"/>
              </w:rPr>
              <w:t>m, 30</w:t>
            </w:r>
            <w:r w:rsidR="00B60D1D" w:rsidRPr="0050698C">
              <w:rPr>
                <w:rFonts w:eastAsia="Calibri" w:cs="Arial"/>
                <w:b/>
                <w:bCs/>
                <w:color w:val="auto"/>
                <w:sz w:val="18"/>
              </w:rPr>
              <w:t xml:space="preserve"> </w:t>
            </w:r>
            <w:r w:rsidRPr="0050698C">
              <w:rPr>
                <w:rFonts w:eastAsia="Calibri" w:cs="Arial"/>
                <w:b/>
                <w:bCs/>
                <w:color w:val="auto"/>
                <w:sz w:val="18"/>
              </w:rPr>
              <w:t>m</w:t>
            </w:r>
            <w:r w:rsidRPr="0050698C">
              <w:rPr>
                <w:rFonts w:eastAsia="Calibri" w:cs="Arial"/>
                <w:b/>
                <w:bCs/>
                <w:color w:val="auto"/>
                <w:sz w:val="18"/>
                <w:vertAlign w:val="superscript"/>
              </w:rPr>
              <w:t>2</w:t>
            </w:r>
            <w:r w:rsidRPr="0050698C">
              <w:rPr>
                <w:rFonts w:eastAsia="Calibri" w:cs="Arial"/>
                <w:b/>
                <w:bCs/>
                <w:color w:val="auto"/>
                <w:sz w:val="18"/>
              </w:rPr>
              <w:t>)</w:t>
            </w:r>
          </w:p>
        </w:tc>
        <w:tc>
          <w:tcPr>
            <w:tcW w:w="710" w:type="pct"/>
            <w:shd w:val="clear" w:color="auto" w:fill="BFCBD3"/>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Arial"/>
                <w:b/>
                <w:bCs/>
                <w:color w:val="auto"/>
                <w:sz w:val="18"/>
              </w:rPr>
              <w:t>Lielas laivas (12</w:t>
            </w:r>
            <w:r w:rsidR="00B60D1D" w:rsidRPr="0050698C">
              <w:rPr>
                <w:rFonts w:eastAsia="Calibri" w:cs="Arial"/>
                <w:b/>
                <w:bCs/>
                <w:color w:val="auto"/>
                <w:sz w:val="18"/>
              </w:rPr>
              <w:t xml:space="preserve"> </w:t>
            </w:r>
            <w:r w:rsidRPr="0050698C">
              <w:rPr>
                <w:rFonts w:eastAsia="Calibri" w:cs="Arial"/>
                <w:b/>
                <w:bCs/>
                <w:color w:val="auto"/>
                <w:sz w:val="18"/>
              </w:rPr>
              <w:t>m, 48</w:t>
            </w:r>
            <w:r w:rsidR="00B60D1D" w:rsidRPr="0050698C">
              <w:rPr>
                <w:rFonts w:eastAsia="Calibri" w:cs="Arial"/>
                <w:b/>
                <w:bCs/>
                <w:color w:val="auto"/>
                <w:sz w:val="18"/>
              </w:rPr>
              <w:t xml:space="preserve"> </w:t>
            </w:r>
            <w:r w:rsidRPr="0050698C">
              <w:rPr>
                <w:rFonts w:eastAsia="Calibri" w:cs="Arial"/>
                <w:b/>
                <w:bCs/>
                <w:color w:val="auto"/>
                <w:sz w:val="18"/>
              </w:rPr>
              <w:t>m</w:t>
            </w:r>
            <w:r w:rsidRPr="0050698C">
              <w:rPr>
                <w:rFonts w:eastAsia="Calibri" w:cs="Arial"/>
                <w:b/>
                <w:bCs/>
                <w:color w:val="auto"/>
                <w:sz w:val="18"/>
                <w:vertAlign w:val="superscript"/>
              </w:rPr>
              <w:t>2</w:t>
            </w:r>
            <w:r w:rsidRPr="0050698C">
              <w:rPr>
                <w:rFonts w:eastAsia="Calibri" w:cs="Arial"/>
                <w:b/>
                <w:bCs/>
                <w:color w:val="auto"/>
                <w:sz w:val="18"/>
              </w:rPr>
              <w:t>)</w:t>
            </w:r>
          </w:p>
        </w:tc>
        <w:tc>
          <w:tcPr>
            <w:tcW w:w="723" w:type="pct"/>
            <w:shd w:val="clear" w:color="auto" w:fill="BFCBD3"/>
          </w:tcPr>
          <w:p w:rsidR="00BB29E1" w:rsidRPr="0050698C" w:rsidRDefault="00BB29E1" w:rsidP="0050698C">
            <w:pPr>
              <w:spacing w:before="0" w:after="0" w:line="240" w:lineRule="auto"/>
              <w:jc w:val="center"/>
              <w:rPr>
                <w:rFonts w:eastAsia="Calibri" w:cs="Calibri"/>
                <w:b/>
                <w:bCs/>
                <w:color w:val="auto"/>
                <w:sz w:val="18"/>
                <w:szCs w:val="18"/>
              </w:rPr>
            </w:pPr>
            <w:r w:rsidRPr="0050698C">
              <w:rPr>
                <w:rFonts w:eastAsia="Calibri" w:cs="Arial"/>
                <w:b/>
                <w:bCs/>
                <w:color w:val="auto"/>
                <w:sz w:val="18"/>
              </w:rPr>
              <w:t>Ļoti lielas laivas (14m+, 56m</w:t>
            </w:r>
            <w:r w:rsidRPr="0050698C">
              <w:rPr>
                <w:rFonts w:eastAsia="Calibri" w:cs="Arial"/>
                <w:b/>
                <w:bCs/>
                <w:color w:val="auto"/>
                <w:sz w:val="18"/>
                <w:vertAlign w:val="superscript"/>
              </w:rPr>
              <w:t>2</w:t>
            </w:r>
            <w:r w:rsidRPr="0050698C">
              <w:rPr>
                <w:rFonts w:eastAsia="Calibri" w:cs="Arial"/>
                <w:b/>
                <w:bCs/>
                <w:color w:val="auto"/>
                <w:sz w:val="18"/>
              </w:rPr>
              <w:t>)</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Jahtklubs „Auda”, Rīga (Latvija)</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B353DB">
            <w:pPr>
              <w:spacing w:before="0" w:after="0" w:line="240" w:lineRule="auto"/>
              <w:ind w:right="148"/>
              <w:jc w:val="right"/>
              <w:rPr>
                <w:rFonts w:eastAsia="Calibri" w:cs="Calibri"/>
                <w:sz w:val="18"/>
                <w:szCs w:val="18"/>
                <w:lang w:eastAsia="de-DE"/>
              </w:rPr>
            </w:pPr>
            <w:r w:rsidRPr="0050698C">
              <w:rPr>
                <w:rFonts w:eastAsia="Calibri" w:cs="Calibri"/>
                <w:sz w:val="18"/>
                <w:szCs w:val="18"/>
              </w:rPr>
              <w:t>33,00/--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82,50/</w:t>
            </w:r>
            <w:r w:rsidR="00BB29E1" w:rsidRPr="0050698C">
              <w:rPr>
                <w:rFonts w:eastAsia="Calibri" w:cs="Calibri"/>
                <w:sz w:val="18"/>
                <w:szCs w:val="18"/>
              </w:rPr>
              <w:t>--</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132,00/</w:t>
            </w:r>
            <w:r w:rsidR="00BB29E1" w:rsidRPr="0050698C">
              <w:rPr>
                <w:rFonts w:eastAsia="Calibri" w:cs="Calibri"/>
                <w:sz w:val="18"/>
                <w:szCs w:val="18"/>
              </w:rPr>
              <w:t>--</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154,00/</w:t>
            </w:r>
            <w:r w:rsidR="00BB29E1" w:rsidRPr="0050698C">
              <w:rPr>
                <w:rFonts w:eastAsia="Calibri" w:cs="Calibri"/>
                <w:sz w:val="18"/>
                <w:szCs w:val="18"/>
              </w:rPr>
              <w:t>--</w:t>
            </w:r>
          </w:p>
        </w:tc>
      </w:tr>
      <w:tr w:rsidR="0050698C" w:rsidRPr="0050698C" w:rsidTr="0050698C">
        <w:tc>
          <w:tcPr>
            <w:tcW w:w="866" w:type="pct"/>
            <w:shd w:val="clear" w:color="auto" w:fill="auto"/>
            <w:hideMark/>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Laivu Depo, Rīga (Latvija) </w:t>
            </w:r>
          </w:p>
        </w:tc>
        <w:tc>
          <w:tcPr>
            <w:tcW w:w="656" w:type="pct"/>
            <w:shd w:val="clear" w:color="auto" w:fill="auto"/>
            <w:hideMark/>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rPr>
              <w:t>40,00 – 240,00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36,00/</w:t>
            </w:r>
            <w:r w:rsidR="00BB29E1" w:rsidRPr="0050698C">
              <w:rPr>
                <w:rFonts w:eastAsia="Calibri" w:cs="Calibri"/>
                <w:sz w:val="18"/>
                <w:szCs w:val="18"/>
              </w:rPr>
              <w:t>72,00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90,00/</w:t>
            </w:r>
            <w:r w:rsidR="00BB29E1" w:rsidRPr="0050698C">
              <w:rPr>
                <w:rFonts w:eastAsia="Calibri" w:cs="Calibri"/>
                <w:sz w:val="18"/>
                <w:szCs w:val="18"/>
              </w:rPr>
              <w:t>180,00</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144,00/</w:t>
            </w:r>
            <w:r w:rsidR="00BB29E1" w:rsidRPr="0050698C">
              <w:rPr>
                <w:rFonts w:eastAsia="Calibri" w:cs="Calibri"/>
                <w:sz w:val="18"/>
                <w:szCs w:val="18"/>
              </w:rPr>
              <w:t>288,00</w:t>
            </w:r>
          </w:p>
        </w:tc>
        <w:tc>
          <w:tcPr>
            <w:tcW w:w="723"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168,00/</w:t>
            </w:r>
            <w:r w:rsidR="00BB29E1" w:rsidRPr="0050698C">
              <w:rPr>
                <w:rFonts w:eastAsia="Calibri" w:cs="Calibri"/>
                <w:sz w:val="18"/>
                <w:szCs w:val="18"/>
              </w:rPr>
              <w:t>336,00</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Valtera raga piestātne, </w:t>
            </w:r>
            <w:proofErr w:type="spellStart"/>
            <w:r w:rsidRPr="0050698C">
              <w:rPr>
                <w:rFonts w:eastAsia="Calibri" w:cs="Calibri"/>
                <w:sz w:val="18"/>
                <w:szCs w:val="18"/>
                <w:lang w:eastAsia="de-DE"/>
              </w:rPr>
              <w:t>Upespļava</w:t>
            </w:r>
            <w:proofErr w:type="spellEnd"/>
            <w:r w:rsidRPr="0050698C">
              <w:rPr>
                <w:rFonts w:eastAsia="Calibri" w:cs="Calibri"/>
                <w:sz w:val="18"/>
                <w:szCs w:val="18"/>
                <w:lang w:eastAsia="de-DE"/>
              </w:rPr>
              <w:t xml:space="preserve"> (Latvija)</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rPr>
              <w:t>75,00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45,00/</w:t>
            </w:r>
            <w:r w:rsidR="00BB29E1" w:rsidRPr="0050698C">
              <w:rPr>
                <w:rFonts w:eastAsia="Calibri" w:cs="Calibri"/>
                <w:sz w:val="18"/>
                <w:szCs w:val="18"/>
              </w:rPr>
              <w:t>120,00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105,00/</w:t>
            </w:r>
            <w:r w:rsidR="00BB29E1" w:rsidRPr="0050698C">
              <w:rPr>
                <w:rFonts w:eastAsia="Calibri" w:cs="Calibri"/>
                <w:sz w:val="18"/>
                <w:szCs w:val="18"/>
              </w:rPr>
              <w:t>300,00</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120,00/</w:t>
            </w:r>
            <w:r w:rsidR="00BB29E1" w:rsidRPr="0050698C">
              <w:rPr>
                <w:rFonts w:eastAsia="Calibri" w:cs="Calibri"/>
                <w:sz w:val="18"/>
                <w:szCs w:val="18"/>
              </w:rPr>
              <w:t>360,00</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111,50/</w:t>
            </w:r>
            <w:r w:rsidR="00BB29E1" w:rsidRPr="0050698C">
              <w:rPr>
                <w:rFonts w:eastAsia="Calibri" w:cs="Calibri"/>
                <w:sz w:val="18"/>
                <w:szCs w:val="18"/>
              </w:rPr>
              <w:t>480,00</w:t>
            </w:r>
          </w:p>
        </w:tc>
      </w:tr>
      <w:tr w:rsidR="0050698C" w:rsidRPr="0050698C" w:rsidTr="0050698C">
        <w:tc>
          <w:tcPr>
            <w:tcW w:w="866" w:type="pct"/>
            <w:shd w:val="clear" w:color="auto" w:fill="auto"/>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Kuivižu jahtklubs „Kapteiņu osta”, Salacgrīva (Latvija)</w:t>
            </w:r>
          </w:p>
        </w:tc>
        <w:tc>
          <w:tcPr>
            <w:tcW w:w="656"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26,40</w:t>
            </w:r>
            <w:r w:rsidR="00BB29E1" w:rsidRPr="0050698C">
              <w:rPr>
                <w:rFonts w:eastAsia="Calibri" w:cs="Calibri"/>
                <w:sz w:val="18"/>
                <w:szCs w:val="18"/>
              </w:rPr>
              <w:t>/--</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65,95/</w:t>
            </w:r>
            <w:r w:rsidR="00BB29E1" w:rsidRPr="0050698C">
              <w:rPr>
                <w:rFonts w:eastAsia="Calibri" w:cs="Calibri"/>
                <w:sz w:val="18"/>
                <w:szCs w:val="18"/>
              </w:rPr>
              <w:t>--</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105,50/</w:t>
            </w:r>
            <w:r w:rsidR="00BB29E1" w:rsidRPr="0050698C">
              <w:rPr>
                <w:rFonts w:eastAsia="Calibri" w:cs="Calibri"/>
                <w:sz w:val="18"/>
                <w:szCs w:val="18"/>
              </w:rPr>
              <w:t>--</w:t>
            </w:r>
          </w:p>
        </w:tc>
        <w:tc>
          <w:tcPr>
            <w:tcW w:w="723"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123,10/</w:t>
            </w:r>
            <w:r w:rsidR="00BB29E1" w:rsidRPr="0050698C">
              <w:rPr>
                <w:rFonts w:eastAsia="Calibri" w:cs="Calibri"/>
                <w:sz w:val="18"/>
                <w:szCs w:val="18"/>
              </w:rPr>
              <w:t>--</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Pāvilosta Marina, Pāvilosta (Latvija)</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37,50/</w:t>
            </w:r>
            <w:r w:rsidR="00BB29E1" w:rsidRPr="0050698C">
              <w:rPr>
                <w:rFonts w:eastAsia="Calibri" w:cs="Calibri"/>
                <w:sz w:val="18"/>
                <w:szCs w:val="18"/>
              </w:rPr>
              <w:t>--</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37,50/</w:t>
            </w:r>
            <w:r w:rsidR="00BB29E1" w:rsidRPr="0050698C">
              <w:rPr>
                <w:rFonts w:eastAsia="Calibri" w:cs="Calibri"/>
                <w:sz w:val="18"/>
                <w:szCs w:val="18"/>
              </w:rPr>
              <w:t>--</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37,50/</w:t>
            </w:r>
            <w:r w:rsidR="00BB29E1" w:rsidRPr="0050698C">
              <w:rPr>
                <w:rFonts w:eastAsia="Calibri" w:cs="Calibri"/>
                <w:sz w:val="18"/>
                <w:szCs w:val="18"/>
              </w:rPr>
              <w:t>--</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37,50/</w:t>
            </w:r>
            <w:r w:rsidR="00BB29E1" w:rsidRPr="0050698C">
              <w:rPr>
                <w:rFonts w:eastAsia="Calibri" w:cs="Calibri"/>
                <w:sz w:val="18"/>
                <w:szCs w:val="18"/>
              </w:rPr>
              <w:t>--</w:t>
            </w:r>
          </w:p>
        </w:tc>
      </w:tr>
      <w:tr w:rsidR="0050698C" w:rsidRPr="0050698C" w:rsidTr="0050698C">
        <w:tc>
          <w:tcPr>
            <w:tcW w:w="866" w:type="pct"/>
            <w:shd w:val="clear" w:color="auto" w:fill="auto"/>
          </w:tcPr>
          <w:p w:rsidR="00BB29E1" w:rsidRPr="0050698C" w:rsidRDefault="00BB29E1" w:rsidP="0050698C">
            <w:pPr>
              <w:spacing w:before="0" w:after="0" w:line="240" w:lineRule="auto"/>
              <w:jc w:val="left"/>
              <w:rPr>
                <w:rFonts w:eastAsia="Calibri" w:cs="Calibri"/>
                <w:sz w:val="18"/>
                <w:szCs w:val="18"/>
                <w:lang w:eastAsia="de-DE"/>
              </w:rPr>
            </w:pPr>
            <w:proofErr w:type="spellStart"/>
            <w:r w:rsidRPr="0050698C">
              <w:rPr>
                <w:rFonts w:eastAsia="Calibri" w:cs="Calibri"/>
                <w:bCs/>
                <w:sz w:val="18"/>
                <w:szCs w:val="18"/>
                <w:lang w:eastAsia="de-DE"/>
              </w:rPr>
              <w:t>Saarte</w:t>
            </w:r>
            <w:proofErr w:type="spellEnd"/>
            <w:r w:rsidRPr="0050698C">
              <w:rPr>
                <w:rFonts w:eastAsia="Calibri" w:cs="Calibri"/>
                <w:bCs/>
                <w:sz w:val="18"/>
                <w:szCs w:val="18"/>
                <w:lang w:eastAsia="de-DE"/>
              </w:rPr>
              <w:t xml:space="preserve">, </w:t>
            </w:r>
            <w:proofErr w:type="spellStart"/>
            <w:r w:rsidRPr="0050698C">
              <w:rPr>
                <w:rFonts w:eastAsia="Calibri" w:cs="Calibri"/>
                <w:bCs/>
                <w:sz w:val="18"/>
                <w:szCs w:val="18"/>
                <w:lang w:eastAsia="de-DE"/>
              </w:rPr>
              <w:t>Kuressaare</w:t>
            </w:r>
            <w:proofErr w:type="spellEnd"/>
            <w:r w:rsidRPr="0050698C">
              <w:rPr>
                <w:rFonts w:eastAsia="Calibri" w:cs="Calibri"/>
                <w:bCs/>
                <w:sz w:val="18"/>
                <w:szCs w:val="18"/>
                <w:lang w:eastAsia="de-DE"/>
              </w:rPr>
              <w:t xml:space="preserve"> (Igaunija)</w:t>
            </w:r>
          </w:p>
        </w:tc>
        <w:tc>
          <w:tcPr>
            <w:tcW w:w="656"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Iekļauts cenā</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19,90/</w:t>
            </w:r>
            <w:r w:rsidR="00BB29E1" w:rsidRPr="0050698C">
              <w:rPr>
                <w:rFonts w:eastAsia="Calibri" w:cs="Calibri"/>
                <w:sz w:val="18"/>
                <w:szCs w:val="18"/>
              </w:rPr>
              <w:t>80,00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49,80/</w:t>
            </w:r>
            <w:r w:rsidR="00BB29E1" w:rsidRPr="0050698C">
              <w:rPr>
                <w:rFonts w:eastAsia="Calibri" w:cs="Calibri"/>
                <w:sz w:val="18"/>
                <w:szCs w:val="18"/>
              </w:rPr>
              <w:t>199,80</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79,70/</w:t>
            </w:r>
            <w:r w:rsidR="00BB29E1" w:rsidRPr="0050698C">
              <w:rPr>
                <w:rFonts w:eastAsia="Calibri" w:cs="Calibri"/>
                <w:sz w:val="18"/>
                <w:szCs w:val="18"/>
              </w:rPr>
              <w:t>319,70</w:t>
            </w:r>
          </w:p>
        </w:tc>
        <w:tc>
          <w:tcPr>
            <w:tcW w:w="723"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93,00/</w:t>
            </w:r>
            <w:r w:rsidR="00BB29E1" w:rsidRPr="0050698C">
              <w:rPr>
                <w:rFonts w:eastAsia="Calibri" w:cs="Calibri"/>
                <w:sz w:val="18"/>
                <w:szCs w:val="18"/>
              </w:rPr>
              <w:t>373,00</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Marina </w:t>
            </w:r>
            <w:proofErr w:type="spellStart"/>
            <w:r w:rsidRPr="0050698C">
              <w:rPr>
                <w:rFonts w:eastAsia="Calibri" w:cs="Calibri"/>
                <w:sz w:val="18"/>
                <w:szCs w:val="18"/>
                <w:lang w:eastAsia="de-DE"/>
              </w:rPr>
              <w:t>Boltenhagen</w:t>
            </w:r>
            <w:proofErr w:type="spellEnd"/>
            <w:r w:rsidRPr="0050698C">
              <w:rPr>
                <w:rFonts w:eastAsia="Calibri" w:cs="Calibri"/>
                <w:sz w:val="18"/>
                <w:szCs w:val="18"/>
                <w:lang w:eastAsia="de-DE"/>
              </w:rPr>
              <w:t xml:space="preserve"> Lībekā (Vācija)</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lang w:eastAsia="de-DE"/>
              </w:rPr>
              <w:t>4 200/</w:t>
            </w:r>
            <w:r w:rsidR="00BB29E1" w:rsidRPr="0050698C">
              <w:rPr>
                <w:rFonts w:eastAsia="Calibri" w:cs="Calibri"/>
                <w:sz w:val="18"/>
                <w:szCs w:val="18"/>
                <w:lang w:eastAsia="de-DE"/>
              </w:rPr>
              <w:t>4 000</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Iekļauts cenā</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54,00/</w:t>
            </w:r>
            <w:r w:rsidR="00BB29E1" w:rsidRPr="0050698C">
              <w:rPr>
                <w:rFonts w:eastAsia="Calibri" w:cs="Calibri"/>
                <w:sz w:val="18"/>
                <w:szCs w:val="18"/>
              </w:rPr>
              <w:t>126,00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135,00/</w:t>
            </w:r>
            <w:r w:rsidR="00BB29E1" w:rsidRPr="0050698C">
              <w:rPr>
                <w:rFonts w:eastAsia="Calibri" w:cs="Calibri"/>
                <w:sz w:val="18"/>
                <w:szCs w:val="18"/>
              </w:rPr>
              <w:t>315,00</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216,00/</w:t>
            </w:r>
            <w:r w:rsidR="00BB29E1" w:rsidRPr="0050698C">
              <w:rPr>
                <w:rFonts w:eastAsia="Calibri" w:cs="Calibri"/>
                <w:sz w:val="18"/>
                <w:szCs w:val="18"/>
              </w:rPr>
              <w:t>504,00</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252,00/</w:t>
            </w:r>
            <w:r w:rsidR="00BB29E1" w:rsidRPr="0050698C">
              <w:rPr>
                <w:rFonts w:eastAsia="Calibri" w:cs="Calibri"/>
                <w:sz w:val="18"/>
                <w:szCs w:val="18"/>
              </w:rPr>
              <w:t>588,00</w:t>
            </w:r>
          </w:p>
        </w:tc>
      </w:tr>
      <w:tr w:rsidR="0050698C" w:rsidRPr="0050698C" w:rsidTr="0050698C">
        <w:tc>
          <w:tcPr>
            <w:tcW w:w="866" w:type="pct"/>
            <w:shd w:val="clear" w:color="auto" w:fill="auto"/>
          </w:tcPr>
          <w:p w:rsidR="00BB29E1" w:rsidRPr="0050698C" w:rsidRDefault="00BB29E1" w:rsidP="0050698C">
            <w:pPr>
              <w:spacing w:before="0" w:after="0" w:line="240" w:lineRule="auto"/>
              <w:jc w:val="left"/>
              <w:rPr>
                <w:rFonts w:eastAsia="Calibri" w:cs="Calibri"/>
                <w:sz w:val="18"/>
                <w:szCs w:val="18"/>
                <w:lang w:eastAsia="de-DE"/>
              </w:rPr>
            </w:pPr>
            <w:proofErr w:type="spellStart"/>
            <w:r w:rsidRPr="0050698C">
              <w:rPr>
                <w:rFonts w:eastAsia="Calibri" w:cs="Calibri"/>
                <w:sz w:val="18"/>
                <w:szCs w:val="18"/>
                <w:lang w:eastAsia="de-DE"/>
              </w:rPr>
              <w:t>Sporthafen</w:t>
            </w:r>
            <w:proofErr w:type="spellEnd"/>
            <w:r w:rsidRPr="0050698C">
              <w:rPr>
                <w:rFonts w:eastAsia="Calibri" w:cs="Calibri"/>
                <w:sz w:val="18"/>
                <w:szCs w:val="18"/>
                <w:lang w:eastAsia="de-DE"/>
              </w:rPr>
              <w:t xml:space="preserve"> </w:t>
            </w:r>
            <w:proofErr w:type="spellStart"/>
            <w:r w:rsidRPr="0050698C">
              <w:rPr>
                <w:rFonts w:eastAsia="Calibri" w:cs="Calibri"/>
                <w:sz w:val="18"/>
                <w:szCs w:val="18"/>
                <w:lang w:eastAsia="de-DE"/>
              </w:rPr>
              <w:t>Kiel</w:t>
            </w:r>
            <w:proofErr w:type="spellEnd"/>
            <w:r w:rsidRPr="0050698C">
              <w:rPr>
                <w:rFonts w:eastAsia="Calibri" w:cs="Calibri"/>
                <w:sz w:val="18"/>
                <w:szCs w:val="18"/>
                <w:lang w:eastAsia="de-DE"/>
              </w:rPr>
              <w:t xml:space="preserve"> (Vācija) </w:t>
            </w:r>
          </w:p>
        </w:tc>
        <w:tc>
          <w:tcPr>
            <w:tcW w:w="656"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40 000/</w:t>
            </w:r>
            <w:r w:rsidR="00BB29E1" w:rsidRPr="0050698C">
              <w:rPr>
                <w:rFonts w:eastAsia="Calibri" w:cs="Calibri"/>
                <w:sz w:val="18"/>
                <w:szCs w:val="18"/>
              </w:rPr>
              <w:t>6 000</w:t>
            </w:r>
          </w:p>
        </w:tc>
        <w:tc>
          <w:tcPr>
            <w:tcW w:w="622" w:type="pct"/>
            <w:shd w:val="clear" w:color="auto" w:fill="auto"/>
          </w:tcPr>
          <w:p w:rsidR="00BB29E1" w:rsidRPr="0050698C" w:rsidRDefault="00B353DB" w:rsidP="00B353DB">
            <w:pPr>
              <w:spacing w:before="0" w:after="0" w:line="240" w:lineRule="auto"/>
              <w:ind w:right="148"/>
              <w:jc w:val="right"/>
              <w:rPr>
                <w:rFonts w:eastAsia="Calibri" w:cs="Calibri"/>
                <w:sz w:val="18"/>
                <w:szCs w:val="18"/>
                <w:lang w:eastAsia="de-DE"/>
              </w:rPr>
            </w:pPr>
            <w:r>
              <w:rPr>
                <w:rFonts w:eastAsia="Calibri" w:cs="Calibri"/>
                <w:sz w:val="18"/>
                <w:szCs w:val="18"/>
              </w:rPr>
              <w:t>49,50-</w:t>
            </w:r>
            <w:r w:rsidR="00BB29E1" w:rsidRPr="0050698C">
              <w:rPr>
                <w:rFonts w:eastAsia="Calibri" w:cs="Calibri"/>
                <w:sz w:val="18"/>
                <w:szCs w:val="18"/>
              </w:rPr>
              <w:t>88,20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29,00/</w:t>
            </w:r>
            <w:r w:rsidR="00BB29E1" w:rsidRPr="0050698C">
              <w:rPr>
                <w:rFonts w:eastAsia="Calibri" w:cs="Calibri"/>
                <w:sz w:val="18"/>
                <w:szCs w:val="18"/>
              </w:rPr>
              <w:t>100,80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72,45/</w:t>
            </w:r>
            <w:r w:rsidR="00BB29E1" w:rsidRPr="0050698C">
              <w:rPr>
                <w:rFonts w:eastAsia="Calibri" w:cs="Calibri"/>
                <w:sz w:val="18"/>
                <w:szCs w:val="18"/>
              </w:rPr>
              <w:t>252,00</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115,90/</w:t>
            </w:r>
            <w:r w:rsidR="00BB29E1" w:rsidRPr="0050698C">
              <w:rPr>
                <w:rFonts w:eastAsia="Calibri" w:cs="Calibri"/>
                <w:sz w:val="18"/>
                <w:szCs w:val="18"/>
              </w:rPr>
              <w:t>403,20</w:t>
            </w:r>
          </w:p>
        </w:tc>
        <w:tc>
          <w:tcPr>
            <w:tcW w:w="723"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135,25/</w:t>
            </w:r>
            <w:r w:rsidR="00BB29E1" w:rsidRPr="0050698C">
              <w:rPr>
                <w:rFonts w:eastAsia="Calibri" w:cs="Calibri"/>
                <w:sz w:val="18"/>
                <w:szCs w:val="18"/>
              </w:rPr>
              <w:t>470,40</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BB29E1" w:rsidRPr="0050698C" w:rsidRDefault="00BB29E1" w:rsidP="0050698C">
            <w:pPr>
              <w:spacing w:before="0" w:after="0" w:line="240" w:lineRule="auto"/>
              <w:jc w:val="left"/>
              <w:rPr>
                <w:rFonts w:eastAsia="Calibri" w:cs="Calibri"/>
                <w:sz w:val="18"/>
                <w:szCs w:val="18"/>
                <w:lang w:eastAsia="de-DE"/>
              </w:rPr>
            </w:pPr>
            <w:r w:rsidRPr="0050698C">
              <w:rPr>
                <w:rFonts w:eastAsia="Calibri" w:cs="Calibri"/>
                <w:sz w:val="18"/>
                <w:szCs w:val="18"/>
                <w:lang w:eastAsia="de-DE"/>
              </w:rPr>
              <w:t xml:space="preserve">Pedro </w:t>
            </w:r>
            <w:proofErr w:type="spellStart"/>
            <w:r w:rsidRPr="0050698C">
              <w:rPr>
                <w:rFonts w:eastAsia="Calibri" w:cs="Calibri"/>
                <w:sz w:val="18"/>
                <w:szCs w:val="18"/>
                <w:lang w:eastAsia="de-DE"/>
              </w:rPr>
              <w:t>Boat</w:t>
            </w:r>
            <w:proofErr w:type="spellEnd"/>
            <w:r w:rsidRPr="0050698C">
              <w:rPr>
                <w:rFonts w:eastAsia="Calibri" w:cs="Calibri"/>
                <w:sz w:val="18"/>
                <w:szCs w:val="18"/>
                <w:lang w:eastAsia="de-DE"/>
              </w:rPr>
              <w:t xml:space="preserve"> </w:t>
            </w:r>
            <w:proofErr w:type="spellStart"/>
            <w:r w:rsidRPr="0050698C">
              <w:rPr>
                <w:rFonts w:eastAsia="Calibri" w:cs="Calibri"/>
                <w:bCs/>
                <w:sz w:val="18"/>
                <w:szCs w:val="18"/>
                <w:lang w:eastAsia="de-DE"/>
              </w:rPr>
              <w:t>Zuidbroek</w:t>
            </w:r>
            <w:proofErr w:type="spellEnd"/>
            <w:r w:rsidRPr="0050698C">
              <w:rPr>
                <w:rFonts w:eastAsia="Calibri" w:cs="Calibri"/>
                <w:bCs/>
                <w:sz w:val="18"/>
                <w:szCs w:val="18"/>
                <w:lang w:eastAsia="de-DE"/>
              </w:rPr>
              <w:t xml:space="preserve">/ </w:t>
            </w:r>
            <w:proofErr w:type="spellStart"/>
            <w:r w:rsidRPr="0050698C">
              <w:rPr>
                <w:rFonts w:eastAsia="Calibri" w:cs="Calibri"/>
                <w:bCs/>
                <w:sz w:val="18"/>
                <w:szCs w:val="18"/>
                <w:lang w:eastAsia="de-DE"/>
              </w:rPr>
              <w:t>Groningen</w:t>
            </w:r>
            <w:proofErr w:type="spellEnd"/>
            <w:r w:rsidRPr="0050698C">
              <w:rPr>
                <w:rFonts w:eastAsia="Calibri" w:cs="Calibri"/>
                <w:sz w:val="18"/>
                <w:szCs w:val="18"/>
                <w:lang w:eastAsia="de-DE"/>
              </w:rPr>
              <w:t xml:space="preserve"> (Nīderlande)</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2 850/</w:t>
            </w:r>
            <w:r w:rsidR="00BB29E1" w:rsidRPr="0050698C">
              <w:rPr>
                <w:rFonts w:eastAsia="Calibri" w:cs="Calibri"/>
                <w:sz w:val="18"/>
                <w:szCs w:val="18"/>
              </w:rPr>
              <w:t>1 680</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Iekļauts cenā</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89,50/</w:t>
            </w:r>
            <w:r w:rsidR="00BB29E1" w:rsidRPr="0050698C">
              <w:rPr>
                <w:rFonts w:eastAsia="Calibri" w:cs="Calibri"/>
                <w:sz w:val="18"/>
                <w:szCs w:val="18"/>
              </w:rPr>
              <w:t>103,30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117,50/</w:t>
            </w:r>
            <w:r w:rsidR="00BB29E1" w:rsidRPr="0050698C">
              <w:rPr>
                <w:rFonts w:eastAsia="Calibri" w:cs="Calibri"/>
                <w:sz w:val="18"/>
                <w:szCs w:val="18"/>
              </w:rPr>
              <w:t>153,00</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188,40/</w:t>
            </w:r>
            <w:r w:rsidR="00BB29E1" w:rsidRPr="0050698C">
              <w:rPr>
                <w:rFonts w:eastAsia="Calibri" w:cs="Calibri"/>
                <w:sz w:val="18"/>
                <w:szCs w:val="18"/>
              </w:rPr>
              <w:t>244,80</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219,80/</w:t>
            </w:r>
            <w:r w:rsidR="00BB29E1" w:rsidRPr="0050698C">
              <w:rPr>
                <w:rFonts w:eastAsia="Calibri" w:cs="Calibri"/>
                <w:sz w:val="18"/>
                <w:szCs w:val="18"/>
              </w:rPr>
              <w:t>285,60</w:t>
            </w:r>
          </w:p>
        </w:tc>
      </w:tr>
      <w:tr w:rsidR="0050698C" w:rsidRPr="0050698C" w:rsidTr="0050698C">
        <w:tc>
          <w:tcPr>
            <w:tcW w:w="866" w:type="pct"/>
            <w:shd w:val="clear" w:color="auto" w:fill="auto"/>
            <w:hideMark/>
          </w:tcPr>
          <w:p w:rsidR="00BB29E1" w:rsidRPr="0050698C" w:rsidRDefault="00BB29E1" w:rsidP="0050698C">
            <w:pPr>
              <w:spacing w:before="0" w:after="0" w:line="240" w:lineRule="auto"/>
              <w:jc w:val="left"/>
              <w:rPr>
                <w:rFonts w:eastAsia="Calibri" w:cs="Calibri"/>
                <w:sz w:val="18"/>
                <w:szCs w:val="18"/>
                <w:lang w:eastAsia="de-DE"/>
              </w:rPr>
            </w:pPr>
            <w:proofErr w:type="spellStart"/>
            <w:r w:rsidRPr="0050698C">
              <w:rPr>
                <w:rFonts w:eastAsia="Calibri" w:cs="Calibri"/>
                <w:bCs/>
                <w:sz w:val="18"/>
                <w:szCs w:val="18"/>
                <w:lang w:eastAsia="de-DE"/>
              </w:rPr>
              <w:t>Wasa</w:t>
            </w:r>
            <w:proofErr w:type="spellEnd"/>
            <w:r w:rsidRPr="0050698C">
              <w:rPr>
                <w:rFonts w:eastAsia="Calibri" w:cs="Calibri"/>
                <w:bCs/>
                <w:sz w:val="18"/>
                <w:szCs w:val="18"/>
                <w:lang w:eastAsia="de-DE"/>
              </w:rPr>
              <w:t xml:space="preserve"> </w:t>
            </w:r>
            <w:proofErr w:type="spellStart"/>
            <w:r w:rsidRPr="0050698C">
              <w:rPr>
                <w:rFonts w:eastAsia="Calibri" w:cs="Calibri"/>
                <w:bCs/>
                <w:sz w:val="18"/>
                <w:szCs w:val="18"/>
                <w:lang w:eastAsia="de-DE"/>
              </w:rPr>
              <w:t>Yacht</w:t>
            </w:r>
            <w:proofErr w:type="spellEnd"/>
            <w:r w:rsidRPr="0050698C">
              <w:rPr>
                <w:rFonts w:eastAsia="Calibri" w:cs="Calibri"/>
                <w:bCs/>
                <w:sz w:val="18"/>
                <w:szCs w:val="18"/>
                <w:lang w:eastAsia="de-DE"/>
              </w:rPr>
              <w:t xml:space="preserve">, </w:t>
            </w:r>
            <w:proofErr w:type="spellStart"/>
            <w:r w:rsidRPr="0050698C">
              <w:rPr>
                <w:rFonts w:eastAsia="Calibri" w:cs="Calibri"/>
                <w:bCs/>
                <w:sz w:val="18"/>
                <w:szCs w:val="18"/>
                <w:lang w:eastAsia="de-DE"/>
              </w:rPr>
              <w:t>Södertälje</w:t>
            </w:r>
            <w:proofErr w:type="spellEnd"/>
            <w:r w:rsidRPr="0050698C">
              <w:rPr>
                <w:rFonts w:eastAsia="Calibri" w:cs="Calibri"/>
                <w:bCs/>
                <w:sz w:val="18"/>
                <w:szCs w:val="18"/>
                <w:lang w:eastAsia="de-DE"/>
              </w:rPr>
              <w:t xml:space="preserve"> (Zviedrija)</w:t>
            </w:r>
          </w:p>
        </w:tc>
        <w:tc>
          <w:tcPr>
            <w:tcW w:w="656"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2 000/</w:t>
            </w:r>
            <w:r w:rsidR="00BB29E1" w:rsidRPr="0050698C">
              <w:rPr>
                <w:rFonts w:eastAsia="Calibri" w:cs="Calibri"/>
                <w:sz w:val="18"/>
                <w:szCs w:val="18"/>
              </w:rPr>
              <w:t>--</w:t>
            </w:r>
          </w:p>
        </w:tc>
        <w:tc>
          <w:tcPr>
            <w:tcW w:w="622" w:type="pct"/>
            <w:shd w:val="clear" w:color="auto" w:fill="auto"/>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Iekļauts cenā</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66,70/</w:t>
            </w:r>
            <w:r w:rsidR="00BB29E1" w:rsidRPr="0050698C">
              <w:rPr>
                <w:rFonts w:eastAsia="Calibri" w:cs="Calibri"/>
                <w:sz w:val="18"/>
                <w:szCs w:val="18"/>
              </w:rPr>
              <w:t>--</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166,70/</w:t>
            </w:r>
            <w:r w:rsidR="00BB29E1" w:rsidRPr="0050698C">
              <w:rPr>
                <w:rFonts w:eastAsia="Calibri" w:cs="Calibri"/>
                <w:sz w:val="18"/>
                <w:szCs w:val="18"/>
              </w:rPr>
              <w:t>--</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266,60/</w:t>
            </w:r>
            <w:r w:rsidR="00BB29E1" w:rsidRPr="0050698C">
              <w:rPr>
                <w:rFonts w:eastAsia="Calibri" w:cs="Calibri"/>
                <w:sz w:val="18"/>
                <w:szCs w:val="18"/>
              </w:rPr>
              <w:t>--</w:t>
            </w:r>
          </w:p>
        </w:tc>
        <w:tc>
          <w:tcPr>
            <w:tcW w:w="723" w:type="pct"/>
            <w:shd w:val="clear" w:color="auto" w:fill="auto"/>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311,10/</w:t>
            </w:r>
            <w:r w:rsidR="00BB29E1" w:rsidRPr="0050698C">
              <w:rPr>
                <w:rFonts w:eastAsia="Calibri" w:cs="Calibri"/>
                <w:sz w:val="18"/>
                <w:szCs w:val="18"/>
              </w:rPr>
              <w:t>--</w:t>
            </w:r>
          </w:p>
        </w:tc>
      </w:tr>
      <w:tr w:rsidR="008307FD" w:rsidRPr="0050698C" w:rsidTr="0050698C">
        <w:tc>
          <w:tcPr>
            <w:tcW w:w="866"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BB29E1" w:rsidRPr="0050698C" w:rsidRDefault="00BB29E1" w:rsidP="0050698C">
            <w:pPr>
              <w:spacing w:before="0" w:after="0" w:line="240" w:lineRule="auto"/>
              <w:jc w:val="left"/>
              <w:rPr>
                <w:rFonts w:eastAsia="Calibri" w:cs="Calibri"/>
                <w:sz w:val="18"/>
                <w:szCs w:val="18"/>
                <w:lang w:eastAsia="de-DE"/>
              </w:rPr>
            </w:pPr>
            <w:proofErr w:type="spellStart"/>
            <w:r w:rsidRPr="0050698C">
              <w:rPr>
                <w:rFonts w:eastAsia="Calibri" w:cs="Calibri"/>
                <w:sz w:val="18"/>
                <w:szCs w:val="18"/>
                <w:lang w:eastAsia="de-DE"/>
              </w:rPr>
              <w:t>Råå</w:t>
            </w:r>
            <w:proofErr w:type="spellEnd"/>
            <w:r w:rsidRPr="0050698C">
              <w:rPr>
                <w:rFonts w:eastAsia="Calibri" w:cs="Calibri"/>
                <w:sz w:val="18"/>
                <w:szCs w:val="18"/>
                <w:lang w:eastAsia="de-DE"/>
              </w:rPr>
              <w:t xml:space="preserve"> </w:t>
            </w:r>
            <w:proofErr w:type="spellStart"/>
            <w:r w:rsidRPr="0050698C">
              <w:rPr>
                <w:rFonts w:eastAsia="Calibri" w:cs="Calibri"/>
                <w:sz w:val="18"/>
                <w:szCs w:val="18"/>
                <w:lang w:eastAsia="de-DE"/>
              </w:rPr>
              <w:t>Båtförvaring</w:t>
            </w:r>
            <w:proofErr w:type="spellEnd"/>
            <w:r w:rsidRPr="0050698C">
              <w:rPr>
                <w:rFonts w:eastAsia="Calibri" w:cs="Calibri"/>
                <w:sz w:val="18"/>
                <w:szCs w:val="18"/>
                <w:lang w:eastAsia="de-DE"/>
              </w:rPr>
              <w:t xml:space="preserve"> (Zviedrija) </w:t>
            </w:r>
          </w:p>
        </w:tc>
        <w:tc>
          <w:tcPr>
            <w:tcW w:w="656"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n/d</w:t>
            </w:r>
          </w:p>
        </w:tc>
        <w:tc>
          <w:tcPr>
            <w:tcW w:w="622"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B29E1" w:rsidP="0050698C">
            <w:pPr>
              <w:spacing w:before="0" w:after="0" w:line="240" w:lineRule="auto"/>
              <w:ind w:right="148"/>
              <w:jc w:val="right"/>
              <w:rPr>
                <w:rFonts w:eastAsia="Calibri" w:cs="Calibri"/>
                <w:sz w:val="18"/>
                <w:szCs w:val="18"/>
                <w:lang w:eastAsia="de-DE"/>
              </w:rPr>
            </w:pPr>
            <w:r w:rsidRPr="0050698C">
              <w:rPr>
                <w:rFonts w:eastAsia="Calibri" w:cs="Calibri"/>
                <w:sz w:val="18"/>
                <w:szCs w:val="18"/>
                <w:lang w:eastAsia="de-DE"/>
              </w:rPr>
              <w:t>Iekļauts cenā</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104,80/</w:t>
            </w:r>
            <w:r w:rsidR="00BB29E1" w:rsidRPr="0050698C">
              <w:rPr>
                <w:rFonts w:eastAsia="Calibri" w:cs="Calibri"/>
                <w:sz w:val="18"/>
                <w:szCs w:val="18"/>
              </w:rPr>
              <w:t>131,20</w:t>
            </w:r>
          </w:p>
        </w:tc>
        <w:tc>
          <w:tcPr>
            <w:tcW w:w="711"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262,10/</w:t>
            </w:r>
            <w:r w:rsidR="00BB29E1" w:rsidRPr="0050698C">
              <w:rPr>
                <w:rFonts w:eastAsia="Calibri" w:cs="Calibri"/>
                <w:sz w:val="18"/>
                <w:szCs w:val="18"/>
              </w:rPr>
              <w:t>328,00</w:t>
            </w:r>
          </w:p>
        </w:tc>
        <w:tc>
          <w:tcPr>
            <w:tcW w:w="71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420,00/</w:t>
            </w:r>
            <w:r w:rsidR="00BB29E1" w:rsidRPr="0050698C">
              <w:rPr>
                <w:rFonts w:eastAsia="Calibri" w:cs="Calibri"/>
                <w:sz w:val="18"/>
                <w:szCs w:val="18"/>
              </w:rPr>
              <w:t>524,80</w:t>
            </w:r>
          </w:p>
        </w:tc>
        <w:tc>
          <w:tcPr>
            <w:tcW w:w="723"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BB29E1" w:rsidRPr="0050698C" w:rsidRDefault="00B353DB" w:rsidP="0050698C">
            <w:pPr>
              <w:spacing w:before="0" w:after="0" w:line="240" w:lineRule="auto"/>
              <w:ind w:right="148"/>
              <w:jc w:val="right"/>
              <w:rPr>
                <w:rFonts w:eastAsia="Calibri" w:cs="Calibri"/>
                <w:sz w:val="18"/>
                <w:szCs w:val="18"/>
                <w:lang w:eastAsia="de-DE"/>
              </w:rPr>
            </w:pPr>
            <w:r>
              <w:rPr>
                <w:rFonts w:eastAsia="Calibri" w:cs="Calibri"/>
                <w:sz w:val="18"/>
                <w:szCs w:val="18"/>
              </w:rPr>
              <w:t>505,40/</w:t>
            </w:r>
            <w:r w:rsidR="00BB29E1" w:rsidRPr="0050698C">
              <w:rPr>
                <w:rFonts w:eastAsia="Calibri" w:cs="Calibri"/>
                <w:sz w:val="18"/>
                <w:szCs w:val="18"/>
              </w:rPr>
              <w:t>612,30</w:t>
            </w:r>
          </w:p>
        </w:tc>
      </w:tr>
      <w:tr w:rsidR="0050698C" w:rsidRPr="0050698C" w:rsidTr="0050698C">
        <w:tc>
          <w:tcPr>
            <w:tcW w:w="866" w:type="pct"/>
            <w:shd w:val="clear" w:color="auto" w:fill="auto"/>
            <w:hideMark/>
          </w:tcPr>
          <w:p w:rsidR="00BB29E1" w:rsidRPr="0050698C" w:rsidRDefault="00BB29E1" w:rsidP="0050698C">
            <w:pPr>
              <w:spacing w:before="0" w:after="0" w:line="240" w:lineRule="auto"/>
              <w:jc w:val="right"/>
              <w:rPr>
                <w:rFonts w:eastAsia="Calibri" w:cs="Calibri"/>
                <w:b/>
                <w:sz w:val="18"/>
                <w:szCs w:val="18"/>
                <w:lang w:eastAsia="de-DE"/>
              </w:rPr>
            </w:pPr>
            <w:r w:rsidRPr="0050698C">
              <w:rPr>
                <w:rFonts w:eastAsia="Calibri" w:cs="Calibri"/>
                <w:b/>
                <w:sz w:val="18"/>
                <w:szCs w:val="18"/>
                <w:lang w:eastAsia="de-DE"/>
              </w:rPr>
              <w:t>Vidēji:</w:t>
            </w:r>
          </w:p>
        </w:tc>
        <w:tc>
          <w:tcPr>
            <w:tcW w:w="656" w:type="pct"/>
            <w:shd w:val="clear" w:color="auto" w:fill="auto"/>
            <w:hideMark/>
          </w:tcPr>
          <w:p w:rsidR="00BB29E1" w:rsidRPr="0050698C" w:rsidRDefault="00BB29E1" w:rsidP="0050698C">
            <w:pPr>
              <w:spacing w:before="0" w:after="0" w:line="240" w:lineRule="auto"/>
              <w:ind w:right="148"/>
              <w:jc w:val="right"/>
              <w:rPr>
                <w:rFonts w:eastAsia="Calibri" w:cs="Calibri"/>
                <w:b/>
                <w:sz w:val="18"/>
                <w:szCs w:val="18"/>
                <w:lang w:eastAsia="de-DE"/>
              </w:rPr>
            </w:pPr>
            <w:r w:rsidRPr="0050698C">
              <w:rPr>
                <w:rFonts w:eastAsia="Calibri" w:cs="Calibri"/>
                <w:b/>
                <w:sz w:val="18"/>
                <w:szCs w:val="18"/>
                <w:lang w:eastAsia="de-DE"/>
              </w:rPr>
              <w:t>--</w:t>
            </w:r>
          </w:p>
        </w:tc>
        <w:tc>
          <w:tcPr>
            <w:tcW w:w="622" w:type="pct"/>
            <w:shd w:val="clear" w:color="auto" w:fill="auto"/>
          </w:tcPr>
          <w:p w:rsidR="00BB29E1" w:rsidRPr="0050698C" w:rsidRDefault="00BB29E1" w:rsidP="0050698C">
            <w:pPr>
              <w:spacing w:before="0" w:after="0" w:line="240" w:lineRule="auto"/>
              <w:ind w:right="148"/>
              <w:jc w:val="right"/>
              <w:rPr>
                <w:rFonts w:eastAsia="Calibri" w:cs="Calibri"/>
                <w:b/>
                <w:sz w:val="18"/>
                <w:szCs w:val="18"/>
                <w:lang w:eastAsia="de-DE"/>
              </w:rPr>
            </w:pPr>
            <w:r w:rsidRPr="0050698C">
              <w:rPr>
                <w:rFonts w:eastAsia="Calibri" w:cs="Calibri"/>
                <w:b/>
                <w:sz w:val="18"/>
                <w:szCs w:val="18"/>
                <w:lang w:eastAsia="de-DE"/>
              </w:rPr>
              <w:t>--</w:t>
            </w:r>
          </w:p>
        </w:tc>
        <w:tc>
          <w:tcPr>
            <w:tcW w:w="711" w:type="pct"/>
            <w:shd w:val="clear" w:color="auto" w:fill="auto"/>
            <w:hideMark/>
          </w:tcPr>
          <w:p w:rsidR="00BB29E1" w:rsidRPr="0050698C" w:rsidRDefault="00B353DB" w:rsidP="0050698C">
            <w:pPr>
              <w:spacing w:before="0" w:after="0" w:line="240" w:lineRule="auto"/>
              <w:ind w:right="148"/>
              <w:jc w:val="right"/>
              <w:rPr>
                <w:rFonts w:eastAsia="Calibri" w:cs="Calibri"/>
                <w:b/>
                <w:sz w:val="18"/>
                <w:szCs w:val="18"/>
                <w:lang w:eastAsia="de-DE"/>
              </w:rPr>
            </w:pPr>
            <w:r>
              <w:rPr>
                <w:rFonts w:eastAsia="Calibri" w:cs="Calibri"/>
                <w:b/>
                <w:i/>
                <w:sz w:val="18"/>
                <w:szCs w:val="18"/>
              </w:rPr>
              <w:t>49,25/</w:t>
            </w:r>
            <w:r w:rsidR="00BB29E1" w:rsidRPr="0050698C">
              <w:rPr>
                <w:rFonts w:eastAsia="Calibri" w:cs="Calibri"/>
                <w:b/>
                <w:i/>
                <w:sz w:val="18"/>
                <w:szCs w:val="18"/>
              </w:rPr>
              <w:t>138,20</w:t>
            </w:r>
          </w:p>
        </w:tc>
        <w:tc>
          <w:tcPr>
            <w:tcW w:w="711" w:type="pct"/>
            <w:shd w:val="clear" w:color="auto" w:fill="auto"/>
          </w:tcPr>
          <w:p w:rsidR="00BB29E1" w:rsidRPr="0050698C" w:rsidRDefault="00B353DB" w:rsidP="0050698C">
            <w:pPr>
              <w:spacing w:before="0" w:after="0" w:line="240" w:lineRule="auto"/>
              <w:ind w:right="148"/>
              <w:jc w:val="right"/>
              <w:rPr>
                <w:rFonts w:eastAsia="Calibri" w:cs="Calibri"/>
                <w:b/>
                <w:sz w:val="18"/>
                <w:szCs w:val="18"/>
                <w:lang w:eastAsia="de-DE"/>
              </w:rPr>
            </w:pPr>
            <w:r>
              <w:rPr>
                <w:rFonts w:eastAsia="Calibri" w:cs="Calibri"/>
                <w:b/>
                <w:i/>
                <w:sz w:val="18"/>
                <w:szCs w:val="18"/>
              </w:rPr>
              <w:t>107,68/</w:t>
            </w:r>
            <w:r w:rsidR="00BB29E1" w:rsidRPr="0050698C">
              <w:rPr>
                <w:rFonts w:eastAsia="Calibri" w:cs="Calibri"/>
                <w:b/>
                <w:i/>
                <w:sz w:val="18"/>
                <w:szCs w:val="18"/>
              </w:rPr>
              <w:t>246,83</w:t>
            </w:r>
          </w:p>
        </w:tc>
        <w:tc>
          <w:tcPr>
            <w:tcW w:w="710" w:type="pct"/>
            <w:shd w:val="clear" w:color="auto" w:fill="auto"/>
          </w:tcPr>
          <w:p w:rsidR="00BB29E1" w:rsidRPr="0050698C" w:rsidRDefault="00B353DB" w:rsidP="0050698C">
            <w:pPr>
              <w:spacing w:before="0" w:after="0" w:line="240" w:lineRule="auto"/>
              <w:ind w:right="148"/>
              <w:jc w:val="right"/>
              <w:rPr>
                <w:rFonts w:eastAsia="Calibri" w:cs="Calibri"/>
                <w:b/>
                <w:sz w:val="18"/>
                <w:szCs w:val="18"/>
                <w:lang w:eastAsia="de-DE"/>
              </w:rPr>
            </w:pPr>
            <w:r>
              <w:rPr>
                <w:rFonts w:eastAsia="Calibri" w:cs="Calibri"/>
                <w:b/>
                <w:i/>
                <w:sz w:val="18"/>
                <w:szCs w:val="18"/>
              </w:rPr>
              <w:t>165,96/</w:t>
            </w:r>
            <w:r w:rsidR="00BB29E1" w:rsidRPr="0050698C">
              <w:rPr>
                <w:rFonts w:eastAsia="Calibri" w:cs="Calibri"/>
                <w:b/>
                <w:i/>
                <w:sz w:val="18"/>
                <w:szCs w:val="18"/>
              </w:rPr>
              <w:t>377,79</w:t>
            </w:r>
          </w:p>
        </w:tc>
        <w:tc>
          <w:tcPr>
            <w:tcW w:w="723" w:type="pct"/>
            <w:shd w:val="clear" w:color="auto" w:fill="auto"/>
          </w:tcPr>
          <w:p w:rsidR="00BB29E1" w:rsidRPr="0050698C" w:rsidRDefault="00B353DB" w:rsidP="00B353DB">
            <w:pPr>
              <w:spacing w:before="0" w:after="0" w:line="240" w:lineRule="auto"/>
              <w:ind w:right="148"/>
              <w:jc w:val="right"/>
              <w:rPr>
                <w:rFonts w:eastAsia="Calibri" w:cs="Calibri"/>
                <w:b/>
                <w:sz w:val="18"/>
                <w:szCs w:val="18"/>
                <w:lang w:eastAsia="de-DE"/>
              </w:rPr>
            </w:pPr>
            <w:r>
              <w:rPr>
                <w:rFonts w:eastAsia="Calibri" w:cs="Calibri"/>
                <w:b/>
                <w:i/>
                <w:sz w:val="18"/>
                <w:szCs w:val="18"/>
              </w:rPr>
              <w:t>191,88</w:t>
            </w:r>
            <w:r w:rsidR="00BB29E1" w:rsidRPr="0050698C">
              <w:rPr>
                <w:rFonts w:eastAsia="Calibri" w:cs="Calibri"/>
                <w:b/>
                <w:i/>
                <w:sz w:val="18"/>
                <w:szCs w:val="18"/>
              </w:rPr>
              <w:t>/449,30</w:t>
            </w:r>
          </w:p>
        </w:tc>
      </w:tr>
    </w:tbl>
    <w:p w:rsidR="00BB29E1" w:rsidRPr="00B26573" w:rsidRDefault="00BB29E1" w:rsidP="00BB29E1">
      <w:pPr>
        <w:jc w:val="right"/>
        <w:rPr>
          <w:i/>
          <w:color w:val="4F6228"/>
          <w:sz w:val="18"/>
          <w:szCs w:val="18"/>
        </w:rPr>
      </w:pPr>
      <w:r w:rsidRPr="00B26573">
        <w:rPr>
          <w:i/>
          <w:sz w:val="16"/>
        </w:rPr>
        <w:t>Avots: SIA „NK Konsultāciju birojs" iegūtie dati no jahtu ostu mājas lapām</w:t>
      </w:r>
    </w:p>
    <w:p w:rsidR="001D2F53" w:rsidRDefault="001D2F53" w:rsidP="00E70CC0">
      <w:pPr>
        <w:pStyle w:val="Heading3"/>
      </w:pPr>
    </w:p>
    <w:p w:rsidR="0090470B" w:rsidRPr="00B26573" w:rsidRDefault="008307FD" w:rsidP="00E70CC0">
      <w:pPr>
        <w:pStyle w:val="Heading3"/>
      </w:pPr>
      <w:r>
        <w:lastRenderedPageBreak/>
        <w:t xml:space="preserve">2.4.2. </w:t>
      </w:r>
      <w:r w:rsidR="0090470B" w:rsidRPr="00B26573">
        <w:t>Lietotāja profils</w:t>
      </w:r>
      <w:bookmarkEnd w:id="447"/>
    </w:p>
    <w:p w:rsidR="0090470B" w:rsidRPr="00B26573" w:rsidRDefault="0090470B" w:rsidP="0090470B">
      <w:pPr>
        <w:rPr>
          <w:rFonts w:eastAsia="Calibri"/>
        </w:rPr>
      </w:pPr>
      <w:r w:rsidRPr="00B26573">
        <w:rPr>
          <w:rFonts w:eastAsia="Calibri"/>
        </w:rPr>
        <w:t>Rietumeiropā lielāko daļu no laivu īpašniekiem var pieskaitīt vidusšķirai (un augšup), kuru vidējais vecums ir 40</w:t>
      </w:r>
      <w:r w:rsidR="008307FD">
        <w:rPr>
          <w:rFonts w:eastAsia="Calibri"/>
        </w:rPr>
        <w:t xml:space="preserve"> un vairāk gadi</w:t>
      </w:r>
      <w:r w:rsidRPr="00B26573">
        <w:rPr>
          <w:rFonts w:eastAsia="Calibri"/>
        </w:rPr>
        <w:t>, kā arī pensionāri. Galvenais iemesls, kāpēc viņi nodarbojas ar burāšanu</w:t>
      </w:r>
      <w:r w:rsidR="00BF28E5">
        <w:rPr>
          <w:rFonts w:eastAsia="Calibri"/>
        </w:rPr>
        <w:t>,</w:t>
      </w:r>
      <w:r w:rsidRPr="00B26573">
        <w:rPr>
          <w:rFonts w:eastAsia="Calibri"/>
        </w:rPr>
        <w:t xml:space="preserve"> ir iespēja izbaudīt dabu un vidi. </w:t>
      </w:r>
      <w:proofErr w:type="spellStart"/>
      <w:r w:rsidRPr="00B26573">
        <w:rPr>
          <w:rFonts w:eastAsia="Calibri"/>
        </w:rPr>
        <w:t>Laivotājiem</w:t>
      </w:r>
      <w:proofErr w:type="spellEnd"/>
      <w:r w:rsidRPr="00B26573">
        <w:rPr>
          <w:rFonts w:eastAsia="Calibri"/>
        </w:rPr>
        <w:t xml:space="preserve"> ir arī raksturīga paaugstināta atbildības sajūta attiecībā uz vides aizsardzības jautājumiem. Ņemot vērā vispārējo ekonomisko izaugsmi un laivošanas pakalpojumu pieejamības palielināšanos, pēdējās desmitgadēs ar burāšanu sākušas nodarboties arī citas iedzīvotāju sociālekonomiskās grupas. </w:t>
      </w:r>
    </w:p>
    <w:p w:rsidR="0090470B" w:rsidRPr="00B26573" w:rsidRDefault="008307FD" w:rsidP="00E70CC0">
      <w:pPr>
        <w:pStyle w:val="Heading3"/>
      </w:pPr>
      <w:bookmarkStart w:id="448" w:name="_Toc362021558"/>
      <w:r>
        <w:t xml:space="preserve">2.4.3. </w:t>
      </w:r>
      <w:r w:rsidR="0090470B" w:rsidRPr="00B26573">
        <w:t>Pamatprasības ostas infrastruktūrai</w:t>
      </w:r>
      <w:bookmarkEnd w:id="448"/>
    </w:p>
    <w:p w:rsidR="0090470B" w:rsidRPr="00B26573" w:rsidRDefault="0090470B" w:rsidP="0090470B">
      <w:pPr>
        <w:rPr>
          <w:rFonts w:eastAsia="Calibri"/>
        </w:rPr>
      </w:pPr>
      <w:r w:rsidRPr="00B26573">
        <w:rPr>
          <w:rFonts w:eastAsia="Calibri"/>
        </w:rPr>
        <w:t>Ostas var</w:t>
      </w:r>
      <w:r w:rsidR="00BF28E5">
        <w:rPr>
          <w:rFonts w:eastAsia="Calibri"/>
        </w:rPr>
        <w:t xml:space="preserve"> </w:t>
      </w:r>
      <w:r w:rsidR="0085182A">
        <w:rPr>
          <w:rFonts w:eastAsia="Calibri"/>
        </w:rPr>
        <w:t>iekārtot</w:t>
      </w:r>
      <w:r w:rsidR="00BF28E5">
        <w:rPr>
          <w:rFonts w:eastAsia="Calibri"/>
        </w:rPr>
        <w:t xml:space="preserve"> sākot ar dažām</w:t>
      </w:r>
      <w:r w:rsidRPr="00B26573">
        <w:rPr>
          <w:rFonts w:eastAsia="Calibri"/>
        </w:rPr>
        <w:t xml:space="preserve"> peldošām piestātnēm un beidzot ar lieliem, sarežģītiem ostu kompleksiem, kuros ir izvietotas viesnīcas, izklaides vietas, veikali vai dzīvojamās telpas. Tomēr visām jahtu ostām ir noteiktas pamatprasības piekļuvei un pieejamajiem pakalpojumiem. Var izdalīt šādas pamatprasības, kuras jānodrošina ostai:</w:t>
      </w:r>
    </w:p>
    <w:p w:rsidR="005E26AD" w:rsidRPr="00B26573" w:rsidRDefault="008307FD" w:rsidP="00570880">
      <w:pPr>
        <w:pStyle w:val="ListParagraph"/>
        <w:spacing w:line="312" w:lineRule="auto"/>
      </w:pPr>
      <w:r>
        <w:t>a</w:t>
      </w:r>
      <w:r w:rsidR="0085182A">
        <w:t>tbilstošas kvalitātes kuģu ceļš</w:t>
      </w:r>
      <w:r w:rsidR="0085182A">
        <w:rPr>
          <w:lang w:val="lv-LV"/>
        </w:rPr>
        <w:t>,</w:t>
      </w:r>
    </w:p>
    <w:p w:rsidR="0090470B" w:rsidRPr="00B26573" w:rsidRDefault="008307FD" w:rsidP="00570880">
      <w:pPr>
        <w:pStyle w:val="ListParagraph"/>
        <w:spacing w:line="312" w:lineRule="auto"/>
      </w:pPr>
      <w:r>
        <w:t>p</w:t>
      </w:r>
      <w:r w:rsidR="0090470B" w:rsidRPr="00B26573">
        <w:t>ieb</w:t>
      </w:r>
      <w:r w:rsidR="0085182A">
        <w:t>raucamie ceļi un autostāvvietas</w:t>
      </w:r>
      <w:r w:rsidR="0085182A">
        <w:rPr>
          <w:lang w:val="lv-LV"/>
        </w:rPr>
        <w:t>,</w:t>
      </w:r>
    </w:p>
    <w:p w:rsidR="0090470B" w:rsidRPr="00B26573" w:rsidRDefault="008307FD" w:rsidP="00570880">
      <w:pPr>
        <w:pStyle w:val="ListParagraph"/>
        <w:spacing w:line="312" w:lineRule="auto"/>
      </w:pPr>
      <w:r>
        <w:t>e</w:t>
      </w:r>
      <w:r w:rsidR="0090470B" w:rsidRPr="00B26573">
        <w:t>lekt</w:t>
      </w:r>
      <w:r w:rsidR="0085182A">
        <w:t xml:space="preserve">rības </w:t>
      </w:r>
      <w:proofErr w:type="spellStart"/>
      <w:r w:rsidR="0085182A">
        <w:t>pieslēgums</w:t>
      </w:r>
      <w:proofErr w:type="spellEnd"/>
      <w:r w:rsidR="0085182A">
        <w:t>/apgaismojums</w:t>
      </w:r>
      <w:r w:rsidR="0085182A">
        <w:rPr>
          <w:lang w:val="lv-LV"/>
        </w:rPr>
        <w:t>,</w:t>
      </w:r>
    </w:p>
    <w:p w:rsidR="0090470B" w:rsidRPr="00B26573" w:rsidRDefault="008307FD" w:rsidP="00570880">
      <w:pPr>
        <w:pStyle w:val="ListParagraph"/>
        <w:spacing w:line="312" w:lineRule="auto"/>
      </w:pPr>
      <w:r>
        <w:t>d</w:t>
      </w:r>
      <w:r w:rsidR="0090470B" w:rsidRPr="00B26573">
        <w:t xml:space="preserve">zeramais </w:t>
      </w:r>
      <w:r w:rsidR="0085182A">
        <w:t>ūdens</w:t>
      </w:r>
      <w:r w:rsidR="0085182A">
        <w:rPr>
          <w:lang w:val="lv-LV"/>
        </w:rPr>
        <w:t>,</w:t>
      </w:r>
    </w:p>
    <w:p w:rsidR="0090470B" w:rsidRPr="00B26573" w:rsidRDefault="008307FD" w:rsidP="00570880">
      <w:pPr>
        <w:pStyle w:val="ListParagraph"/>
        <w:spacing w:line="312" w:lineRule="auto"/>
      </w:pPr>
      <w:r>
        <w:t>a</w:t>
      </w:r>
      <w:r w:rsidR="0085182A">
        <w:t>tkritumu urnas/atkritumu savākšana</w:t>
      </w:r>
      <w:r w:rsidR="0085182A">
        <w:rPr>
          <w:lang w:val="lv-LV"/>
        </w:rPr>
        <w:t>,</w:t>
      </w:r>
    </w:p>
    <w:p w:rsidR="0090470B" w:rsidRPr="00B26573" w:rsidRDefault="008307FD" w:rsidP="00570880">
      <w:pPr>
        <w:pStyle w:val="ListParagraph"/>
        <w:spacing w:line="312" w:lineRule="auto"/>
      </w:pPr>
      <w:r>
        <w:t>n</w:t>
      </w:r>
      <w:r w:rsidR="0090470B" w:rsidRPr="00B26573">
        <w:t>otekūdeņu un k</w:t>
      </w:r>
      <w:r w:rsidR="0085182A">
        <w:t>analizācijas savākšanas sistēma</w:t>
      </w:r>
      <w:r w:rsidR="0085182A">
        <w:rPr>
          <w:lang w:val="lv-LV"/>
        </w:rPr>
        <w:t>,</w:t>
      </w:r>
    </w:p>
    <w:p w:rsidR="0090470B" w:rsidRPr="00B26573" w:rsidRDefault="008307FD" w:rsidP="00570880">
      <w:pPr>
        <w:pStyle w:val="ListParagraph"/>
        <w:spacing w:line="312" w:lineRule="auto"/>
      </w:pPr>
      <w:r>
        <w:t>t</w:t>
      </w:r>
      <w:r w:rsidR="0090470B" w:rsidRPr="00B26573">
        <w:t>elekomunikācijas (telefo</w:t>
      </w:r>
      <w:r w:rsidR="0085182A">
        <w:t>ns, kabeļtelevīzija, internets)</w:t>
      </w:r>
      <w:r w:rsidR="0085182A">
        <w:rPr>
          <w:lang w:val="lv-LV"/>
        </w:rPr>
        <w:t>,</w:t>
      </w:r>
    </w:p>
    <w:p w:rsidR="0090470B" w:rsidRPr="00B26573" w:rsidRDefault="008307FD" w:rsidP="00570880">
      <w:pPr>
        <w:pStyle w:val="ListParagraph"/>
        <w:spacing w:line="312" w:lineRule="auto"/>
      </w:pPr>
      <w:r>
        <w:t>d</w:t>
      </w:r>
      <w:r w:rsidR="0090470B" w:rsidRPr="00B26573">
        <w:t xml:space="preserve">egvielas </w:t>
      </w:r>
      <w:proofErr w:type="spellStart"/>
      <w:r w:rsidR="0090470B" w:rsidRPr="00B26573">
        <w:t>uzpilde</w:t>
      </w:r>
      <w:proofErr w:type="spellEnd"/>
      <w:r w:rsidR="0090470B" w:rsidRPr="00B26573">
        <w:t xml:space="preserve"> (benz</w:t>
      </w:r>
      <w:r w:rsidR="0085182A">
        <w:t>īns, dīzeļdegviela, smērvielas)</w:t>
      </w:r>
      <w:r w:rsidR="0085182A">
        <w:rPr>
          <w:lang w:val="lv-LV"/>
        </w:rPr>
        <w:t>,</w:t>
      </w:r>
    </w:p>
    <w:p w:rsidR="0090470B" w:rsidRPr="00B26573" w:rsidRDefault="008307FD" w:rsidP="00570880">
      <w:pPr>
        <w:pStyle w:val="ListParagraph"/>
        <w:spacing w:line="312" w:lineRule="auto"/>
      </w:pPr>
      <w:r>
        <w:t>i</w:t>
      </w:r>
      <w:r w:rsidR="0090470B" w:rsidRPr="00B26573">
        <w:t>espēja iegādāties pārtikas produktus, piederumu</w:t>
      </w:r>
      <w:r w:rsidR="0085182A">
        <w:t>s, laivu aprīkojumu</w:t>
      </w:r>
      <w:r w:rsidR="0085182A">
        <w:rPr>
          <w:lang w:val="lv-LV"/>
        </w:rPr>
        <w:t>,</w:t>
      </w:r>
    </w:p>
    <w:p w:rsidR="0090470B" w:rsidRPr="00B26573" w:rsidRDefault="008307FD" w:rsidP="00570880">
      <w:pPr>
        <w:pStyle w:val="ListParagraph"/>
        <w:spacing w:line="312" w:lineRule="auto"/>
      </w:pPr>
      <w:r>
        <w:t>l</w:t>
      </w:r>
      <w:r w:rsidR="0085182A">
        <w:t>aivu rampas</w:t>
      </w:r>
      <w:r w:rsidR="0085182A">
        <w:rPr>
          <w:lang w:val="lv-LV"/>
        </w:rPr>
        <w:t>,</w:t>
      </w:r>
    </w:p>
    <w:p w:rsidR="0090470B" w:rsidRPr="00B26573" w:rsidRDefault="008307FD" w:rsidP="00570880">
      <w:pPr>
        <w:pStyle w:val="ListParagraph"/>
        <w:spacing w:line="312" w:lineRule="auto"/>
      </w:pPr>
      <w:r>
        <w:t>l</w:t>
      </w:r>
      <w:r w:rsidR="0085182A">
        <w:t xml:space="preserve">aivu </w:t>
      </w:r>
      <w:proofErr w:type="spellStart"/>
      <w:r w:rsidR="0085182A">
        <w:t>slips</w:t>
      </w:r>
      <w:proofErr w:type="spellEnd"/>
      <w:r w:rsidR="0085182A">
        <w:rPr>
          <w:lang w:val="lv-LV"/>
        </w:rPr>
        <w:t>,</w:t>
      </w:r>
    </w:p>
    <w:p w:rsidR="0090470B" w:rsidRPr="00B26573" w:rsidRDefault="008307FD" w:rsidP="00570880">
      <w:pPr>
        <w:pStyle w:val="ListParagraph"/>
        <w:spacing w:line="312" w:lineRule="auto"/>
      </w:pPr>
      <w:r>
        <w:t>n</w:t>
      </w:r>
      <w:r w:rsidR="0085182A">
        <w:t>orādes un apzīmējumi</w:t>
      </w:r>
      <w:r w:rsidR="0085182A">
        <w:rPr>
          <w:lang w:val="lv-LV"/>
        </w:rPr>
        <w:t>,</w:t>
      </w:r>
    </w:p>
    <w:p w:rsidR="0090470B" w:rsidRPr="00B26573" w:rsidRDefault="008307FD" w:rsidP="00570880">
      <w:pPr>
        <w:pStyle w:val="ListParagraph"/>
        <w:spacing w:line="312" w:lineRule="auto"/>
      </w:pPr>
      <w:r>
        <w:t>n</w:t>
      </w:r>
      <w:r w:rsidR="0090470B" w:rsidRPr="00B26573">
        <w:t>avigācijas zīmes.</w:t>
      </w:r>
    </w:p>
    <w:p w:rsidR="0090470B" w:rsidRPr="00B26573" w:rsidRDefault="0090470B" w:rsidP="0090470B">
      <w:pPr>
        <w:rPr>
          <w:rFonts w:eastAsia="Calibri"/>
        </w:rPr>
      </w:pPr>
      <w:r w:rsidRPr="00B26573">
        <w:rPr>
          <w:rFonts w:eastAsia="Calibri"/>
        </w:rPr>
        <w:t>Papildus nepieciešamo pakalpojumu klāsts un līmenis izriet no ostas darbības veida (mērķiem) un vietas apstākļiem. Iespējams, ka ostas darbības nodrošināšanai ir nepieciešama mola izbūve, gultnes bagarēšana vai arī krastu nostiprināšana. Parasti esošās ostas infrastruktūras atjaunošana ir ekonomiski pamatotāka nekā jaunas infrastruktūras izbūve, tomēr ostas attīstība sinerģijā ar pilsētas kūrorta attīstību vidējā un ilgtermiņā nesīs ekonomiskus ieguvumus ne tikai ostai, bet ar</w:t>
      </w:r>
      <w:r w:rsidR="00A53ECE" w:rsidRPr="00B26573">
        <w:rPr>
          <w:rFonts w:eastAsia="Calibri"/>
        </w:rPr>
        <w:t>ī pilsētai un reģionam kopumā.</w:t>
      </w:r>
    </w:p>
    <w:p w:rsidR="0090470B" w:rsidRPr="00B26573" w:rsidRDefault="008307FD" w:rsidP="00E70CC0">
      <w:pPr>
        <w:pStyle w:val="Heading3"/>
      </w:pPr>
      <w:bookmarkStart w:id="449" w:name="_Toc362021559"/>
      <w:r>
        <w:t xml:space="preserve">2.4.4. </w:t>
      </w:r>
      <w:r w:rsidR="0090470B" w:rsidRPr="00B26573">
        <w:t>Jahtu ostu pakalpojumi</w:t>
      </w:r>
      <w:bookmarkEnd w:id="449"/>
    </w:p>
    <w:p w:rsidR="0090470B" w:rsidRPr="00B26573" w:rsidRDefault="0090470B" w:rsidP="0090470B">
      <w:pPr>
        <w:rPr>
          <w:rFonts w:cs="Calibri"/>
        </w:rPr>
      </w:pPr>
      <w:r w:rsidRPr="00B26573">
        <w:rPr>
          <w:rFonts w:cs="Calibri"/>
        </w:rPr>
        <w:t xml:space="preserve">Jahtu ostās pieejamos pakalpojumus var iedalīt trīs grupās – pamatpakalpojumi, papildu pakalpojumi un </w:t>
      </w:r>
      <w:r w:rsidRPr="00B26573">
        <w:rPr>
          <w:rFonts w:cs="Calibri"/>
          <w:i/>
        </w:rPr>
        <w:t>Premium</w:t>
      </w:r>
      <w:r w:rsidRPr="00B26573">
        <w:rPr>
          <w:rFonts w:cs="Calibri"/>
        </w:rPr>
        <w:t xml:space="preserve"> klases pakalpojumi (</w:t>
      </w:r>
      <w:r w:rsidR="00284AD1" w:rsidRPr="00B26573">
        <w:rPr>
          <w:rFonts w:cs="Calibri"/>
        </w:rPr>
        <w:t xml:space="preserve">sk. </w:t>
      </w:r>
      <w:r w:rsidR="004E5EFC">
        <w:rPr>
          <w:rFonts w:cs="Calibri"/>
        </w:rPr>
        <w:t>2</w:t>
      </w:r>
      <w:r w:rsidR="008E3E8C">
        <w:rPr>
          <w:rFonts w:cs="Calibri"/>
        </w:rPr>
        <w:t>7</w:t>
      </w:r>
      <w:r w:rsidRPr="00B26573">
        <w:rPr>
          <w:rFonts w:cs="Calibri"/>
        </w:rPr>
        <w:t>.tabulu), kuri lielā mērā atkarīgi no to jahtu kategorijas, ku</w:t>
      </w:r>
      <w:r w:rsidR="00D80298" w:rsidRPr="00B26573">
        <w:rPr>
          <w:rFonts w:cs="Calibri"/>
        </w:rPr>
        <w:t>ras plāno</w:t>
      </w:r>
      <w:r w:rsidR="0085182A">
        <w:rPr>
          <w:rFonts w:cs="Calibri"/>
        </w:rPr>
        <w:t>ts</w:t>
      </w:r>
      <w:r w:rsidR="00D80298" w:rsidRPr="00B26573">
        <w:rPr>
          <w:rFonts w:cs="Calibri"/>
        </w:rPr>
        <w:t xml:space="preserve"> apkalpot</w:t>
      </w:r>
      <w:r w:rsidRPr="00B26573">
        <w:rPr>
          <w:rFonts w:cs="Calibri"/>
        </w:rPr>
        <w:t xml:space="preserve">. </w:t>
      </w:r>
    </w:p>
    <w:p w:rsidR="0090470B" w:rsidRPr="00B26573" w:rsidRDefault="001A3A45" w:rsidP="0090470B">
      <w:pPr>
        <w:pStyle w:val="Subtitle"/>
      </w:pPr>
      <w:r>
        <w:fldChar w:fldCharType="begin"/>
      </w:r>
      <w:r>
        <w:instrText xml:space="preserve"> SEQ Tabula_Nr. \* ARABIC </w:instrText>
      </w:r>
      <w:r>
        <w:fldChar w:fldCharType="separate"/>
      </w:r>
      <w:r w:rsidR="005E039E">
        <w:rPr>
          <w:noProof/>
        </w:rPr>
        <w:t>27</w:t>
      </w:r>
      <w:r>
        <w:rPr>
          <w:noProof/>
        </w:rPr>
        <w:fldChar w:fldCharType="end"/>
      </w:r>
      <w:r w:rsidR="0090470B" w:rsidRPr="00B26573">
        <w:t>.tabula</w:t>
      </w:r>
      <w:r w:rsidR="0085182A">
        <w:rPr>
          <w:lang w:val="lv-LV"/>
        </w:rPr>
        <w:t>.</w:t>
      </w:r>
      <w:r w:rsidR="0090470B" w:rsidRPr="00B26573">
        <w:t xml:space="preserve"> Jahtu ostu pakalpojumi</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533"/>
        <w:gridCol w:w="6369"/>
      </w:tblGrid>
      <w:tr w:rsidR="008307FD" w:rsidRPr="0050698C" w:rsidTr="0050698C">
        <w:tc>
          <w:tcPr>
            <w:tcW w:w="3550"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Grupa</w:t>
            </w:r>
          </w:p>
        </w:tc>
        <w:tc>
          <w:tcPr>
            <w:tcW w:w="6401" w:type="dxa"/>
            <w:shd w:val="clear" w:color="auto" w:fill="BFCBD3"/>
          </w:tcPr>
          <w:p w:rsidR="0090470B" w:rsidRPr="0050698C" w:rsidRDefault="0090470B"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Pakalpojums</w:t>
            </w:r>
          </w:p>
        </w:tc>
      </w:tr>
      <w:tr w:rsidR="0090470B" w:rsidRPr="0050698C" w:rsidTr="0050698C">
        <w:tc>
          <w:tcPr>
            <w:tcW w:w="35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85182A">
            <w:pPr>
              <w:spacing w:before="0" w:after="0"/>
              <w:jc w:val="center"/>
              <w:rPr>
                <w:rFonts w:eastAsia="Calibri" w:cs="Calibri"/>
                <w:sz w:val="18"/>
                <w:szCs w:val="18"/>
              </w:rPr>
            </w:pPr>
            <w:r w:rsidRPr="0050698C">
              <w:rPr>
                <w:rFonts w:eastAsia="Calibri" w:cs="Calibri"/>
                <w:sz w:val="18"/>
                <w:szCs w:val="18"/>
              </w:rPr>
              <w:t>Pamatpakalpojumi</w:t>
            </w:r>
          </w:p>
        </w:tc>
        <w:tc>
          <w:tcPr>
            <w:tcW w:w="64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k</w:t>
            </w:r>
            <w:r w:rsidR="00F010E9" w:rsidRPr="00F71C7F">
              <w:rPr>
                <w:rFonts w:eastAsia="Calibri"/>
                <w:sz w:val="16"/>
                <w:szCs w:val="22"/>
                <w:lang w:val="lv-LV" w:eastAsia="lv-LV"/>
              </w:rPr>
              <w:t xml:space="preserve">uģu ceļš, </w:t>
            </w:r>
            <w:r w:rsidR="00D80298" w:rsidRPr="00F71C7F">
              <w:rPr>
                <w:rFonts w:eastAsia="Calibri"/>
                <w:sz w:val="16"/>
                <w:szCs w:val="22"/>
                <w:lang w:val="lv-LV" w:eastAsia="lv-LV"/>
              </w:rPr>
              <w:t>p</w:t>
            </w:r>
            <w:r w:rsidR="0085182A">
              <w:rPr>
                <w:rFonts w:eastAsia="Calibri"/>
                <w:sz w:val="16"/>
                <w:szCs w:val="22"/>
                <w:lang w:val="lv-LV" w:eastAsia="lv-LV"/>
              </w:rPr>
              <w:t xml:space="preserve">iestātnes un </w:t>
            </w:r>
            <w:proofErr w:type="spellStart"/>
            <w:r w:rsidR="0085182A">
              <w:rPr>
                <w:rFonts w:eastAsia="Calibri"/>
                <w:sz w:val="16"/>
                <w:szCs w:val="22"/>
                <w:lang w:val="lv-LV" w:eastAsia="lv-LV"/>
              </w:rPr>
              <w:t>slipi</w:t>
            </w:r>
            <w:proofErr w:type="spellEnd"/>
            <w:r w:rsidR="0085182A">
              <w:rPr>
                <w:rFonts w:eastAsia="Calibri"/>
                <w:sz w:val="16"/>
                <w:szCs w:val="22"/>
                <w:lang w:val="lv-LV" w:eastAsia="lv-LV"/>
              </w:rPr>
              <w:t>,</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d</w:t>
            </w:r>
            <w:r w:rsidR="0085182A">
              <w:rPr>
                <w:rFonts w:eastAsia="Calibri"/>
                <w:sz w:val="16"/>
                <w:szCs w:val="22"/>
                <w:lang w:val="lv-LV" w:eastAsia="lv-LV"/>
              </w:rPr>
              <w:t>zeramais ūdens/ūdens,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e</w:t>
            </w:r>
            <w:r w:rsidR="0085182A">
              <w:rPr>
                <w:rFonts w:eastAsia="Calibri"/>
                <w:sz w:val="16"/>
                <w:szCs w:val="22"/>
                <w:lang w:val="lv-LV" w:eastAsia="lv-LV"/>
              </w:rPr>
              <w:t>lektrība,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a</w:t>
            </w:r>
            <w:r w:rsidR="0085182A">
              <w:rPr>
                <w:rFonts w:eastAsia="Calibri"/>
                <w:sz w:val="16"/>
                <w:szCs w:val="22"/>
                <w:lang w:val="lv-LV" w:eastAsia="lv-LV"/>
              </w:rPr>
              <w:t>pgaismojums,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lastRenderedPageBreak/>
              <w:t>n</w:t>
            </w:r>
            <w:r w:rsidR="0090470B" w:rsidRPr="00F71C7F">
              <w:rPr>
                <w:rFonts w:eastAsia="Calibri"/>
                <w:sz w:val="16"/>
                <w:szCs w:val="22"/>
                <w:lang w:val="lv-LV" w:eastAsia="lv-LV"/>
              </w:rPr>
              <w:t>ot</w:t>
            </w:r>
            <w:r w:rsidR="0085182A">
              <w:rPr>
                <w:rFonts w:eastAsia="Calibri"/>
                <w:sz w:val="16"/>
                <w:szCs w:val="22"/>
                <w:lang w:val="lv-LV" w:eastAsia="lv-LV"/>
              </w:rPr>
              <w:t>ekūdeņu savākšana, kanalizācija,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a</w:t>
            </w:r>
            <w:r w:rsidR="0085182A">
              <w:rPr>
                <w:rFonts w:eastAsia="Calibri"/>
                <w:sz w:val="16"/>
                <w:szCs w:val="22"/>
                <w:lang w:val="lv-LV" w:eastAsia="lv-LV"/>
              </w:rPr>
              <w:t>tpūtas telpas un tualetes,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c</w:t>
            </w:r>
            <w:r w:rsidR="0085182A">
              <w:rPr>
                <w:rFonts w:eastAsia="Calibri"/>
                <w:sz w:val="16"/>
                <w:szCs w:val="22"/>
                <w:lang w:val="lv-LV" w:eastAsia="lv-LV"/>
              </w:rPr>
              <w:t>ieto atkritumu savākšana,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s</w:t>
            </w:r>
            <w:r w:rsidR="0085182A">
              <w:rPr>
                <w:rFonts w:eastAsia="Calibri"/>
                <w:sz w:val="16"/>
                <w:szCs w:val="22"/>
                <w:lang w:val="lv-LV" w:eastAsia="lv-LV"/>
              </w:rPr>
              <w:t>akari (internets, telefons, TV),</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u</w:t>
            </w:r>
            <w:r w:rsidR="0085182A">
              <w:rPr>
                <w:rFonts w:eastAsia="Calibri"/>
                <w:sz w:val="16"/>
                <w:szCs w:val="22"/>
                <w:lang w:val="lv-LV" w:eastAsia="lv-LV"/>
              </w:rPr>
              <w:t>gunsdrošība,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k</w:t>
            </w:r>
            <w:r w:rsidR="0090470B" w:rsidRPr="00F71C7F">
              <w:rPr>
                <w:rFonts w:eastAsia="Calibri"/>
                <w:sz w:val="16"/>
                <w:szCs w:val="22"/>
                <w:lang w:val="lv-LV" w:eastAsia="lv-LV"/>
              </w:rPr>
              <w:t>ār</w:t>
            </w:r>
            <w:r w:rsidR="0085182A">
              <w:rPr>
                <w:rFonts w:eastAsia="Calibri"/>
                <w:sz w:val="16"/>
                <w:szCs w:val="22"/>
                <w:lang w:val="lv-LV" w:eastAsia="lv-LV"/>
              </w:rPr>
              <w:t>tība un drošība (apsardze u.c.),</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a</w:t>
            </w:r>
            <w:r w:rsidR="0090470B" w:rsidRPr="00F71C7F">
              <w:rPr>
                <w:rFonts w:eastAsia="Calibri"/>
                <w:sz w:val="16"/>
                <w:szCs w:val="22"/>
                <w:lang w:val="lv-LV" w:eastAsia="lv-LV"/>
              </w:rPr>
              <w:t>utomašīnu stāvvietas.</w:t>
            </w:r>
          </w:p>
        </w:tc>
      </w:tr>
      <w:tr w:rsidR="0090470B" w:rsidRPr="0050698C" w:rsidTr="0050698C">
        <w:tc>
          <w:tcPr>
            <w:tcW w:w="3550" w:type="dxa"/>
            <w:shd w:val="clear" w:color="auto" w:fill="auto"/>
          </w:tcPr>
          <w:p w:rsidR="0090470B" w:rsidRPr="0050698C" w:rsidRDefault="0090470B" w:rsidP="0085182A">
            <w:pPr>
              <w:spacing w:before="0" w:after="0"/>
              <w:jc w:val="center"/>
              <w:rPr>
                <w:rFonts w:eastAsia="Calibri" w:cs="Calibri"/>
                <w:sz w:val="18"/>
                <w:szCs w:val="18"/>
              </w:rPr>
            </w:pPr>
            <w:r w:rsidRPr="0050698C">
              <w:rPr>
                <w:rFonts w:eastAsia="Calibri" w:cs="Calibri"/>
                <w:sz w:val="18"/>
                <w:szCs w:val="18"/>
              </w:rPr>
              <w:lastRenderedPageBreak/>
              <w:t>Papildus pakalpojumi</w:t>
            </w:r>
          </w:p>
        </w:tc>
        <w:tc>
          <w:tcPr>
            <w:tcW w:w="6401" w:type="dxa"/>
            <w:shd w:val="clear" w:color="auto" w:fill="auto"/>
          </w:tcPr>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d</w:t>
            </w:r>
            <w:r w:rsidR="0085182A">
              <w:rPr>
                <w:rFonts w:eastAsia="Calibri"/>
                <w:sz w:val="16"/>
                <w:szCs w:val="22"/>
                <w:lang w:val="lv-LV" w:eastAsia="lv-LV"/>
              </w:rPr>
              <w:t>ušas,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v</w:t>
            </w:r>
            <w:r w:rsidR="0090470B" w:rsidRPr="00F71C7F">
              <w:rPr>
                <w:rFonts w:eastAsia="Calibri"/>
                <w:sz w:val="16"/>
                <w:szCs w:val="22"/>
                <w:lang w:val="lv-LV" w:eastAsia="lv-LV"/>
              </w:rPr>
              <w:t xml:space="preserve">eļas mazgāšana </w:t>
            </w:r>
            <w:r w:rsidR="0085182A">
              <w:rPr>
                <w:rFonts w:eastAsia="Calibri"/>
                <w:sz w:val="16"/>
                <w:szCs w:val="22"/>
                <w:lang w:val="lv-LV" w:eastAsia="lv-LV"/>
              </w:rPr>
              <w:t>un žāvēšana,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m</w:t>
            </w:r>
            <w:r w:rsidR="0085182A">
              <w:rPr>
                <w:rFonts w:eastAsia="Calibri"/>
                <w:sz w:val="16"/>
                <w:szCs w:val="22"/>
                <w:lang w:val="lv-LV" w:eastAsia="lv-LV"/>
              </w:rPr>
              <w:t>antu glabātuves,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i</w:t>
            </w:r>
            <w:r w:rsidR="0090470B" w:rsidRPr="00F71C7F">
              <w:rPr>
                <w:rFonts w:eastAsia="Calibri"/>
                <w:sz w:val="16"/>
                <w:szCs w:val="22"/>
                <w:lang w:val="lv-LV" w:eastAsia="lv-LV"/>
              </w:rPr>
              <w:t>nfrastruktūr</w:t>
            </w:r>
            <w:r w:rsidR="0085182A">
              <w:rPr>
                <w:rFonts w:eastAsia="Calibri"/>
                <w:sz w:val="16"/>
                <w:szCs w:val="22"/>
                <w:lang w:val="lv-LV" w:eastAsia="lv-LV"/>
              </w:rPr>
              <w:t>a personām ar īpašām vajadzībām,</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i</w:t>
            </w:r>
            <w:r w:rsidR="0085182A">
              <w:rPr>
                <w:rFonts w:eastAsia="Calibri"/>
                <w:sz w:val="16"/>
                <w:szCs w:val="22"/>
                <w:lang w:val="lv-LV" w:eastAsia="lv-LV"/>
              </w:rPr>
              <w:t>nformācija/TIC,</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v</w:t>
            </w:r>
            <w:r w:rsidR="0085182A">
              <w:rPr>
                <w:rFonts w:eastAsia="Calibri"/>
                <w:sz w:val="16"/>
                <w:szCs w:val="22"/>
                <w:lang w:val="lv-LV" w:eastAsia="lv-LV"/>
              </w:rPr>
              <w:t>ides aizsardzība,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o</w:t>
            </w:r>
            <w:r w:rsidR="0085182A">
              <w:rPr>
                <w:rFonts w:eastAsia="Calibri"/>
                <w:sz w:val="16"/>
                <w:szCs w:val="22"/>
                <w:lang w:val="lv-LV" w:eastAsia="lv-LV"/>
              </w:rPr>
              <w:t>stas kapteinis,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d</w:t>
            </w:r>
            <w:r w:rsidR="0085182A">
              <w:rPr>
                <w:rFonts w:eastAsia="Calibri"/>
                <w:sz w:val="16"/>
                <w:szCs w:val="22"/>
                <w:lang w:val="lv-LV" w:eastAsia="lv-LV"/>
              </w:rPr>
              <w:t>rošības dienests,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p</w:t>
            </w:r>
            <w:r w:rsidR="0090470B" w:rsidRPr="00F71C7F">
              <w:rPr>
                <w:rFonts w:eastAsia="Calibri"/>
                <w:sz w:val="16"/>
                <w:szCs w:val="22"/>
                <w:lang w:val="lv-LV" w:eastAsia="lv-LV"/>
              </w:rPr>
              <w:t>irmās</w:t>
            </w:r>
            <w:r w:rsidR="0085182A">
              <w:rPr>
                <w:rFonts w:eastAsia="Calibri"/>
                <w:sz w:val="16"/>
                <w:szCs w:val="22"/>
                <w:lang w:val="lv-LV" w:eastAsia="lv-LV"/>
              </w:rPr>
              <w:t xml:space="preserve"> medicīniskās palīdzības punkts,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d</w:t>
            </w:r>
            <w:r w:rsidR="0085182A">
              <w:rPr>
                <w:rFonts w:eastAsia="Calibri"/>
                <w:sz w:val="16"/>
                <w:szCs w:val="22"/>
                <w:lang w:val="lv-LV" w:eastAsia="lv-LV"/>
              </w:rPr>
              <w:t xml:space="preserve">egvielas </w:t>
            </w:r>
            <w:proofErr w:type="spellStart"/>
            <w:r w:rsidR="0085182A">
              <w:rPr>
                <w:rFonts w:eastAsia="Calibri"/>
                <w:sz w:val="16"/>
                <w:szCs w:val="22"/>
                <w:lang w:val="lv-LV" w:eastAsia="lv-LV"/>
              </w:rPr>
              <w:t>uzpilde</w:t>
            </w:r>
            <w:proofErr w:type="spellEnd"/>
            <w:r w:rsidR="0085182A">
              <w:rPr>
                <w:rFonts w:eastAsia="Calibri"/>
                <w:sz w:val="16"/>
                <w:szCs w:val="22"/>
                <w:lang w:val="lv-LV" w:eastAsia="lv-LV"/>
              </w:rPr>
              <w:t>,</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e</w:t>
            </w:r>
            <w:r w:rsidR="0085182A">
              <w:rPr>
                <w:rFonts w:eastAsia="Calibri"/>
                <w:sz w:val="16"/>
                <w:szCs w:val="22"/>
                <w:lang w:val="lv-LV" w:eastAsia="lv-LV"/>
              </w:rPr>
              <w:t>lektrība krastā (laivām),</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r</w:t>
            </w:r>
            <w:r w:rsidR="0090470B" w:rsidRPr="00F71C7F">
              <w:rPr>
                <w:rFonts w:eastAsia="Calibri"/>
                <w:sz w:val="16"/>
                <w:szCs w:val="22"/>
                <w:lang w:val="lv-LV" w:eastAsia="lv-LV"/>
              </w:rPr>
              <w:t>ampa un/vai pacēlājs</w:t>
            </w:r>
            <w:r w:rsidR="0085182A">
              <w:rPr>
                <w:rFonts w:eastAsia="Calibri"/>
                <w:sz w:val="16"/>
                <w:szCs w:val="22"/>
                <w:lang w:val="lv-LV" w:eastAsia="lv-LV"/>
              </w:rPr>
              <w:t xml:space="preserve"> (krāns),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j</w:t>
            </w:r>
            <w:r w:rsidR="0085182A">
              <w:rPr>
                <w:rFonts w:eastAsia="Calibri"/>
                <w:sz w:val="16"/>
                <w:szCs w:val="22"/>
                <w:lang w:val="lv-LV" w:eastAsia="lv-LV"/>
              </w:rPr>
              <w:t>ahtu noma / brokeri,</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b</w:t>
            </w:r>
            <w:r w:rsidR="0085182A">
              <w:rPr>
                <w:rFonts w:eastAsia="Calibri"/>
                <w:sz w:val="16"/>
                <w:szCs w:val="22"/>
                <w:lang w:val="lv-LV" w:eastAsia="lv-LV"/>
              </w:rPr>
              <w:t>urāšanas skola,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v</w:t>
            </w:r>
            <w:r w:rsidR="0085182A">
              <w:rPr>
                <w:rFonts w:eastAsia="Calibri"/>
                <w:sz w:val="16"/>
                <w:szCs w:val="22"/>
                <w:lang w:val="lv-LV" w:eastAsia="lv-LV"/>
              </w:rPr>
              <w:t>elosipēdu noma,</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i</w:t>
            </w:r>
            <w:r w:rsidR="0090470B" w:rsidRPr="00F71C7F">
              <w:rPr>
                <w:rFonts w:eastAsia="Calibri"/>
                <w:sz w:val="16"/>
                <w:szCs w:val="22"/>
                <w:lang w:val="lv-LV" w:eastAsia="lv-LV"/>
              </w:rPr>
              <w:t>epirkšan</w:t>
            </w:r>
            <w:r w:rsidR="0085182A">
              <w:rPr>
                <w:rFonts w:eastAsia="Calibri"/>
                <w:sz w:val="16"/>
                <w:szCs w:val="22"/>
                <w:lang w:val="lv-LV" w:eastAsia="lv-LV"/>
              </w:rPr>
              <w:t>ās vietas (pārtika, ledus u.c.),</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r</w:t>
            </w:r>
            <w:r w:rsidR="0090470B" w:rsidRPr="00F71C7F">
              <w:rPr>
                <w:rFonts w:eastAsia="Calibri"/>
                <w:sz w:val="16"/>
                <w:szCs w:val="22"/>
                <w:lang w:val="lv-LV" w:eastAsia="lv-LV"/>
              </w:rPr>
              <w:t>otaļu laukums.</w:t>
            </w:r>
          </w:p>
        </w:tc>
      </w:tr>
      <w:tr w:rsidR="0090470B" w:rsidRPr="0050698C" w:rsidTr="0050698C">
        <w:tc>
          <w:tcPr>
            <w:tcW w:w="35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50698C" w:rsidRDefault="0090470B" w:rsidP="0050698C">
            <w:pPr>
              <w:spacing w:before="0" w:after="0"/>
              <w:jc w:val="left"/>
              <w:rPr>
                <w:rFonts w:eastAsia="Calibri" w:cs="Calibri"/>
                <w:sz w:val="18"/>
                <w:szCs w:val="18"/>
              </w:rPr>
            </w:pPr>
            <w:r w:rsidRPr="0050698C">
              <w:rPr>
                <w:rFonts w:eastAsia="Calibri" w:cs="Calibri"/>
                <w:i/>
                <w:sz w:val="18"/>
                <w:szCs w:val="18"/>
              </w:rPr>
              <w:t>Premium</w:t>
            </w:r>
            <w:r w:rsidRPr="0050698C">
              <w:rPr>
                <w:rFonts w:eastAsia="Calibri" w:cs="Calibri"/>
                <w:sz w:val="18"/>
                <w:szCs w:val="18"/>
              </w:rPr>
              <w:t xml:space="preserve"> klases pakalpojumi</w:t>
            </w:r>
          </w:p>
        </w:tc>
        <w:tc>
          <w:tcPr>
            <w:tcW w:w="64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a</w:t>
            </w:r>
            <w:r w:rsidR="0085182A">
              <w:rPr>
                <w:rFonts w:eastAsia="Calibri"/>
                <w:sz w:val="16"/>
                <w:szCs w:val="22"/>
                <w:lang w:val="lv-LV" w:eastAsia="lv-LV"/>
              </w:rPr>
              <w:t>pgādes pakalpojumi,</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a</w:t>
            </w:r>
            <w:r w:rsidR="0085182A">
              <w:rPr>
                <w:rFonts w:eastAsia="Calibri"/>
                <w:sz w:val="16"/>
                <w:szCs w:val="22"/>
                <w:lang w:val="lv-LV" w:eastAsia="lv-LV"/>
              </w:rPr>
              <w:t>pkopes un remonta pakalpojumi,</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l</w:t>
            </w:r>
            <w:r w:rsidR="0090470B" w:rsidRPr="00F71C7F">
              <w:rPr>
                <w:rFonts w:eastAsia="Calibri"/>
                <w:sz w:val="16"/>
                <w:szCs w:val="22"/>
                <w:lang w:val="lv-LV" w:eastAsia="lv-LV"/>
              </w:rPr>
              <w:t>aiv</w:t>
            </w:r>
            <w:r w:rsidR="0085182A">
              <w:rPr>
                <w:rFonts w:eastAsia="Calibri"/>
                <w:sz w:val="16"/>
                <w:szCs w:val="22"/>
                <w:lang w:val="lv-LV" w:eastAsia="lv-LV"/>
              </w:rPr>
              <w:t>u mazgāšanas kameras/stacijas,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l</w:t>
            </w:r>
            <w:r w:rsidR="0090470B" w:rsidRPr="00F71C7F">
              <w:rPr>
                <w:rFonts w:eastAsia="Calibri"/>
                <w:sz w:val="16"/>
                <w:szCs w:val="22"/>
                <w:lang w:val="lv-LV" w:eastAsia="lv-LV"/>
              </w:rPr>
              <w:t>aivu uzglabāš</w:t>
            </w:r>
            <w:r w:rsidR="0085182A">
              <w:rPr>
                <w:rFonts w:eastAsia="Calibri"/>
                <w:sz w:val="16"/>
                <w:szCs w:val="22"/>
                <w:lang w:val="lv-LV" w:eastAsia="lv-LV"/>
              </w:rPr>
              <w:t>ana ziemā,</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n</w:t>
            </w:r>
            <w:r w:rsidR="0085182A">
              <w:rPr>
                <w:rFonts w:eastAsia="Calibri"/>
                <w:sz w:val="16"/>
                <w:szCs w:val="22"/>
                <w:lang w:val="lv-LV" w:eastAsia="lv-LV"/>
              </w:rPr>
              <w:t>akšņošanas iespējas,</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v</w:t>
            </w:r>
            <w:r w:rsidR="0085182A">
              <w:rPr>
                <w:rFonts w:eastAsia="Calibri"/>
                <w:sz w:val="16"/>
                <w:szCs w:val="22"/>
                <w:lang w:val="lv-LV" w:eastAsia="lv-LV"/>
              </w:rPr>
              <w:t>eikali un restorāni,</w:t>
            </w:r>
          </w:p>
          <w:p w:rsidR="0090470B" w:rsidRPr="00F71C7F" w:rsidRDefault="0085182A" w:rsidP="00570880">
            <w:pPr>
              <w:pStyle w:val="ListParagraph"/>
              <w:spacing w:line="384" w:lineRule="auto"/>
              <w:rPr>
                <w:rFonts w:eastAsia="Calibri"/>
                <w:sz w:val="16"/>
                <w:szCs w:val="22"/>
                <w:lang w:val="lv-LV" w:eastAsia="lv-LV"/>
              </w:rPr>
            </w:pPr>
            <w:r>
              <w:rPr>
                <w:rFonts w:eastAsia="Calibri"/>
                <w:sz w:val="16"/>
                <w:szCs w:val="22"/>
                <w:lang w:val="lv-LV" w:eastAsia="lv-LV"/>
              </w:rPr>
              <w:t>SPA/</w:t>
            </w:r>
            <w:proofErr w:type="spellStart"/>
            <w:r>
              <w:rPr>
                <w:rFonts w:eastAsia="Calibri"/>
                <w:sz w:val="16"/>
                <w:szCs w:val="22"/>
                <w:lang w:val="lv-LV" w:eastAsia="lv-LV"/>
              </w:rPr>
              <w:t>fitness</w:t>
            </w:r>
            <w:proofErr w:type="spellEnd"/>
            <w:r>
              <w:rPr>
                <w:rFonts w:eastAsia="Calibri"/>
                <w:sz w:val="16"/>
                <w:szCs w:val="22"/>
                <w:lang w:val="lv-LV" w:eastAsia="lv-LV"/>
              </w:rPr>
              <w:t>/</w:t>
            </w:r>
            <w:proofErr w:type="spellStart"/>
            <w:r>
              <w:rPr>
                <w:rFonts w:eastAsia="Calibri"/>
                <w:sz w:val="16"/>
                <w:szCs w:val="22"/>
                <w:lang w:val="lv-LV" w:eastAsia="lv-LV"/>
              </w:rPr>
              <w:t>skaistumkopšana</w:t>
            </w:r>
            <w:proofErr w:type="spellEnd"/>
            <w:r>
              <w:rPr>
                <w:rFonts w:eastAsia="Calibri"/>
                <w:sz w:val="16"/>
                <w:szCs w:val="22"/>
                <w:lang w:val="lv-LV" w:eastAsia="lv-LV"/>
              </w:rPr>
              <w:t>,</w:t>
            </w:r>
          </w:p>
          <w:p w:rsidR="0090470B" w:rsidRPr="00F71C7F" w:rsidRDefault="008307FD" w:rsidP="00570880">
            <w:pPr>
              <w:pStyle w:val="ListParagraph"/>
              <w:spacing w:line="384" w:lineRule="auto"/>
              <w:rPr>
                <w:rFonts w:eastAsia="Calibri"/>
                <w:sz w:val="16"/>
                <w:szCs w:val="22"/>
                <w:lang w:val="lv-LV" w:eastAsia="lv-LV"/>
              </w:rPr>
            </w:pPr>
            <w:proofErr w:type="spellStart"/>
            <w:r w:rsidRPr="00F71C7F">
              <w:rPr>
                <w:rFonts w:eastAsia="Calibri"/>
                <w:sz w:val="16"/>
                <w:szCs w:val="22"/>
                <w:lang w:val="lv-LV" w:eastAsia="lv-LV"/>
              </w:rPr>
              <w:t>k</w:t>
            </w:r>
            <w:r w:rsidR="0085182A">
              <w:rPr>
                <w:rFonts w:eastAsia="Calibri"/>
                <w:sz w:val="16"/>
                <w:szCs w:val="22"/>
                <w:lang w:val="lv-LV" w:eastAsia="lv-LV"/>
              </w:rPr>
              <w:t>onsjeržs</w:t>
            </w:r>
            <w:proofErr w:type="spellEnd"/>
            <w:r w:rsidR="0085182A">
              <w:rPr>
                <w:rFonts w:eastAsia="Calibri"/>
                <w:sz w:val="16"/>
                <w:szCs w:val="22"/>
                <w:lang w:val="lv-LV" w:eastAsia="lv-LV"/>
              </w:rPr>
              <w:t>,</w:t>
            </w:r>
          </w:p>
          <w:p w:rsidR="0090470B" w:rsidRPr="00F71C7F" w:rsidRDefault="008307FD" w:rsidP="00570880">
            <w:pPr>
              <w:pStyle w:val="ListParagraph"/>
              <w:spacing w:line="384" w:lineRule="auto"/>
              <w:rPr>
                <w:rFonts w:eastAsia="Calibri"/>
                <w:sz w:val="16"/>
                <w:szCs w:val="22"/>
                <w:lang w:val="lv-LV" w:eastAsia="lv-LV"/>
              </w:rPr>
            </w:pPr>
            <w:r w:rsidRPr="00F71C7F">
              <w:rPr>
                <w:rFonts w:eastAsia="Calibri"/>
                <w:sz w:val="16"/>
                <w:szCs w:val="22"/>
                <w:lang w:val="lv-LV" w:eastAsia="lv-LV"/>
              </w:rPr>
              <w:t>v</w:t>
            </w:r>
            <w:r w:rsidR="0090470B" w:rsidRPr="00F71C7F">
              <w:rPr>
                <w:rFonts w:eastAsia="Calibri"/>
                <w:sz w:val="16"/>
                <w:szCs w:val="22"/>
                <w:lang w:val="lv-LV" w:eastAsia="lv-LV"/>
              </w:rPr>
              <w:t>ietējie transporta pakalpojumi.</w:t>
            </w:r>
          </w:p>
        </w:tc>
      </w:tr>
    </w:tbl>
    <w:p w:rsidR="0090470B" w:rsidRPr="00B26573" w:rsidRDefault="00027118" w:rsidP="008307FD">
      <w:pPr>
        <w:rPr>
          <w:rFonts w:eastAsia="Calibri"/>
        </w:rPr>
      </w:pPr>
      <w:r w:rsidRPr="00B26573">
        <w:rPr>
          <w:rFonts w:eastAsia="Calibri"/>
        </w:rPr>
        <w:t>P</w:t>
      </w:r>
      <w:r w:rsidR="0090470B" w:rsidRPr="00B26573">
        <w:rPr>
          <w:rFonts w:eastAsia="Calibri"/>
        </w:rPr>
        <w:t>iedāvāto un plānoto pakalpojumu klāsts tiešā mērā ietekmē prasības izbūvējamajai infrastruktūrai.</w:t>
      </w:r>
    </w:p>
    <w:p w:rsidR="004363A2" w:rsidRDefault="0090470B" w:rsidP="008307FD">
      <w:pPr>
        <w:rPr>
          <w:rFonts w:eastAsia="Calibri"/>
        </w:rPr>
      </w:pPr>
      <w:r w:rsidRPr="00B26573">
        <w:rPr>
          <w:rFonts w:eastAsia="Calibri"/>
        </w:rPr>
        <w:t xml:space="preserve">Detalizēts pārskats par Baltijas valstu ostās pieejamajiem pakalpojumiem ir apkopts </w:t>
      </w:r>
      <w:r w:rsidR="00693746">
        <w:rPr>
          <w:rFonts w:eastAsia="Calibri"/>
        </w:rPr>
        <w:t>7</w:t>
      </w:r>
      <w:r w:rsidR="00B355E0" w:rsidRPr="00B26573">
        <w:rPr>
          <w:rFonts w:eastAsia="Calibri"/>
        </w:rPr>
        <w:t>.pielikumā.</w:t>
      </w:r>
    </w:p>
    <w:p w:rsidR="0090470B" w:rsidRPr="00B26573" w:rsidRDefault="008307FD" w:rsidP="00E70CC0">
      <w:pPr>
        <w:pStyle w:val="Heading3"/>
      </w:pPr>
      <w:bookmarkStart w:id="450" w:name="_Toc362021560"/>
      <w:r>
        <w:t xml:space="preserve">2.4.5. </w:t>
      </w:r>
      <w:r w:rsidR="0085182A">
        <w:t xml:space="preserve">Zilā </w:t>
      </w:r>
      <w:r w:rsidR="0085182A">
        <w:rPr>
          <w:lang w:val="lv-LV"/>
        </w:rPr>
        <w:t>k</w:t>
      </w:r>
      <w:proofErr w:type="spellStart"/>
      <w:r w:rsidR="0090470B" w:rsidRPr="00B26573">
        <w:t>aroga</w:t>
      </w:r>
      <w:proofErr w:type="spellEnd"/>
      <w:r w:rsidR="0090470B" w:rsidRPr="00B26573">
        <w:t xml:space="preserve"> jahtu ostu standarts</w:t>
      </w:r>
      <w:bookmarkEnd w:id="450"/>
      <w:r w:rsidR="0090470B" w:rsidRPr="00B26573">
        <w:t xml:space="preserve"> </w:t>
      </w:r>
    </w:p>
    <w:p w:rsidR="0090470B" w:rsidRPr="00B26573" w:rsidRDefault="0085182A" w:rsidP="0090470B">
      <w:r>
        <w:rPr>
          <w:rFonts w:cs="Calibri"/>
          <w:szCs w:val="20"/>
          <w:shd w:val="clear" w:color="auto" w:fill="FFFFFF"/>
        </w:rPr>
        <w:t>Zilais k</w:t>
      </w:r>
      <w:r w:rsidR="0090470B" w:rsidRPr="00B26573">
        <w:rPr>
          <w:rFonts w:cs="Calibri"/>
          <w:szCs w:val="20"/>
          <w:shd w:val="clear" w:color="auto" w:fill="FFFFFF"/>
        </w:rPr>
        <w:t xml:space="preserve">arogs </w:t>
      </w:r>
      <w:r w:rsidR="0090470B" w:rsidRPr="00B26573">
        <w:t>(</w:t>
      </w:r>
      <w:proofErr w:type="spellStart"/>
      <w:r w:rsidR="0090470B" w:rsidRPr="00B26573">
        <w:rPr>
          <w:i/>
        </w:rPr>
        <w:t>Blue</w:t>
      </w:r>
      <w:proofErr w:type="spellEnd"/>
      <w:r w:rsidR="0090470B" w:rsidRPr="00B26573">
        <w:rPr>
          <w:i/>
        </w:rPr>
        <w:t xml:space="preserve"> </w:t>
      </w:r>
      <w:proofErr w:type="spellStart"/>
      <w:r w:rsidR="0090470B" w:rsidRPr="00B26573">
        <w:rPr>
          <w:i/>
        </w:rPr>
        <w:t>Flag</w:t>
      </w:r>
      <w:proofErr w:type="spellEnd"/>
      <w:r w:rsidR="0090470B" w:rsidRPr="00B26573">
        <w:rPr>
          <w:i/>
        </w:rPr>
        <w:t xml:space="preserve"> </w:t>
      </w:r>
      <w:proofErr w:type="spellStart"/>
      <w:r w:rsidR="0090470B" w:rsidRPr="00B26573">
        <w:rPr>
          <w:i/>
        </w:rPr>
        <w:t>Programme</w:t>
      </w:r>
      <w:proofErr w:type="spellEnd"/>
      <w:r w:rsidR="0090470B" w:rsidRPr="00B26573">
        <w:rPr>
          <w:rStyle w:val="FootnoteReference"/>
          <w:i/>
        </w:rPr>
        <w:footnoteReference w:id="77"/>
      </w:r>
      <w:r w:rsidR="0090470B" w:rsidRPr="00B26573">
        <w:rPr>
          <w:i/>
        </w:rPr>
        <w:t xml:space="preserve">) </w:t>
      </w:r>
      <w:r w:rsidR="0090470B" w:rsidRPr="00B26573">
        <w:rPr>
          <w:rFonts w:cs="Calibri"/>
          <w:szCs w:val="20"/>
          <w:shd w:val="clear" w:color="auto" w:fill="FFFFFF"/>
        </w:rPr>
        <w:t>ir pasaul</w:t>
      </w:r>
      <w:r w:rsidR="00027118" w:rsidRPr="00B26573">
        <w:rPr>
          <w:rFonts w:cs="Calibri"/>
          <w:szCs w:val="20"/>
          <w:shd w:val="clear" w:color="auto" w:fill="FFFFFF"/>
        </w:rPr>
        <w:t>ē</w:t>
      </w:r>
      <w:r w:rsidR="0090470B" w:rsidRPr="00B26573">
        <w:rPr>
          <w:rFonts w:cs="Calibri"/>
          <w:szCs w:val="20"/>
          <w:shd w:val="clear" w:color="auto" w:fill="FFFFFF"/>
        </w:rPr>
        <w:t xml:space="preserve"> populārākais tūrisma </w:t>
      </w:r>
      <w:proofErr w:type="spellStart"/>
      <w:r w:rsidR="0090470B" w:rsidRPr="00B26573">
        <w:rPr>
          <w:rFonts w:cs="Calibri"/>
          <w:szCs w:val="20"/>
          <w:shd w:val="clear" w:color="auto" w:fill="FFFFFF"/>
        </w:rPr>
        <w:t>ekosertifikāts</w:t>
      </w:r>
      <w:proofErr w:type="spellEnd"/>
      <w:r w:rsidR="0090470B" w:rsidRPr="00B26573">
        <w:rPr>
          <w:rFonts w:cs="Calibri"/>
          <w:szCs w:val="20"/>
          <w:shd w:val="clear" w:color="auto" w:fill="FFFFFF"/>
        </w:rPr>
        <w:t>, kas tiek</w:t>
      </w:r>
      <w:r w:rsidR="00BF28E5">
        <w:rPr>
          <w:rFonts w:cs="Calibri"/>
          <w:szCs w:val="20"/>
          <w:shd w:val="clear" w:color="auto" w:fill="FFFFFF"/>
        </w:rPr>
        <w:t xml:space="preserve"> plaši atpazīts gan iedzīvotāju</w:t>
      </w:r>
      <w:r w:rsidR="0090470B" w:rsidRPr="00B26573">
        <w:rPr>
          <w:rFonts w:cs="Calibri"/>
          <w:szCs w:val="20"/>
          <w:shd w:val="clear" w:color="auto" w:fill="FFFFFF"/>
        </w:rPr>
        <w:t xml:space="preserve"> gan pašvaldību un vides institūciju vidū. Tas tiek piešķir</w:t>
      </w:r>
      <w:r>
        <w:rPr>
          <w:rFonts w:cs="Calibri"/>
          <w:szCs w:val="20"/>
          <w:shd w:val="clear" w:color="auto" w:fill="FFFFFF"/>
        </w:rPr>
        <w:t>ts trijās kategorijās – Zilais karogs peldvietām, Zilais k</w:t>
      </w:r>
      <w:r w:rsidR="0090470B" w:rsidRPr="00B26573">
        <w:rPr>
          <w:rFonts w:cs="Calibri"/>
          <w:szCs w:val="20"/>
          <w:shd w:val="clear" w:color="auto" w:fill="FFFFFF"/>
        </w:rPr>
        <w:t>arogs jahtu ostām, kā arī Zilais karogs individuālajām jahtām</w:t>
      </w:r>
      <w:r w:rsidR="0090470B" w:rsidRPr="00B26573">
        <w:rPr>
          <w:rFonts w:cs="Calibri"/>
          <w:shd w:val="clear" w:color="auto" w:fill="FFFFFF"/>
        </w:rPr>
        <w:t xml:space="preserve">. 2013.gadā Baltijas jūras reģionā Zilais karogs </w:t>
      </w:r>
      <w:r w:rsidR="0090470B" w:rsidRPr="00B26573">
        <w:rPr>
          <w:rFonts w:cs="Calibri"/>
          <w:shd w:val="clear" w:color="auto" w:fill="FFFFFF"/>
        </w:rPr>
        <w:lastRenderedPageBreak/>
        <w:t>bija piešķirts 88 jahtu ostām, t.sk. trijām Latvijas jahtu ostām</w:t>
      </w:r>
      <w:r w:rsidR="0090470B" w:rsidRPr="00B26573">
        <w:rPr>
          <w:rStyle w:val="FootnoteReference"/>
        </w:rPr>
        <w:footnoteReference w:id="78"/>
      </w:r>
      <w:r w:rsidR="0090470B" w:rsidRPr="00B26573">
        <w:t xml:space="preserve"> – Liepājas jahtu centram, Pāvilostai Marina un </w:t>
      </w:r>
      <w:r w:rsidR="0090470B" w:rsidRPr="00B26573">
        <w:rPr>
          <w:i/>
        </w:rPr>
        <w:t>Kapteiņu ostai</w:t>
      </w:r>
      <w:r w:rsidR="0090470B" w:rsidRPr="00B26573">
        <w:t xml:space="preserve"> Kuivižos.</w:t>
      </w:r>
    </w:p>
    <w:p w:rsidR="0090470B" w:rsidRDefault="0090470B" w:rsidP="0090470B">
      <w:r w:rsidRPr="00B26573">
        <w:t xml:space="preserve">Saskaņā ar Zilā karoga </w:t>
      </w:r>
      <w:r w:rsidRPr="00B26573">
        <w:rPr>
          <w:i/>
        </w:rPr>
        <w:t xml:space="preserve">programmu </w:t>
      </w:r>
      <w:r w:rsidRPr="00B26573">
        <w:t>2013.gadam jahtu ostām ir jāatbilst 23 kritērijiem</w:t>
      </w:r>
      <w:r w:rsidRPr="00B26573">
        <w:rPr>
          <w:rStyle w:val="FootnoteReference"/>
        </w:rPr>
        <w:footnoteReference w:id="79"/>
      </w:r>
      <w:r w:rsidRPr="00B26573">
        <w:t xml:space="preserve"> vides izglītības un informācijas, ūdens kvalitātes, vides apsaimniekošanas, drošības un aprīkojuma grupās (sk. </w:t>
      </w:r>
      <w:r w:rsidR="004E5EFC">
        <w:t>2</w:t>
      </w:r>
      <w:r w:rsidR="008E3E8C">
        <w:t>8</w:t>
      </w:r>
      <w:r w:rsidRPr="00B26573">
        <w:t>.tabulu).</w:t>
      </w:r>
    </w:p>
    <w:p w:rsidR="00D67649" w:rsidRPr="00B26573" w:rsidRDefault="00D67649" w:rsidP="0090470B"/>
    <w:p w:rsidR="0090470B" w:rsidRPr="00B26573" w:rsidRDefault="001A3A45" w:rsidP="0090470B">
      <w:pPr>
        <w:pStyle w:val="Subtitle"/>
      </w:pPr>
      <w:r>
        <w:fldChar w:fldCharType="begin"/>
      </w:r>
      <w:r>
        <w:instrText xml:space="preserve"> SEQ Tabula_Nr. \* ARABIC </w:instrText>
      </w:r>
      <w:r>
        <w:fldChar w:fldCharType="separate"/>
      </w:r>
      <w:r w:rsidR="005E039E">
        <w:rPr>
          <w:noProof/>
        </w:rPr>
        <w:t>28</w:t>
      </w:r>
      <w:r>
        <w:rPr>
          <w:noProof/>
        </w:rPr>
        <w:fldChar w:fldCharType="end"/>
      </w:r>
      <w:r w:rsidR="0090470B" w:rsidRPr="00B26573">
        <w:t>.tabula</w:t>
      </w:r>
      <w:r w:rsidR="0085182A">
        <w:rPr>
          <w:lang w:val="lv-LV"/>
        </w:rPr>
        <w:t>.</w:t>
      </w:r>
      <w:r w:rsidR="0085182A">
        <w:t xml:space="preserve"> Zilā </w:t>
      </w:r>
      <w:r w:rsidR="0085182A">
        <w:rPr>
          <w:lang w:val="lv-LV"/>
        </w:rPr>
        <w:t>k</w:t>
      </w:r>
      <w:proofErr w:type="spellStart"/>
      <w:r w:rsidR="0090470B" w:rsidRPr="00B26573">
        <w:t>aroga</w:t>
      </w:r>
      <w:proofErr w:type="spellEnd"/>
      <w:r w:rsidR="0090470B" w:rsidRPr="00B26573">
        <w:t xml:space="preserve"> jahtu ostu standarts</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319"/>
        <w:gridCol w:w="8314"/>
      </w:tblGrid>
      <w:tr w:rsidR="0090470B" w:rsidRPr="009960F0" w:rsidTr="0050698C">
        <w:tc>
          <w:tcPr>
            <w:tcW w:w="1135" w:type="dxa"/>
            <w:shd w:val="clear" w:color="auto" w:fill="BFCBD3"/>
          </w:tcPr>
          <w:p w:rsidR="0090470B" w:rsidRPr="00D67649" w:rsidRDefault="0090470B"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Grupa</w:t>
            </w:r>
          </w:p>
        </w:tc>
        <w:tc>
          <w:tcPr>
            <w:tcW w:w="8314" w:type="dxa"/>
            <w:shd w:val="clear" w:color="auto" w:fill="BFCBD3"/>
          </w:tcPr>
          <w:p w:rsidR="0090470B" w:rsidRPr="00D67649" w:rsidRDefault="0090470B"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Kritērijs</w:t>
            </w:r>
          </w:p>
        </w:tc>
      </w:tr>
      <w:tr w:rsidR="0090470B" w:rsidRPr="0050698C" w:rsidTr="0050698C">
        <w:tc>
          <w:tcPr>
            <w:tcW w:w="11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D67649" w:rsidRDefault="0090470B" w:rsidP="0050698C">
            <w:pPr>
              <w:spacing w:before="0" w:after="0"/>
              <w:jc w:val="left"/>
              <w:rPr>
                <w:rFonts w:eastAsia="Calibri" w:cs="Calibri"/>
                <w:sz w:val="18"/>
                <w:szCs w:val="18"/>
              </w:rPr>
            </w:pPr>
            <w:r w:rsidRPr="00D67649">
              <w:rPr>
                <w:rFonts w:eastAsia="Calibri" w:cs="Calibri"/>
                <w:sz w:val="18"/>
                <w:szCs w:val="18"/>
              </w:rPr>
              <w:t>Vides izglītība un informācija</w:t>
            </w:r>
          </w:p>
        </w:tc>
        <w:tc>
          <w:tcPr>
            <w:tcW w:w="831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ostas lietotājiem (klientiem un viesiem) ir pieejama informācija par piekrastes ekosistēmām un tuvējām ievērojamām un/vai aizsargājamām daba</w:t>
            </w:r>
            <w:r w:rsidR="009A6748">
              <w:rPr>
                <w:rFonts w:eastAsia="Calibri"/>
                <w:sz w:val="18"/>
                <w:szCs w:val="18"/>
                <w:lang w:val="lv-LV" w:eastAsia="lv-LV"/>
              </w:rPr>
              <w:t>s teritorijām piekrastē un jūrā,</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ostā ir publiski p</w:t>
            </w:r>
            <w:r w:rsidR="009A6748">
              <w:rPr>
                <w:rFonts w:eastAsia="Calibri"/>
                <w:sz w:val="18"/>
                <w:szCs w:val="18"/>
                <w:lang w:val="lv-LV" w:eastAsia="lv-LV"/>
              </w:rPr>
              <w:t>ieejams Vides uzvedības kodekss/saistošie noteikumi,</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 xml:space="preserve">stā ir </w:t>
            </w:r>
            <w:r w:rsidR="009A6748">
              <w:rPr>
                <w:rFonts w:eastAsia="Calibri"/>
                <w:sz w:val="18"/>
                <w:szCs w:val="18"/>
                <w:lang w:val="lv-LV" w:eastAsia="lv-LV"/>
              </w:rPr>
              <w:t>izvietota informācija par Zilā k</w:t>
            </w:r>
            <w:r w:rsidR="0090470B" w:rsidRPr="00F71C7F">
              <w:rPr>
                <w:rFonts w:eastAsia="Calibri"/>
                <w:sz w:val="18"/>
                <w:szCs w:val="18"/>
                <w:lang w:val="lv-LV" w:eastAsia="lv-LV"/>
              </w:rPr>
              <w:t>aroga progr</w:t>
            </w:r>
            <w:r w:rsidR="009A6748">
              <w:rPr>
                <w:rFonts w:eastAsia="Calibri"/>
                <w:sz w:val="18"/>
                <w:szCs w:val="18"/>
                <w:lang w:val="lv-LV" w:eastAsia="lv-LV"/>
              </w:rPr>
              <w:t>ammu un kritērijiem jahtu ostām,</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osta ir atbildīga par vismaz trīs vides izglītības aktivitāšu īstenošanu sezonas laikā personālam un viesiem (piemēram, brošūra/plakāts, pasākums, v</w:t>
            </w:r>
            <w:r w:rsidR="009A6748">
              <w:rPr>
                <w:rFonts w:eastAsia="Calibri"/>
                <w:sz w:val="18"/>
                <w:szCs w:val="18"/>
                <w:lang w:val="lv-LV" w:eastAsia="lv-LV"/>
              </w:rPr>
              <w:t>ides izglītības projekts, Zilā karoga centrs u.c.),</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ostā jahtu īpašniekiem tiek piedāvāts Individuāl</w:t>
            </w:r>
            <w:r w:rsidR="009A6748">
              <w:rPr>
                <w:rFonts w:eastAsia="Calibri"/>
                <w:sz w:val="18"/>
                <w:szCs w:val="18"/>
                <w:lang w:val="lv-LV" w:eastAsia="lv-LV"/>
              </w:rPr>
              <w:t>ais Zilais k</w:t>
            </w:r>
            <w:r w:rsidR="0090470B" w:rsidRPr="00F71C7F">
              <w:rPr>
                <w:rFonts w:eastAsia="Calibri"/>
                <w:sz w:val="18"/>
                <w:szCs w:val="18"/>
                <w:lang w:val="lv-LV" w:eastAsia="lv-LV"/>
              </w:rPr>
              <w:t xml:space="preserve">arogs. </w:t>
            </w:r>
          </w:p>
        </w:tc>
      </w:tr>
      <w:tr w:rsidR="0090470B" w:rsidRPr="0050698C" w:rsidTr="0050698C">
        <w:tc>
          <w:tcPr>
            <w:tcW w:w="1135" w:type="dxa"/>
            <w:shd w:val="clear" w:color="auto" w:fill="auto"/>
          </w:tcPr>
          <w:p w:rsidR="0090470B" w:rsidRPr="00D67649" w:rsidRDefault="0090470B" w:rsidP="0050698C">
            <w:pPr>
              <w:spacing w:before="0" w:after="0"/>
              <w:jc w:val="left"/>
              <w:rPr>
                <w:rFonts w:eastAsia="Calibri" w:cs="Calibri"/>
                <w:sz w:val="18"/>
                <w:szCs w:val="18"/>
              </w:rPr>
            </w:pPr>
            <w:r w:rsidRPr="00D67649">
              <w:rPr>
                <w:rFonts w:eastAsia="Calibri" w:cs="Calibri"/>
                <w:sz w:val="18"/>
                <w:szCs w:val="18"/>
              </w:rPr>
              <w:t>Ūdens kvalitāte</w:t>
            </w:r>
          </w:p>
        </w:tc>
        <w:tc>
          <w:tcPr>
            <w:tcW w:w="8314" w:type="dxa"/>
            <w:shd w:val="clear" w:color="auto" w:fill="auto"/>
          </w:tcPr>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ū</w:t>
            </w:r>
            <w:r w:rsidR="0090470B" w:rsidRPr="00F71C7F">
              <w:rPr>
                <w:rFonts w:eastAsia="Calibri"/>
                <w:sz w:val="18"/>
                <w:szCs w:val="18"/>
                <w:lang w:val="lv-LV" w:eastAsia="lv-LV"/>
              </w:rPr>
              <w:t xml:space="preserve">denim un ostas teritorijai ir </w:t>
            </w:r>
            <w:r w:rsidR="00933043" w:rsidRPr="00F71C7F">
              <w:rPr>
                <w:rFonts w:eastAsia="Calibri"/>
                <w:sz w:val="18"/>
                <w:szCs w:val="18"/>
                <w:lang w:val="lv-LV" w:eastAsia="lv-LV"/>
              </w:rPr>
              <w:t xml:space="preserve">jābūt </w:t>
            </w:r>
            <w:r w:rsidR="0090470B" w:rsidRPr="00F71C7F">
              <w:rPr>
                <w:rFonts w:eastAsia="Calibri"/>
                <w:sz w:val="18"/>
                <w:szCs w:val="18"/>
                <w:lang w:val="lv-LV" w:eastAsia="lv-LV"/>
              </w:rPr>
              <w:t>vizuāli tīr</w:t>
            </w:r>
            <w:r w:rsidR="00933043" w:rsidRPr="00F71C7F">
              <w:rPr>
                <w:rFonts w:eastAsia="Calibri"/>
                <w:sz w:val="18"/>
                <w:szCs w:val="18"/>
                <w:lang w:val="lv-LV" w:eastAsia="lv-LV"/>
              </w:rPr>
              <w:t>a</w:t>
            </w:r>
            <w:r w:rsidR="0090470B" w:rsidRPr="00F71C7F">
              <w:rPr>
                <w:rFonts w:eastAsia="Calibri"/>
                <w:sz w:val="18"/>
                <w:szCs w:val="18"/>
                <w:lang w:val="lv-LV" w:eastAsia="lv-LV"/>
              </w:rPr>
              <w:t>i bez piesārņojuma (bez naftas, kanalizācijas, atkritumiem u.c.) pazīmēm.</w:t>
            </w:r>
          </w:p>
        </w:tc>
      </w:tr>
      <w:tr w:rsidR="0090470B" w:rsidRPr="0050698C" w:rsidTr="0050698C">
        <w:tc>
          <w:tcPr>
            <w:tcW w:w="11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D67649" w:rsidRDefault="0090470B" w:rsidP="0050698C">
            <w:pPr>
              <w:spacing w:before="0" w:after="0"/>
              <w:jc w:val="left"/>
              <w:rPr>
                <w:rFonts w:eastAsia="Calibri" w:cs="Calibri"/>
                <w:sz w:val="18"/>
                <w:szCs w:val="18"/>
              </w:rPr>
            </w:pPr>
            <w:r w:rsidRPr="00D67649">
              <w:rPr>
                <w:rFonts w:eastAsia="Calibri" w:cs="Calibri"/>
                <w:sz w:val="18"/>
                <w:szCs w:val="18"/>
              </w:rPr>
              <w:t>Vides apsaimniekošana</w:t>
            </w:r>
          </w:p>
        </w:tc>
        <w:tc>
          <w:tcPr>
            <w:tcW w:w="831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ir izveidota vadības komiteja, kura ir atbildīga par vides vadības sistēmas ieviešanu ostā un reg</w:t>
            </w:r>
            <w:r w:rsidR="009A6748">
              <w:rPr>
                <w:rFonts w:eastAsia="Calibri"/>
                <w:sz w:val="18"/>
                <w:szCs w:val="18"/>
                <w:lang w:val="lv-LV" w:eastAsia="lv-LV"/>
              </w:rPr>
              <w:t>ulāru vides auditu organizēšanu,</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jābūt vides apsaimniekošanas plānam un noteiktiem vides politikas mērķiem. Plānā jāietver šādi aspekti vides apsaimniekošanas jomā – ūdens, atkritumu apsaimniekošana, elektroenerģijas patēriņš, veselības un drošības jautājumi, vid</w:t>
            </w:r>
            <w:r w:rsidR="009A6748">
              <w:rPr>
                <w:rFonts w:eastAsia="Calibri"/>
                <w:sz w:val="18"/>
                <w:szCs w:val="18"/>
                <w:lang w:val="lv-LV" w:eastAsia="lv-LV"/>
              </w:rPr>
              <w:t>ei draudzīgu produktu lietošana,</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 xml:space="preserve">stai ir jānodrošina atbilstoši un pamanāmi konteineri bīstamo atkritumu (krāsas, šķīdinātāji, rūsas noņēmēji, akumulatori, izlietotie naftas produkti u.c.) dalītai savākšanai. Šo atkritumu tālāka apsaimniekošana tiek veikta atbilstoši </w:t>
            </w:r>
            <w:r w:rsidR="00BF28E5" w:rsidRPr="00F71C7F">
              <w:rPr>
                <w:rFonts w:eastAsia="Calibri"/>
                <w:sz w:val="18"/>
                <w:szCs w:val="18"/>
                <w:lang w:val="lv-LV" w:eastAsia="lv-LV"/>
              </w:rPr>
              <w:t xml:space="preserve">normatīvo aktu prasībām par </w:t>
            </w:r>
            <w:r w:rsidR="0090470B" w:rsidRPr="00F71C7F">
              <w:rPr>
                <w:rFonts w:eastAsia="Calibri"/>
                <w:sz w:val="18"/>
                <w:szCs w:val="18"/>
                <w:lang w:val="lv-LV" w:eastAsia="lv-LV"/>
              </w:rPr>
              <w:t>bīstamajiem atkritumiem – sertificētā atkr</w:t>
            </w:r>
            <w:r w:rsidR="009A6748">
              <w:rPr>
                <w:rFonts w:eastAsia="Calibri"/>
                <w:sz w:val="18"/>
                <w:szCs w:val="18"/>
                <w:lang w:val="lv-LV" w:eastAsia="lv-LV"/>
              </w:rPr>
              <w:t>itumu apsaimniekošanas uzņēmumā,</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jābūt izvietotiem īpašiem konteineriem pārstrādājamo (stikla pudeles, skārdenes, papīrs, PET plastmasa, komposts u</w:t>
            </w:r>
            <w:r w:rsidR="009A6748">
              <w:rPr>
                <w:rFonts w:eastAsia="Calibri"/>
                <w:sz w:val="18"/>
                <w:szCs w:val="18"/>
                <w:lang w:val="lv-LV" w:eastAsia="lv-LV"/>
              </w:rPr>
              <w:t>.c.) atkritumu veidu savākšanai,</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 xml:space="preserve">stai jānodrošina iespēja </w:t>
            </w:r>
            <w:r w:rsidR="009A6748">
              <w:rPr>
                <w:rFonts w:eastAsia="Calibri"/>
                <w:sz w:val="18"/>
                <w:szCs w:val="18"/>
                <w:lang w:val="lv-LV" w:eastAsia="lv-LV"/>
              </w:rPr>
              <w:t>viesu jahtām nodot klāja ūdeņus,</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ir jābūt pieejamām tualeš</w:t>
            </w:r>
            <w:r w:rsidR="009A6748">
              <w:rPr>
                <w:rFonts w:eastAsia="Calibri"/>
                <w:sz w:val="18"/>
                <w:szCs w:val="18"/>
                <w:lang w:val="lv-LV" w:eastAsia="lv-LV"/>
              </w:rPr>
              <w:t>u tvertņu atsūknēšanas iekārtām,</w:t>
            </w:r>
          </w:p>
          <w:p w:rsidR="0090470B" w:rsidRPr="009A6748" w:rsidRDefault="008307FD" w:rsidP="00570880">
            <w:pPr>
              <w:pStyle w:val="ListParagraph"/>
              <w:spacing w:line="305" w:lineRule="auto"/>
              <w:rPr>
                <w:rFonts w:eastAsia="Calibri"/>
                <w:sz w:val="18"/>
                <w:szCs w:val="18"/>
                <w:lang w:val="lv-LV" w:eastAsia="lv-LV"/>
              </w:rPr>
            </w:pPr>
            <w:r w:rsidRPr="009A6748">
              <w:rPr>
                <w:rFonts w:eastAsia="Calibri"/>
                <w:sz w:val="18"/>
                <w:szCs w:val="18"/>
                <w:lang w:val="lv-LV" w:eastAsia="lv-LV"/>
              </w:rPr>
              <w:t>v</w:t>
            </w:r>
            <w:r w:rsidR="0090470B" w:rsidRPr="009A6748">
              <w:rPr>
                <w:rFonts w:eastAsia="Calibri"/>
                <w:sz w:val="18"/>
                <w:szCs w:val="18"/>
                <w:lang w:val="lv-LV" w:eastAsia="lv-LV"/>
              </w:rPr>
              <w:t xml:space="preserve">isas celtnes un aprīkojums ir jāuztur adekvātā kārtībā un to stāvoklim ir jāatbilst </w:t>
            </w:r>
            <w:r w:rsidR="00BF28E5" w:rsidRPr="009A6748">
              <w:rPr>
                <w:rFonts w:eastAsia="Calibri"/>
                <w:sz w:val="18"/>
                <w:szCs w:val="18"/>
                <w:lang w:val="lv-LV" w:eastAsia="lv-LV"/>
              </w:rPr>
              <w:t>normatīvo aktu prasībām</w:t>
            </w:r>
            <w:r w:rsidR="009A6748" w:rsidRPr="009A6748">
              <w:rPr>
                <w:rFonts w:eastAsia="Calibri"/>
                <w:sz w:val="18"/>
                <w:szCs w:val="18"/>
                <w:lang w:val="lv-LV" w:eastAsia="lv-LV"/>
              </w:rPr>
              <w:t>.</w:t>
            </w:r>
            <w:r w:rsidR="009A6748">
              <w:rPr>
                <w:rFonts w:eastAsia="Calibri"/>
                <w:sz w:val="18"/>
                <w:szCs w:val="18"/>
                <w:lang w:val="lv-LV" w:eastAsia="lv-LV"/>
              </w:rPr>
              <w:t xml:space="preserve"> J</w:t>
            </w:r>
            <w:r w:rsidR="0090470B" w:rsidRPr="009A6748">
              <w:rPr>
                <w:rFonts w:eastAsia="Calibri"/>
                <w:sz w:val="18"/>
                <w:szCs w:val="18"/>
                <w:lang w:val="lv-LV" w:eastAsia="lv-LV"/>
              </w:rPr>
              <w:t xml:space="preserve">ahtu ostai ir jābūt labi </w:t>
            </w:r>
            <w:r w:rsidR="009A6748" w:rsidRPr="009A6748">
              <w:rPr>
                <w:rFonts w:eastAsia="Calibri"/>
                <w:sz w:val="18"/>
                <w:szCs w:val="18"/>
                <w:lang w:val="lv-LV" w:eastAsia="lv-LV"/>
              </w:rPr>
              <w:t>integrētai apkārtējā dabas vidē,</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ir jānodrošina atbilstošas un tīras sanitārās labierīcības (dušas, tualetes) ar izvietotām norādēm par to atrašanās vietu. Notekūdeņiem jātiek novadītiem uz attīrī</w:t>
            </w:r>
            <w:r w:rsidR="009A6748">
              <w:rPr>
                <w:rFonts w:eastAsia="Calibri"/>
                <w:sz w:val="18"/>
                <w:szCs w:val="18"/>
                <w:lang w:val="lv-LV" w:eastAsia="lv-LV"/>
              </w:rPr>
              <w:t>šanas iekārtām,</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 jahtu ostā ir laivu remonta vai mazgāšanas iekārtas, piesārņojums no tām nedrīkst nonākt kanalizācijā, augsnē vai ū</w:t>
            </w:r>
            <w:r w:rsidR="009A6748">
              <w:rPr>
                <w:rFonts w:eastAsia="Calibri"/>
                <w:sz w:val="18"/>
                <w:szCs w:val="18"/>
                <w:lang w:val="lv-LV" w:eastAsia="lv-LV"/>
              </w:rPr>
              <w:t>denī jahtu ostā un tās apkārtnē,</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stā tiek veicināti ilgtspējīgi un v</w:t>
            </w:r>
            <w:r w:rsidR="009A6748">
              <w:rPr>
                <w:rFonts w:eastAsia="Calibri"/>
                <w:sz w:val="18"/>
                <w:szCs w:val="18"/>
                <w:lang w:val="lv-LV" w:eastAsia="lv-LV"/>
              </w:rPr>
              <w:t>idei draudzīgi transporta veidi,</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ostas teritorijā automašīnu izvietošana un braukšana ir pieļaujama ierobežoti un tikai speciāli norādītās zonās.</w:t>
            </w:r>
          </w:p>
        </w:tc>
      </w:tr>
      <w:tr w:rsidR="0090470B" w:rsidRPr="0050698C" w:rsidTr="0050698C">
        <w:tc>
          <w:tcPr>
            <w:tcW w:w="1135" w:type="dxa"/>
            <w:shd w:val="clear" w:color="auto" w:fill="auto"/>
          </w:tcPr>
          <w:p w:rsidR="0090470B" w:rsidRPr="00D67649" w:rsidRDefault="0090470B" w:rsidP="0050698C">
            <w:pPr>
              <w:spacing w:before="0" w:after="0"/>
              <w:jc w:val="left"/>
              <w:rPr>
                <w:rFonts w:eastAsia="Calibri" w:cs="Calibri"/>
                <w:sz w:val="18"/>
                <w:szCs w:val="18"/>
              </w:rPr>
            </w:pPr>
            <w:r w:rsidRPr="00D67649">
              <w:rPr>
                <w:rFonts w:eastAsia="Calibri" w:cs="Calibri"/>
                <w:sz w:val="18"/>
                <w:szCs w:val="18"/>
              </w:rPr>
              <w:t>Drošība un aprīkojums</w:t>
            </w:r>
          </w:p>
        </w:tc>
        <w:tc>
          <w:tcPr>
            <w:tcW w:w="8314" w:type="dxa"/>
            <w:shd w:val="clear" w:color="auto" w:fill="auto"/>
          </w:tcPr>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ostā ir izvietots atbilstošs un labi pamanāms dzīvības glābšanas, pirmās medicīniskās palīdzības un ugunsdzēsības aprīkojums. Aprīkojumam jā</w:t>
            </w:r>
            <w:r w:rsidR="009A6748">
              <w:rPr>
                <w:rFonts w:eastAsia="Calibri"/>
                <w:sz w:val="18"/>
                <w:szCs w:val="18"/>
                <w:lang w:val="lv-LV" w:eastAsia="lv-LV"/>
              </w:rPr>
              <w:t>atbilst</w:t>
            </w:r>
            <w:r w:rsidR="0090470B" w:rsidRPr="00F71C7F">
              <w:rPr>
                <w:rFonts w:eastAsia="Calibri"/>
                <w:sz w:val="18"/>
                <w:szCs w:val="18"/>
                <w:lang w:val="lv-LV" w:eastAsia="lv-LV"/>
              </w:rPr>
              <w:t xml:space="preserve"> attiecīg</w:t>
            </w:r>
            <w:r w:rsidR="009A6748">
              <w:rPr>
                <w:rFonts w:eastAsia="Calibri"/>
                <w:sz w:val="18"/>
                <w:szCs w:val="18"/>
                <w:lang w:val="lv-LV" w:eastAsia="lv-LV"/>
              </w:rPr>
              <w:t>o valsts institūciju prasībām,</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 xml:space="preserve">ahtu ostā ir izstrādāti rīcības plāni piesārņojuma, ugunsgrēka </w:t>
            </w:r>
            <w:r w:rsidR="009A6748">
              <w:rPr>
                <w:rFonts w:eastAsia="Calibri"/>
                <w:sz w:val="18"/>
                <w:szCs w:val="18"/>
                <w:lang w:val="lv-LV" w:eastAsia="lv-LV"/>
              </w:rPr>
              <w:t>un</w:t>
            </w:r>
            <w:r w:rsidR="0090470B" w:rsidRPr="00F71C7F">
              <w:rPr>
                <w:rFonts w:eastAsia="Calibri"/>
                <w:sz w:val="18"/>
                <w:szCs w:val="18"/>
                <w:lang w:val="lv-LV" w:eastAsia="lv-LV"/>
              </w:rPr>
              <w:t xml:space="preserve"> ci</w:t>
            </w:r>
            <w:r w:rsidR="009A6748">
              <w:rPr>
                <w:rFonts w:eastAsia="Calibri"/>
                <w:sz w:val="18"/>
                <w:szCs w:val="18"/>
                <w:lang w:val="lv-LV" w:eastAsia="lv-LV"/>
              </w:rPr>
              <w:t>tu ārkārtas situāciju gadījumos,</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ahtu ostā ir nodrošināta drošības informāc</w:t>
            </w:r>
            <w:r w:rsidR="009A6748">
              <w:rPr>
                <w:rFonts w:eastAsia="Calibri"/>
                <w:sz w:val="18"/>
                <w:szCs w:val="18"/>
                <w:lang w:val="lv-LV" w:eastAsia="lv-LV"/>
              </w:rPr>
              <w:t>ijas un brīdinājumu izvietošana,</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lastRenderedPageBreak/>
              <w:t>p</w:t>
            </w:r>
            <w:r w:rsidR="0090470B" w:rsidRPr="00F71C7F">
              <w:rPr>
                <w:rFonts w:eastAsia="Calibri"/>
                <w:sz w:val="18"/>
                <w:szCs w:val="18"/>
                <w:lang w:val="lv-LV" w:eastAsia="lv-LV"/>
              </w:rPr>
              <w:t xml:space="preserve">ie piestātnēm ir elektrība un ūdens. Attiecīgās instalācijas ir atbilstošas </w:t>
            </w:r>
            <w:r w:rsidR="00BF28E5" w:rsidRPr="00F71C7F">
              <w:rPr>
                <w:rFonts w:eastAsia="Calibri"/>
                <w:sz w:val="18"/>
                <w:szCs w:val="18"/>
                <w:lang w:val="lv-LV" w:eastAsia="lv-LV"/>
              </w:rPr>
              <w:t xml:space="preserve">normatīvo aktu </w:t>
            </w:r>
            <w:r w:rsidR="009A6748">
              <w:rPr>
                <w:rFonts w:eastAsia="Calibri"/>
                <w:sz w:val="18"/>
                <w:szCs w:val="18"/>
                <w:lang w:val="lv-LV" w:eastAsia="lv-LV"/>
              </w:rPr>
              <w:t>prasībām,</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o</w:t>
            </w:r>
            <w:r w:rsidR="0090470B" w:rsidRPr="00F71C7F">
              <w:rPr>
                <w:rFonts w:eastAsia="Calibri"/>
                <w:sz w:val="18"/>
                <w:szCs w:val="18"/>
                <w:lang w:val="lv-LV" w:eastAsia="lv-LV"/>
              </w:rPr>
              <w:t xml:space="preserve">stas infrastruktūra nodrošina </w:t>
            </w:r>
            <w:r w:rsidR="00E353C6">
              <w:rPr>
                <w:rFonts w:eastAsia="Calibri"/>
                <w:sz w:val="18"/>
                <w:szCs w:val="18"/>
                <w:lang w:val="lv-LV" w:eastAsia="lv-LV"/>
              </w:rPr>
              <w:t>personām</w:t>
            </w:r>
            <w:r w:rsidR="0090470B" w:rsidRPr="00F71C7F">
              <w:rPr>
                <w:rFonts w:eastAsia="Calibri"/>
                <w:sz w:val="18"/>
                <w:szCs w:val="18"/>
                <w:lang w:val="lv-LV" w:eastAsia="lv-LV"/>
              </w:rPr>
              <w:t xml:space="preserve"> ar īpašām vajadzībām (</w:t>
            </w:r>
            <w:proofErr w:type="spellStart"/>
            <w:r w:rsidR="0090470B" w:rsidRPr="00F71C7F">
              <w:rPr>
                <w:rFonts w:eastAsia="Calibri"/>
                <w:sz w:val="18"/>
                <w:szCs w:val="18"/>
                <w:lang w:val="lv-LV" w:eastAsia="lv-LV"/>
              </w:rPr>
              <w:t>ratiņkrēslu</w:t>
            </w:r>
            <w:proofErr w:type="spellEnd"/>
            <w:r w:rsidR="0090470B" w:rsidRPr="00F71C7F">
              <w:rPr>
                <w:rFonts w:eastAsia="Calibri"/>
                <w:sz w:val="18"/>
                <w:szCs w:val="18"/>
                <w:lang w:val="lv-LV" w:eastAsia="lv-LV"/>
              </w:rPr>
              <w:t xml:space="preserve"> u.c.</w:t>
            </w:r>
            <w:r w:rsidR="009A6748">
              <w:rPr>
                <w:rFonts w:eastAsia="Calibri"/>
                <w:sz w:val="18"/>
                <w:szCs w:val="18"/>
                <w:lang w:val="lv-LV" w:eastAsia="lv-LV"/>
              </w:rPr>
              <w:t>) pietiekamu pieeju jahtu ostai,</w:t>
            </w:r>
          </w:p>
          <w:p w:rsidR="0090470B" w:rsidRPr="00F71C7F" w:rsidRDefault="008307FD" w:rsidP="00570880">
            <w:pPr>
              <w:pStyle w:val="ListParagraph"/>
              <w:spacing w:line="305" w:lineRule="auto"/>
              <w:rPr>
                <w:rFonts w:eastAsia="Calibri"/>
                <w:sz w:val="18"/>
                <w:szCs w:val="18"/>
                <w:lang w:val="lv-LV" w:eastAsia="lv-LV"/>
              </w:rPr>
            </w:pPr>
            <w:r w:rsidRPr="00F71C7F">
              <w:rPr>
                <w:rFonts w:eastAsia="Calibri"/>
                <w:sz w:val="18"/>
                <w:szCs w:val="18"/>
                <w:lang w:val="lv-LV" w:eastAsia="lv-LV"/>
              </w:rPr>
              <w:t>j</w:t>
            </w:r>
            <w:r w:rsidR="0090470B" w:rsidRPr="00F71C7F">
              <w:rPr>
                <w:rFonts w:eastAsia="Calibri"/>
                <w:sz w:val="18"/>
                <w:szCs w:val="18"/>
                <w:lang w:val="lv-LV" w:eastAsia="lv-LV"/>
              </w:rPr>
              <w:t xml:space="preserve">ahtu ostā ir izvietota karte ar tajā norādītiem infrastruktūras un servisa objektiem. </w:t>
            </w:r>
          </w:p>
        </w:tc>
      </w:tr>
    </w:tbl>
    <w:p w:rsidR="0090470B" w:rsidRPr="00B26573" w:rsidRDefault="0090470B" w:rsidP="008307FD">
      <w:pPr>
        <w:pStyle w:val="Quote1"/>
        <w:jc w:val="right"/>
      </w:pPr>
      <w:r w:rsidRPr="00B26573">
        <w:lastRenderedPageBreak/>
        <w:t>Avots: http://www.blueflag.org/Menu/Criteria/Marinas</w:t>
      </w:r>
    </w:p>
    <w:p w:rsidR="0090470B" w:rsidRPr="00B26573" w:rsidRDefault="0090470B" w:rsidP="0090470B">
      <w:r w:rsidRPr="00B26573">
        <w:t>Lai pieteiktos līdzdalīb</w:t>
      </w:r>
      <w:r w:rsidR="00027118" w:rsidRPr="00B26573">
        <w:t>ai</w:t>
      </w:r>
      <w:r w:rsidRPr="00B26573">
        <w:t xml:space="preserve"> Zilā karoga programmā</w:t>
      </w:r>
      <w:r w:rsidR="00027118" w:rsidRPr="00B26573">
        <w:t>,</w:t>
      </w:r>
      <w:r w:rsidRPr="00B26573">
        <w:t xml:space="preserve"> ostai (ostas pārvaldei) ir jāsagatavo pieteikums</w:t>
      </w:r>
      <w:r w:rsidRPr="00B26573">
        <w:rPr>
          <w:rStyle w:val="FootnoteReference"/>
        </w:rPr>
        <w:footnoteReference w:id="80"/>
      </w:r>
      <w:r w:rsidR="009A6748">
        <w:t xml:space="preserve"> Zilā k</w:t>
      </w:r>
      <w:r w:rsidRPr="00B26573">
        <w:t>aroga saņemšanai. Pieteikumi tiek pieņemti katru gadu līdz marta</w:t>
      </w:r>
      <w:r w:rsidR="009A6748">
        <w:t>m</w:t>
      </w:r>
      <w:r w:rsidRPr="00B26573">
        <w:t>, un konkrētie termiņi tiek izziņoti ik gadu, ņemot vērā Nac</w:t>
      </w:r>
      <w:r w:rsidR="009A6748">
        <w:t>ionālās un Starptautiskās Zilā k</w:t>
      </w:r>
      <w:r w:rsidRPr="00B26573">
        <w:t xml:space="preserve">aroga žūrijas darba grafiku. </w:t>
      </w:r>
    </w:p>
    <w:p w:rsidR="0090470B" w:rsidRPr="00B26573" w:rsidRDefault="0090470B" w:rsidP="0090470B">
      <w:r w:rsidRPr="00B26573">
        <w:rPr>
          <w:shd w:val="clear" w:color="auto" w:fill="FFFFFF"/>
        </w:rPr>
        <w:t>Lai nodrošinātu neatkarīgu un pilnvērtīg</w:t>
      </w:r>
      <w:r w:rsidR="009A6748">
        <w:rPr>
          <w:shd w:val="clear" w:color="auto" w:fill="FFFFFF"/>
        </w:rPr>
        <w:t>u pieteikumu izvērtēšanu, Zilā k</w:t>
      </w:r>
      <w:r w:rsidRPr="00B26573">
        <w:rPr>
          <w:shd w:val="clear" w:color="auto" w:fill="FFFFFF"/>
        </w:rPr>
        <w:t xml:space="preserve">aroga pieteikumi tiek vērtēti divos līmeņos – nacionālajā un starptautiskajā. Latvijā Zilā karoga kandidātus vērtē Nacionālā žūrija, kuras sastāvā ir pārstāvji no Vides </w:t>
      </w:r>
      <w:r w:rsidR="00BF28E5">
        <w:rPr>
          <w:shd w:val="clear" w:color="auto" w:fill="FFFFFF"/>
        </w:rPr>
        <w:t xml:space="preserve">aizsardzības un reģionālās attīstības </w:t>
      </w:r>
      <w:r w:rsidRPr="00B26573">
        <w:rPr>
          <w:shd w:val="clear" w:color="auto" w:fill="FFFFFF"/>
        </w:rPr>
        <w:t xml:space="preserve">ministrijas, Satiksmes ministrijas, Veselības ministrijas, Valsts Ugunsdrošības un glābšanas dienesta, Valsts tūrisma attīstības aģentūras, Latvijas Pašvaldību savienības, Latvijas Zēģelētāju savienības, Vides aizsardzības kluba un citām institūcijām un organizācijām. Zilā karoga Nacionālo žūriju vada </w:t>
      </w:r>
      <w:r w:rsidR="00BF28E5">
        <w:rPr>
          <w:shd w:val="clear" w:color="auto" w:fill="FFFFFF"/>
        </w:rPr>
        <w:t>v</w:t>
      </w:r>
      <w:r w:rsidRPr="00B26573">
        <w:rPr>
          <w:shd w:val="clear" w:color="auto" w:fill="FFFFFF"/>
        </w:rPr>
        <w:t xml:space="preserve">ides </w:t>
      </w:r>
      <w:r w:rsidR="00BF28E5">
        <w:rPr>
          <w:shd w:val="clear" w:color="auto" w:fill="FFFFFF"/>
        </w:rPr>
        <w:t xml:space="preserve">aizsardzības un reģionālās attīstības </w:t>
      </w:r>
      <w:r w:rsidRPr="00B26573">
        <w:rPr>
          <w:shd w:val="clear" w:color="auto" w:fill="FFFFFF"/>
        </w:rPr>
        <w:t xml:space="preserve">ministrs. </w:t>
      </w:r>
      <w:r w:rsidRPr="00B26573">
        <w:t>Atbalstu ar informāciju un</w:t>
      </w:r>
      <w:r w:rsidR="009A6748">
        <w:t xml:space="preserve"> ieteikumiem attiecībā uz Zilā k</w:t>
      </w:r>
      <w:r w:rsidRPr="00B26573">
        <w:t>aroga programmu Latvijā nodrošina Vides izglītības fonds.</w:t>
      </w:r>
    </w:p>
    <w:p w:rsidR="0090470B" w:rsidRPr="00B26573" w:rsidRDefault="00744EEF" w:rsidP="0090470B">
      <w:pPr>
        <w:autoSpaceDE w:val="0"/>
        <w:autoSpaceDN w:val="0"/>
        <w:adjustRightInd w:val="0"/>
        <w:spacing w:before="0" w:after="0"/>
        <w:rPr>
          <w:rFonts w:eastAsia="Calibri" w:cs="Arial"/>
        </w:rPr>
      </w:pPr>
      <w:r>
        <w:rPr>
          <w:rFonts w:eastAsia="Calibri" w:cs="Arial"/>
        </w:rPr>
        <w:t>Jūrmalas osta</w:t>
      </w:r>
      <w:r w:rsidR="00105ADB" w:rsidRPr="00B26573">
        <w:rPr>
          <w:rFonts w:eastAsia="Calibri" w:cs="Arial"/>
        </w:rPr>
        <w:t>s devīze „</w:t>
      </w:r>
      <w:r>
        <w:rPr>
          <w:rFonts w:eastAsia="Calibri" w:cs="Arial"/>
        </w:rPr>
        <w:t>Jūrmalas osta</w:t>
      </w:r>
      <w:r w:rsidR="0090470B" w:rsidRPr="00B26573">
        <w:rPr>
          <w:rFonts w:eastAsia="Calibri" w:cs="Arial"/>
        </w:rPr>
        <w:t xml:space="preserve"> – zaļākā osta Latvijā” </w:t>
      </w:r>
      <w:r w:rsidR="00027118" w:rsidRPr="00B26573">
        <w:rPr>
          <w:rFonts w:eastAsia="Calibri" w:cs="Arial"/>
        </w:rPr>
        <w:t xml:space="preserve">ir vērsta uz to, lai nākotnē sasniegtu atbilstību </w:t>
      </w:r>
      <w:r w:rsidR="0090470B" w:rsidRPr="00B26573">
        <w:rPr>
          <w:rFonts w:eastAsia="Calibri" w:cs="Arial"/>
        </w:rPr>
        <w:t>Zilā karoga jahtu ostām noteikt</w:t>
      </w:r>
      <w:r w:rsidR="00027118" w:rsidRPr="00B26573">
        <w:rPr>
          <w:rFonts w:eastAsia="Calibri" w:cs="Arial"/>
        </w:rPr>
        <w:t>ajiem</w:t>
      </w:r>
      <w:r w:rsidR="0090470B" w:rsidRPr="00B26573">
        <w:rPr>
          <w:rFonts w:eastAsia="Calibri" w:cs="Arial"/>
        </w:rPr>
        <w:t xml:space="preserve"> standart</w:t>
      </w:r>
      <w:r w:rsidR="00027118" w:rsidRPr="00B26573">
        <w:rPr>
          <w:rFonts w:eastAsia="Calibri" w:cs="Arial"/>
        </w:rPr>
        <w:t>iem</w:t>
      </w:r>
      <w:r w:rsidR="0090470B" w:rsidRPr="00B26573">
        <w:rPr>
          <w:rFonts w:eastAsia="Calibri" w:cs="Arial"/>
        </w:rPr>
        <w:t xml:space="preserve"> un prasīb</w:t>
      </w:r>
      <w:r w:rsidR="00367700">
        <w:rPr>
          <w:rFonts w:eastAsia="Calibri" w:cs="Arial"/>
        </w:rPr>
        <w:t>ā</w:t>
      </w:r>
      <w:r w:rsidR="00027118" w:rsidRPr="00B26573">
        <w:rPr>
          <w:rFonts w:eastAsia="Calibri" w:cs="Arial"/>
        </w:rPr>
        <w:t>m</w:t>
      </w:r>
      <w:r w:rsidR="0090470B" w:rsidRPr="00B26573">
        <w:rPr>
          <w:rFonts w:eastAsia="Calibri" w:cs="Arial"/>
        </w:rPr>
        <w:t>.</w:t>
      </w:r>
    </w:p>
    <w:p w:rsidR="00AB3940" w:rsidRPr="00B26573" w:rsidRDefault="008307FD" w:rsidP="006D3576">
      <w:pPr>
        <w:pStyle w:val="Heading2"/>
      </w:pPr>
      <w:bookmarkStart w:id="451" w:name="_Toc419715786"/>
      <w:r>
        <w:t xml:space="preserve">2.5. </w:t>
      </w:r>
      <w:r w:rsidR="00AB3940" w:rsidRPr="00B26573">
        <w:t xml:space="preserve">Piekrastes zvejas </w:t>
      </w:r>
      <w:r w:rsidR="00145A72" w:rsidRPr="00B26573">
        <w:t>potenciāls un zvejas ostu pakalpojumu apskats</w:t>
      </w:r>
      <w:bookmarkEnd w:id="451"/>
    </w:p>
    <w:p w:rsidR="00FD5D88" w:rsidRDefault="006D3576" w:rsidP="006D3576">
      <w:r w:rsidRPr="00B26573">
        <w:t xml:space="preserve">Zvejniecībai vienmēr ir bijusi liela loma Baltijas jūras krastos dzīvojošo tautu dzīvē. Šeit ir sastopami gandrīz visi populārākie zvejas veidi, </w:t>
      </w:r>
      <w:r w:rsidR="007B2DBB" w:rsidRPr="00B26573">
        <w:t>t.sk.</w:t>
      </w:r>
      <w:r w:rsidRPr="00B26573">
        <w:t xml:space="preserve"> makšķerēšana no krasta un laivām, spiningošana, zemledus makšķerēšana u.c. Reģiona ūdenstilpnēs ir sastopamas aptuveni 100 dažādu zivju sugas</w:t>
      </w:r>
      <w:r w:rsidR="008A22C5" w:rsidRPr="00B26573">
        <w:t xml:space="preserve"> </w:t>
      </w:r>
      <w:r w:rsidRPr="00B26573">
        <w:t xml:space="preserve">(~45 sugas iekšējos ūdeņos un ~50 Baltijas jūrā). </w:t>
      </w:r>
      <w:r w:rsidR="002E1AFE">
        <w:t xml:space="preserve">Atbilstoši Jūrmalas pilsētas attīstības stratēģijai 2010.-2030.gadam pilsētā netiek plānota ražošanas attīstība un pieejamie resursi tiek veltīti tam, lai Jūrmala attīstītos kā starptautiskas nozīmes kūrorts. Līdz ar to arī </w:t>
      </w:r>
      <w:r w:rsidR="008D1513">
        <w:t>Jūrmalas ostā</w:t>
      </w:r>
      <w:r w:rsidR="002E1AFE">
        <w:t xml:space="preserve"> netiek plānots attīstīt zveju rūpnieciskos apmēros, tomēr paredzēts atbalstīt amatierzvejas attīstību.</w:t>
      </w:r>
    </w:p>
    <w:p w:rsidR="006D3576" w:rsidRPr="00B26573" w:rsidRDefault="00F842E5" w:rsidP="006D3576">
      <w:r w:rsidRPr="00B26573">
        <w:t xml:space="preserve">Šajā nodaļā sniegts apraksts par </w:t>
      </w:r>
      <w:r w:rsidR="007E14AB">
        <w:t>amatierzvejas</w:t>
      </w:r>
      <w:r w:rsidR="007B2DBB" w:rsidRPr="00B26573">
        <w:t xml:space="preserve"> kā tūrisma produkta</w:t>
      </w:r>
      <w:r w:rsidRPr="00B26573">
        <w:t xml:space="preserve"> potenciālu </w:t>
      </w:r>
      <w:r w:rsidR="008D1513">
        <w:t>Jūrmalas ostā</w:t>
      </w:r>
      <w:r w:rsidR="00BC3DE6" w:rsidRPr="00B26573">
        <w:t>.</w:t>
      </w:r>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452" w:name="_Toc350251893"/>
      <w:bookmarkStart w:id="453" w:name="_Toc350258017"/>
      <w:bookmarkStart w:id="454" w:name="_Toc352750568"/>
      <w:bookmarkStart w:id="455" w:name="_Toc353784728"/>
      <w:bookmarkStart w:id="456" w:name="_Toc353786142"/>
      <w:bookmarkStart w:id="457" w:name="_Toc353786435"/>
      <w:bookmarkStart w:id="458" w:name="_Toc353787972"/>
      <w:bookmarkStart w:id="459" w:name="_Toc356935426"/>
      <w:bookmarkStart w:id="460" w:name="_Toc356935544"/>
      <w:bookmarkStart w:id="461" w:name="_Toc356935663"/>
      <w:bookmarkStart w:id="462" w:name="_Toc357445296"/>
      <w:bookmarkStart w:id="463" w:name="_Toc364346219"/>
      <w:bookmarkStart w:id="464" w:name="_Toc364346332"/>
      <w:bookmarkStart w:id="465" w:name="_Toc364347674"/>
      <w:bookmarkStart w:id="466" w:name="_Toc366428383"/>
      <w:bookmarkStart w:id="467" w:name="_Toc366474269"/>
      <w:bookmarkStart w:id="468" w:name="_Toc366487885"/>
      <w:bookmarkStart w:id="469" w:name="_Toc366488100"/>
      <w:bookmarkStart w:id="470" w:name="_Toc367013285"/>
      <w:bookmarkStart w:id="471" w:name="_Toc367138833"/>
      <w:bookmarkStart w:id="472" w:name="_Toc371678737"/>
      <w:bookmarkStart w:id="473" w:name="_Toc371888367"/>
      <w:bookmarkStart w:id="474" w:name="_Toc371889487"/>
      <w:bookmarkStart w:id="475" w:name="_Toc374272754"/>
      <w:bookmarkStart w:id="476" w:name="_Toc374882983"/>
      <w:bookmarkStart w:id="477" w:name="_Toc378770802"/>
      <w:bookmarkStart w:id="478" w:name="_Toc378770884"/>
      <w:bookmarkStart w:id="479" w:name="_Toc379326193"/>
      <w:bookmarkStart w:id="480" w:name="_Toc390289790"/>
      <w:bookmarkStart w:id="481" w:name="_Toc390340368"/>
      <w:bookmarkStart w:id="482" w:name="_Toc390341003"/>
      <w:bookmarkStart w:id="483" w:name="_Toc419715787"/>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484" w:name="_Toc350251894"/>
      <w:bookmarkStart w:id="485" w:name="_Toc350258018"/>
      <w:bookmarkStart w:id="486" w:name="_Toc352750569"/>
      <w:bookmarkStart w:id="487" w:name="_Toc353784729"/>
      <w:bookmarkStart w:id="488" w:name="_Toc353786143"/>
      <w:bookmarkStart w:id="489" w:name="_Toc353786436"/>
      <w:bookmarkStart w:id="490" w:name="_Toc353787973"/>
      <w:bookmarkStart w:id="491" w:name="_Toc356935427"/>
      <w:bookmarkStart w:id="492" w:name="_Toc356935545"/>
      <w:bookmarkStart w:id="493" w:name="_Toc356935664"/>
      <w:bookmarkStart w:id="494" w:name="_Toc357445297"/>
      <w:bookmarkStart w:id="495" w:name="_Toc364346220"/>
      <w:bookmarkStart w:id="496" w:name="_Toc364346333"/>
      <w:bookmarkStart w:id="497" w:name="_Toc364347675"/>
      <w:bookmarkStart w:id="498" w:name="_Toc366428384"/>
      <w:bookmarkStart w:id="499" w:name="_Toc366474270"/>
      <w:bookmarkStart w:id="500" w:name="_Toc366487886"/>
      <w:bookmarkStart w:id="501" w:name="_Toc366488101"/>
      <w:bookmarkStart w:id="502" w:name="_Toc367013286"/>
      <w:bookmarkStart w:id="503" w:name="_Toc367138834"/>
      <w:bookmarkStart w:id="504" w:name="_Toc371678738"/>
      <w:bookmarkStart w:id="505" w:name="_Toc371888368"/>
      <w:bookmarkStart w:id="506" w:name="_Toc371889488"/>
      <w:bookmarkStart w:id="507" w:name="_Toc374272755"/>
      <w:bookmarkStart w:id="508" w:name="_Toc374882984"/>
      <w:bookmarkStart w:id="509" w:name="_Toc378770803"/>
      <w:bookmarkStart w:id="510" w:name="_Toc378770885"/>
      <w:bookmarkStart w:id="511" w:name="_Toc379326194"/>
      <w:bookmarkStart w:id="512" w:name="_Toc390289791"/>
      <w:bookmarkStart w:id="513" w:name="_Toc390340369"/>
      <w:bookmarkStart w:id="514" w:name="_Toc390341004"/>
      <w:bookmarkStart w:id="515" w:name="_Toc419715788"/>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516" w:name="_Toc350251895"/>
      <w:bookmarkStart w:id="517" w:name="_Toc350258019"/>
      <w:bookmarkStart w:id="518" w:name="_Toc352750570"/>
      <w:bookmarkStart w:id="519" w:name="_Toc353784730"/>
      <w:bookmarkStart w:id="520" w:name="_Toc353786144"/>
      <w:bookmarkStart w:id="521" w:name="_Toc353786437"/>
      <w:bookmarkStart w:id="522" w:name="_Toc353787974"/>
      <w:bookmarkStart w:id="523" w:name="_Toc356935428"/>
      <w:bookmarkStart w:id="524" w:name="_Toc356935546"/>
      <w:bookmarkStart w:id="525" w:name="_Toc356935665"/>
      <w:bookmarkStart w:id="526" w:name="_Toc357445298"/>
      <w:bookmarkStart w:id="527" w:name="_Toc364346221"/>
      <w:bookmarkStart w:id="528" w:name="_Toc364346334"/>
      <w:bookmarkStart w:id="529" w:name="_Toc364347676"/>
      <w:bookmarkStart w:id="530" w:name="_Toc366428385"/>
      <w:bookmarkStart w:id="531" w:name="_Toc366474271"/>
      <w:bookmarkStart w:id="532" w:name="_Toc366487887"/>
      <w:bookmarkStart w:id="533" w:name="_Toc366488102"/>
      <w:bookmarkStart w:id="534" w:name="_Toc367013287"/>
      <w:bookmarkStart w:id="535" w:name="_Toc367138835"/>
      <w:bookmarkStart w:id="536" w:name="_Toc371678739"/>
      <w:bookmarkStart w:id="537" w:name="_Toc371888369"/>
      <w:bookmarkStart w:id="538" w:name="_Toc371889489"/>
      <w:bookmarkStart w:id="539" w:name="_Toc374272756"/>
      <w:bookmarkStart w:id="540" w:name="_Toc374882985"/>
      <w:bookmarkStart w:id="541" w:name="_Toc378770804"/>
      <w:bookmarkStart w:id="542" w:name="_Toc378770886"/>
      <w:bookmarkStart w:id="543" w:name="_Toc379326195"/>
      <w:bookmarkStart w:id="544" w:name="_Toc390289792"/>
      <w:bookmarkStart w:id="545" w:name="_Toc390340370"/>
      <w:bookmarkStart w:id="546" w:name="_Toc390341005"/>
      <w:bookmarkStart w:id="547" w:name="_Toc419715789"/>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548" w:name="_Toc350251896"/>
      <w:bookmarkStart w:id="549" w:name="_Toc350258020"/>
      <w:bookmarkStart w:id="550" w:name="_Toc352750571"/>
      <w:bookmarkStart w:id="551" w:name="_Toc353784731"/>
      <w:bookmarkStart w:id="552" w:name="_Toc353786145"/>
      <w:bookmarkStart w:id="553" w:name="_Toc353786438"/>
      <w:bookmarkStart w:id="554" w:name="_Toc353787975"/>
      <w:bookmarkStart w:id="555" w:name="_Toc356935429"/>
      <w:bookmarkStart w:id="556" w:name="_Toc356935547"/>
      <w:bookmarkStart w:id="557" w:name="_Toc356935666"/>
      <w:bookmarkStart w:id="558" w:name="_Toc357445299"/>
      <w:bookmarkStart w:id="559" w:name="_Toc364346222"/>
      <w:bookmarkStart w:id="560" w:name="_Toc364346335"/>
      <w:bookmarkStart w:id="561" w:name="_Toc364347677"/>
      <w:bookmarkStart w:id="562" w:name="_Toc366428386"/>
      <w:bookmarkStart w:id="563" w:name="_Toc366474272"/>
      <w:bookmarkStart w:id="564" w:name="_Toc366487888"/>
      <w:bookmarkStart w:id="565" w:name="_Toc366488103"/>
      <w:bookmarkStart w:id="566" w:name="_Toc367013288"/>
      <w:bookmarkStart w:id="567" w:name="_Toc367138836"/>
      <w:bookmarkStart w:id="568" w:name="_Toc371678740"/>
      <w:bookmarkStart w:id="569" w:name="_Toc371888370"/>
      <w:bookmarkStart w:id="570" w:name="_Toc371889490"/>
      <w:bookmarkStart w:id="571" w:name="_Toc374272757"/>
      <w:bookmarkStart w:id="572" w:name="_Toc374882986"/>
      <w:bookmarkStart w:id="573" w:name="_Toc378770805"/>
      <w:bookmarkStart w:id="574" w:name="_Toc378770887"/>
      <w:bookmarkStart w:id="575" w:name="_Toc379326196"/>
      <w:bookmarkStart w:id="576" w:name="_Toc390289793"/>
      <w:bookmarkStart w:id="577" w:name="_Toc390340371"/>
      <w:bookmarkStart w:id="578" w:name="_Toc390341006"/>
      <w:bookmarkStart w:id="579" w:name="_Toc419715790"/>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580" w:name="_Toc350251897"/>
      <w:bookmarkStart w:id="581" w:name="_Toc350258021"/>
      <w:bookmarkStart w:id="582" w:name="_Toc352750572"/>
      <w:bookmarkStart w:id="583" w:name="_Toc353784732"/>
      <w:bookmarkStart w:id="584" w:name="_Toc353786146"/>
      <w:bookmarkStart w:id="585" w:name="_Toc353786439"/>
      <w:bookmarkStart w:id="586" w:name="_Toc353787976"/>
      <w:bookmarkStart w:id="587" w:name="_Toc356935430"/>
      <w:bookmarkStart w:id="588" w:name="_Toc356935548"/>
      <w:bookmarkStart w:id="589" w:name="_Toc356935667"/>
      <w:bookmarkStart w:id="590" w:name="_Toc357445300"/>
      <w:bookmarkStart w:id="591" w:name="_Toc364346223"/>
      <w:bookmarkStart w:id="592" w:name="_Toc364346336"/>
      <w:bookmarkStart w:id="593" w:name="_Toc364347678"/>
      <w:bookmarkStart w:id="594" w:name="_Toc366428387"/>
      <w:bookmarkStart w:id="595" w:name="_Toc366474273"/>
      <w:bookmarkStart w:id="596" w:name="_Toc366487889"/>
      <w:bookmarkStart w:id="597" w:name="_Toc366488104"/>
      <w:bookmarkStart w:id="598" w:name="_Toc367013289"/>
      <w:bookmarkStart w:id="599" w:name="_Toc367138837"/>
      <w:bookmarkStart w:id="600" w:name="_Toc371678741"/>
      <w:bookmarkStart w:id="601" w:name="_Toc371888371"/>
      <w:bookmarkStart w:id="602" w:name="_Toc371889491"/>
      <w:bookmarkStart w:id="603" w:name="_Toc374272758"/>
      <w:bookmarkStart w:id="604" w:name="_Toc374882987"/>
      <w:bookmarkStart w:id="605" w:name="_Toc378770806"/>
      <w:bookmarkStart w:id="606" w:name="_Toc378770888"/>
      <w:bookmarkStart w:id="607" w:name="_Toc379326197"/>
      <w:bookmarkStart w:id="608" w:name="_Toc390289794"/>
      <w:bookmarkStart w:id="609" w:name="_Toc390340372"/>
      <w:bookmarkStart w:id="610" w:name="_Toc390341007"/>
      <w:bookmarkStart w:id="611" w:name="_Toc419715791"/>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612" w:name="_Toc350251898"/>
      <w:bookmarkStart w:id="613" w:name="_Toc350258022"/>
      <w:bookmarkStart w:id="614" w:name="_Toc352750573"/>
      <w:bookmarkStart w:id="615" w:name="_Toc353784733"/>
      <w:bookmarkStart w:id="616" w:name="_Toc353786147"/>
      <w:bookmarkStart w:id="617" w:name="_Toc353786440"/>
      <w:bookmarkStart w:id="618" w:name="_Toc353787977"/>
      <w:bookmarkStart w:id="619" w:name="_Toc356935431"/>
      <w:bookmarkStart w:id="620" w:name="_Toc356935549"/>
      <w:bookmarkStart w:id="621" w:name="_Toc356935668"/>
      <w:bookmarkStart w:id="622" w:name="_Toc357445301"/>
      <w:bookmarkStart w:id="623" w:name="_Toc364346224"/>
      <w:bookmarkStart w:id="624" w:name="_Toc364346337"/>
      <w:bookmarkStart w:id="625" w:name="_Toc364347679"/>
      <w:bookmarkStart w:id="626" w:name="_Toc366428388"/>
      <w:bookmarkStart w:id="627" w:name="_Toc366474274"/>
      <w:bookmarkStart w:id="628" w:name="_Toc366487890"/>
      <w:bookmarkStart w:id="629" w:name="_Toc366488105"/>
      <w:bookmarkStart w:id="630" w:name="_Toc367013290"/>
      <w:bookmarkStart w:id="631" w:name="_Toc367138838"/>
      <w:bookmarkStart w:id="632" w:name="_Toc371678742"/>
      <w:bookmarkStart w:id="633" w:name="_Toc371888372"/>
      <w:bookmarkStart w:id="634" w:name="_Toc371889492"/>
      <w:bookmarkStart w:id="635" w:name="_Toc374272759"/>
      <w:bookmarkStart w:id="636" w:name="_Toc374882988"/>
      <w:bookmarkStart w:id="637" w:name="_Toc378770807"/>
      <w:bookmarkStart w:id="638" w:name="_Toc378770889"/>
      <w:bookmarkStart w:id="639" w:name="_Toc379326198"/>
      <w:bookmarkStart w:id="640" w:name="_Toc390289795"/>
      <w:bookmarkStart w:id="641" w:name="_Toc390340373"/>
      <w:bookmarkStart w:id="642" w:name="_Toc390341008"/>
      <w:bookmarkStart w:id="643" w:name="_Toc419715792"/>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644" w:name="_Toc350251899"/>
      <w:bookmarkStart w:id="645" w:name="_Toc350258023"/>
      <w:bookmarkStart w:id="646" w:name="_Toc352750574"/>
      <w:bookmarkStart w:id="647" w:name="_Toc353784734"/>
      <w:bookmarkStart w:id="648" w:name="_Toc353786148"/>
      <w:bookmarkStart w:id="649" w:name="_Toc353786441"/>
      <w:bookmarkStart w:id="650" w:name="_Toc353787978"/>
      <w:bookmarkStart w:id="651" w:name="_Toc356935432"/>
      <w:bookmarkStart w:id="652" w:name="_Toc356935550"/>
      <w:bookmarkStart w:id="653" w:name="_Toc356935669"/>
      <w:bookmarkStart w:id="654" w:name="_Toc357445302"/>
      <w:bookmarkStart w:id="655" w:name="_Toc364346225"/>
      <w:bookmarkStart w:id="656" w:name="_Toc364346338"/>
      <w:bookmarkStart w:id="657" w:name="_Toc364347680"/>
      <w:bookmarkStart w:id="658" w:name="_Toc366428389"/>
      <w:bookmarkStart w:id="659" w:name="_Toc366474275"/>
      <w:bookmarkStart w:id="660" w:name="_Toc366487891"/>
      <w:bookmarkStart w:id="661" w:name="_Toc366488106"/>
      <w:bookmarkStart w:id="662" w:name="_Toc367013291"/>
      <w:bookmarkStart w:id="663" w:name="_Toc367138839"/>
      <w:bookmarkStart w:id="664" w:name="_Toc371678743"/>
      <w:bookmarkStart w:id="665" w:name="_Toc371888373"/>
      <w:bookmarkStart w:id="666" w:name="_Toc371889493"/>
      <w:bookmarkStart w:id="667" w:name="_Toc374272760"/>
      <w:bookmarkStart w:id="668" w:name="_Toc374882989"/>
      <w:bookmarkStart w:id="669" w:name="_Toc378770808"/>
      <w:bookmarkStart w:id="670" w:name="_Toc378770890"/>
      <w:bookmarkStart w:id="671" w:name="_Toc379326199"/>
      <w:bookmarkStart w:id="672" w:name="_Toc390289796"/>
      <w:bookmarkStart w:id="673" w:name="_Toc390340374"/>
      <w:bookmarkStart w:id="674" w:name="_Toc390341009"/>
      <w:bookmarkStart w:id="675" w:name="_Toc41971579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rsidR="006D3576" w:rsidRPr="00B26573" w:rsidRDefault="006D3576" w:rsidP="00B37885">
      <w:pPr>
        <w:numPr>
          <w:ilvl w:val="0"/>
          <w:numId w:val="17"/>
        </w:numPr>
        <w:spacing w:before="240" w:after="120"/>
        <w:outlineLvl w:val="1"/>
        <w:rPr>
          <w:rFonts w:ascii="Futura Md TL" w:eastAsia="MS Gothic" w:hAnsi="Futura Md TL"/>
          <w:b/>
          <w:bCs/>
          <w:vanish/>
          <w:color w:val="801E58"/>
          <w:sz w:val="36"/>
          <w:szCs w:val="26"/>
          <w:shd w:val="clear" w:color="auto" w:fill="FFFFFF"/>
        </w:rPr>
      </w:pPr>
      <w:bookmarkStart w:id="676" w:name="_Toc350251900"/>
      <w:bookmarkStart w:id="677" w:name="_Toc350258024"/>
      <w:bookmarkStart w:id="678" w:name="_Toc352750575"/>
      <w:bookmarkStart w:id="679" w:name="_Toc353784735"/>
      <w:bookmarkStart w:id="680" w:name="_Toc353786149"/>
      <w:bookmarkStart w:id="681" w:name="_Toc353786442"/>
      <w:bookmarkStart w:id="682" w:name="_Toc353787979"/>
      <w:bookmarkStart w:id="683" w:name="_Toc356935433"/>
      <w:bookmarkStart w:id="684" w:name="_Toc356935551"/>
      <w:bookmarkStart w:id="685" w:name="_Toc356935670"/>
      <w:bookmarkStart w:id="686" w:name="_Toc357445303"/>
      <w:bookmarkStart w:id="687" w:name="_Toc364346226"/>
      <w:bookmarkStart w:id="688" w:name="_Toc364346339"/>
      <w:bookmarkStart w:id="689" w:name="_Toc364347681"/>
      <w:bookmarkStart w:id="690" w:name="_Toc366428390"/>
      <w:bookmarkStart w:id="691" w:name="_Toc366474276"/>
      <w:bookmarkStart w:id="692" w:name="_Toc366487892"/>
      <w:bookmarkStart w:id="693" w:name="_Toc366488107"/>
      <w:bookmarkStart w:id="694" w:name="_Toc367013292"/>
      <w:bookmarkStart w:id="695" w:name="_Toc367138840"/>
      <w:bookmarkStart w:id="696" w:name="_Toc371678744"/>
      <w:bookmarkStart w:id="697" w:name="_Toc371888374"/>
      <w:bookmarkStart w:id="698" w:name="_Toc371889494"/>
      <w:bookmarkStart w:id="699" w:name="_Toc374272761"/>
      <w:bookmarkStart w:id="700" w:name="_Toc374882990"/>
      <w:bookmarkStart w:id="701" w:name="_Toc378770809"/>
      <w:bookmarkStart w:id="702" w:name="_Toc378770891"/>
      <w:bookmarkStart w:id="703" w:name="_Toc379326200"/>
      <w:bookmarkStart w:id="704" w:name="_Toc390289797"/>
      <w:bookmarkStart w:id="705" w:name="_Toc390340375"/>
      <w:bookmarkStart w:id="706" w:name="_Toc390341010"/>
      <w:bookmarkStart w:id="707" w:name="_Toc419715794"/>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rsidR="006D3576" w:rsidRPr="00B26573" w:rsidRDefault="00511E43" w:rsidP="006D3576">
      <w:pPr>
        <w:pStyle w:val="Heading3"/>
        <w:keepNext/>
        <w:keepLines/>
        <w:spacing w:after="120"/>
        <w:ind w:left="720" w:hanging="720"/>
        <w:jc w:val="both"/>
        <w:rPr>
          <w:rFonts w:eastAsia="Calibri"/>
        </w:rPr>
      </w:pPr>
      <w:r>
        <w:rPr>
          <w:rFonts w:eastAsia="Calibri"/>
        </w:rPr>
        <w:t xml:space="preserve">2.5.1. </w:t>
      </w:r>
      <w:r w:rsidR="006D3576" w:rsidRPr="00B26573">
        <w:rPr>
          <w:rFonts w:eastAsia="Calibri"/>
        </w:rPr>
        <w:t>Tirgus struktūra un attīstības tendences</w:t>
      </w:r>
    </w:p>
    <w:p w:rsidR="006D3576" w:rsidRPr="00B26573" w:rsidRDefault="006D3576" w:rsidP="009F50A4">
      <w:r w:rsidRPr="00B26573">
        <w:t>Amatierzvejas</w:t>
      </w:r>
      <w:r w:rsidRPr="00B26573">
        <w:rPr>
          <w:rStyle w:val="FootnoteReference"/>
        </w:rPr>
        <w:footnoteReference w:id="81"/>
      </w:r>
      <w:r w:rsidRPr="00B26573">
        <w:t xml:space="preserve"> tirgus Baltijas jūras reģionā paplašinās, pozitīvi ietekmējot arī citas nozares, </w:t>
      </w:r>
      <w:r w:rsidR="001D4552" w:rsidRPr="00B26573">
        <w:t>t.sk.</w:t>
      </w:r>
      <w:r w:rsidRPr="00B26573">
        <w:t xml:space="preserve"> tūrismu (piemēram, speciāli organizētas makšķerēšanas tūres, makšķerēšanas sacensības u.c.) un tirdzniecību (zvejas rīki, iekārtas u.c.).</w:t>
      </w:r>
      <w:r w:rsidR="009F50A4" w:rsidRPr="00B26573">
        <w:t xml:space="preserve"> </w:t>
      </w:r>
    </w:p>
    <w:p w:rsidR="006D3576" w:rsidRPr="00B26573" w:rsidRDefault="006D3576" w:rsidP="006D3576">
      <w:r w:rsidRPr="00B26573">
        <w:t xml:space="preserve">Amatierzveju Latvijā regulē Ministru kabineta </w:t>
      </w:r>
      <w:r w:rsidR="00D6248B" w:rsidRPr="00B26573">
        <w:t>2009.</w:t>
      </w:r>
      <w:r w:rsidR="00D6248B">
        <w:t>gada 22.decembra</w:t>
      </w:r>
      <w:r w:rsidR="00D6248B" w:rsidRPr="00B26573">
        <w:t xml:space="preserve"> </w:t>
      </w:r>
      <w:r w:rsidRPr="00B26573">
        <w:t xml:space="preserve">noteikumi Nr.1498 „Makšķerēšanas noteikumi”. Populārākās zivju sugas ir raudas, asari, līdakas un karūsas. </w:t>
      </w:r>
      <w:r w:rsidR="005F61AA">
        <w:t xml:space="preserve">Amatierzvejas </w:t>
      </w:r>
      <w:r w:rsidR="005F61AA" w:rsidRPr="00B26573">
        <w:t>nozveja netiek uzskaitīta, taču tiek lēsts, ka nozvejas apjomi Latvijā ir vidēji ~1 600 tonnas gadā.</w:t>
      </w:r>
      <w:r w:rsidR="005F61AA" w:rsidRPr="00B26573">
        <w:rPr>
          <w:rStyle w:val="FootnoteReference"/>
        </w:rPr>
        <w:footnoteReference w:id="82"/>
      </w:r>
      <w:r w:rsidRPr="00B26573">
        <w:t>Augstāka amatierzvejas aktivitāte Latvijā ir novērojama ūdenstilpnēs, kuras atrodas</w:t>
      </w:r>
      <w:r w:rsidR="00105ADB" w:rsidRPr="00B26573">
        <w:t xml:space="preserve"> </w:t>
      </w:r>
      <w:r w:rsidRPr="00B26573">
        <w:t>blakus pilsētām.</w:t>
      </w:r>
      <w:r w:rsidRPr="00B26573">
        <w:rPr>
          <w:rStyle w:val="FootnoteReference"/>
          <w:rFonts w:eastAsia="Calibri"/>
        </w:rPr>
        <w:footnoteReference w:id="83"/>
      </w:r>
    </w:p>
    <w:p w:rsidR="006D3576" w:rsidRPr="00B26573" w:rsidRDefault="006D3576" w:rsidP="006D3576">
      <w:r w:rsidRPr="00B26573">
        <w:lastRenderedPageBreak/>
        <w:t xml:space="preserve">Baltijas jūras reģiona ietvaros tiek pieņemts, ka aptuveni 700 000 </w:t>
      </w:r>
      <w:r w:rsidR="00E353C6">
        <w:t>personu</w:t>
      </w:r>
      <w:r w:rsidRPr="00B26573">
        <w:t xml:space="preserve"> ik gadu nodarbojas ar amatierzveju, no kuriem Dānijā ~300 000,</w:t>
      </w:r>
      <w:r w:rsidR="004425AF" w:rsidRPr="00B26573">
        <w:t xml:space="preserve"> </w:t>
      </w:r>
      <w:r w:rsidRPr="00B26573">
        <w:t>Vācijā gandrīz 150 000, bet Latvijā ~120</w:t>
      </w:r>
      <w:r w:rsidR="004425AF" w:rsidRPr="00B26573">
        <w:t xml:space="preserve"> </w:t>
      </w:r>
      <w:r w:rsidRPr="00B26573">
        <w:t>000 cilvēku.</w:t>
      </w:r>
      <w:r w:rsidR="007749B7" w:rsidRPr="00B26573">
        <w:t xml:space="preserve"> </w:t>
      </w:r>
      <w:r w:rsidRPr="00B26573">
        <w:t>La</w:t>
      </w:r>
      <w:r w:rsidR="00D6248B">
        <w:t>tvijas makšķernieku organizācijā</w:t>
      </w:r>
      <w:r w:rsidRPr="00B26573">
        <w:t>s ir reģistrēt</w:t>
      </w:r>
      <w:r w:rsidR="00E353C6">
        <w:t>as</w:t>
      </w:r>
      <w:r w:rsidRPr="00B26573">
        <w:t xml:space="preserve"> apmēram 12</w:t>
      </w:r>
      <w:r w:rsidR="007749B7" w:rsidRPr="00B26573">
        <w:t xml:space="preserve"> </w:t>
      </w:r>
      <w:r w:rsidRPr="00B26573">
        <w:t>000 līdz 15</w:t>
      </w:r>
      <w:r w:rsidR="007749B7" w:rsidRPr="00B26573">
        <w:t xml:space="preserve"> </w:t>
      </w:r>
      <w:r w:rsidRPr="00B26573">
        <w:t xml:space="preserve">000 </w:t>
      </w:r>
      <w:r w:rsidR="00E353C6">
        <w:t>personas</w:t>
      </w:r>
      <w:r w:rsidRPr="00B26573">
        <w:t>, bet tajā pašā laikā, maksimālais makšķernieku skaits, kuri iegādājas makšķerēšanas kartes, pārsniedz 90</w:t>
      </w:r>
      <w:r w:rsidR="007749B7" w:rsidRPr="00B26573">
        <w:t xml:space="preserve"> </w:t>
      </w:r>
      <w:r w:rsidR="00E353C6">
        <w:t>000</w:t>
      </w:r>
      <w:r w:rsidRPr="00B26573">
        <w:t>.</w:t>
      </w:r>
    </w:p>
    <w:p w:rsidR="006D3576" w:rsidRPr="00B26573" w:rsidRDefault="006D3576" w:rsidP="006D3576">
      <w:r w:rsidRPr="00B26573">
        <w:t>Nav iespējams precīzi noteikt amatierzvejā iesaistīto peldlīdzekļu skaitu, jo makšķerēšanai dažkārt tiek izmantoti kuģi, kuri nodarbojas ar rūpniecisko zveju, bet mazās laivas netiek reģistrētas vispār vai ir reģistrētas ar citu mērķi, piemēram, atpūtas laivas. Amatierzvejā (piekrastes ūdeņos, upēs un ezeros) pamatā tiek izmantotas mazās laivas (līdz 12 m), no kurām daudzas ir diapazonā no 5 līdz 7 metriem un ar vidējo apkalpes locekļu skaitu 2</w:t>
      </w:r>
      <w:r w:rsidR="00D6248B">
        <w:t>-</w:t>
      </w:r>
      <w:r w:rsidRPr="00B26573">
        <w:t xml:space="preserve">3 </w:t>
      </w:r>
      <w:r w:rsidR="00E353C6">
        <w:t>personas</w:t>
      </w:r>
      <w:r w:rsidRPr="00B26573">
        <w:t xml:space="preserve">. Aptuveni puse no mazajām laivām ir airu laivas (bez dzinēja), pārējās ir motorlaivas (ar vidējo dzinēja jaudu 20 </w:t>
      </w:r>
      <w:proofErr w:type="spellStart"/>
      <w:r w:rsidRPr="00B26573">
        <w:t>kW</w:t>
      </w:r>
      <w:proofErr w:type="spellEnd"/>
      <w:r w:rsidRPr="00B26573">
        <w:t>).</w:t>
      </w:r>
    </w:p>
    <w:p w:rsidR="006D3576" w:rsidRPr="00B26573" w:rsidRDefault="006D3576" w:rsidP="006D3576">
      <w:r w:rsidRPr="00B26573">
        <w:t xml:space="preserve">Saskaņā ar pētījuma </w:t>
      </w:r>
      <w:r w:rsidRPr="00B26573">
        <w:rPr>
          <w:i/>
        </w:rPr>
        <w:t>„</w:t>
      </w:r>
      <w:proofErr w:type="spellStart"/>
      <w:r w:rsidRPr="00B26573">
        <w:rPr>
          <w:i/>
        </w:rPr>
        <w:t>Marine</w:t>
      </w:r>
      <w:proofErr w:type="spellEnd"/>
      <w:r w:rsidR="007749B7" w:rsidRPr="00B26573">
        <w:rPr>
          <w:i/>
        </w:rPr>
        <w:t xml:space="preserve"> </w:t>
      </w:r>
      <w:proofErr w:type="spellStart"/>
      <w:r w:rsidRPr="00B26573">
        <w:rPr>
          <w:i/>
        </w:rPr>
        <w:t>Protected</w:t>
      </w:r>
      <w:proofErr w:type="spellEnd"/>
      <w:r w:rsidR="007749B7" w:rsidRPr="00B26573">
        <w:rPr>
          <w:i/>
        </w:rPr>
        <w:t xml:space="preserve"> </w:t>
      </w:r>
      <w:proofErr w:type="spellStart"/>
      <w:r w:rsidRPr="00B26573">
        <w:rPr>
          <w:i/>
        </w:rPr>
        <w:t>Areas</w:t>
      </w:r>
      <w:proofErr w:type="spellEnd"/>
      <w:r w:rsidR="007749B7" w:rsidRPr="00B26573">
        <w:rPr>
          <w:i/>
        </w:rPr>
        <w:t xml:space="preserve"> </w:t>
      </w:r>
      <w:proofErr w:type="spellStart"/>
      <w:r w:rsidRPr="00B26573">
        <w:rPr>
          <w:i/>
        </w:rPr>
        <w:t>in</w:t>
      </w:r>
      <w:proofErr w:type="spellEnd"/>
      <w:r w:rsidR="007749B7" w:rsidRPr="00B26573">
        <w:rPr>
          <w:i/>
        </w:rPr>
        <w:t xml:space="preserve"> </w:t>
      </w:r>
      <w:proofErr w:type="spellStart"/>
      <w:r w:rsidRPr="00B26573">
        <w:rPr>
          <w:i/>
        </w:rPr>
        <w:t>the</w:t>
      </w:r>
      <w:proofErr w:type="spellEnd"/>
      <w:r w:rsidR="007749B7" w:rsidRPr="00B26573">
        <w:rPr>
          <w:i/>
        </w:rPr>
        <w:t xml:space="preserve"> </w:t>
      </w:r>
      <w:proofErr w:type="spellStart"/>
      <w:r w:rsidRPr="00B26573">
        <w:rPr>
          <w:i/>
        </w:rPr>
        <w:t>Eastern</w:t>
      </w:r>
      <w:proofErr w:type="spellEnd"/>
      <w:r w:rsidR="007749B7" w:rsidRPr="00B26573">
        <w:rPr>
          <w:i/>
        </w:rPr>
        <w:t xml:space="preserve"> </w:t>
      </w:r>
      <w:proofErr w:type="spellStart"/>
      <w:r w:rsidRPr="00B26573">
        <w:rPr>
          <w:i/>
        </w:rPr>
        <w:t>Baltic</w:t>
      </w:r>
      <w:proofErr w:type="spellEnd"/>
      <w:r w:rsidR="007749B7" w:rsidRPr="00B26573">
        <w:rPr>
          <w:i/>
        </w:rPr>
        <w:t xml:space="preserve"> </w:t>
      </w:r>
      <w:proofErr w:type="spellStart"/>
      <w:r w:rsidRPr="00B26573">
        <w:rPr>
          <w:i/>
        </w:rPr>
        <w:t>Sea</w:t>
      </w:r>
      <w:proofErr w:type="spellEnd"/>
      <w:r w:rsidRPr="00B26573">
        <w:t xml:space="preserve">” (2009.g.) datiem </w:t>
      </w:r>
      <w:proofErr w:type="spellStart"/>
      <w:r w:rsidRPr="00B26573">
        <w:t>amatierzvejnieku</w:t>
      </w:r>
      <w:proofErr w:type="spellEnd"/>
      <w:r w:rsidR="007749B7" w:rsidRPr="00B26573">
        <w:t xml:space="preserve"> </w:t>
      </w:r>
      <w:r w:rsidRPr="00B26573">
        <w:t>skaits Rīgas jūras līča piekrastes ūdeņos ir palielinājies no 331 personām 2004.gadā līdz 487 personām 2008.gadā. Saglabājot tādu pašu palielinājuma tempu, 2012.gadā to skaits būtu palielinājies līdz 536 zvejniekiem. Tiek pieņemts, ka daļa no profesionālajiem zvejniekiem</w:t>
      </w:r>
      <w:r w:rsidRPr="00B26573">
        <w:rPr>
          <w:rStyle w:val="FootnoteReference"/>
        </w:rPr>
        <w:footnoteReference w:id="84"/>
      </w:r>
      <w:r w:rsidR="00105ADB" w:rsidRPr="00B26573">
        <w:t xml:space="preserve"> </w:t>
      </w:r>
      <w:r w:rsidRPr="00B26573">
        <w:t xml:space="preserve">kļūst par </w:t>
      </w:r>
      <w:proofErr w:type="spellStart"/>
      <w:r w:rsidRPr="00B26573">
        <w:t>amatierzvejniekiem</w:t>
      </w:r>
      <w:proofErr w:type="spellEnd"/>
      <w:r w:rsidRPr="00B26573">
        <w:t xml:space="preserve"> (zvejo 20</w:t>
      </w:r>
      <w:r w:rsidR="00D6248B">
        <w:noBreakHyphen/>
      </w:r>
      <w:r w:rsidRPr="00B26573">
        <w:t>40 dienas gadā), kas norāda, ka arvien vairāk profesionālajiem zvejniekiem zvejniecība vairs nav vienīgais ienākumu avots. Pētījuma dati arī apstiprina iepriekš minēto pieņēmumu par vidējo</w:t>
      </w:r>
      <w:r w:rsidR="00105ADB" w:rsidRPr="00B26573">
        <w:t xml:space="preserve"> </w:t>
      </w:r>
      <w:r w:rsidRPr="00B26573">
        <w:t>zvejas laivas apkalpes lielumu (2</w:t>
      </w:r>
      <w:r w:rsidR="00D6248B">
        <w:t>-</w:t>
      </w:r>
      <w:r w:rsidRPr="00B26573">
        <w:t>3 zvejnieki) un laivu skaitu</w:t>
      </w:r>
      <w:r w:rsidR="00105ADB" w:rsidRPr="00B26573">
        <w:t xml:space="preserve"> </w:t>
      </w:r>
      <w:r w:rsidRPr="00B26573">
        <w:t xml:space="preserve">Rīgas jūras līcī (sk. </w:t>
      </w:r>
      <w:r w:rsidR="006806B0">
        <w:t>18</w:t>
      </w:r>
      <w:r w:rsidRPr="00B26573">
        <w:t xml:space="preserve">.attēlu). </w:t>
      </w:r>
    </w:p>
    <w:p w:rsidR="006D3576" w:rsidRPr="00B26573" w:rsidRDefault="003F2B4A" w:rsidP="006D3576">
      <w:pPr>
        <w:jc w:val="center"/>
        <w:rPr>
          <w:i/>
          <w:sz w:val="16"/>
          <w:szCs w:val="16"/>
          <w:highlight w:val="cyan"/>
        </w:rPr>
      </w:pPr>
      <w:r>
        <w:rPr>
          <w:i/>
          <w:noProof/>
          <w:sz w:val="16"/>
          <w:szCs w:val="16"/>
        </w:rPr>
        <w:drawing>
          <wp:inline distT="0" distB="0" distL="0" distR="0" wp14:anchorId="1231EFA9" wp14:editId="20C3D813">
            <wp:extent cx="5800725" cy="2286000"/>
            <wp:effectExtent l="0" t="0" r="9525" b="0"/>
            <wp:docPr id="18" name="Picture 1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0725" cy="2286000"/>
                    </a:xfrm>
                    <a:prstGeom prst="rect">
                      <a:avLst/>
                    </a:prstGeom>
                    <a:noFill/>
                    <a:ln>
                      <a:noFill/>
                    </a:ln>
                  </pic:spPr>
                </pic:pic>
              </a:graphicData>
            </a:graphic>
          </wp:inline>
        </w:drawing>
      </w:r>
    </w:p>
    <w:p w:rsidR="006D3576" w:rsidRPr="00B26573" w:rsidRDefault="001A3A45" w:rsidP="006D3576">
      <w:pPr>
        <w:pStyle w:val="Subtitle"/>
        <w:spacing w:before="0" w:after="0"/>
      </w:pPr>
      <w:r>
        <w:fldChar w:fldCharType="begin"/>
      </w:r>
      <w:r>
        <w:instrText xml:space="preserve"> SEQ Attēls_Nr. \* ARABIC </w:instrText>
      </w:r>
      <w:r>
        <w:fldChar w:fldCharType="separate"/>
      </w:r>
      <w:r w:rsidR="005E039E">
        <w:rPr>
          <w:noProof/>
        </w:rPr>
        <w:t>18</w:t>
      </w:r>
      <w:r>
        <w:rPr>
          <w:noProof/>
        </w:rPr>
        <w:fldChar w:fldCharType="end"/>
      </w:r>
      <w:r w:rsidR="006D3576" w:rsidRPr="00B26573">
        <w:t>.attēls</w:t>
      </w:r>
      <w:r w:rsidR="00D6248B">
        <w:rPr>
          <w:lang w:val="lv-LV"/>
        </w:rPr>
        <w:t>.</w:t>
      </w:r>
      <w:r w:rsidR="006D3576" w:rsidRPr="00B26573">
        <w:t xml:space="preserve"> Indikatīvais </w:t>
      </w:r>
      <w:proofErr w:type="spellStart"/>
      <w:r w:rsidR="006D3576" w:rsidRPr="00B26573">
        <w:t>amatierzvejnieku</w:t>
      </w:r>
      <w:proofErr w:type="spellEnd"/>
      <w:r w:rsidR="006D3576" w:rsidRPr="00B26573">
        <w:t xml:space="preserve"> un laivu skaits Rīgas jūra līcī, 2004.</w:t>
      </w:r>
      <w:r w:rsidR="00D6248B">
        <w:rPr>
          <w:lang w:val="lv-LV"/>
        </w:rPr>
        <w:t>-</w:t>
      </w:r>
      <w:r w:rsidR="006D3576" w:rsidRPr="00B26573">
        <w:t>2012.g.</w:t>
      </w:r>
      <w:r w:rsidR="006D3576" w:rsidRPr="00B26573">
        <w:rPr>
          <w:rStyle w:val="FootnoteReference"/>
        </w:rPr>
        <w:footnoteReference w:id="85"/>
      </w:r>
    </w:p>
    <w:p w:rsidR="006D3576" w:rsidRPr="00B26573" w:rsidRDefault="002903CC" w:rsidP="006D3576">
      <w:r w:rsidRPr="00B26573">
        <w:t>Iepriekšminētā pētījuma a</w:t>
      </w:r>
      <w:r w:rsidR="006D3576" w:rsidRPr="00B26573">
        <w:t xml:space="preserve">prēķini </w:t>
      </w:r>
      <w:r w:rsidRPr="00B26573">
        <w:t>liecina</w:t>
      </w:r>
      <w:r w:rsidR="006D3576" w:rsidRPr="00B26573">
        <w:t>, ka amatierzvejā iesaistīto peldlīdzekļu skaits ir palielinājies no ~133 laivām 2004.gadā līdz ~215 laivām 2012.gadā.</w:t>
      </w:r>
      <w:r w:rsidRPr="00B26573">
        <w:t xml:space="preserve"> </w:t>
      </w:r>
      <w:r w:rsidR="006D3576" w:rsidRPr="00B26573">
        <w:t>Tomēr jāatzīmē, ka</w:t>
      </w:r>
      <w:r w:rsidR="0079628F" w:rsidRPr="00B26573">
        <w:t xml:space="preserve"> </w:t>
      </w:r>
      <w:r w:rsidR="006D3576" w:rsidRPr="00B26573">
        <w:t>faktiski amatierzvejā iesaistīto laivu skaits ir daudz lielāks, jo</w:t>
      </w:r>
      <w:r w:rsidR="009355FA" w:rsidRPr="00B26573">
        <w:t xml:space="preserve"> kā jau iepriekš minēts </w:t>
      </w:r>
      <w:r w:rsidR="006D3576" w:rsidRPr="00B26573">
        <w:t xml:space="preserve">reālo </w:t>
      </w:r>
      <w:proofErr w:type="spellStart"/>
      <w:r w:rsidR="006D3576" w:rsidRPr="00B26573">
        <w:t>a</w:t>
      </w:r>
      <w:r w:rsidR="009355FA" w:rsidRPr="00B26573">
        <w:t>matierzvejnieku</w:t>
      </w:r>
      <w:proofErr w:type="spellEnd"/>
      <w:r w:rsidR="009355FA" w:rsidRPr="00B26573">
        <w:t xml:space="preserve"> un laivu skaitu nav iespējams noteikt, jo šāda </w:t>
      </w:r>
      <w:r w:rsidR="006D3B0E" w:rsidRPr="00B26573">
        <w:t xml:space="preserve">veida </w:t>
      </w:r>
      <w:r w:rsidR="009355FA" w:rsidRPr="00B26573">
        <w:t>statistika</w:t>
      </w:r>
      <w:r w:rsidR="006D3B0E" w:rsidRPr="00B26573">
        <w:t>s</w:t>
      </w:r>
      <w:r w:rsidR="009355FA" w:rsidRPr="00B26573">
        <w:t xml:space="preserve"> </w:t>
      </w:r>
      <w:r w:rsidR="006D3B0E" w:rsidRPr="00B26573">
        <w:t>dati netiek uzskaitīti.</w:t>
      </w:r>
    </w:p>
    <w:p w:rsidR="006D3576" w:rsidRPr="00B26573" w:rsidRDefault="00511E43" w:rsidP="009355FA">
      <w:pPr>
        <w:pStyle w:val="Heading3"/>
      </w:pPr>
      <w:r>
        <w:t xml:space="preserve">2.5.2. </w:t>
      </w:r>
      <w:r w:rsidR="006D3576" w:rsidRPr="00B26573">
        <w:t>Makšķerēšanas licences</w:t>
      </w:r>
      <w:r w:rsidR="009355FA" w:rsidRPr="00B26573">
        <w:t xml:space="preserve"> </w:t>
      </w:r>
      <w:r w:rsidR="006D3576" w:rsidRPr="00B26573">
        <w:t>un organizētie amatierzvejas laivu braucieni</w:t>
      </w:r>
    </w:p>
    <w:p w:rsidR="006D3576" w:rsidRPr="00B26573" w:rsidRDefault="006D3576" w:rsidP="006D3576">
      <w:pPr>
        <w:autoSpaceDE w:val="0"/>
        <w:autoSpaceDN w:val="0"/>
        <w:adjustRightInd w:val="0"/>
        <w:spacing w:before="0" w:after="0"/>
      </w:pPr>
      <w:r w:rsidRPr="00B26573">
        <w:t>Makšķerēšanas licences un makšķernieku organizāciju dalības maksas ir galvenais ienākumu avots publisko un privāto ūdenstilpņu īpašniekiem</w:t>
      </w:r>
      <w:r w:rsidRPr="00B26573">
        <w:rPr>
          <w:rFonts w:eastAsia="Calibri" w:cs="Arial"/>
        </w:rPr>
        <w:t>.</w:t>
      </w:r>
      <w:r w:rsidR="0031316A" w:rsidRPr="00B26573">
        <w:rPr>
          <w:rFonts w:eastAsia="Calibri" w:cs="Arial"/>
        </w:rPr>
        <w:t xml:space="preserve"> </w:t>
      </w:r>
      <w:r w:rsidRPr="00B26573">
        <w:t xml:space="preserve">Lielākie ezeri un upes ir publiskas, bet pārējie ūdeņi – privāti. </w:t>
      </w:r>
      <w:r w:rsidR="0031316A" w:rsidRPr="00B26573">
        <w:t>Baltijas valstu kontekstā j</w:t>
      </w:r>
      <w:r w:rsidRPr="00B26573">
        <w:t xml:space="preserve">ūras zvejas un makšķerēšanas </w:t>
      </w:r>
      <w:r w:rsidR="0031316A" w:rsidRPr="00B26573">
        <w:t>pārvaldībā</w:t>
      </w:r>
      <w:r w:rsidRPr="00B26573">
        <w:t xml:space="preserve"> </w:t>
      </w:r>
      <w:r w:rsidR="0031316A" w:rsidRPr="00B26573">
        <w:t xml:space="preserve">un apjomā </w:t>
      </w:r>
      <w:r w:rsidR="00864185" w:rsidRPr="00B26573">
        <w:t>Latvijas</w:t>
      </w:r>
      <w:r w:rsidRPr="00B26573">
        <w:t xml:space="preserve"> un Igaunija</w:t>
      </w:r>
      <w:r w:rsidR="00864185" w:rsidRPr="00B26573">
        <w:t>s situācija</w:t>
      </w:r>
      <w:r w:rsidRPr="00B26573">
        <w:t xml:space="preserve"> ir </w:t>
      </w:r>
      <w:r w:rsidR="0079628F" w:rsidRPr="00B26573">
        <w:t>līdzvērtīga</w:t>
      </w:r>
      <w:r w:rsidRPr="00B26573">
        <w:t xml:space="preserve">, </w:t>
      </w:r>
      <w:r w:rsidR="00864185" w:rsidRPr="00B26573">
        <w:lastRenderedPageBreak/>
        <w:t xml:space="preserve">savukārt Lietuvā </w:t>
      </w:r>
      <w:r w:rsidRPr="00B26573">
        <w:t>licencēt</w:t>
      </w:r>
      <w:r w:rsidR="00D6248B">
        <w:t>o</w:t>
      </w:r>
      <w:r w:rsidRPr="00B26573">
        <w:t xml:space="preserve"> makšķerēšanas vietu </w:t>
      </w:r>
      <w:r w:rsidR="00864185" w:rsidRPr="00B26573">
        <w:t>n</w:t>
      </w:r>
      <w:r w:rsidRPr="00B26573">
        <w:t>av pārāk daudz.</w:t>
      </w:r>
      <w:r w:rsidRPr="00B26573">
        <w:rPr>
          <w:rStyle w:val="FootnoteReference"/>
        </w:rPr>
        <w:footnoteReference w:id="86"/>
      </w:r>
      <w:r w:rsidR="00864185" w:rsidRPr="00B26573">
        <w:t xml:space="preserve"> </w:t>
      </w:r>
      <w:r w:rsidRPr="00B26573">
        <w:t>Latvijā personām vecumā līdz 16 gadiem un personām, kas vecākas par 65 gadiem, kā arī invalīdiem ir atļauts makšķerēt publiskajās ūdenstilpnēs bez makšķerēšanas kartes. Privātā ezerā, kurā zvejas tiesības nepieder valstij, zvejot var tikai ar ezera īpašnieka atļauju.</w:t>
      </w:r>
      <w:r w:rsidR="00864185" w:rsidRPr="00B26573">
        <w:t xml:space="preserve"> </w:t>
      </w:r>
      <w:r w:rsidRPr="00B26573">
        <w:t>Vietās, kur noteikta licencētā makšķerēšana, papildus makšķerēšanas kartei ir nepieciešama licence.</w:t>
      </w:r>
      <w:r w:rsidR="00864185" w:rsidRPr="00B26573">
        <w:t xml:space="preserve"> </w:t>
      </w:r>
      <w:r w:rsidRPr="00B26573">
        <w:t>Pašreiz licencēta makšķerēšana ir noteikta četrās upēs (galvenokārt uz vimbām un taimiņiem) un piecos ezeros.</w:t>
      </w:r>
    </w:p>
    <w:p w:rsidR="006D3576" w:rsidRPr="00B26573" w:rsidRDefault="007E09B5" w:rsidP="006D3576">
      <w:pPr>
        <w:autoSpaceDE w:val="0"/>
        <w:autoSpaceDN w:val="0"/>
        <w:adjustRightInd w:val="0"/>
        <w:spacing w:before="0" w:after="0"/>
        <w:rPr>
          <w:rFonts w:cs="Arial"/>
        </w:rPr>
      </w:pPr>
      <w:r w:rsidRPr="00B26573">
        <w:rPr>
          <w:rFonts w:cs="Arial"/>
        </w:rPr>
        <w:t xml:space="preserve">Kontekstā ar makšķerēšanas </w:t>
      </w:r>
      <w:r w:rsidR="00242620" w:rsidRPr="00B26573">
        <w:rPr>
          <w:rFonts w:cs="Arial"/>
        </w:rPr>
        <w:t>attīstību</w:t>
      </w:r>
      <w:r w:rsidRPr="00B26573">
        <w:rPr>
          <w:rFonts w:cs="Arial"/>
        </w:rPr>
        <w:t xml:space="preserve"> </w:t>
      </w:r>
      <w:r w:rsidR="00242620" w:rsidRPr="00B26573">
        <w:rPr>
          <w:rFonts w:cs="Arial"/>
        </w:rPr>
        <w:t>Jūrmalai ir pieejami apjomīgi resursi – jūra, upes (</w:t>
      </w:r>
      <w:r w:rsidR="006D3576" w:rsidRPr="00B26573">
        <w:rPr>
          <w:rFonts w:cs="Arial"/>
        </w:rPr>
        <w:t>Lielupe</w:t>
      </w:r>
      <w:r w:rsidR="00242620" w:rsidRPr="00B26573">
        <w:rPr>
          <w:rFonts w:cs="Arial"/>
        </w:rPr>
        <w:t xml:space="preserve">, </w:t>
      </w:r>
      <w:proofErr w:type="spellStart"/>
      <w:r w:rsidR="00242620" w:rsidRPr="00B26573">
        <w:rPr>
          <w:rFonts w:cs="Arial"/>
        </w:rPr>
        <w:t>Vēršupīte</w:t>
      </w:r>
      <w:proofErr w:type="spellEnd"/>
      <w:r w:rsidR="00242620" w:rsidRPr="00B26573">
        <w:rPr>
          <w:rFonts w:cs="Arial"/>
        </w:rPr>
        <w:t xml:space="preserve">, Slocenes un </w:t>
      </w:r>
      <w:proofErr w:type="spellStart"/>
      <w:r w:rsidR="00242620" w:rsidRPr="00B26573">
        <w:rPr>
          <w:rFonts w:cs="Arial"/>
        </w:rPr>
        <w:t>Vecsloscenes</w:t>
      </w:r>
      <w:proofErr w:type="spellEnd"/>
      <w:r w:rsidR="00242620" w:rsidRPr="00B26573">
        <w:rPr>
          <w:rFonts w:cs="Arial"/>
        </w:rPr>
        <w:t xml:space="preserve"> upes, kā arī </w:t>
      </w:r>
      <w:proofErr w:type="spellStart"/>
      <w:r w:rsidR="00242620" w:rsidRPr="00B26573">
        <w:rPr>
          <w:rFonts w:cs="Arial"/>
        </w:rPr>
        <w:t>Hapaka</w:t>
      </w:r>
      <w:proofErr w:type="spellEnd"/>
      <w:r w:rsidR="00242620" w:rsidRPr="00B26573">
        <w:rPr>
          <w:rFonts w:cs="Arial"/>
        </w:rPr>
        <w:t xml:space="preserve"> grāvis un Varkaļu kanāls) un ezeri (</w:t>
      </w:r>
      <w:r w:rsidR="006D3576" w:rsidRPr="00B26573">
        <w:rPr>
          <w:rFonts w:cs="Arial"/>
        </w:rPr>
        <w:t>Slokas</w:t>
      </w:r>
      <w:r w:rsidR="00242620" w:rsidRPr="00B26573">
        <w:rPr>
          <w:rFonts w:cs="Arial"/>
        </w:rPr>
        <w:t xml:space="preserve">, Aklais ezers, </w:t>
      </w:r>
      <w:proofErr w:type="spellStart"/>
      <w:r w:rsidR="00242620" w:rsidRPr="00B26573">
        <w:rPr>
          <w:rFonts w:cs="Arial"/>
        </w:rPr>
        <w:t>Alacis</w:t>
      </w:r>
      <w:proofErr w:type="spellEnd"/>
      <w:r w:rsidR="00242620" w:rsidRPr="00B26573">
        <w:rPr>
          <w:rFonts w:cs="Arial"/>
        </w:rPr>
        <w:t xml:space="preserve">, </w:t>
      </w:r>
      <w:proofErr w:type="spellStart"/>
      <w:r w:rsidR="00242620" w:rsidRPr="00B26573">
        <w:rPr>
          <w:rFonts w:cs="Arial"/>
        </w:rPr>
        <w:t>Melnezers</w:t>
      </w:r>
      <w:proofErr w:type="spellEnd"/>
      <w:r w:rsidR="00242620" w:rsidRPr="00B26573">
        <w:rPr>
          <w:rFonts w:cs="Arial"/>
        </w:rPr>
        <w:t xml:space="preserve">, kā arī </w:t>
      </w:r>
      <w:proofErr w:type="spellStart"/>
      <w:r w:rsidR="006D3576" w:rsidRPr="00B26573">
        <w:rPr>
          <w:rFonts w:cs="Arial"/>
        </w:rPr>
        <w:t>Putnezers</w:t>
      </w:r>
      <w:proofErr w:type="spellEnd"/>
      <w:r w:rsidR="00242620" w:rsidRPr="00B26573">
        <w:rPr>
          <w:rFonts w:cs="Arial"/>
        </w:rPr>
        <w:t>)</w:t>
      </w:r>
      <w:r w:rsidR="006D3576" w:rsidRPr="00B26573">
        <w:rPr>
          <w:rFonts w:cs="Arial"/>
        </w:rPr>
        <w:t xml:space="preserve">. </w:t>
      </w:r>
      <w:r w:rsidR="00863021">
        <w:rPr>
          <w:rFonts w:cs="Arial"/>
        </w:rPr>
        <w:t>I</w:t>
      </w:r>
      <w:r w:rsidR="00863021" w:rsidRPr="00B26573">
        <w:rPr>
          <w:rFonts w:cs="Arial"/>
        </w:rPr>
        <w:t xml:space="preserve">egādājoties licences </w:t>
      </w:r>
      <w:r w:rsidR="00863021">
        <w:rPr>
          <w:rFonts w:cs="Arial"/>
        </w:rPr>
        <w:t>m</w:t>
      </w:r>
      <w:r w:rsidR="006D3576" w:rsidRPr="00B26573">
        <w:rPr>
          <w:rFonts w:cs="Arial"/>
        </w:rPr>
        <w:t>akšķerēt var Varkaļu kanālā, Jūrmalā esošajās upēs, ezeros</w:t>
      </w:r>
      <w:r w:rsidRPr="00B26573">
        <w:rPr>
          <w:rFonts w:cs="Arial"/>
        </w:rPr>
        <w:t xml:space="preserve"> </w:t>
      </w:r>
      <w:r w:rsidR="006D3576" w:rsidRPr="00B26573">
        <w:rPr>
          <w:rFonts w:cs="Arial"/>
        </w:rPr>
        <w:t xml:space="preserve">un Rīgas jūras līcī. </w:t>
      </w:r>
      <w:r w:rsidR="00863021">
        <w:rPr>
          <w:rFonts w:cs="Arial"/>
        </w:rPr>
        <w:t>Ļoti</w:t>
      </w:r>
      <w:r w:rsidR="006D3576" w:rsidRPr="00B26573">
        <w:rPr>
          <w:rFonts w:cs="Arial"/>
        </w:rPr>
        <w:t xml:space="preserve"> populāra ir zemledus makšķerēšana Rīgas jūras līcī un Lielup</w:t>
      </w:r>
      <w:r w:rsidR="00863021">
        <w:rPr>
          <w:rFonts w:cs="Arial"/>
        </w:rPr>
        <w:t>ē.</w:t>
      </w:r>
      <w:r w:rsidR="006D3576" w:rsidRPr="00B26573">
        <w:rPr>
          <w:rStyle w:val="FootnoteReference"/>
        </w:rPr>
        <w:footnoteReference w:id="87"/>
      </w:r>
    </w:p>
    <w:p w:rsidR="006D3576" w:rsidRDefault="00AD59A8" w:rsidP="006D3576">
      <w:r>
        <w:t>Salīdzinājumam</w:t>
      </w:r>
      <w:r w:rsidR="006E1531" w:rsidRPr="00B26573">
        <w:t xml:space="preserve"> </w:t>
      </w:r>
      <w:r w:rsidR="008E3E8C">
        <w:t>29</w:t>
      </w:r>
      <w:r w:rsidR="006E1531" w:rsidRPr="00B26573">
        <w:t>.tabulā ir sniegts īss p</w:t>
      </w:r>
      <w:r w:rsidR="006D3576" w:rsidRPr="00B26573">
        <w:t>ārskats par makšķerēšanas licencēša</w:t>
      </w:r>
      <w:r w:rsidR="006E1531" w:rsidRPr="00B26573">
        <w:t>nas kārtību dažādās BJR valstīs.</w:t>
      </w:r>
    </w:p>
    <w:p w:rsidR="00684068" w:rsidRPr="00B26573" w:rsidRDefault="00684068" w:rsidP="006D3576"/>
    <w:p w:rsidR="006D3576" w:rsidRPr="00B26573" w:rsidRDefault="001A3A45" w:rsidP="006D3576">
      <w:pPr>
        <w:pStyle w:val="Subtitle"/>
      </w:pPr>
      <w:r>
        <w:fldChar w:fldCharType="begin"/>
      </w:r>
      <w:r>
        <w:instrText xml:space="preserve"> SEQ Tabula_Nr. \* ARABIC </w:instrText>
      </w:r>
      <w:r>
        <w:fldChar w:fldCharType="separate"/>
      </w:r>
      <w:r w:rsidR="005E039E">
        <w:rPr>
          <w:noProof/>
        </w:rPr>
        <w:t>29</w:t>
      </w:r>
      <w:r>
        <w:rPr>
          <w:noProof/>
        </w:rPr>
        <w:fldChar w:fldCharType="end"/>
      </w:r>
      <w:r w:rsidR="00AD59A8">
        <w:t>.tabula</w:t>
      </w:r>
      <w:r w:rsidR="00AD59A8">
        <w:rPr>
          <w:lang w:val="lv-LV"/>
        </w:rPr>
        <w:t>.</w:t>
      </w:r>
      <w:r w:rsidR="006D3576" w:rsidRPr="00B26573">
        <w:t xml:space="preserve"> Makšķerēšanas </w:t>
      </w:r>
      <w:r w:rsidR="0079628F" w:rsidRPr="00B26573">
        <w:t>licenču</w:t>
      </w:r>
      <w:r w:rsidR="00C242C4" w:rsidRPr="00B26573">
        <w:t xml:space="preserve"> cenas</w:t>
      </w:r>
      <w:r w:rsidR="006D3576" w:rsidRPr="00B26573">
        <w:t xml:space="preserve"> Baltijas jūras </w:t>
      </w:r>
      <w:r w:rsidR="00C242C4" w:rsidRPr="00B26573">
        <w:t>reģiona valstīs</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955"/>
        <w:gridCol w:w="8947"/>
      </w:tblGrid>
      <w:tr w:rsidR="00511E43" w:rsidRPr="0050698C" w:rsidTr="0050698C">
        <w:tc>
          <w:tcPr>
            <w:tcW w:w="959" w:type="dxa"/>
            <w:shd w:val="clear" w:color="auto" w:fill="BFCBD3"/>
          </w:tcPr>
          <w:p w:rsidR="0079628F" w:rsidRPr="0050698C" w:rsidRDefault="0079628F"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Valsts</w:t>
            </w:r>
          </w:p>
        </w:tc>
        <w:tc>
          <w:tcPr>
            <w:tcW w:w="9072" w:type="dxa"/>
            <w:shd w:val="clear" w:color="auto" w:fill="BFCBD3"/>
          </w:tcPr>
          <w:p w:rsidR="0079628F" w:rsidRPr="0050698C" w:rsidRDefault="0079628F"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Apraksts</w:t>
            </w:r>
          </w:p>
        </w:tc>
      </w:tr>
      <w:tr w:rsidR="006D3576" w:rsidRPr="0050698C"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Dānija</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AD59A8">
            <w:pPr>
              <w:spacing w:before="0" w:after="0" w:line="240" w:lineRule="auto"/>
              <w:rPr>
                <w:rFonts w:eastAsia="Calibri" w:cs="Calibri"/>
                <w:b/>
                <w:sz w:val="18"/>
                <w:szCs w:val="18"/>
              </w:rPr>
            </w:pPr>
            <w:r w:rsidRPr="0050698C">
              <w:rPr>
                <w:rFonts w:eastAsia="Calibri" w:cs="Calibri"/>
                <w:sz w:val="18"/>
                <w:szCs w:val="18"/>
              </w:rPr>
              <w:t xml:space="preserve">Makšķerniekiem vecumā no 18 līdz 67 gadiem ir jāiegādājas gada makšķerēšanas licences. Dānijā makšķerēšanas atļauja maksā </w:t>
            </w:r>
            <w:r w:rsidR="000A3000" w:rsidRPr="0050698C">
              <w:rPr>
                <w:rFonts w:eastAsia="Calibri" w:cs="Calibri"/>
                <w:sz w:val="18"/>
                <w:szCs w:val="18"/>
              </w:rPr>
              <w:t>~</w:t>
            </w:r>
            <w:r w:rsidR="005108CB" w:rsidRPr="0050698C">
              <w:rPr>
                <w:rFonts w:eastAsia="Calibri" w:cs="Calibri"/>
                <w:sz w:val="18"/>
                <w:szCs w:val="18"/>
              </w:rPr>
              <w:t xml:space="preserve">13 </w:t>
            </w:r>
            <w:proofErr w:type="spellStart"/>
            <w:r w:rsidR="0002046C" w:rsidRPr="0002046C">
              <w:rPr>
                <w:i/>
                <w:sz w:val="18"/>
                <w:szCs w:val="18"/>
              </w:rPr>
              <w:t>euro</w:t>
            </w:r>
            <w:proofErr w:type="spellEnd"/>
            <w:r w:rsidRPr="0050698C">
              <w:rPr>
                <w:rFonts w:eastAsia="Calibri" w:cs="Calibri"/>
                <w:sz w:val="18"/>
                <w:szCs w:val="18"/>
              </w:rPr>
              <w:t xml:space="preserve">, </w:t>
            </w:r>
            <w:r w:rsidR="000A3000" w:rsidRPr="0050698C">
              <w:rPr>
                <w:rFonts w:eastAsia="Calibri" w:cs="Calibri"/>
                <w:sz w:val="18"/>
                <w:szCs w:val="18"/>
              </w:rPr>
              <w:t>papildus tam,</w:t>
            </w:r>
            <w:r w:rsidRPr="0050698C">
              <w:rPr>
                <w:rFonts w:eastAsia="Calibri" w:cs="Calibri"/>
                <w:sz w:val="18"/>
                <w:szCs w:val="18"/>
              </w:rPr>
              <w:t xml:space="preserve"> ezeros un citās ūdenstilpnēs, kas pieder makšķernieku apvienībām</w:t>
            </w:r>
            <w:r w:rsidR="000A3000" w:rsidRPr="0050698C">
              <w:rPr>
                <w:rFonts w:eastAsia="Calibri" w:cs="Calibri"/>
                <w:sz w:val="18"/>
                <w:szCs w:val="18"/>
              </w:rPr>
              <w:t>, nepieciešamas papildu atļaujas par atsevišķu samaksu</w:t>
            </w:r>
            <w:r w:rsidRPr="0050698C">
              <w:rPr>
                <w:rFonts w:eastAsia="Calibri" w:cs="Calibri"/>
                <w:sz w:val="18"/>
                <w:szCs w:val="18"/>
              </w:rPr>
              <w:t>.</w:t>
            </w:r>
          </w:p>
        </w:tc>
      </w:tr>
      <w:tr w:rsidR="006D3576" w:rsidRPr="0050698C" w:rsidTr="0050698C">
        <w:tc>
          <w:tcPr>
            <w:tcW w:w="959" w:type="dxa"/>
            <w:shd w:val="clear" w:color="auto" w:fill="auto"/>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Igaunija</w:t>
            </w:r>
          </w:p>
        </w:tc>
        <w:tc>
          <w:tcPr>
            <w:tcW w:w="9072" w:type="dxa"/>
            <w:shd w:val="clear" w:color="auto" w:fill="auto"/>
          </w:tcPr>
          <w:p w:rsidR="006D3576" w:rsidRPr="0050698C" w:rsidRDefault="006D3576" w:rsidP="005878FF">
            <w:pPr>
              <w:spacing w:before="0" w:after="0" w:line="240" w:lineRule="auto"/>
              <w:rPr>
                <w:rFonts w:eastAsia="Calibri" w:cs="Calibri"/>
                <w:sz w:val="18"/>
                <w:szCs w:val="18"/>
              </w:rPr>
            </w:pPr>
            <w:r w:rsidRPr="0050698C">
              <w:rPr>
                <w:rFonts w:eastAsia="Calibri" w:cs="Calibri"/>
                <w:sz w:val="18"/>
                <w:szCs w:val="18"/>
              </w:rPr>
              <w:t>Visiem ir tiesības publiskajos ūdeņos makšķerēt bez</w:t>
            </w:r>
            <w:r w:rsidR="00AD59A8">
              <w:rPr>
                <w:rFonts w:eastAsia="Calibri" w:cs="Calibri"/>
                <w:sz w:val="18"/>
                <w:szCs w:val="18"/>
              </w:rPr>
              <w:t xml:space="preserve"> </w:t>
            </w:r>
            <w:r w:rsidRPr="0050698C">
              <w:rPr>
                <w:rFonts w:eastAsia="Calibri" w:cs="Calibri"/>
                <w:sz w:val="18"/>
                <w:szCs w:val="18"/>
              </w:rPr>
              <w:t xml:space="preserve">maksas, ievērojot likumu, sezonas ierobežojumus un </w:t>
            </w:r>
            <w:r w:rsidR="005108CB" w:rsidRPr="0050698C">
              <w:rPr>
                <w:rFonts w:eastAsia="Calibri" w:cs="Calibri"/>
                <w:sz w:val="18"/>
                <w:szCs w:val="18"/>
              </w:rPr>
              <w:t xml:space="preserve">atļauto </w:t>
            </w:r>
            <w:r w:rsidRPr="0050698C">
              <w:rPr>
                <w:rFonts w:eastAsia="Calibri" w:cs="Calibri"/>
                <w:sz w:val="18"/>
                <w:szCs w:val="18"/>
              </w:rPr>
              <w:t xml:space="preserve">aprīkojumu. </w:t>
            </w:r>
            <w:r w:rsidR="005878FF">
              <w:rPr>
                <w:rFonts w:eastAsia="Calibri" w:cs="Calibri"/>
                <w:sz w:val="18"/>
                <w:szCs w:val="18"/>
              </w:rPr>
              <w:t xml:space="preserve">Organizētā </w:t>
            </w:r>
            <w:r w:rsidRPr="0050698C">
              <w:rPr>
                <w:rFonts w:eastAsia="Calibri" w:cs="Calibri"/>
                <w:sz w:val="18"/>
                <w:szCs w:val="18"/>
              </w:rPr>
              <w:t xml:space="preserve">makšķerēšana, ievērojot </w:t>
            </w:r>
            <w:r w:rsidR="005108CB" w:rsidRPr="0050698C">
              <w:rPr>
                <w:rFonts w:eastAsia="Calibri" w:cs="Calibri"/>
                <w:sz w:val="18"/>
                <w:szCs w:val="18"/>
              </w:rPr>
              <w:t>noteikumus</w:t>
            </w:r>
            <w:r w:rsidRPr="0050698C">
              <w:rPr>
                <w:rFonts w:eastAsia="Calibri" w:cs="Calibri"/>
                <w:sz w:val="18"/>
                <w:szCs w:val="18"/>
              </w:rPr>
              <w:t xml:space="preserve"> aprīkojumam un noteiktajās sezonās</w:t>
            </w:r>
            <w:r w:rsidR="00AD59A8">
              <w:rPr>
                <w:rFonts w:eastAsia="Calibri" w:cs="Calibri"/>
                <w:sz w:val="18"/>
                <w:szCs w:val="18"/>
              </w:rPr>
              <w:t>,</w:t>
            </w:r>
            <w:r w:rsidRPr="0050698C">
              <w:rPr>
                <w:rFonts w:eastAsia="Calibri" w:cs="Calibri"/>
                <w:sz w:val="18"/>
                <w:szCs w:val="18"/>
              </w:rPr>
              <w:t xml:space="preserve"> ir licencēta</w:t>
            </w:r>
            <w:r w:rsidR="00F63AA8" w:rsidRPr="0050698C">
              <w:rPr>
                <w:rFonts w:eastAsia="Calibri" w:cs="Calibri"/>
                <w:sz w:val="18"/>
                <w:szCs w:val="18"/>
              </w:rPr>
              <w:t>, d</w:t>
            </w:r>
            <w:r w:rsidRPr="0050698C">
              <w:rPr>
                <w:rFonts w:eastAsia="Calibri" w:cs="Calibri"/>
                <w:sz w:val="18"/>
                <w:szCs w:val="18"/>
              </w:rPr>
              <w:t>ienas licence maksā 1</w:t>
            </w:r>
            <w:r w:rsidR="00AD59A8">
              <w:rPr>
                <w:rFonts w:eastAsia="Calibri" w:cs="Calibri"/>
                <w:sz w:val="18"/>
                <w:szCs w:val="18"/>
              </w:rPr>
              <w:t xml:space="preserve"> </w:t>
            </w:r>
            <w:proofErr w:type="spellStart"/>
            <w:r w:rsidR="0002046C" w:rsidRPr="0002046C">
              <w:rPr>
                <w:i/>
                <w:sz w:val="18"/>
                <w:szCs w:val="18"/>
              </w:rPr>
              <w:t>euro</w:t>
            </w:r>
            <w:proofErr w:type="spellEnd"/>
            <w:r w:rsidR="00AD59A8">
              <w:rPr>
                <w:rFonts w:eastAsia="Calibri" w:cs="Calibri"/>
                <w:sz w:val="18"/>
                <w:szCs w:val="18"/>
              </w:rPr>
              <w:t xml:space="preserve">, nedēļas – 3 </w:t>
            </w:r>
            <w:proofErr w:type="spellStart"/>
            <w:r w:rsidR="0002046C" w:rsidRPr="0002046C">
              <w:rPr>
                <w:i/>
                <w:sz w:val="18"/>
                <w:szCs w:val="18"/>
              </w:rPr>
              <w:t>euro</w:t>
            </w:r>
            <w:proofErr w:type="spellEnd"/>
            <w:r w:rsidRPr="0050698C">
              <w:rPr>
                <w:rFonts w:eastAsia="Calibri" w:cs="Calibri"/>
                <w:sz w:val="18"/>
                <w:szCs w:val="18"/>
              </w:rPr>
              <w:t>, līdz pusgadam 13</w:t>
            </w:r>
            <w:r w:rsidR="00AD59A8">
              <w:rPr>
                <w:rFonts w:eastAsia="Calibri" w:cs="Calibri"/>
                <w:sz w:val="18"/>
                <w:szCs w:val="18"/>
              </w:rPr>
              <w:t xml:space="preserve"> </w:t>
            </w:r>
            <w:proofErr w:type="spellStart"/>
            <w:r w:rsidR="0002046C" w:rsidRPr="0002046C">
              <w:rPr>
                <w:i/>
                <w:sz w:val="18"/>
                <w:szCs w:val="18"/>
              </w:rPr>
              <w:t>euro</w:t>
            </w:r>
            <w:proofErr w:type="spellEnd"/>
            <w:r w:rsidR="0002046C" w:rsidRPr="0050698C">
              <w:rPr>
                <w:rFonts w:eastAsia="Calibri" w:cs="Calibri"/>
                <w:sz w:val="18"/>
                <w:szCs w:val="18"/>
              </w:rPr>
              <w:t xml:space="preserve"> </w:t>
            </w:r>
            <w:r w:rsidRPr="0050698C">
              <w:rPr>
                <w:rFonts w:eastAsia="Calibri" w:cs="Calibri"/>
                <w:sz w:val="18"/>
                <w:szCs w:val="18"/>
              </w:rPr>
              <w:t>un līdz 12 mēnešiem 20</w:t>
            </w:r>
            <w:r w:rsidR="00AD59A8">
              <w:rPr>
                <w:rFonts w:eastAsia="Calibri" w:cs="Calibri"/>
                <w:sz w:val="18"/>
                <w:szCs w:val="18"/>
              </w:rPr>
              <w:t xml:space="preserve"> </w:t>
            </w:r>
            <w:proofErr w:type="spellStart"/>
            <w:r w:rsidR="0002046C" w:rsidRPr="0002046C">
              <w:rPr>
                <w:i/>
                <w:sz w:val="18"/>
                <w:szCs w:val="18"/>
              </w:rPr>
              <w:t>euro</w:t>
            </w:r>
            <w:proofErr w:type="spellEnd"/>
            <w:r w:rsidRPr="0050698C">
              <w:rPr>
                <w:rFonts w:eastAsia="Calibri" w:cs="Calibri"/>
                <w:sz w:val="18"/>
                <w:szCs w:val="18"/>
              </w:rPr>
              <w:t xml:space="preserve">. </w:t>
            </w:r>
          </w:p>
        </w:tc>
      </w:tr>
      <w:tr w:rsidR="006D3576" w:rsidRPr="0050698C"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Somija</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AD59A8">
            <w:pPr>
              <w:spacing w:before="0" w:after="0" w:line="240" w:lineRule="auto"/>
              <w:rPr>
                <w:rFonts w:eastAsia="Calibri" w:cs="Calibri"/>
                <w:sz w:val="18"/>
                <w:szCs w:val="18"/>
              </w:rPr>
            </w:pPr>
            <w:r w:rsidRPr="0050698C">
              <w:rPr>
                <w:rFonts w:eastAsia="Calibri" w:cs="Calibri"/>
                <w:sz w:val="18"/>
                <w:szCs w:val="18"/>
              </w:rPr>
              <w:t>Somijā valsts piederošajos ūdeņos makšķerēšanas licence gadam maksā 22</w:t>
            </w:r>
            <w:r w:rsidR="00AD59A8">
              <w:rPr>
                <w:rFonts w:eastAsia="Calibri" w:cs="Calibri"/>
                <w:sz w:val="18"/>
                <w:szCs w:val="18"/>
              </w:rPr>
              <w:t>-</w:t>
            </w:r>
            <w:r w:rsidR="00F63AA8" w:rsidRPr="0050698C">
              <w:rPr>
                <w:rFonts w:eastAsia="Calibri" w:cs="Calibri"/>
                <w:sz w:val="18"/>
                <w:szCs w:val="18"/>
              </w:rPr>
              <w:t>29</w:t>
            </w:r>
            <w:r w:rsidR="00AD59A8">
              <w:rPr>
                <w:rFonts w:eastAsia="Calibri" w:cs="Calibri"/>
                <w:sz w:val="18"/>
                <w:szCs w:val="18"/>
              </w:rPr>
              <w:t xml:space="preserve"> </w:t>
            </w:r>
            <w:proofErr w:type="spellStart"/>
            <w:r w:rsidR="00AD59A8">
              <w:rPr>
                <w:rFonts w:eastAsia="Calibri" w:cs="Calibri"/>
                <w:sz w:val="18"/>
                <w:szCs w:val="18"/>
              </w:rPr>
              <w:t>euro</w:t>
            </w:r>
            <w:proofErr w:type="spellEnd"/>
            <w:r w:rsidRPr="0050698C">
              <w:rPr>
                <w:rFonts w:eastAsia="Calibri" w:cs="Calibri"/>
                <w:sz w:val="18"/>
                <w:szCs w:val="18"/>
              </w:rPr>
              <w:t>, uz nedēļu 7</w:t>
            </w:r>
            <w:r w:rsidR="00AD59A8">
              <w:rPr>
                <w:rFonts w:eastAsia="Calibri" w:cs="Calibri"/>
                <w:sz w:val="18"/>
                <w:szCs w:val="18"/>
              </w:rPr>
              <w:t xml:space="preserve"> </w:t>
            </w:r>
            <w:proofErr w:type="spellStart"/>
            <w:r w:rsidR="00AD59A8">
              <w:rPr>
                <w:rFonts w:eastAsia="Calibri" w:cs="Calibri"/>
                <w:sz w:val="18"/>
                <w:szCs w:val="18"/>
              </w:rPr>
              <w:t>euro</w:t>
            </w:r>
            <w:proofErr w:type="spellEnd"/>
            <w:r w:rsidRPr="0050698C">
              <w:rPr>
                <w:rFonts w:eastAsia="Calibri" w:cs="Calibri"/>
                <w:sz w:val="18"/>
                <w:szCs w:val="18"/>
              </w:rPr>
              <w:t>.</w:t>
            </w:r>
          </w:p>
        </w:tc>
      </w:tr>
      <w:tr w:rsidR="006D3576" w:rsidRPr="0050698C" w:rsidTr="0050698C">
        <w:tc>
          <w:tcPr>
            <w:tcW w:w="959" w:type="dxa"/>
            <w:shd w:val="clear" w:color="auto" w:fill="auto"/>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Vācija</w:t>
            </w:r>
          </w:p>
        </w:tc>
        <w:tc>
          <w:tcPr>
            <w:tcW w:w="9072" w:type="dxa"/>
            <w:shd w:val="clear" w:color="auto" w:fill="auto"/>
          </w:tcPr>
          <w:p w:rsidR="006D3576" w:rsidRPr="0050698C" w:rsidRDefault="006D3576" w:rsidP="00AD59A8">
            <w:pPr>
              <w:spacing w:before="0" w:after="0" w:line="240" w:lineRule="auto"/>
              <w:rPr>
                <w:rFonts w:eastAsia="Calibri" w:cs="Calibri"/>
                <w:sz w:val="18"/>
                <w:szCs w:val="18"/>
              </w:rPr>
            </w:pPr>
            <w:r w:rsidRPr="0050698C">
              <w:rPr>
                <w:rFonts w:eastAsia="Calibri" w:cs="Calibri"/>
                <w:sz w:val="18"/>
                <w:szCs w:val="18"/>
              </w:rPr>
              <w:t>Vācijā makšķerēšanas atļauja dienā maksā 12</w:t>
            </w:r>
            <w:r w:rsidR="00AD59A8">
              <w:rPr>
                <w:rFonts w:eastAsia="Calibri" w:cs="Calibri"/>
                <w:sz w:val="18"/>
                <w:szCs w:val="18"/>
              </w:rPr>
              <w:t xml:space="preserve"> </w:t>
            </w:r>
            <w:proofErr w:type="spellStart"/>
            <w:r w:rsidR="0002046C" w:rsidRPr="0002046C">
              <w:rPr>
                <w:i/>
                <w:sz w:val="18"/>
                <w:szCs w:val="18"/>
              </w:rPr>
              <w:t>euro</w:t>
            </w:r>
            <w:proofErr w:type="spellEnd"/>
            <w:r w:rsidRPr="0050698C">
              <w:rPr>
                <w:rFonts w:eastAsia="Calibri" w:cs="Calibri"/>
                <w:sz w:val="18"/>
                <w:szCs w:val="18"/>
              </w:rPr>
              <w:t>, 2 dienu 24</w:t>
            </w:r>
            <w:r w:rsidR="00F63AA8" w:rsidRPr="0050698C">
              <w:rPr>
                <w:rFonts w:eastAsia="Calibri" w:cs="Calibri"/>
                <w:sz w:val="18"/>
                <w:szCs w:val="18"/>
              </w:rPr>
              <w:t xml:space="preserve"> </w:t>
            </w:r>
            <w:proofErr w:type="spellStart"/>
            <w:r w:rsidR="0002046C" w:rsidRPr="0002046C">
              <w:rPr>
                <w:i/>
                <w:sz w:val="18"/>
                <w:szCs w:val="18"/>
              </w:rPr>
              <w:t>euro</w:t>
            </w:r>
            <w:proofErr w:type="spellEnd"/>
            <w:r w:rsidRPr="0050698C">
              <w:rPr>
                <w:rFonts w:eastAsia="Calibri" w:cs="Calibri"/>
                <w:sz w:val="18"/>
                <w:szCs w:val="18"/>
              </w:rPr>
              <w:t>, nedēļas 33</w:t>
            </w:r>
            <w:r w:rsidR="00AD59A8">
              <w:rPr>
                <w:rFonts w:eastAsia="Calibri" w:cs="Calibri"/>
                <w:sz w:val="18"/>
                <w:szCs w:val="18"/>
              </w:rPr>
              <w:t xml:space="preserve"> </w:t>
            </w:r>
            <w:proofErr w:type="spellStart"/>
            <w:r w:rsidR="0002046C" w:rsidRPr="0002046C">
              <w:rPr>
                <w:i/>
                <w:sz w:val="18"/>
                <w:szCs w:val="18"/>
              </w:rPr>
              <w:t>euro</w:t>
            </w:r>
            <w:proofErr w:type="spellEnd"/>
            <w:r w:rsidRPr="0050698C">
              <w:rPr>
                <w:rFonts w:eastAsia="Calibri" w:cs="Calibri"/>
                <w:sz w:val="18"/>
                <w:szCs w:val="18"/>
              </w:rPr>
              <w:t xml:space="preserve">, mēneša 63 </w:t>
            </w:r>
            <w:proofErr w:type="spellStart"/>
            <w:r w:rsidR="0002046C" w:rsidRPr="0002046C">
              <w:rPr>
                <w:i/>
                <w:sz w:val="18"/>
                <w:szCs w:val="18"/>
              </w:rPr>
              <w:t>euro</w:t>
            </w:r>
            <w:proofErr w:type="spellEnd"/>
            <w:r w:rsidRPr="0050698C">
              <w:rPr>
                <w:rFonts w:eastAsia="Calibri" w:cs="Calibri"/>
                <w:sz w:val="18"/>
                <w:szCs w:val="18"/>
              </w:rPr>
              <w:t xml:space="preserve">. Noteiktos Vācijas ūdeņos ir </w:t>
            </w:r>
            <w:r w:rsidR="00BA534C" w:rsidRPr="0050698C">
              <w:rPr>
                <w:rFonts w:eastAsia="Calibri" w:cs="Calibri"/>
                <w:sz w:val="18"/>
                <w:szCs w:val="18"/>
              </w:rPr>
              <w:t>diferencēta</w:t>
            </w:r>
            <w:r w:rsidRPr="0050698C">
              <w:rPr>
                <w:rFonts w:eastAsia="Calibri" w:cs="Calibri"/>
                <w:sz w:val="18"/>
                <w:szCs w:val="18"/>
              </w:rPr>
              <w:t xml:space="preserve"> maksa par</w:t>
            </w:r>
            <w:r w:rsidR="00F63AA8" w:rsidRPr="0050698C">
              <w:rPr>
                <w:rFonts w:eastAsia="Calibri" w:cs="Calibri"/>
                <w:sz w:val="18"/>
                <w:szCs w:val="18"/>
              </w:rPr>
              <w:t xml:space="preserve"> </w:t>
            </w:r>
            <w:r w:rsidR="0079628F" w:rsidRPr="0050698C">
              <w:rPr>
                <w:rFonts w:eastAsia="Calibri" w:cs="Calibri"/>
                <w:sz w:val="18"/>
                <w:szCs w:val="18"/>
              </w:rPr>
              <w:t>licenci</w:t>
            </w:r>
            <w:r w:rsidR="00F63AA8" w:rsidRPr="0050698C">
              <w:rPr>
                <w:rFonts w:eastAsia="Calibri" w:cs="Calibri"/>
                <w:sz w:val="18"/>
                <w:szCs w:val="18"/>
              </w:rPr>
              <w:t xml:space="preserve"> uz gadu sākot no 60 līdz </w:t>
            </w:r>
            <w:r w:rsidRPr="0050698C">
              <w:rPr>
                <w:rFonts w:eastAsia="Calibri" w:cs="Calibri"/>
                <w:sz w:val="18"/>
                <w:szCs w:val="18"/>
              </w:rPr>
              <w:t>160</w:t>
            </w:r>
            <w:r w:rsidR="00AD59A8">
              <w:rPr>
                <w:rFonts w:eastAsia="Calibri" w:cs="Calibri"/>
                <w:sz w:val="18"/>
                <w:szCs w:val="18"/>
              </w:rPr>
              <w:t xml:space="preserve"> </w:t>
            </w:r>
            <w:proofErr w:type="spellStart"/>
            <w:r w:rsidR="00AD59A8">
              <w:rPr>
                <w:rFonts w:eastAsia="Calibri" w:cs="Calibri"/>
                <w:sz w:val="18"/>
                <w:szCs w:val="18"/>
              </w:rPr>
              <w:t>euro</w:t>
            </w:r>
            <w:proofErr w:type="spellEnd"/>
            <w:r w:rsidRPr="0050698C">
              <w:rPr>
                <w:rFonts w:eastAsia="Calibri" w:cs="Calibri"/>
                <w:sz w:val="18"/>
                <w:szCs w:val="18"/>
              </w:rPr>
              <w:t>. Lai makšķerētu visu gadu visos 20 reģistrētajās zonās</w:t>
            </w:r>
            <w:r w:rsidR="0079628F" w:rsidRPr="0050698C">
              <w:rPr>
                <w:rFonts w:eastAsia="Calibri" w:cs="Calibri"/>
                <w:sz w:val="18"/>
                <w:szCs w:val="18"/>
              </w:rPr>
              <w:t xml:space="preserve"> </w:t>
            </w:r>
            <w:r w:rsidRPr="0050698C">
              <w:rPr>
                <w:rFonts w:eastAsia="Calibri" w:cs="Calibri"/>
                <w:sz w:val="18"/>
                <w:szCs w:val="18"/>
              </w:rPr>
              <w:t>(ezeros, upēs u</w:t>
            </w:r>
            <w:r w:rsidR="0079628F" w:rsidRPr="0050698C">
              <w:rPr>
                <w:rFonts w:eastAsia="Calibri" w:cs="Calibri"/>
                <w:sz w:val="18"/>
                <w:szCs w:val="18"/>
              </w:rPr>
              <w:t>.</w:t>
            </w:r>
            <w:r w:rsidR="00BA534C" w:rsidRPr="0050698C">
              <w:rPr>
                <w:rFonts w:eastAsia="Calibri" w:cs="Calibri"/>
                <w:sz w:val="18"/>
                <w:szCs w:val="18"/>
              </w:rPr>
              <w:t>t</w:t>
            </w:r>
            <w:r w:rsidRPr="0050698C">
              <w:rPr>
                <w:rFonts w:eastAsia="Calibri" w:cs="Calibri"/>
                <w:sz w:val="18"/>
                <w:szCs w:val="18"/>
              </w:rPr>
              <w:t>ml.) maksa par gadu 190</w:t>
            </w:r>
            <w:r w:rsidR="00AD59A8">
              <w:rPr>
                <w:rFonts w:eastAsia="Calibri" w:cs="Calibri"/>
                <w:sz w:val="18"/>
                <w:szCs w:val="18"/>
              </w:rPr>
              <w:t xml:space="preserve"> </w:t>
            </w:r>
            <w:proofErr w:type="spellStart"/>
            <w:r w:rsidR="0002046C" w:rsidRPr="0002046C">
              <w:rPr>
                <w:i/>
                <w:sz w:val="18"/>
                <w:szCs w:val="18"/>
              </w:rPr>
              <w:t>euro</w:t>
            </w:r>
            <w:proofErr w:type="spellEnd"/>
            <w:r w:rsidRPr="0050698C">
              <w:rPr>
                <w:rFonts w:eastAsia="Calibri" w:cs="Calibri"/>
                <w:sz w:val="18"/>
                <w:szCs w:val="18"/>
              </w:rPr>
              <w:t>.</w:t>
            </w:r>
          </w:p>
        </w:tc>
      </w:tr>
      <w:tr w:rsidR="006D3576" w:rsidRPr="0050698C"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Latvija</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216FD3" w:rsidP="005878FF">
            <w:pPr>
              <w:spacing w:before="0" w:after="0" w:line="240" w:lineRule="auto"/>
              <w:rPr>
                <w:rFonts w:eastAsia="Calibri" w:cs="Calibri"/>
                <w:sz w:val="18"/>
                <w:szCs w:val="18"/>
                <w:highlight w:val="cyan"/>
              </w:rPr>
            </w:pPr>
            <w:r w:rsidRPr="0050698C">
              <w:rPr>
                <w:rFonts w:eastAsia="Calibri" w:cs="Calibri"/>
                <w:sz w:val="18"/>
                <w:szCs w:val="18"/>
              </w:rPr>
              <w:t xml:space="preserve">Nepieciešams iegādāties makšķerēšanas karti - </w:t>
            </w:r>
            <w:r w:rsidR="00F63AA8" w:rsidRPr="0050698C">
              <w:rPr>
                <w:rFonts w:eastAsia="Calibri" w:cs="Calibri"/>
                <w:sz w:val="18"/>
                <w:szCs w:val="18"/>
              </w:rPr>
              <w:t xml:space="preserve">cena </w:t>
            </w:r>
            <w:r w:rsidRPr="00684068">
              <w:rPr>
                <w:rFonts w:eastAsia="Calibri" w:cs="Calibri"/>
                <w:sz w:val="18"/>
                <w:szCs w:val="18"/>
              </w:rPr>
              <w:t>gadam 1</w:t>
            </w:r>
            <w:r w:rsidR="00AD59A8" w:rsidRPr="00684068">
              <w:rPr>
                <w:rFonts w:eastAsia="Calibri" w:cs="Calibri"/>
                <w:sz w:val="18"/>
                <w:szCs w:val="18"/>
              </w:rPr>
              <w:t xml:space="preserve">4,23 </w:t>
            </w:r>
            <w:proofErr w:type="spellStart"/>
            <w:r w:rsidR="0002046C" w:rsidRPr="00684068">
              <w:rPr>
                <w:i/>
                <w:sz w:val="18"/>
                <w:szCs w:val="18"/>
              </w:rPr>
              <w:t>euro</w:t>
            </w:r>
            <w:proofErr w:type="spellEnd"/>
            <w:r w:rsidR="0002046C" w:rsidRPr="00684068">
              <w:rPr>
                <w:rFonts w:eastAsia="Calibri" w:cs="Calibri"/>
                <w:sz w:val="18"/>
                <w:szCs w:val="18"/>
              </w:rPr>
              <w:t xml:space="preserve"> </w:t>
            </w:r>
            <w:r w:rsidRPr="00684068">
              <w:rPr>
                <w:rFonts w:eastAsia="Calibri" w:cs="Calibri"/>
                <w:sz w:val="18"/>
                <w:szCs w:val="18"/>
              </w:rPr>
              <w:t>(</w:t>
            </w:r>
            <w:r w:rsidR="005878FF" w:rsidRPr="00684068">
              <w:rPr>
                <w:rFonts w:eastAsia="Calibri" w:cs="Calibri"/>
                <w:sz w:val="18"/>
                <w:szCs w:val="18"/>
              </w:rPr>
              <w:t xml:space="preserve">Ls </w:t>
            </w:r>
            <w:r w:rsidR="00AD59A8" w:rsidRPr="00684068">
              <w:rPr>
                <w:rFonts w:eastAsia="Calibri" w:cs="Calibri"/>
                <w:sz w:val="18"/>
                <w:szCs w:val="18"/>
              </w:rPr>
              <w:t>10</w:t>
            </w:r>
            <w:r w:rsidRPr="00684068">
              <w:rPr>
                <w:rFonts w:eastAsia="Calibri" w:cs="Calibri"/>
                <w:sz w:val="18"/>
                <w:szCs w:val="18"/>
              </w:rPr>
              <w:t>), vai</w:t>
            </w:r>
            <w:r w:rsidR="006D3576" w:rsidRPr="00684068">
              <w:rPr>
                <w:rFonts w:eastAsia="Calibri" w:cs="Calibri"/>
                <w:sz w:val="18"/>
                <w:szCs w:val="18"/>
              </w:rPr>
              <w:t xml:space="preserve"> trijiem mēnešiem </w:t>
            </w:r>
            <w:r w:rsidR="00AD59A8" w:rsidRPr="00684068">
              <w:rPr>
                <w:rFonts w:eastAsia="Calibri" w:cs="Calibri"/>
                <w:sz w:val="18"/>
                <w:szCs w:val="18"/>
              </w:rPr>
              <w:t xml:space="preserve">7,11 </w:t>
            </w:r>
            <w:proofErr w:type="spellStart"/>
            <w:r w:rsidR="00872D87" w:rsidRPr="00684068">
              <w:rPr>
                <w:i/>
                <w:sz w:val="18"/>
                <w:szCs w:val="18"/>
              </w:rPr>
              <w:t>euro</w:t>
            </w:r>
            <w:proofErr w:type="spellEnd"/>
            <w:r w:rsidR="00872D87" w:rsidRPr="00684068">
              <w:rPr>
                <w:rFonts w:eastAsia="Calibri" w:cs="Calibri"/>
                <w:sz w:val="18"/>
                <w:szCs w:val="18"/>
              </w:rPr>
              <w:t xml:space="preserve"> </w:t>
            </w:r>
            <w:r w:rsidR="00F63AA8" w:rsidRPr="00684068">
              <w:rPr>
                <w:rFonts w:eastAsia="Calibri" w:cs="Calibri"/>
                <w:sz w:val="18"/>
                <w:szCs w:val="18"/>
              </w:rPr>
              <w:t>(</w:t>
            </w:r>
            <w:r w:rsidR="005878FF" w:rsidRPr="00684068">
              <w:rPr>
                <w:rFonts w:eastAsia="Calibri" w:cs="Calibri"/>
                <w:sz w:val="18"/>
                <w:szCs w:val="18"/>
              </w:rPr>
              <w:t xml:space="preserve">Ls </w:t>
            </w:r>
            <w:r w:rsidR="00AD59A8" w:rsidRPr="00684068">
              <w:rPr>
                <w:rFonts w:eastAsia="Calibri" w:cs="Calibri"/>
                <w:sz w:val="18"/>
                <w:szCs w:val="18"/>
              </w:rPr>
              <w:t>5</w:t>
            </w:r>
            <w:r w:rsidR="00F63AA8" w:rsidRPr="00684068">
              <w:rPr>
                <w:rFonts w:eastAsia="Calibri" w:cs="Calibri"/>
                <w:sz w:val="18"/>
                <w:szCs w:val="18"/>
              </w:rPr>
              <w:t>).</w:t>
            </w:r>
            <w:r w:rsidRPr="00684068">
              <w:rPr>
                <w:rFonts w:eastAsia="Calibri" w:cs="Calibri"/>
                <w:sz w:val="18"/>
                <w:szCs w:val="18"/>
              </w:rPr>
              <w:t xml:space="preserve"> Papildus var būt nepieciešamība iegādāties licenci konkrētajai makšķerēšanas vietai – cena no </w:t>
            </w:r>
            <w:r w:rsidR="005878FF" w:rsidRPr="00684068">
              <w:rPr>
                <w:rFonts w:eastAsia="Calibri" w:cs="Calibri"/>
                <w:sz w:val="18"/>
                <w:szCs w:val="18"/>
              </w:rPr>
              <w:t xml:space="preserve">0,71 </w:t>
            </w:r>
            <w:proofErr w:type="spellStart"/>
            <w:r w:rsidR="00872D87" w:rsidRPr="00684068">
              <w:rPr>
                <w:i/>
                <w:sz w:val="18"/>
                <w:szCs w:val="18"/>
              </w:rPr>
              <w:t>euro</w:t>
            </w:r>
            <w:proofErr w:type="spellEnd"/>
            <w:r w:rsidR="00872D87" w:rsidRPr="00684068">
              <w:rPr>
                <w:rFonts w:eastAsia="Calibri" w:cs="Calibri"/>
                <w:sz w:val="18"/>
                <w:szCs w:val="18"/>
              </w:rPr>
              <w:t xml:space="preserve"> </w:t>
            </w:r>
            <w:r w:rsidR="005878FF" w:rsidRPr="00684068">
              <w:rPr>
                <w:rFonts w:eastAsia="Calibri" w:cs="Calibri"/>
                <w:sz w:val="18"/>
                <w:szCs w:val="18"/>
              </w:rPr>
              <w:t>(Ls 0,5</w:t>
            </w:r>
            <w:r w:rsidRPr="00684068">
              <w:rPr>
                <w:rFonts w:eastAsia="Calibri" w:cs="Calibri"/>
                <w:sz w:val="18"/>
                <w:szCs w:val="18"/>
              </w:rPr>
              <w:t xml:space="preserve">) par dienu līdz </w:t>
            </w:r>
            <w:r w:rsidR="005878FF" w:rsidRPr="00684068">
              <w:rPr>
                <w:rFonts w:eastAsia="Calibri" w:cs="Calibri"/>
                <w:sz w:val="18"/>
                <w:szCs w:val="18"/>
              </w:rPr>
              <w:t xml:space="preserve">35,70 </w:t>
            </w:r>
            <w:proofErr w:type="spellStart"/>
            <w:r w:rsidR="0002046C" w:rsidRPr="00684068">
              <w:rPr>
                <w:i/>
                <w:sz w:val="18"/>
                <w:szCs w:val="18"/>
              </w:rPr>
              <w:t>euro</w:t>
            </w:r>
            <w:proofErr w:type="spellEnd"/>
            <w:r w:rsidR="0002046C" w:rsidRPr="00684068">
              <w:rPr>
                <w:rFonts w:eastAsia="Calibri" w:cs="Calibri"/>
                <w:sz w:val="18"/>
                <w:szCs w:val="18"/>
              </w:rPr>
              <w:t xml:space="preserve"> </w:t>
            </w:r>
            <w:r w:rsidR="005878FF" w:rsidRPr="00684068">
              <w:rPr>
                <w:rFonts w:eastAsia="Calibri" w:cs="Calibri"/>
                <w:sz w:val="18"/>
                <w:szCs w:val="18"/>
              </w:rPr>
              <w:t xml:space="preserve">(Ls </w:t>
            </w:r>
            <w:r w:rsidRPr="00684068">
              <w:rPr>
                <w:rFonts w:eastAsia="Calibri" w:cs="Calibri"/>
                <w:sz w:val="18"/>
                <w:szCs w:val="18"/>
              </w:rPr>
              <w:t>25) par gadu.</w:t>
            </w:r>
          </w:p>
        </w:tc>
      </w:tr>
      <w:tr w:rsidR="006D3576" w:rsidRPr="0050698C" w:rsidTr="0050698C">
        <w:tc>
          <w:tcPr>
            <w:tcW w:w="959" w:type="dxa"/>
            <w:shd w:val="clear" w:color="auto" w:fill="auto"/>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Lietuva</w:t>
            </w:r>
          </w:p>
        </w:tc>
        <w:tc>
          <w:tcPr>
            <w:tcW w:w="9072" w:type="dxa"/>
            <w:shd w:val="clear" w:color="auto" w:fill="auto"/>
          </w:tcPr>
          <w:p w:rsidR="006D3576" w:rsidRPr="0050698C" w:rsidRDefault="006D3576" w:rsidP="005878FF">
            <w:pPr>
              <w:shd w:val="clear" w:color="auto" w:fill="FFFFFF"/>
              <w:spacing w:before="0" w:after="0" w:line="240" w:lineRule="auto"/>
              <w:rPr>
                <w:rFonts w:eastAsia="Calibri" w:cs="Calibri"/>
                <w:sz w:val="18"/>
                <w:szCs w:val="18"/>
              </w:rPr>
            </w:pPr>
            <w:r w:rsidRPr="0050698C">
              <w:rPr>
                <w:rFonts w:eastAsia="Calibri" w:cs="Calibri"/>
                <w:sz w:val="18"/>
                <w:szCs w:val="18"/>
              </w:rPr>
              <w:t xml:space="preserve">Makšķerēšanas atļauja valsts ūdeņos, kur nav izdotas atļaujas lietot nozvejas teritorijas ir </w:t>
            </w:r>
            <w:r w:rsidR="002360C5" w:rsidRPr="0050698C">
              <w:rPr>
                <w:rFonts w:eastAsia="Calibri" w:cs="Calibri"/>
                <w:sz w:val="18"/>
                <w:szCs w:val="18"/>
              </w:rPr>
              <w:t>~3</w:t>
            </w:r>
            <w:r w:rsidR="005878FF">
              <w:rPr>
                <w:rFonts w:eastAsia="Calibri" w:cs="Calibri"/>
                <w:sz w:val="18"/>
                <w:szCs w:val="18"/>
              </w:rPr>
              <w:t xml:space="preserve"> </w:t>
            </w:r>
            <w:proofErr w:type="spellStart"/>
            <w:r w:rsidR="00872D87" w:rsidRPr="0002046C">
              <w:rPr>
                <w:i/>
                <w:sz w:val="18"/>
                <w:szCs w:val="18"/>
              </w:rPr>
              <w:t>euro</w:t>
            </w:r>
            <w:proofErr w:type="spellEnd"/>
            <w:r w:rsidR="00872D87" w:rsidRPr="0050698C">
              <w:rPr>
                <w:rFonts w:eastAsia="Calibri" w:cs="Calibri"/>
                <w:sz w:val="18"/>
                <w:szCs w:val="18"/>
              </w:rPr>
              <w:t xml:space="preserve"> </w:t>
            </w:r>
            <w:r w:rsidRPr="0050698C">
              <w:rPr>
                <w:rFonts w:eastAsia="Calibri" w:cs="Calibri"/>
                <w:sz w:val="18"/>
                <w:szCs w:val="18"/>
              </w:rPr>
              <w:t xml:space="preserve">par vienu gadu un </w:t>
            </w:r>
            <w:r w:rsidR="002360C5" w:rsidRPr="0050698C">
              <w:rPr>
                <w:rFonts w:eastAsia="Calibri" w:cs="Calibri"/>
                <w:sz w:val="18"/>
                <w:szCs w:val="18"/>
              </w:rPr>
              <w:t xml:space="preserve">nepilns 1 </w:t>
            </w:r>
            <w:proofErr w:type="spellStart"/>
            <w:r w:rsidR="00872D87" w:rsidRPr="0002046C">
              <w:rPr>
                <w:i/>
                <w:sz w:val="18"/>
                <w:szCs w:val="18"/>
              </w:rPr>
              <w:t>euro</w:t>
            </w:r>
            <w:proofErr w:type="spellEnd"/>
            <w:r w:rsidR="00872D87" w:rsidRPr="0050698C">
              <w:rPr>
                <w:rFonts w:eastAsia="Calibri" w:cs="Calibri"/>
                <w:sz w:val="18"/>
                <w:szCs w:val="18"/>
              </w:rPr>
              <w:t xml:space="preserve"> </w:t>
            </w:r>
            <w:r w:rsidRPr="0050698C">
              <w:rPr>
                <w:rFonts w:eastAsia="Calibri" w:cs="Calibri"/>
                <w:sz w:val="18"/>
                <w:szCs w:val="18"/>
              </w:rPr>
              <w:t>par vienu mēnesi. Atļaujas makšķerē</w:t>
            </w:r>
            <w:r w:rsidR="002360C5" w:rsidRPr="0050698C">
              <w:rPr>
                <w:rFonts w:eastAsia="Calibri" w:cs="Calibri"/>
                <w:sz w:val="18"/>
                <w:szCs w:val="18"/>
              </w:rPr>
              <w:t>t valsts vai privātajos ūdeņos ir divreiz dārgākas (</w:t>
            </w:r>
            <w:r w:rsidRPr="0050698C">
              <w:rPr>
                <w:rFonts w:eastAsia="Calibri" w:cs="Calibri"/>
                <w:sz w:val="18"/>
                <w:szCs w:val="18"/>
              </w:rPr>
              <w:t xml:space="preserve">attiecīgi </w:t>
            </w:r>
            <w:r w:rsidR="002360C5" w:rsidRPr="0050698C">
              <w:rPr>
                <w:rFonts w:eastAsia="Calibri" w:cs="Calibri"/>
                <w:sz w:val="18"/>
                <w:szCs w:val="18"/>
              </w:rPr>
              <w:t xml:space="preserve">6,5 un </w:t>
            </w:r>
            <w:r w:rsidR="00F6139D" w:rsidRPr="0050698C">
              <w:rPr>
                <w:rFonts w:eastAsia="Calibri" w:cs="Calibri"/>
                <w:sz w:val="18"/>
                <w:szCs w:val="18"/>
              </w:rPr>
              <w:t xml:space="preserve">1,8 </w:t>
            </w:r>
            <w:proofErr w:type="spellStart"/>
            <w:r w:rsidR="00872D87" w:rsidRPr="0002046C">
              <w:rPr>
                <w:i/>
                <w:sz w:val="18"/>
                <w:szCs w:val="18"/>
              </w:rPr>
              <w:t>euro</w:t>
            </w:r>
            <w:proofErr w:type="spellEnd"/>
            <w:r w:rsidR="00F6139D" w:rsidRPr="0050698C">
              <w:rPr>
                <w:rFonts w:eastAsia="Calibri" w:cs="Calibri"/>
                <w:sz w:val="18"/>
                <w:szCs w:val="18"/>
              </w:rPr>
              <w:t>)</w:t>
            </w:r>
            <w:r w:rsidRPr="0050698C">
              <w:rPr>
                <w:rFonts w:eastAsia="Calibri" w:cs="Calibri"/>
                <w:sz w:val="18"/>
                <w:szCs w:val="18"/>
              </w:rPr>
              <w:t xml:space="preserve">. </w:t>
            </w:r>
            <w:r w:rsidR="00F6139D" w:rsidRPr="0050698C">
              <w:rPr>
                <w:rFonts w:eastAsia="Calibri" w:cs="Calibri"/>
                <w:sz w:val="18"/>
                <w:szCs w:val="18"/>
              </w:rPr>
              <w:t>Citas l</w:t>
            </w:r>
            <w:r w:rsidRPr="0050698C">
              <w:rPr>
                <w:rFonts w:eastAsia="Calibri" w:cs="Calibri"/>
                <w:sz w:val="18"/>
                <w:szCs w:val="18"/>
              </w:rPr>
              <w:t>icence</w:t>
            </w:r>
            <w:r w:rsidR="00F6139D" w:rsidRPr="0050698C">
              <w:rPr>
                <w:rFonts w:eastAsia="Calibri" w:cs="Calibri"/>
                <w:sz w:val="18"/>
                <w:szCs w:val="18"/>
              </w:rPr>
              <w:t>s (</w:t>
            </w:r>
            <w:r w:rsidRPr="0050698C">
              <w:rPr>
                <w:rFonts w:eastAsia="Calibri" w:cs="Calibri"/>
                <w:sz w:val="18"/>
                <w:szCs w:val="18"/>
              </w:rPr>
              <w:t>aizsargātām zivīm</w:t>
            </w:r>
            <w:r w:rsidR="009F56E3" w:rsidRPr="0050698C">
              <w:rPr>
                <w:rFonts w:eastAsia="Calibri" w:cs="Calibri"/>
                <w:sz w:val="18"/>
                <w:szCs w:val="18"/>
              </w:rPr>
              <w:t xml:space="preserve">, intensīvi audzētām zivīm, </w:t>
            </w:r>
            <w:r w:rsidR="00BA534C" w:rsidRPr="0050698C">
              <w:rPr>
                <w:rFonts w:eastAsia="Calibri" w:cs="Calibri"/>
                <w:sz w:val="18"/>
                <w:szCs w:val="18"/>
              </w:rPr>
              <w:t>makšķerēšana</w:t>
            </w:r>
            <w:r w:rsidR="009F56E3" w:rsidRPr="0050698C">
              <w:rPr>
                <w:rFonts w:eastAsia="Calibri" w:cs="Calibri"/>
                <w:sz w:val="18"/>
                <w:szCs w:val="18"/>
              </w:rPr>
              <w:t xml:space="preserve"> ar nestandarta ierīcēm u.c.</w:t>
            </w:r>
            <w:r w:rsidR="00F6139D" w:rsidRPr="0050698C">
              <w:rPr>
                <w:rFonts w:eastAsia="Calibri" w:cs="Calibri"/>
                <w:sz w:val="18"/>
                <w:szCs w:val="18"/>
              </w:rPr>
              <w:t xml:space="preserve">), </w:t>
            </w:r>
            <w:r w:rsidR="009F56E3" w:rsidRPr="0050698C">
              <w:rPr>
                <w:rFonts w:eastAsia="Calibri" w:cs="Calibri"/>
                <w:sz w:val="18"/>
                <w:szCs w:val="18"/>
              </w:rPr>
              <w:t xml:space="preserve">no </w:t>
            </w:r>
            <w:r w:rsidR="00F6139D" w:rsidRPr="0050698C">
              <w:rPr>
                <w:rFonts w:eastAsia="Calibri" w:cs="Calibri"/>
                <w:sz w:val="18"/>
                <w:szCs w:val="18"/>
              </w:rPr>
              <w:t xml:space="preserve">3 </w:t>
            </w:r>
            <w:proofErr w:type="spellStart"/>
            <w:r w:rsidR="00872D87" w:rsidRPr="0002046C">
              <w:rPr>
                <w:i/>
                <w:sz w:val="18"/>
                <w:szCs w:val="18"/>
              </w:rPr>
              <w:t>euro</w:t>
            </w:r>
            <w:proofErr w:type="spellEnd"/>
            <w:r w:rsidR="00872D87" w:rsidRPr="0050698C">
              <w:rPr>
                <w:rFonts w:eastAsia="Calibri" w:cs="Calibri"/>
                <w:sz w:val="18"/>
                <w:szCs w:val="18"/>
              </w:rPr>
              <w:t xml:space="preserve"> </w:t>
            </w:r>
            <w:r w:rsidR="00F6139D" w:rsidRPr="0050698C">
              <w:rPr>
                <w:rFonts w:eastAsia="Calibri" w:cs="Calibri"/>
                <w:sz w:val="18"/>
                <w:szCs w:val="18"/>
              </w:rPr>
              <w:t xml:space="preserve">(dienā) līdz </w:t>
            </w:r>
            <w:r w:rsidR="009F56E3" w:rsidRPr="0050698C">
              <w:rPr>
                <w:rFonts w:eastAsia="Calibri" w:cs="Calibri"/>
                <w:sz w:val="18"/>
                <w:szCs w:val="18"/>
              </w:rPr>
              <w:t>30</w:t>
            </w:r>
            <w:r w:rsidR="00F6139D" w:rsidRPr="0050698C">
              <w:rPr>
                <w:rFonts w:eastAsia="Calibri" w:cs="Calibri"/>
                <w:sz w:val="18"/>
                <w:szCs w:val="18"/>
              </w:rPr>
              <w:t xml:space="preserve"> </w:t>
            </w:r>
            <w:proofErr w:type="spellStart"/>
            <w:r w:rsidR="00872D87" w:rsidRPr="0002046C">
              <w:rPr>
                <w:i/>
                <w:sz w:val="18"/>
                <w:szCs w:val="18"/>
              </w:rPr>
              <w:t>euro</w:t>
            </w:r>
            <w:proofErr w:type="spellEnd"/>
            <w:r w:rsidR="00872D87" w:rsidRPr="0050698C">
              <w:rPr>
                <w:rFonts w:eastAsia="Calibri" w:cs="Calibri"/>
                <w:sz w:val="18"/>
                <w:szCs w:val="18"/>
              </w:rPr>
              <w:t xml:space="preserve"> </w:t>
            </w:r>
            <w:r w:rsidR="00F6139D" w:rsidRPr="0050698C">
              <w:rPr>
                <w:rFonts w:eastAsia="Calibri" w:cs="Calibri"/>
                <w:sz w:val="18"/>
                <w:szCs w:val="18"/>
              </w:rPr>
              <w:t>(mēnesī).</w:t>
            </w:r>
          </w:p>
        </w:tc>
      </w:tr>
      <w:tr w:rsidR="006D3576" w:rsidRPr="00684068"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Polijā</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D3576" w:rsidRPr="0050698C" w:rsidRDefault="006D3576" w:rsidP="00684068">
            <w:pPr>
              <w:spacing w:before="0" w:after="0" w:line="240" w:lineRule="auto"/>
              <w:rPr>
                <w:rFonts w:eastAsia="Calibri" w:cs="Calibri"/>
                <w:sz w:val="18"/>
                <w:szCs w:val="18"/>
              </w:rPr>
            </w:pPr>
            <w:r w:rsidRPr="0050698C">
              <w:rPr>
                <w:rFonts w:eastAsia="Calibri" w:cs="Calibri"/>
                <w:sz w:val="18"/>
                <w:szCs w:val="18"/>
              </w:rPr>
              <w:t xml:space="preserve">Zvejnieku nomātajos ezeros makšķerniekiem no nomnieka parasti ir jāiegādājas licence, kuras cena ir aptuveni </w:t>
            </w:r>
            <w:r w:rsidR="005878FF">
              <w:rPr>
                <w:rFonts w:eastAsia="Calibri" w:cs="Calibri"/>
                <w:sz w:val="18"/>
                <w:szCs w:val="18"/>
              </w:rPr>
              <w:t xml:space="preserve">19 </w:t>
            </w:r>
            <w:proofErr w:type="spellStart"/>
            <w:r w:rsidR="00872D87" w:rsidRPr="00684068">
              <w:rPr>
                <w:rFonts w:eastAsia="Calibri" w:cs="Calibri"/>
                <w:sz w:val="18"/>
                <w:szCs w:val="18"/>
              </w:rPr>
              <w:t>euro</w:t>
            </w:r>
            <w:proofErr w:type="spellEnd"/>
            <w:r w:rsidR="005878FF">
              <w:rPr>
                <w:rFonts w:eastAsia="Calibri" w:cs="Calibri"/>
                <w:sz w:val="18"/>
                <w:szCs w:val="18"/>
              </w:rPr>
              <w:t xml:space="preserve"> </w:t>
            </w:r>
            <w:r w:rsidRPr="0050698C">
              <w:rPr>
                <w:rFonts w:eastAsia="Calibri" w:cs="Calibri"/>
                <w:sz w:val="18"/>
                <w:szCs w:val="18"/>
              </w:rPr>
              <w:t>gadā.</w:t>
            </w:r>
          </w:p>
        </w:tc>
      </w:tr>
      <w:tr w:rsidR="006D3576" w:rsidRPr="0050698C" w:rsidTr="0050698C">
        <w:tc>
          <w:tcPr>
            <w:tcW w:w="959" w:type="dxa"/>
            <w:shd w:val="clear" w:color="auto" w:fill="auto"/>
          </w:tcPr>
          <w:p w:rsidR="006D3576" w:rsidRPr="0050698C" w:rsidRDefault="006D3576" w:rsidP="0050698C">
            <w:pPr>
              <w:spacing w:before="0" w:after="0" w:line="240" w:lineRule="auto"/>
              <w:rPr>
                <w:rFonts w:eastAsia="Calibri" w:cs="Calibri"/>
                <w:sz w:val="18"/>
                <w:szCs w:val="18"/>
              </w:rPr>
            </w:pPr>
            <w:r w:rsidRPr="0050698C">
              <w:rPr>
                <w:rFonts w:eastAsia="Calibri" w:cs="Calibri"/>
                <w:sz w:val="18"/>
                <w:szCs w:val="18"/>
              </w:rPr>
              <w:t>Zviedrija</w:t>
            </w:r>
          </w:p>
        </w:tc>
        <w:tc>
          <w:tcPr>
            <w:tcW w:w="9072" w:type="dxa"/>
            <w:shd w:val="clear" w:color="auto" w:fill="auto"/>
          </w:tcPr>
          <w:p w:rsidR="006D3576" w:rsidRPr="0050698C" w:rsidRDefault="006D3576" w:rsidP="005878FF">
            <w:pPr>
              <w:spacing w:before="0" w:after="0" w:line="240" w:lineRule="auto"/>
              <w:rPr>
                <w:rFonts w:eastAsia="Calibri" w:cs="Calibri"/>
                <w:sz w:val="18"/>
                <w:szCs w:val="18"/>
              </w:rPr>
            </w:pPr>
            <w:r w:rsidRPr="0050698C">
              <w:rPr>
                <w:rFonts w:eastAsia="Calibri" w:cs="Calibri"/>
                <w:sz w:val="18"/>
                <w:szCs w:val="18"/>
              </w:rPr>
              <w:t xml:space="preserve">Piecos publiskajos ezeros un jūras piekrastes privātajos ūdeņos visiem Zviedrijas iedzīvotājiem, kā arī ārzemniekiem ir atļauts makšķerēt. Zviedrijā ir </w:t>
            </w:r>
            <w:r w:rsidR="005878FF">
              <w:rPr>
                <w:rFonts w:eastAsia="Calibri" w:cs="Calibri"/>
                <w:sz w:val="18"/>
                <w:szCs w:val="18"/>
              </w:rPr>
              <w:t>5</w:t>
            </w:r>
            <w:r w:rsidRPr="0050698C">
              <w:rPr>
                <w:rFonts w:eastAsia="Calibri" w:cs="Calibri"/>
                <w:sz w:val="18"/>
                <w:szCs w:val="18"/>
              </w:rPr>
              <w:t xml:space="preserve"> ezeri, kuros makšķerēšana ir bezmaksas. Kopumā Zviedrijā makšķerēšanas licences uz nedēļu maksā </w:t>
            </w:r>
            <w:r w:rsidR="00C242C4" w:rsidRPr="0050698C">
              <w:rPr>
                <w:rFonts w:eastAsia="Calibri" w:cs="Calibri"/>
                <w:sz w:val="18"/>
                <w:szCs w:val="18"/>
              </w:rPr>
              <w:t>23</w:t>
            </w:r>
            <w:r w:rsidR="005878FF">
              <w:rPr>
                <w:rFonts w:eastAsia="Calibri" w:cs="Calibri"/>
                <w:sz w:val="18"/>
                <w:szCs w:val="18"/>
              </w:rPr>
              <w:t xml:space="preserve"> </w:t>
            </w:r>
            <w:proofErr w:type="spellStart"/>
            <w:r w:rsidR="00872D87" w:rsidRPr="0002046C">
              <w:rPr>
                <w:i/>
                <w:sz w:val="18"/>
                <w:szCs w:val="18"/>
              </w:rPr>
              <w:t>euro</w:t>
            </w:r>
            <w:proofErr w:type="spellEnd"/>
            <w:r w:rsidR="005878FF">
              <w:rPr>
                <w:rFonts w:eastAsia="Calibri" w:cs="Calibri"/>
                <w:sz w:val="18"/>
                <w:szCs w:val="18"/>
              </w:rPr>
              <w:t>,</w:t>
            </w:r>
            <w:r w:rsidRPr="0050698C">
              <w:rPr>
                <w:rFonts w:eastAsia="Calibri" w:cs="Calibri"/>
                <w:sz w:val="18"/>
                <w:szCs w:val="18"/>
              </w:rPr>
              <w:t xml:space="preserve"> uz gadu </w:t>
            </w:r>
            <w:r w:rsidR="005878FF">
              <w:rPr>
                <w:rFonts w:eastAsia="Calibri" w:cs="Calibri"/>
                <w:sz w:val="18"/>
                <w:szCs w:val="18"/>
              </w:rPr>
              <w:t xml:space="preserve">– </w:t>
            </w:r>
            <w:r w:rsidR="00C242C4" w:rsidRPr="0050698C">
              <w:rPr>
                <w:rFonts w:eastAsia="Calibri" w:cs="Calibri"/>
                <w:sz w:val="18"/>
                <w:szCs w:val="18"/>
              </w:rPr>
              <w:t>46</w:t>
            </w:r>
            <w:r w:rsidR="005878FF">
              <w:rPr>
                <w:rFonts w:eastAsia="Calibri" w:cs="Calibri"/>
                <w:sz w:val="18"/>
                <w:szCs w:val="18"/>
              </w:rPr>
              <w:t xml:space="preserve"> </w:t>
            </w:r>
            <w:proofErr w:type="spellStart"/>
            <w:r w:rsidR="00872D87" w:rsidRPr="0002046C">
              <w:rPr>
                <w:i/>
                <w:sz w:val="18"/>
                <w:szCs w:val="18"/>
              </w:rPr>
              <w:t>euro</w:t>
            </w:r>
            <w:proofErr w:type="spellEnd"/>
            <w:r w:rsidRPr="0050698C">
              <w:rPr>
                <w:rFonts w:eastAsia="Calibri" w:cs="Calibri"/>
                <w:sz w:val="18"/>
                <w:szCs w:val="18"/>
              </w:rPr>
              <w:t xml:space="preserve">. </w:t>
            </w:r>
          </w:p>
        </w:tc>
      </w:tr>
    </w:tbl>
    <w:p w:rsidR="006D3576" w:rsidRPr="00B26573" w:rsidRDefault="006D3576" w:rsidP="00511E43">
      <w:pPr>
        <w:pStyle w:val="Quote1"/>
        <w:jc w:val="right"/>
      </w:pPr>
      <w:r w:rsidRPr="00B26573">
        <w:t>Avots: SIA „NK konsultāciju birojs" apkopojums no</w:t>
      </w:r>
      <w:r w:rsidR="00511E43">
        <w:t xml:space="preserve"> </w:t>
      </w:r>
      <w:hyperlink r:id="rId38" w:history="1">
        <w:r w:rsidRPr="005878FF">
          <w:rPr>
            <w:rStyle w:val="Hyperlink"/>
            <w:color w:val="auto"/>
            <w:szCs w:val="16"/>
            <w:u w:val="none"/>
          </w:rPr>
          <w:t>www.fishing.lv</w:t>
        </w:r>
      </w:hyperlink>
      <w:r w:rsidRPr="005878FF">
        <w:rPr>
          <w:color w:val="auto"/>
        </w:rPr>
        <w:t xml:space="preserve"> </w:t>
      </w:r>
      <w:r w:rsidRPr="00B26573">
        <w:t>un citiem interneta resursiem</w:t>
      </w:r>
    </w:p>
    <w:p w:rsidR="006D3576" w:rsidRPr="00B26573" w:rsidRDefault="006D3576" w:rsidP="006D3576">
      <w:r w:rsidRPr="00B26573">
        <w:t>Makšķerniekiem tiek piedāvāti arī dažādi organizēti makšķerēšanas izbraucieni (sk</w:t>
      </w:r>
      <w:r w:rsidR="00BA534C" w:rsidRPr="00B26573">
        <w:t>.</w:t>
      </w:r>
      <w:r w:rsidR="00465823" w:rsidRPr="00B26573">
        <w:t xml:space="preserve"> </w:t>
      </w:r>
      <w:r w:rsidR="006806B0">
        <w:t>3</w:t>
      </w:r>
      <w:r w:rsidR="008E3E8C">
        <w:t>0</w:t>
      </w:r>
      <w:r w:rsidR="00465823" w:rsidRPr="00B26573">
        <w:t>.tabulu</w:t>
      </w:r>
      <w:r w:rsidRPr="00B26573">
        <w:t>).</w:t>
      </w:r>
    </w:p>
    <w:p w:rsidR="00AC298D" w:rsidRPr="00B26573" w:rsidRDefault="001A3A45" w:rsidP="00AC298D">
      <w:pPr>
        <w:pStyle w:val="Subtitle"/>
      </w:pPr>
      <w:r>
        <w:fldChar w:fldCharType="begin"/>
      </w:r>
      <w:r>
        <w:instrText xml:space="preserve"> SEQ Tabula_Nr. \* ARABIC </w:instrText>
      </w:r>
      <w:r>
        <w:fldChar w:fldCharType="separate"/>
      </w:r>
      <w:r w:rsidR="005E039E">
        <w:rPr>
          <w:noProof/>
        </w:rPr>
        <w:t>30</w:t>
      </w:r>
      <w:r>
        <w:rPr>
          <w:noProof/>
        </w:rPr>
        <w:fldChar w:fldCharType="end"/>
      </w:r>
      <w:r w:rsidR="00AC298D" w:rsidRPr="00B26573">
        <w:t>.tabula</w:t>
      </w:r>
      <w:r w:rsidR="005878FF">
        <w:rPr>
          <w:lang w:val="lv-LV"/>
        </w:rPr>
        <w:t>.</w:t>
      </w:r>
      <w:r w:rsidR="00AC298D" w:rsidRPr="00B26573">
        <w:t xml:space="preserve"> Makšķerēšanas izbraucienu cenas Lietuvā, Igaunijā un Jūrmalā</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954"/>
        <w:gridCol w:w="8948"/>
      </w:tblGrid>
      <w:tr w:rsidR="009371AD" w:rsidRPr="0050698C" w:rsidTr="0050698C">
        <w:tc>
          <w:tcPr>
            <w:tcW w:w="959" w:type="dxa"/>
            <w:shd w:val="clear" w:color="auto" w:fill="BFCBD3"/>
          </w:tcPr>
          <w:p w:rsidR="00BA534C" w:rsidRPr="0050698C" w:rsidRDefault="005878FF" w:rsidP="0050698C">
            <w:pPr>
              <w:spacing w:before="0" w:after="0" w:line="240" w:lineRule="auto"/>
              <w:jc w:val="center"/>
              <w:rPr>
                <w:rFonts w:eastAsia="Calibri" w:cs="Calibri"/>
                <w:b/>
                <w:bCs/>
                <w:color w:val="auto"/>
                <w:sz w:val="18"/>
                <w:szCs w:val="18"/>
              </w:rPr>
            </w:pPr>
            <w:r>
              <w:rPr>
                <w:rFonts w:eastAsia="Calibri" w:cs="Calibri"/>
                <w:b/>
                <w:bCs/>
                <w:color w:val="auto"/>
                <w:sz w:val="18"/>
                <w:szCs w:val="18"/>
              </w:rPr>
              <w:t>Valsts</w:t>
            </w:r>
            <w:r w:rsidR="00BA534C" w:rsidRPr="0050698C">
              <w:rPr>
                <w:rFonts w:eastAsia="Calibri" w:cs="Calibri"/>
                <w:b/>
                <w:bCs/>
                <w:color w:val="auto"/>
                <w:sz w:val="18"/>
                <w:szCs w:val="18"/>
              </w:rPr>
              <w:t>/ pilsēta</w:t>
            </w:r>
          </w:p>
        </w:tc>
        <w:tc>
          <w:tcPr>
            <w:tcW w:w="9072" w:type="dxa"/>
            <w:shd w:val="clear" w:color="auto" w:fill="BFCBD3"/>
          </w:tcPr>
          <w:p w:rsidR="00BA534C" w:rsidRPr="0050698C" w:rsidRDefault="00BA534C" w:rsidP="0050698C">
            <w:pPr>
              <w:spacing w:before="0" w:after="0" w:line="240" w:lineRule="auto"/>
              <w:jc w:val="center"/>
              <w:rPr>
                <w:rFonts w:eastAsia="Calibri"/>
                <w:b/>
                <w:color w:val="auto"/>
                <w:sz w:val="18"/>
                <w:szCs w:val="18"/>
              </w:rPr>
            </w:pPr>
            <w:r w:rsidRPr="0050698C">
              <w:rPr>
                <w:rFonts w:eastAsia="Calibri"/>
                <w:b/>
                <w:color w:val="auto"/>
                <w:sz w:val="18"/>
                <w:szCs w:val="18"/>
              </w:rPr>
              <w:t>Apraksts</w:t>
            </w:r>
          </w:p>
        </w:tc>
      </w:tr>
      <w:tr w:rsidR="00AC298D" w:rsidRPr="0050698C"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C298D" w:rsidRPr="0050698C" w:rsidRDefault="000E731F" w:rsidP="0050698C">
            <w:pPr>
              <w:spacing w:before="0" w:after="0" w:line="240" w:lineRule="auto"/>
              <w:rPr>
                <w:rFonts w:eastAsia="Calibri" w:cs="Calibri"/>
                <w:sz w:val="18"/>
                <w:szCs w:val="18"/>
              </w:rPr>
            </w:pPr>
            <w:r w:rsidRPr="0050698C">
              <w:rPr>
                <w:rFonts w:eastAsia="Calibri" w:cs="Calibri"/>
                <w:sz w:val="18"/>
                <w:szCs w:val="18"/>
              </w:rPr>
              <w:t>Lietuva</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916BF" w:rsidRPr="0050698C" w:rsidRDefault="000E731F" w:rsidP="0050698C">
            <w:pPr>
              <w:spacing w:before="0" w:after="0" w:line="240" w:lineRule="auto"/>
              <w:rPr>
                <w:rFonts w:eastAsia="Calibri"/>
                <w:sz w:val="18"/>
                <w:szCs w:val="18"/>
              </w:rPr>
            </w:pPr>
            <w:r w:rsidRPr="0050698C">
              <w:rPr>
                <w:rFonts w:eastAsia="Calibri"/>
                <w:sz w:val="18"/>
                <w:szCs w:val="18"/>
              </w:rPr>
              <w:t xml:space="preserve">Lietuvā organizētas makšķerēšanas tūres tūristiem piedāvā Lietuvas makšķerēšanas biedrības, tūrisma kompānijas un dažādu zivju audzētavu privātīpašnieki. </w:t>
            </w:r>
            <w:r w:rsidR="007E14AB">
              <w:rPr>
                <w:rFonts w:eastAsia="Calibri"/>
                <w:sz w:val="18"/>
                <w:szCs w:val="18"/>
              </w:rPr>
              <w:t>Amatierzveju (t.sk. makšķerēšanu)</w:t>
            </w:r>
            <w:r w:rsidRPr="0050698C">
              <w:rPr>
                <w:rFonts w:eastAsia="Calibri"/>
                <w:sz w:val="18"/>
                <w:szCs w:val="18"/>
              </w:rPr>
              <w:t xml:space="preserve"> piedāvā upēs, ezeros, dīķos un jūrā. Foreļu ķeršana dīķos, sākot no</w:t>
            </w:r>
            <w:r w:rsidR="00E916BF" w:rsidRPr="0050698C">
              <w:rPr>
                <w:rFonts w:eastAsia="Calibri"/>
                <w:sz w:val="18"/>
                <w:szCs w:val="18"/>
              </w:rPr>
              <w:t xml:space="preserve"> 20 </w:t>
            </w:r>
            <w:proofErr w:type="spellStart"/>
            <w:r w:rsidR="00872D87" w:rsidRPr="0002046C">
              <w:rPr>
                <w:i/>
                <w:sz w:val="18"/>
                <w:szCs w:val="18"/>
              </w:rPr>
              <w:t>euro</w:t>
            </w:r>
            <w:proofErr w:type="spellEnd"/>
            <w:r w:rsidR="00872D87" w:rsidRPr="0050698C">
              <w:rPr>
                <w:rFonts w:eastAsia="Calibri"/>
                <w:sz w:val="18"/>
                <w:szCs w:val="18"/>
              </w:rPr>
              <w:t xml:space="preserve"> </w:t>
            </w:r>
            <w:r w:rsidR="00E916BF" w:rsidRPr="0050698C">
              <w:rPr>
                <w:rFonts w:eastAsia="Calibri"/>
                <w:sz w:val="18"/>
                <w:szCs w:val="18"/>
              </w:rPr>
              <w:t>par</w:t>
            </w:r>
            <w:r w:rsidRPr="0050698C">
              <w:rPr>
                <w:rFonts w:eastAsia="Calibri"/>
                <w:sz w:val="18"/>
                <w:szCs w:val="18"/>
              </w:rPr>
              <w:t xml:space="preserve"> 1</w:t>
            </w:r>
            <w:r w:rsidR="005878FF">
              <w:rPr>
                <w:rFonts w:eastAsia="Calibri"/>
                <w:sz w:val="18"/>
                <w:szCs w:val="18"/>
              </w:rPr>
              <w:t xml:space="preserve"> </w:t>
            </w:r>
            <w:r w:rsidRPr="0050698C">
              <w:rPr>
                <w:rFonts w:eastAsia="Calibri"/>
                <w:sz w:val="18"/>
                <w:szCs w:val="18"/>
              </w:rPr>
              <w:t xml:space="preserve">kg. </w:t>
            </w:r>
          </w:p>
          <w:p w:rsidR="00E916BF" w:rsidRPr="0050698C" w:rsidRDefault="000E731F" w:rsidP="0050698C">
            <w:pPr>
              <w:spacing w:before="0" w:after="0" w:line="240" w:lineRule="auto"/>
              <w:rPr>
                <w:rFonts w:eastAsia="Calibri"/>
                <w:sz w:val="18"/>
                <w:szCs w:val="18"/>
              </w:rPr>
            </w:pPr>
            <w:r w:rsidRPr="0050698C">
              <w:rPr>
                <w:rFonts w:eastAsia="Calibri"/>
                <w:sz w:val="18"/>
                <w:szCs w:val="18"/>
              </w:rPr>
              <w:t>3 di</w:t>
            </w:r>
            <w:r w:rsidR="00E916BF" w:rsidRPr="0050698C">
              <w:rPr>
                <w:rFonts w:eastAsia="Calibri"/>
                <w:sz w:val="18"/>
                <w:szCs w:val="18"/>
              </w:rPr>
              <w:t>enu makšķerēšanas tūre (izmitināšana, licences, inventārs)</w:t>
            </w:r>
            <w:r w:rsidRPr="0050698C">
              <w:rPr>
                <w:rFonts w:eastAsia="Calibri"/>
                <w:sz w:val="18"/>
                <w:szCs w:val="18"/>
              </w:rPr>
              <w:t xml:space="preserve"> sākot </w:t>
            </w:r>
            <w:r w:rsidR="005878FF">
              <w:rPr>
                <w:rFonts w:eastAsia="Calibri"/>
                <w:sz w:val="18"/>
                <w:szCs w:val="18"/>
              </w:rPr>
              <w:t xml:space="preserve">no </w:t>
            </w:r>
            <w:r w:rsidRPr="0050698C">
              <w:rPr>
                <w:rFonts w:eastAsia="Calibri"/>
                <w:sz w:val="18"/>
                <w:szCs w:val="18"/>
              </w:rPr>
              <w:t>330</w:t>
            </w:r>
            <w:r w:rsidR="005878FF">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xml:space="preserve">. </w:t>
            </w:r>
          </w:p>
          <w:p w:rsidR="00E916BF" w:rsidRPr="0050698C" w:rsidRDefault="000E731F" w:rsidP="0050698C">
            <w:pPr>
              <w:spacing w:before="0" w:after="0" w:line="240" w:lineRule="auto"/>
              <w:rPr>
                <w:rFonts w:eastAsia="Calibri"/>
                <w:sz w:val="18"/>
                <w:szCs w:val="18"/>
              </w:rPr>
            </w:pPr>
            <w:r w:rsidRPr="0050698C">
              <w:rPr>
                <w:rFonts w:eastAsia="Calibri"/>
                <w:sz w:val="18"/>
                <w:szCs w:val="18"/>
              </w:rPr>
              <w:t xml:space="preserve">Makšķerēšana jūrā atkarībā no ilguma 4-8 stundas maksā </w:t>
            </w:r>
            <w:r w:rsidR="00E916BF" w:rsidRPr="0050698C">
              <w:rPr>
                <w:rFonts w:eastAsia="Calibri"/>
                <w:sz w:val="18"/>
                <w:szCs w:val="18"/>
              </w:rPr>
              <w:t xml:space="preserve">no ~175 līdz 400 </w:t>
            </w:r>
            <w:proofErr w:type="spellStart"/>
            <w:r w:rsidR="00872D87" w:rsidRPr="0002046C">
              <w:rPr>
                <w:i/>
                <w:sz w:val="18"/>
                <w:szCs w:val="18"/>
              </w:rPr>
              <w:t>euro</w:t>
            </w:r>
            <w:proofErr w:type="spellEnd"/>
            <w:r w:rsidR="005878FF">
              <w:rPr>
                <w:rFonts w:eastAsia="Calibri"/>
                <w:sz w:val="18"/>
                <w:szCs w:val="18"/>
              </w:rPr>
              <w:t>,</w:t>
            </w:r>
            <w:r w:rsidR="00E916BF" w:rsidRPr="0050698C">
              <w:rPr>
                <w:rFonts w:eastAsia="Calibri"/>
                <w:sz w:val="18"/>
                <w:szCs w:val="18"/>
              </w:rPr>
              <w:t xml:space="preserve"> </w:t>
            </w:r>
            <w:r w:rsidRPr="0050698C">
              <w:rPr>
                <w:rFonts w:eastAsia="Calibri"/>
                <w:sz w:val="18"/>
                <w:szCs w:val="18"/>
              </w:rPr>
              <w:t>ieskaitot visu ekipējumu un laivu.</w:t>
            </w:r>
          </w:p>
          <w:p w:rsidR="00E916BF" w:rsidRPr="0050698C" w:rsidRDefault="000E731F" w:rsidP="0050698C">
            <w:pPr>
              <w:spacing w:before="0" w:after="0" w:line="240" w:lineRule="auto"/>
              <w:rPr>
                <w:rFonts w:eastAsia="Calibri"/>
                <w:sz w:val="18"/>
                <w:szCs w:val="18"/>
              </w:rPr>
            </w:pPr>
            <w:r w:rsidRPr="0050698C">
              <w:rPr>
                <w:rFonts w:eastAsia="Calibri"/>
                <w:sz w:val="18"/>
                <w:szCs w:val="18"/>
              </w:rPr>
              <w:t xml:space="preserve">Makšķerēšanas tūre pa dažādām upēm, kur ietvertas 4 dienas ar </w:t>
            </w:r>
            <w:proofErr w:type="spellStart"/>
            <w:r w:rsidRPr="0050698C">
              <w:rPr>
                <w:rFonts w:eastAsia="Calibri"/>
                <w:sz w:val="18"/>
                <w:szCs w:val="18"/>
              </w:rPr>
              <w:t>transfēru</w:t>
            </w:r>
            <w:proofErr w:type="spellEnd"/>
            <w:r w:rsidRPr="0050698C">
              <w:rPr>
                <w:rFonts w:eastAsia="Calibri"/>
                <w:sz w:val="18"/>
                <w:szCs w:val="18"/>
              </w:rPr>
              <w:t xml:space="preserve"> no lidostas, dzīvošanu, ēdināšanu, inventāru t.sk.</w:t>
            </w:r>
            <w:r w:rsidR="005878FF">
              <w:rPr>
                <w:rFonts w:eastAsia="Calibri"/>
                <w:sz w:val="18"/>
                <w:szCs w:val="18"/>
              </w:rPr>
              <w:t xml:space="preserve"> </w:t>
            </w:r>
            <w:r w:rsidRPr="0050698C">
              <w:rPr>
                <w:rFonts w:eastAsia="Calibri"/>
                <w:sz w:val="18"/>
                <w:szCs w:val="18"/>
              </w:rPr>
              <w:t>laivas, licencēm, vienai dienai var maksāt 160</w:t>
            </w:r>
            <w:r w:rsidR="005878FF">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xml:space="preserve"> no personas.</w:t>
            </w:r>
          </w:p>
          <w:p w:rsidR="004233A3" w:rsidRPr="0050698C" w:rsidRDefault="00E916BF" w:rsidP="0050698C">
            <w:pPr>
              <w:spacing w:before="0" w:after="0" w:line="240" w:lineRule="auto"/>
              <w:rPr>
                <w:rFonts w:eastAsia="Calibri"/>
                <w:sz w:val="18"/>
                <w:szCs w:val="18"/>
              </w:rPr>
            </w:pPr>
            <w:r w:rsidRPr="0050698C">
              <w:rPr>
                <w:rFonts w:eastAsia="Calibri"/>
                <w:sz w:val="18"/>
                <w:szCs w:val="18"/>
              </w:rPr>
              <w:lastRenderedPageBreak/>
              <w:t>Piedāvājumā ir</w:t>
            </w:r>
            <w:r w:rsidR="000E731F" w:rsidRPr="0050698C">
              <w:rPr>
                <w:rFonts w:eastAsia="Calibri"/>
                <w:sz w:val="18"/>
                <w:szCs w:val="18"/>
              </w:rPr>
              <w:t xml:space="preserve"> arī 7 dienu tūres</w:t>
            </w:r>
            <w:r w:rsidR="004233A3" w:rsidRPr="0050698C">
              <w:rPr>
                <w:rFonts w:eastAsia="Calibri"/>
                <w:sz w:val="18"/>
                <w:szCs w:val="18"/>
              </w:rPr>
              <w:t xml:space="preserve"> (makšķerēšana 5 pilnas dienas), ietverot </w:t>
            </w:r>
            <w:proofErr w:type="spellStart"/>
            <w:r w:rsidR="004233A3" w:rsidRPr="0050698C">
              <w:rPr>
                <w:rFonts w:eastAsia="Calibri"/>
                <w:sz w:val="18"/>
                <w:szCs w:val="18"/>
              </w:rPr>
              <w:t>transfērus</w:t>
            </w:r>
            <w:proofErr w:type="spellEnd"/>
            <w:r w:rsidR="000E731F" w:rsidRPr="0050698C">
              <w:rPr>
                <w:rFonts w:eastAsia="Calibri"/>
                <w:sz w:val="18"/>
                <w:szCs w:val="18"/>
              </w:rPr>
              <w:t>, dzīvošan</w:t>
            </w:r>
            <w:r w:rsidR="004233A3" w:rsidRPr="0050698C">
              <w:rPr>
                <w:rFonts w:eastAsia="Calibri"/>
                <w:sz w:val="18"/>
                <w:szCs w:val="18"/>
              </w:rPr>
              <w:t>u, ēdināšanu</w:t>
            </w:r>
            <w:r w:rsidR="000E731F" w:rsidRPr="0050698C">
              <w:rPr>
                <w:rFonts w:eastAsia="Calibri"/>
                <w:sz w:val="18"/>
                <w:szCs w:val="18"/>
              </w:rPr>
              <w:t>, licences, aprīkojum</w:t>
            </w:r>
            <w:r w:rsidR="004233A3" w:rsidRPr="0050698C">
              <w:rPr>
                <w:rFonts w:eastAsia="Calibri"/>
                <w:sz w:val="18"/>
                <w:szCs w:val="18"/>
              </w:rPr>
              <w:t xml:space="preserve">u, </w:t>
            </w:r>
            <w:r w:rsidR="000E731F" w:rsidRPr="0050698C">
              <w:rPr>
                <w:rFonts w:eastAsia="Calibri"/>
                <w:sz w:val="18"/>
                <w:szCs w:val="18"/>
              </w:rPr>
              <w:t>laivas, gid</w:t>
            </w:r>
            <w:r w:rsidR="004233A3" w:rsidRPr="0050698C">
              <w:rPr>
                <w:rFonts w:eastAsia="Calibri"/>
                <w:sz w:val="18"/>
                <w:szCs w:val="18"/>
              </w:rPr>
              <w:t>u no 1150</w:t>
            </w:r>
            <w:r w:rsidR="005878FF">
              <w:rPr>
                <w:rFonts w:eastAsia="Calibri"/>
                <w:sz w:val="18"/>
                <w:szCs w:val="18"/>
              </w:rPr>
              <w:t xml:space="preserve"> </w:t>
            </w:r>
            <w:proofErr w:type="spellStart"/>
            <w:r w:rsidR="00872D87" w:rsidRPr="0002046C">
              <w:rPr>
                <w:i/>
                <w:sz w:val="18"/>
                <w:szCs w:val="18"/>
              </w:rPr>
              <w:t>euro</w:t>
            </w:r>
            <w:proofErr w:type="spellEnd"/>
            <w:r w:rsidR="00872D87" w:rsidRPr="0050698C">
              <w:rPr>
                <w:rFonts w:eastAsia="Calibri"/>
                <w:sz w:val="18"/>
                <w:szCs w:val="18"/>
              </w:rPr>
              <w:t xml:space="preserve"> </w:t>
            </w:r>
            <w:r w:rsidR="004233A3" w:rsidRPr="0050698C">
              <w:rPr>
                <w:rFonts w:eastAsia="Calibri"/>
                <w:sz w:val="18"/>
                <w:szCs w:val="18"/>
              </w:rPr>
              <w:t xml:space="preserve">par vienu personu. </w:t>
            </w:r>
          </w:p>
          <w:p w:rsidR="00AC298D" w:rsidRPr="0050698C" w:rsidRDefault="000E731F" w:rsidP="005878FF">
            <w:pPr>
              <w:spacing w:before="0" w:after="0" w:line="240" w:lineRule="auto"/>
              <w:rPr>
                <w:rFonts w:eastAsia="Calibri"/>
                <w:sz w:val="18"/>
                <w:szCs w:val="18"/>
              </w:rPr>
            </w:pPr>
            <w:r w:rsidRPr="0050698C">
              <w:rPr>
                <w:rFonts w:eastAsia="Calibri"/>
                <w:sz w:val="18"/>
                <w:szCs w:val="18"/>
              </w:rPr>
              <w:t>Vienas dienas makšķerēšanas tūres (8 stundu) 285</w:t>
            </w:r>
            <w:r w:rsidR="005878FF">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pusi dienas</w:t>
            </w:r>
            <w:r w:rsidR="005878FF">
              <w:rPr>
                <w:rFonts w:eastAsia="Calibri"/>
                <w:sz w:val="18"/>
                <w:szCs w:val="18"/>
              </w:rPr>
              <w:t xml:space="preserve"> </w:t>
            </w:r>
            <w:r w:rsidRPr="0050698C">
              <w:rPr>
                <w:rFonts w:eastAsia="Calibri"/>
                <w:sz w:val="18"/>
                <w:szCs w:val="18"/>
              </w:rPr>
              <w:t>(5</w:t>
            </w:r>
            <w:r w:rsidR="005878FF">
              <w:rPr>
                <w:rFonts w:eastAsia="Calibri"/>
                <w:sz w:val="18"/>
                <w:szCs w:val="18"/>
              </w:rPr>
              <w:t xml:space="preserve"> </w:t>
            </w:r>
            <w:r w:rsidRPr="0050698C">
              <w:rPr>
                <w:rFonts w:eastAsia="Calibri"/>
                <w:sz w:val="18"/>
                <w:szCs w:val="18"/>
              </w:rPr>
              <w:t xml:space="preserve">stundas) </w:t>
            </w:r>
            <w:r w:rsidR="005878FF">
              <w:rPr>
                <w:rFonts w:eastAsia="Calibri"/>
                <w:sz w:val="18"/>
                <w:szCs w:val="18"/>
              </w:rPr>
              <w:t xml:space="preserve">– </w:t>
            </w:r>
            <w:r w:rsidRPr="0050698C">
              <w:rPr>
                <w:rFonts w:eastAsia="Calibri"/>
                <w:sz w:val="18"/>
                <w:szCs w:val="18"/>
              </w:rPr>
              <w:t>200</w:t>
            </w:r>
            <w:r w:rsidR="005878FF">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Cenā</w:t>
            </w:r>
            <w:r w:rsidR="005878FF">
              <w:rPr>
                <w:rFonts w:eastAsia="Calibri"/>
                <w:sz w:val="18"/>
                <w:szCs w:val="18"/>
              </w:rPr>
              <w:t xml:space="preserve"> ir</w:t>
            </w:r>
            <w:r w:rsidRPr="0050698C">
              <w:rPr>
                <w:rFonts w:eastAsia="Calibri"/>
                <w:sz w:val="18"/>
                <w:szCs w:val="18"/>
              </w:rPr>
              <w:t xml:space="preserve"> iekļauts aprīkoj</w:t>
            </w:r>
            <w:r w:rsidR="004233A3" w:rsidRPr="0050698C">
              <w:rPr>
                <w:rFonts w:eastAsia="Calibri"/>
                <w:sz w:val="18"/>
                <w:szCs w:val="18"/>
              </w:rPr>
              <w:t>ums, licences, pusdienas, gids.</w:t>
            </w:r>
          </w:p>
        </w:tc>
      </w:tr>
      <w:tr w:rsidR="00AC298D" w:rsidRPr="0050698C" w:rsidTr="0050698C">
        <w:tc>
          <w:tcPr>
            <w:tcW w:w="959" w:type="dxa"/>
            <w:shd w:val="clear" w:color="auto" w:fill="auto"/>
          </w:tcPr>
          <w:p w:rsidR="00AC298D" w:rsidRPr="0050698C" w:rsidRDefault="00AC298D" w:rsidP="0050698C">
            <w:pPr>
              <w:spacing w:before="0" w:after="0" w:line="240" w:lineRule="auto"/>
              <w:rPr>
                <w:rFonts w:eastAsia="Calibri" w:cs="Calibri"/>
                <w:sz w:val="18"/>
                <w:szCs w:val="18"/>
              </w:rPr>
            </w:pPr>
            <w:r w:rsidRPr="0050698C">
              <w:rPr>
                <w:rFonts w:eastAsia="Calibri" w:cs="Calibri"/>
                <w:sz w:val="18"/>
                <w:szCs w:val="18"/>
              </w:rPr>
              <w:lastRenderedPageBreak/>
              <w:t>Igaunija</w:t>
            </w:r>
          </w:p>
        </w:tc>
        <w:tc>
          <w:tcPr>
            <w:tcW w:w="9072" w:type="dxa"/>
            <w:shd w:val="clear" w:color="auto" w:fill="auto"/>
          </w:tcPr>
          <w:p w:rsidR="000E731F" w:rsidRPr="0050698C" w:rsidRDefault="005878FF" w:rsidP="0050698C">
            <w:pPr>
              <w:shd w:val="clear" w:color="auto" w:fill="FFFFFF"/>
              <w:spacing w:before="0" w:after="0" w:line="240" w:lineRule="auto"/>
              <w:rPr>
                <w:rFonts w:eastAsia="Calibri"/>
                <w:sz w:val="18"/>
                <w:szCs w:val="18"/>
              </w:rPr>
            </w:pPr>
            <w:r>
              <w:rPr>
                <w:rFonts w:eastAsia="Calibri"/>
                <w:sz w:val="18"/>
                <w:szCs w:val="18"/>
              </w:rPr>
              <w:t>M</w:t>
            </w:r>
            <w:r w:rsidRPr="0050698C">
              <w:rPr>
                <w:rFonts w:eastAsia="Calibri"/>
                <w:sz w:val="18"/>
                <w:szCs w:val="18"/>
              </w:rPr>
              <w:t xml:space="preserve">akšķerēšanas biedrību, tūrisma kompāniju </w:t>
            </w:r>
            <w:r>
              <w:rPr>
                <w:rFonts w:eastAsia="Calibri"/>
                <w:sz w:val="18"/>
                <w:szCs w:val="18"/>
              </w:rPr>
              <w:t>organizētā</w:t>
            </w:r>
            <w:r w:rsidR="00AC298D" w:rsidRPr="0050698C">
              <w:rPr>
                <w:rFonts w:eastAsia="Calibri"/>
                <w:sz w:val="18"/>
                <w:szCs w:val="18"/>
              </w:rPr>
              <w:t xml:space="preserve"> makšķerēšana maksā vienai personai sākot no 130</w:t>
            </w:r>
            <w:r>
              <w:rPr>
                <w:rFonts w:eastAsia="Calibri"/>
                <w:sz w:val="18"/>
                <w:szCs w:val="18"/>
              </w:rPr>
              <w:t xml:space="preserve"> </w:t>
            </w:r>
            <w:proofErr w:type="spellStart"/>
            <w:r w:rsidR="00872D87" w:rsidRPr="0002046C">
              <w:rPr>
                <w:i/>
                <w:sz w:val="18"/>
                <w:szCs w:val="18"/>
              </w:rPr>
              <w:t>euro</w:t>
            </w:r>
            <w:proofErr w:type="spellEnd"/>
            <w:r w:rsidR="00872D87" w:rsidRPr="0050698C">
              <w:rPr>
                <w:rFonts w:eastAsia="Calibri"/>
                <w:sz w:val="18"/>
                <w:szCs w:val="18"/>
              </w:rPr>
              <w:t xml:space="preserve"> </w:t>
            </w:r>
            <w:r w:rsidR="00AC298D" w:rsidRPr="0050698C">
              <w:rPr>
                <w:rFonts w:eastAsia="Calibri"/>
                <w:sz w:val="18"/>
                <w:szCs w:val="18"/>
              </w:rPr>
              <w:t xml:space="preserve">par vienu dienu. </w:t>
            </w:r>
          </w:p>
          <w:p w:rsidR="000E731F" w:rsidRPr="0050698C" w:rsidRDefault="00AC298D" w:rsidP="0050698C">
            <w:pPr>
              <w:shd w:val="clear" w:color="auto" w:fill="FFFFFF"/>
              <w:spacing w:before="0" w:after="0" w:line="240" w:lineRule="auto"/>
              <w:rPr>
                <w:rFonts w:eastAsia="Calibri"/>
                <w:sz w:val="18"/>
                <w:szCs w:val="18"/>
              </w:rPr>
            </w:pPr>
            <w:r w:rsidRPr="0050698C">
              <w:rPr>
                <w:rFonts w:eastAsia="Calibri"/>
                <w:sz w:val="18"/>
                <w:szCs w:val="18"/>
              </w:rPr>
              <w:t>6 dienu makšķerēšanas tūre, nodrošinot licences, transportu, inventāru, gidu maksā 450</w:t>
            </w:r>
            <w:r w:rsidR="006C1ADC">
              <w:rPr>
                <w:rFonts w:eastAsia="Calibri"/>
                <w:sz w:val="18"/>
                <w:szCs w:val="18"/>
              </w:rPr>
              <w:t xml:space="preserve"> </w:t>
            </w:r>
            <w:proofErr w:type="spellStart"/>
            <w:r w:rsidR="00872D87" w:rsidRPr="0002046C">
              <w:rPr>
                <w:i/>
                <w:sz w:val="18"/>
                <w:szCs w:val="18"/>
              </w:rPr>
              <w:t>euro</w:t>
            </w:r>
            <w:proofErr w:type="spellEnd"/>
            <w:r w:rsidR="00872D87" w:rsidRPr="0050698C">
              <w:rPr>
                <w:rFonts w:eastAsia="Calibri"/>
                <w:sz w:val="18"/>
                <w:szCs w:val="18"/>
              </w:rPr>
              <w:t xml:space="preserve"> </w:t>
            </w:r>
            <w:r w:rsidR="000E731F" w:rsidRPr="0050698C">
              <w:rPr>
                <w:rFonts w:eastAsia="Calibri"/>
                <w:sz w:val="18"/>
                <w:szCs w:val="18"/>
              </w:rPr>
              <w:t>no personas (papildus tam</w:t>
            </w:r>
            <w:r w:rsidR="006C1ADC">
              <w:rPr>
                <w:rFonts w:eastAsia="Calibri"/>
                <w:sz w:val="18"/>
                <w:szCs w:val="18"/>
              </w:rPr>
              <w:t xml:space="preserve"> –</w:t>
            </w:r>
            <w:r w:rsidR="000E731F" w:rsidRPr="0050698C">
              <w:rPr>
                <w:rFonts w:eastAsia="Calibri"/>
                <w:sz w:val="18"/>
                <w:szCs w:val="18"/>
              </w:rPr>
              <w:t xml:space="preserve"> dzīvošanas izdevumi).</w:t>
            </w:r>
            <w:r w:rsidRPr="0050698C">
              <w:rPr>
                <w:rFonts w:eastAsia="Calibri"/>
                <w:sz w:val="18"/>
                <w:szCs w:val="18"/>
              </w:rPr>
              <w:t xml:space="preserve"> </w:t>
            </w:r>
          </w:p>
          <w:p w:rsidR="000E731F" w:rsidRPr="0050698C" w:rsidRDefault="00AC298D" w:rsidP="0050698C">
            <w:pPr>
              <w:shd w:val="clear" w:color="auto" w:fill="FFFFFF"/>
              <w:spacing w:before="0" w:after="0" w:line="240" w:lineRule="auto"/>
              <w:rPr>
                <w:rFonts w:eastAsia="Calibri"/>
                <w:sz w:val="18"/>
                <w:szCs w:val="18"/>
              </w:rPr>
            </w:pPr>
            <w:r w:rsidRPr="0050698C">
              <w:rPr>
                <w:rFonts w:eastAsia="Calibri"/>
                <w:sz w:val="18"/>
                <w:szCs w:val="18"/>
              </w:rPr>
              <w:t>3 dienu makšķerēšanas tūres tiek piedāvātas ar dzīvošanu, ēšanu, licencēm, makšķerēšanu dažādās upēs un ezeros, gidu, aprīkojumu sākot no 360</w:t>
            </w:r>
            <w:r w:rsidR="006C1ADC">
              <w:rPr>
                <w:rFonts w:eastAsia="Calibri"/>
                <w:sz w:val="18"/>
                <w:szCs w:val="18"/>
              </w:rPr>
              <w:t xml:space="preserve"> </w:t>
            </w:r>
            <w:proofErr w:type="spellStart"/>
            <w:r w:rsidR="00872D87" w:rsidRPr="0002046C">
              <w:rPr>
                <w:i/>
                <w:sz w:val="18"/>
                <w:szCs w:val="18"/>
              </w:rPr>
              <w:t>euro</w:t>
            </w:r>
            <w:proofErr w:type="spellEnd"/>
            <w:r w:rsidR="00872D87" w:rsidRPr="0050698C">
              <w:rPr>
                <w:rFonts w:eastAsia="Calibri"/>
                <w:sz w:val="18"/>
                <w:szCs w:val="18"/>
              </w:rPr>
              <w:t xml:space="preserve"> </w:t>
            </w:r>
            <w:r w:rsidRPr="0050698C">
              <w:rPr>
                <w:rFonts w:eastAsia="Calibri"/>
                <w:sz w:val="18"/>
                <w:szCs w:val="18"/>
              </w:rPr>
              <w:t xml:space="preserve">no personas. </w:t>
            </w:r>
          </w:p>
          <w:p w:rsidR="00AC298D" w:rsidRPr="0050698C" w:rsidRDefault="00AC298D" w:rsidP="006C1ADC">
            <w:pPr>
              <w:shd w:val="clear" w:color="auto" w:fill="FFFFFF"/>
              <w:spacing w:before="0" w:after="0" w:line="240" w:lineRule="auto"/>
              <w:rPr>
                <w:rFonts w:eastAsia="Calibri"/>
                <w:sz w:val="18"/>
                <w:szCs w:val="18"/>
              </w:rPr>
            </w:pPr>
            <w:r w:rsidRPr="0050698C">
              <w:rPr>
                <w:rFonts w:eastAsia="Calibri"/>
                <w:sz w:val="18"/>
                <w:szCs w:val="18"/>
              </w:rPr>
              <w:t>Kopumā pi</w:t>
            </w:r>
            <w:r w:rsidR="006C1ADC">
              <w:rPr>
                <w:rFonts w:eastAsia="Calibri"/>
                <w:sz w:val="18"/>
                <w:szCs w:val="18"/>
              </w:rPr>
              <w:t>edāvājumi no mārketinga viedokļa</w:t>
            </w:r>
            <w:r w:rsidRPr="0050698C">
              <w:rPr>
                <w:rFonts w:eastAsia="Calibri"/>
                <w:sz w:val="18"/>
                <w:szCs w:val="18"/>
              </w:rPr>
              <w:t xml:space="preserve"> </w:t>
            </w:r>
            <w:r w:rsidR="006C1ADC">
              <w:rPr>
                <w:rFonts w:eastAsia="Calibri"/>
                <w:sz w:val="18"/>
                <w:szCs w:val="18"/>
              </w:rPr>
              <w:t xml:space="preserve">ir </w:t>
            </w:r>
            <w:r w:rsidRPr="0050698C">
              <w:rPr>
                <w:rFonts w:eastAsia="Calibri"/>
                <w:sz w:val="18"/>
                <w:szCs w:val="18"/>
              </w:rPr>
              <w:t xml:space="preserve">dažādi, piemēram, tiek piedāvātas </w:t>
            </w:r>
            <w:r w:rsidR="006C1ADC">
              <w:rPr>
                <w:rFonts w:eastAsia="Calibri"/>
                <w:sz w:val="18"/>
                <w:szCs w:val="18"/>
              </w:rPr>
              <w:t>īpašas</w:t>
            </w:r>
            <w:r w:rsidR="006C1ADC" w:rsidRPr="0050698C">
              <w:rPr>
                <w:rFonts w:eastAsia="Calibri"/>
                <w:sz w:val="18"/>
                <w:szCs w:val="18"/>
              </w:rPr>
              <w:t xml:space="preserve"> </w:t>
            </w:r>
            <w:r w:rsidRPr="0050698C">
              <w:rPr>
                <w:rFonts w:eastAsia="Calibri"/>
                <w:sz w:val="18"/>
                <w:szCs w:val="18"/>
              </w:rPr>
              <w:t>makšķerēšanas tūres ģimenēm ar bērniem. Vienkārši makšķerēšanas inventāra noma ir pieejama sākot no 5</w:t>
            </w:r>
            <w:r w:rsidR="006C1ADC">
              <w:rPr>
                <w:rFonts w:eastAsia="Calibri"/>
                <w:sz w:val="18"/>
                <w:szCs w:val="18"/>
              </w:rPr>
              <w:t xml:space="preserve"> </w:t>
            </w:r>
            <w:proofErr w:type="spellStart"/>
            <w:r w:rsidR="00872D87" w:rsidRPr="0002046C">
              <w:rPr>
                <w:i/>
                <w:sz w:val="18"/>
                <w:szCs w:val="18"/>
              </w:rPr>
              <w:t>euro</w:t>
            </w:r>
            <w:proofErr w:type="spellEnd"/>
            <w:r w:rsidR="006C1ADC">
              <w:rPr>
                <w:rFonts w:eastAsia="Calibri"/>
                <w:sz w:val="18"/>
                <w:szCs w:val="18"/>
              </w:rPr>
              <w:t xml:space="preserve">, motorlaivas noma sākot no 5 </w:t>
            </w:r>
            <w:proofErr w:type="spellStart"/>
            <w:r w:rsidR="00872D87" w:rsidRPr="0002046C">
              <w:rPr>
                <w:i/>
                <w:sz w:val="18"/>
                <w:szCs w:val="18"/>
              </w:rPr>
              <w:t>euro</w:t>
            </w:r>
            <w:proofErr w:type="spellEnd"/>
            <w:r w:rsidRPr="0050698C">
              <w:rPr>
                <w:rFonts w:eastAsia="Calibri"/>
                <w:sz w:val="18"/>
                <w:szCs w:val="18"/>
              </w:rPr>
              <w:t>, zemledus makšķerēša</w:t>
            </w:r>
            <w:r w:rsidR="006C1ADC">
              <w:rPr>
                <w:rFonts w:eastAsia="Calibri"/>
                <w:sz w:val="18"/>
                <w:szCs w:val="18"/>
              </w:rPr>
              <w:t xml:space="preserve">nas kompleksais piedāvājums 200 </w:t>
            </w:r>
            <w:proofErr w:type="spellStart"/>
            <w:r w:rsidR="00872D87" w:rsidRPr="0002046C">
              <w:rPr>
                <w:i/>
                <w:sz w:val="18"/>
                <w:szCs w:val="18"/>
              </w:rPr>
              <w:t>euro</w:t>
            </w:r>
            <w:proofErr w:type="spellEnd"/>
            <w:r w:rsidR="00872D87" w:rsidRPr="0050698C">
              <w:rPr>
                <w:rFonts w:eastAsia="Calibri"/>
                <w:sz w:val="18"/>
                <w:szCs w:val="18"/>
              </w:rPr>
              <w:t xml:space="preserve"> </w:t>
            </w:r>
            <w:r w:rsidRPr="0050698C">
              <w:rPr>
                <w:rFonts w:eastAsia="Calibri"/>
                <w:sz w:val="18"/>
                <w:szCs w:val="18"/>
              </w:rPr>
              <w:t>no</w:t>
            </w:r>
            <w:r w:rsidR="006C1ADC">
              <w:rPr>
                <w:rFonts w:eastAsia="Calibri"/>
                <w:sz w:val="18"/>
                <w:szCs w:val="18"/>
              </w:rPr>
              <w:t xml:space="preserve"> personas</w:t>
            </w:r>
            <w:r w:rsidRPr="0050698C">
              <w:rPr>
                <w:rFonts w:eastAsia="Calibri"/>
                <w:sz w:val="18"/>
                <w:szCs w:val="18"/>
              </w:rPr>
              <w:t>.</w:t>
            </w:r>
          </w:p>
        </w:tc>
      </w:tr>
      <w:tr w:rsidR="006E1D99" w:rsidRPr="0050698C" w:rsidTr="0050698C">
        <w:tc>
          <w:tcPr>
            <w:tcW w:w="95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E1D99" w:rsidRPr="0050698C" w:rsidRDefault="006E1D99" w:rsidP="0050698C">
            <w:pPr>
              <w:spacing w:before="0" w:after="0" w:line="240" w:lineRule="auto"/>
              <w:rPr>
                <w:rFonts w:eastAsia="Calibri" w:cs="Calibri"/>
                <w:sz w:val="18"/>
                <w:szCs w:val="18"/>
              </w:rPr>
            </w:pPr>
            <w:r w:rsidRPr="0050698C">
              <w:rPr>
                <w:rFonts w:eastAsia="Calibri" w:cs="Calibri"/>
                <w:sz w:val="18"/>
                <w:szCs w:val="18"/>
              </w:rPr>
              <w:t>Latvija</w:t>
            </w:r>
          </w:p>
        </w:tc>
        <w:tc>
          <w:tcPr>
            <w:tcW w:w="90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E1D99" w:rsidRPr="0050698C" w:rsidRDefault="006E1D99" w:rsidP="006C1ADC">
            <w:pPr>
              <w:spacing w:before="0" w:after="0" w:line="240" w:lineRule="auto"/>
              <w:rPr>
                <w:rFonts w:eastAsia="Calibri"/>
                <w:sz w:val="18"/>
                <w:szCs w:val="18"/>
              </w:rPr>
            </w:pPr>
            <w:r w:rsidRPr="0050698C">
              <w:rPr>
                <w:rFonts w:eastAsia="Calibri"/>
                <w:sz w:val="18"/>
                <w:szCs w:val="18"/>
              </w:rPr>
              <w:t>Latvijā organizētās makšķerēšanas pasākumus tūristiem piedāvā makšķerēšanas biedrības, tūrisma kompānijas un privāto zivju audzētavu īpašnieki. Organizēta makšķerēšanas tūre 3 dienu garumā ar dzīvošanu, ēdināšanu maksā vidēji 270</w:t>
            </w:r>
            <w:r w:rsidR="006C1ADC">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Organizēta vienas dienas makšķerēšana jūrā</w:t>
            </w:r>
            <w:r w:rsidR="006C1ADC">
              <w:rPr>
                <w:rFonts w:eastAsia="Calibri"/>
                <w:sz w:val="18"/>
                <w:szCs w:val="18"/>
              </w:rPr>
              <w:t xml:space="preserve"> </w:t>
            </w:r>
            <w:r w:rsidRPr="0050698C">
              <w:rPr>
                <w:rFonts w:eastAsia="Calibri"/>
                <w:sz w:val="18"/>
                <w:szCs w:val="18"/>
              </w:rPr>
              <w:t>(Pāvilostā) maksā vidēji 20</w:t>
            </w:r>
            <w:r w:rsidR="006C1ADC">
              <w:rPr>
                <w:rFonts w:eastAsia="Calibri"/>
                <w:sz w:val="18"/>
                <w:szCs w:val="18"/>
              </w:rPr>
              <w:t xml:space="preserve"> </w:t>
            </w:r>
            <w:proofErr w:type="spellStart"/>
            <w:r w:rsidR="00872D87" w:rsidRPr="0002046C">
              <w:rPr>
                <w:i/>
                <w:sz w:val="18"/>
                <w:szCs w:val="18"/>
              </w:rPr>
              <w:t>euro</w:t>
            </w:r>
            <w:proofErr w:type="spellEnd"/>
            <w:r w:rsidRPr="0050698C">
              <w:rPr>
                <w:rFonts w:eastAsia="Calibri"/>
                <w:sz w:val="18"/>
                <w:szCs w:val="18"/>
              </w:rPr>
              <w:t>, un ilgums ir no 2</w:t>
            </w:r>
            <w:r w:rsidR="00A7681D" w:rsidRPr="0050698C">
              <w:rPr>
                <w:rFonts w:eastAsia="Calibri"/>
                <w:sz w:val="18"/>
                <w:szCs w:val="18"/>
              </w:rPr>
              <w:t xml:space="preserve"> līdz </w:t>
            </w:r>
            <w:r w:rsidRPr="0050698C">
              <w:rPr>
                <w:rFonts w:eastAsia="Calibri"/>
                <w:sz w:val="18"/>
                <w:szCs w:val="18"/>
              </w:rPr>
              <w:t xml:space="preserve">8 stundām. </w:t>
            </w:r>
          </w:p>
        </w:tc>
      </w:tr>
      <w:tr w:rsidR="00AC298D" w:rsidRPr="0050698C" w:rsidTr="0050698C">
        <w:tc>
          <w:tcPr>
            <w:tcW w:w="959" w:type="dxa"/>
            <w:shd w:val="clear" w:color="auto" w:fill="auto"/>
          </w:tcPr>
          <w:p w:rsidR="00AC298D" w:rsidRPr="0050698C" w:rsidRDefault="004233A3" w:rsidP="0050698C">
            <w:pPr>
              <w:spacing w:before="0" w:after="0" w:line="240" w:lineRule="auto"/>
              <w:rPr>
                <w:rFonts w:eastAsia="Calibri" w:cs="Calibri"/>
                <w:sz w:val="18"/>
                <w:szCs w:val="18"/>
              </w:rPr>
            </w:pPr>
            <w:r w:rsidRPr="0050698C">
              <w:rPr>
                <w:rFonts w:eastAsia="Calibri" w:cs="Calibri"/>
                <w:sz w:val="18"/>
                <w:szCs w:val="18"/>
              </w:rPr>
              <w:t>Jūrmala</w:t>
            </w:r>
          </w:p>
        </w:tc>
        <w:tc>
          <w:tcPr>
            <w:tcW w:w="9072" w:type="dxa"/>
            <w:shd w:val="clear" w:color="auto" w:fill="auto"/>
          </w:tcPr>
          <w:p w:rsidR="006E1D99" w:rsidRPr="0050698C" w:rsidRDefault="00863021" w:rsidP="0050698C">
            <w:pPr>
              <w:spacing w:before="0" w:after="0" w:line="240" w:lineRule="auto"/>
              <w:rPr>
                <w:rFonts w:eastAsia="Calibri"/>
                <w:sz w:val="18"/>
                <w:szCs w:val="18"/>
              </w:rPr>
            </w:pPr>
            <w:r w:rsidRPr="0050698C">
              <w:rPr>
                <w:rFonts w:eastAsia="Calibri"/>
                <w:sz w:val="18"/>
                <w:szCs w:val="18"/>
              </w:rPr>
              <w:t>Jūrmalas apkārtnē</w:t>
            </w:r>
            <w:r w:rsidR="0041475D" w:rsidRPr="0050698C">
              <w:rPr>
                <w:rFonts w:eastAsia="Calibri"/>
                <w:sz w:val="18"/>
                <w:szCs w:val="18"/>
              </w:rPr>
              <w:t xml:space="preserve"> tuvākā</w:t>
            </w:r>
            <w:r w:rsidR="006E1D99" w:rsidRPr="0050698C">
              <w:rPr>
                <w:rFonts w:eastAsia="Calibri"/>
                <w:sz w:val="18"/>
                <w:szCs w:val="18"/>
              </w:rPr>
              <w:t xml:space="preserve"> organizēt</w:t>
            </w:r>
            <w:r w:rsidR="006C1ADC">
              <w:rPr>
                <w:rFonts w:eastAsia="Calibri"/>
                <w:sz w:val="18"/>
                <w:szCs w:val="18"/>
              </w:rPr>
              <w:t>ā</w:t>
            </w:r>
            <w:r w:rsidR="006E1D99" w:rsidRPr="0050698C">
              <w:rPr>
                <w:rFonts w:eastAsia="Calibri"/>
                <w:sz w:val="18"/>
                <w:szCs w:val="18"/>
              </w:rPr>
              <w:t xml:space="preserve"> makšķerēšana ar inventāra nomu tiek nodrošināta Kaņiera ezerā</w:t>
            </w:r>
            <w:r w:rsidR="0041475D" w:rsidRPr="0050698C">
              <w:rPr>
                <w:rFonts w:eastAsia="Calibri"/>
                <w:sz w:val="18"/>
                <w:szCs w:val="18"/>
              </w:rPr>
              <w:t xml:space="preserve"> (</w:t>
            </w:r>
            <w:r w:rsidR="006E1D99" w:rsidRPr="0050698C">
              <w:rPr>
                <w:rFonts w:eastAsia="Calibri"/>
                <w:sz w:val="18"/>
                <w:szCs w:val="18"/>
              </w:rPr>
              <w:t>pēc būtības vairs nav Jūrmalas administratīvā teritorija</w:t>
            </w:r>
            <w:r w:rsidR="0041475D" w:rsidRPr="0050698C">
              <w:rPr>
                <w:rFonts w:eastAsia="Calibri"/>
                <w:sz w:val="18"/>
                <w:szCs w:val="18"/>
              </w:rPr>
              <w:t>)</w:t>
            </w:r>
            <w:r w:rsidR="006E1D99" w:rsidRPr="0050698C">
              <w:rPr>
                <w:rFonts w:eastAsia="Calibri"/>
                <w:sz w:val="18"/>
                <w:szCs w:val="18"/>
              </w:rPr>
              <w:t xml:space="preserve">, kā arī Tukuma novadā. Piemēram, Valguma ezerā vairākas atpūtas bāzes iznomā laivas, makšķerēšanas piederumus, pati makšķerēšana maksā </w:t>
            </w:r>
            <w:r w:rsidR="006E1D99" w:rsidRPr="003C0BE6">
              <w:rPr>
                <w:rFonts w:eastAsia="Calibri"/>
                <w:sz w:val="18"/>
                <w:szCs w:val="18"/>
              </w:rPr>
              <w:t xml:space="preserve">no </w:t>
            </w:r>
            <w:r w:rsidR="006C1ADC" w:rsidRPr="003C0BE6">
              <w:rPr>
                <w:rFonts w:eastAsia="Calibri"/>
                <w:sz w:val="18"/>
                <w:szCs w:val="18"/>
              </w:rPr>
              <w:t xml:space="preserve">2,85 </w:t>
            </w:r>
            <w:proofErr w:type="spellStart"/>
            <w:r w:rsidR="00872D87" w:rsidRPr="003C0BE6">
              <w:rPr>
                <w:rFonts w:eastAsia="Calibri"/>
                <w:i/>
                <w:sz w:val="18"/>
                <w:szCs w:val="18"/>
              </w:rPr>
              <w:t>euro</w:t>
            </w:r>
            <w:proofErr w:type="spellEnd"/>
            <w:r w:rsidR="00872D87" w:rsidRPr="003C0BE6">
              <w:rPr>
                <w:rFonts w:eastAsia="Calibri"/>
                <w:sz w:val="18"/>
                <w:szCs w:val="18"/>
              </w:rPr>
              <w:t xml:space="preserve"> </w:t>
            </w:r>
            <w:r w:rsidR="006C1ADC" w:rsidRPr="003C0BE6">
              <w:rPr>
                <w:rFonts w:eastAsia="Calibri"/>
                <w:sz w:val="18"/>
                <w:szCs w:val="18"/>
              </w:rPr>
              <w:t>(Ls 2) stundā līdz 11,38</w:t>
            </w:r>
            <w:r w:rsidR="00872D87" w:rsidRPr="003C0BE6">
              <w:rPr>
                <w:rFonts w:eastAsia="Calibri"/>
                <w:sz w:val="18"/>
                <w:szCs w:val="18"/>
              </w:rPr>
              <w:t xml:space="preserve"> </w:t>
            </w:r>
            <w:proofErr w:type="spellStart"/>
            <w:r w:rsidR="00872D87" w:rsidRPr="003C0BE6">
              <w:rPr>
                <w:rFonts w:eastAsia="Calibri"/>
                <w:i/>
                <w:sz w:val="18"/>
                <w:szCs w:val="18"/>
              </w:rPr>
              <w:t>euro</w:t>
            </w:r>
            <w:proofErr w:type="spellEnd"/>
            <w:r w:rsidR="006C1ADC" w:rsidRPr="003C0BE6">
              <w:rPr>
                <w:rFonts w:eastAsia="Calibri"/>
                <w:sz w:val="18"/>
                <w:szCs w:val="18"/>
              </w:rPr>
              <w:t xml:space="preserve"> (Ls </w:t>
            </w:r>
            <w:r w:rsidR="006E1D99" w:rsidRPr="003C0BE6">
              <w:rPr>
                <w:rFonts w:eastAsia="Calibri"/>
                <w:sz w:val="18"/>
                <w:szCs w:val="18"/>
              </w:rPr>
              <w:t>8</w:t>
            </w:r>
            <w:r w:rsidR="006C1ADC" w:rsidRPr="003C0BE6">
              <w:rPr>
                <w:rFonts w:eastAsia="Calibri"/>
                <w:sz w:val="18"/>
                <w:szCs w:val="18"/>
              </w:rPr>
              <w:t>)</w:t>
            </w:r>
            <w:r w:rsidRPr="003C0BE6">
              <w:rPr>
                <w:rFonts w:eastAsia="Calibri"/>
                <w:sz w:val="18"/>
                <w:szCs w:val="18"/>
              </w:rPr>
              <w:t xml:space="preserve"> diennaktī. Dīķos ap Jūrmalu</w:t>
            </w:r>
            <w:r w:rsidR="006E1D99" w:rsidRPr="003C0BE6">
              <w:rPr>
                <w:rFonts w:eastAsia="Calibri"/>
                <w:sz w:val="18"/>
                <w:szCs w:val="18"/>
              </w:rPr>
              <w:t xml:space="preserve"> privātīpašnieki piedāvā makšķerēt vidēji par </w:t>
            </w:r>
            <w:r w:rsidR="006C1ADC" w:rsidRPr="003C0BE6">
              <w:rPr>
                <w:rFonts w:eastAsia="Calibri"/>
                <w:sz w:val="18"/>
                <w:szCs w:val="18"/>
              </w:rPr>
              <w:t xml:space="preserve">7,11 </w:t>
            </w:r>
            <w:proofErr w:type="spellStart"/>
            <w:r w:rsidR="00872D87" w:rsidRPr="003C0BE6">
              <w:rPr>
                <w:i/>
                <w:sz w:val="18"/>
                <w:szCs w:val="18"/>
              </w:rPr>
              <w:t>euro</w:t>
            </w:r>
            <w:proofErr w:type="spellEnd"/>
            <w:r w:rsidR="00872D87" w:rsidRPr="003C0BE6">
              <w:rPr>
                <w:rFonts w:eastAsia="Calibri"/>
                <w:sz w:val="18"/>
                <w:szCs w:val="18"/>
              </w:rPr>
              <w:t xml:space="preserve"> </w:t>
            </w:r>
            <w:r w:rsidR="006C1ADC" w:rsidRPr="003C0BE6">
              <w:rPr>
                <w:rFonts w:eastAsia="Calibri"/>
                <w:sz w:val="18"/>
                <w:szCs w:val="18"/>
              </w:rPr>
              <w:t xml:space="preserve">(Ls </w:t>
            </w:r>
            <w:r w:rsidR="006E1D99" w:rsidRPr="003C0BE6">
              <w:rPr>
                <w:rFonts w:eastAsia="Calibri"/>
                <w:sz w:val="18"/>
                <w:szCs w:val="18"/>
              </w:rPr>
              <w:t>5</w:t>
            </w:r>
            <w:r w:rsidR="006C1ADC" w:rsidRPr="003C0BE6">
              <w:rPr>
                <w:rFonts w:eastAsia="Calibri"/>
                <w:sz w:val="18"/>
                <w:szCs w:val="18"/>
              </w:rPr>
              <w:t>)</w:t>
            </w:r>
            <w:r w:rsidR="006E1D99" w:rsidRPr="003C0BE6">
              <w:rPr>
                <w:rFonts w:eastAsia="Calibri"/>
                <w:sz w:val="18"/>
                <w:szCs w:val="18"/>
              </w:rPr>
              <w:t xml:space="preserve"> di</w:t>
            </w:r>
            <w:r w:rsidR="006E1D99" w:rsidRPr="0050698C">
              <w:rPr>
                <w:rFonts w:eastAsia="Calibri"/>
                <w:sz w:val="18"/>
                <w:szCs w:val="18"/>
              </w:rPr>
              <w:t>enā. Jumpravas ezerā makšķerēšan</w:t>
            </w:r>
            <w:r w:rsidR="006C1ADC">
              <w:rPr>
                <w:rFonts w:eastAsia="Calibri"/>
                <w:sz w:val="18"/>
                <w:szCs w:val="18"/>
              </w:rPr>
              <w:t>u</w:t>
            </w:r>
            <w:r w:rsidR="006E1D99" w:rsidRPr="0050698C">
              <w:rPr>
                <w:rFonts w:eastAsia="Calibri"/>
                <w:sz w:val="18"/>
                <w:szCs w:val="18"/>
              </w:rPr>
              <w:t xml:space="preserve"> piedāvā </w:t>
            </w:r>
            <w:r w:rsidR="006E1D99" w:rsidRPr="003C0BE6">
              <w:rPr>
                <w:rFonts w:eastAsia="Calibri"/>
                <w:sz w:val="18"/>
                <w:szCs w:val="18"/>
              </w:rPr>
              <w:t xml:space="preserve">par </w:t>
            </w:r>
            <w:r w:rsidR="006C1ADC" w:rsidRPr="003C0BE6">
              <w:rPr>
                <w:rFonts w:eastAsia="Calibri"/>
                <w:sz w:val="18"/>
                <w:szCs w:val="18"/>
              </w:rPr>
              <w:t xml:space="preserve">4,27 </w:t>
            </w:r>
            <w:proofErr w:type="spellStart"/>
            <w:r w:rsidR="00872D87" w:rsidRPr="003C0BE6">
              <w:rPr>
                <w:i/>
                <w:sz w:val="18"/>
                <w:szCs w:val="18"/>
              </w:rPr>
              <w:t>euro</w:t>
            </w:r>
            <w:proofErr w:type="spellEnd"/>
            <w:r w:rsidR="00872D87" w:rsidRPr="003C0BE6">
              <w:rPr>
                <w:rFonts w:eastAsia="Calibri"/>
                <w:sz w:val="18"/>
                <w:szCs w:val="18"/>
              </w:rPr>
              <w:t xml:space="preserve"> </w:t>
            </w:r>
            <w:r w:rsidR="006C1ADC" w:rsidRPr="003C0BE6">
              <w:rPr>
                <w:rFonts w:eastAsia="Calibri"/>
                <w:sz w:val="18"/>
                <w:szCs w:val="18"/>
              </w:rPr>
              <w:t xml:space="preserve">(Ls </w:t>
            </w:r>
            <w:r w:rsidR="006E1D99" w:rsidRPr="003C0BE6">
              <w:rPr>
                <w:rFonts w:eastAsia="Calibri"/>
                <w:sz w:val="18"/>
                <w:szCs w:val="18"/>
              </w:rPr>
              <w:t>3</w:t>
            </w:r>
            <w:r w:rsidR="006C1ADC" w:rsidRPr="003C0BE6">
              <w:rPr>
                <w:rFonts w:eastAsia="Calibri"/>
                <w:sz w:val="18"/>
                <w:szCs w:val="18"/>
              </w:rPr>
              <w:t>)</w:t>
            </w:r>
            <w:r w:rsidR="006E1D99" w:rsidRPr="003C0BE6">
              <w:rPr>
                <w:rFonts w:eastAsia="Calibri"/>
                <w:sz w:val="18"/>
                <w:szCs w:val="18"/>
              </w:rPr>
              <w:t xml:space="preserve"> stundā un </w:t>
            </w:r>
            <w:r w:rsidR="006C1ADC" w:rsidRPr="003C0BE6">
              <w:rPr>
                <w:rFonts w:eastAsia="Calibri"/>
                <w:sz w:val="18"/>
                <w:szCs w:val="18"/>
              </w:rPr>
              <w:t xml:space="preserve">28,46 </w:t>
            </w:r>
            <w:proofErr w:type="spellStart"/>
            <w:r w:rsidR="00872D87" w:rsidRPr="003C0BE6">
              <w:rPr>
                <w:i/>
                <w:sz w:val="18"/>
                <w:szCs w:val="18"/>
              </w:rPr>
              <w:t>euro</w:t>
            </w:r>
            <w:proofErr w:type="spellEnd"/>
            <w:r w:rsidR="00872D87" w:rsidRPr="003C0BE6">
              <w:rPr>
                <w:rFonts w:eastAsia="Calibri"/>
                <w:sz w:val="18"/>
                <w:szCs w:val="18"/>
              </w:rPr>
              <w:t xml:space="preserve"> </w:t>
            </w:r>
            <w:r w:rsidR="006C1ADC" w:rsidRPr="003C0BE6">
              <w:rPr>
                <w:rFonts w:eastAsia="Calibri"/>
                <w:sz w:val="18"/>
                <w:szCs w:val="18"/>
              </w:rPr>
              <w:t xml:space="preserve">(Ls </w:t>
            </w:r>
            <w:r w:rsidR="006E1D99" w:rsidRPr="003C0BE6">
              <w:rPr>
                <w:rFonts w:eastAsia="Calibri"/>
                <w:sz w:val="18"/>
                <w:szCs w:val="18"/>
              </w:rPr>
              <w:t>20</w:t>
            </w:r>
            <w:r w:rsidR="006C1ADC" w:rsidRPr="003C0BE6">
              <w:rPr>
                <w:rFonts w:eastAsia="Calibri"/>
                <w:sz w:val="18"/>
                <w:szCs w:val="18"/>
              </w:rPr>
              <w:t>)</w:t>
            </w:r>
            <w:r w:rsidR="006E1D99" w:rsidRPr="003C0BE6">
              <w:rPr>
                <w:rFonts w:eastAsia="Calibri"/>
                <w:sz w:val="18"/>
                <w:szCs w:val="18"/>
              </w:rPr>
              <w:t xml:space="preserve"> diennaktī. Engures ezerā makšķerēšana tiek piedāvāta </w:t>
            </w:r>
            <w:r w:rsidR="006C1ADC" w:rsidRPr="003C0BE6">
              <w:rPr>
                <w:rFonts w:eastAsia="Calibri"/>
                <w:sz w:val="18"/>
                <w:szCs w:val="18"/>
              </w:rPr>
              <w:t xml:space="preserve">14,23 </w:t>
            </w:r>
            <w:proofErr w:type="spellStart"/>
            <w:r w:rsidR="00872D87" w:rsidRPr="003C0BE6">
              <w:rPr>
                <w:i/>
                <w:sz w:val="18"/>
                <w:szCs w:val="18"/>
              </w:rPr>
              <w:t>euro</w:t>
            </w:r>
            <w:proofErr w:type="spellEnd"/>
            <w:r w:rsidR="00872D87" w:rsidRPr="003C0BE6">
              <w:rPr>
                <w:rFonts w:eastAsia="Calibri"/>
                <w:sz w:val="18"/>
                <w:szCs w:val="18"/>
              </w:rPr>
              <w:t xml:space="preserve"> </w:t>
            </w:r>
            <w:r w:rsidR="006C1ADC" w:rsidRPr="003C0BE6">
              <w:rPr>
                <w:rFonts w:eastAsia="Calibri"/>
                <w:sz w:val="18"/>
                <w:szCs w:val="18"/>
              </w:rPr>
              <w:t xml:space="preserve">(Ls </w:t>
            </w:r>
            <w:r w:rsidR="006E1D99" w:rsidRPr="003C0BE6">
              <w:rPr>
                <w:rFonts w:eastAsia="Calibri"/>
                <w:sz w:val="18"/>
                <w:szCs w:val="18"/>
              </w:rPr>
              <w:t>10</w:t>
            </w:r>
            <w:r w:rsidR="006C1ADC" w:rsidRPr="003C0BE6">
              <w:rPr>
                <w:rFonts w:eastAsia="Calibri"/>
                <w:sz w:val="18"/>
                <w:szCs w:val="18"/>
              </w:rPr>
              <w:t xml:space="preserve">) </w:t>
            </w:r>
            <w:r w:rsidR="006E1D99" w:rsidRPr="003C0BE6">
              <w:rPr>
                <w:rFonts w:eastAsia="Calibri"/>
                <w:sz w:val="18"/>
                <w:szCs w:val="18"/>
              </w:rPr>
              <w:t xml:space="preserve">diennaktī. </w:t>
            </w:r>
            <w:proofErr w:type="spellStart"/>
            <w:r w:rsidR="006E1D99" w:rsidRPr="003C0BE6">
              <w:rPr>
                <w:rFonts w:eastAsia="Calibri"/>
                <w:sz w:val="18"/>
                <w:szCs w:val="18"/>
              </w:rPr>
              <w:t>Rideļu</w:t>
            </w:r>
            <w:proofErr w:type="spellEnd"/>
            <w:r w:rsidR="006E1D99" w:rsidRPr="003C0BE6">
              <w:rPr>
                <w:rFonts w:eastAsia="Calibri"/>
                <w:sz w:val="18"/>
                <w:szCs w:val="18"/>
              </w:rPr>
              <w:t xml:space="preserve"> </w:t>
            </w:r>
            <w:proofErr w:type="spellStart"/>
            <w:r w:rsidR="006E1D99" w:rsidRPr="003C0BE6">
              <w:rPr>
                <w:rFonts w:eastAsia="Calibri"/>
                <w:sz w:val="18"/>
                <w:szCs w:val="18"/>
              </w:rPr>
              <w:t>dzirnavezerā</w:t>
            </w:r>
            <w:proofErr w:type="spellEnd"/>
            <w:r w:rsidR="006E1D99" w:rsidRPr="003C0BE6">
              <w:rPr>
                <w:rFonts w:eastAsia="Calibri"/>
                <w:sz w:val="18"/>
                <w:szCs w:val="18"/>
              </w:rPr>
              <w:t xml:space="preserve"> makšķerēšana tiek piedāvāta no </w:t>
            </w:r>
            <w:r w:rsidR="0032179E" w:rsidRPr="003C0BE6">
              <w:rPr>
                <w:rFonts w:eastAsia="Calibri"/>
                <w:sz w:val="18"/>
                <w:szCs w:val="18"/>
              </w:rPr>
              <w:t xml:space="preserve">4,27 </w:t>
            </w:r>
            <w:proofErr w:type="spellStart"/>
            <w:r w:rsidR="00872D87" w:rsidRPr="003C0BE6">
              <w:rPr>
                <w:i/>
                <w:sz w:val="18"/>
                <w:szCs w:val="18"/>
              </w:rPr>
              <w:t>euro</w:t>
            </w:r>
            <w:proofErr w:type="spellEnd"/>
            <w:r w:rsidR="00872D87" w:rsidRPr="003C0BE6">
              <w:rPr>
                <w:rFonts w:eastAsia="Calibri"/>
                <w:sz w:val="18"/>
                <w:szCs w:val="18"/>
              </w:rPr>
              <w:t xml:space="preserve"> </w:t>
            </w:r>
            <w:r w:rsidR="0032179E" w:rsidRPr="003C0BE6">
              <w:rPr>
                <w:rFonts w:eastAsia="Calibri"/>
                <w:sz w:val="18"/>
                <w:szCs w:val="18"/>
              </w:rPr>
              <w:t xml:space="preserve">(Ls </w:t>
            </w:r>
            <w:r w:rsidR="006E1D99" w:rsidRPr="003C0BE6">
              <w:rPr>
                <w:rFonts w:eastAsia="Calibri"/>
                <w:sz w:val="18"/>
                <w:szCs w:val="18"/>
              </w:rPr>
              <w:t>3</w:t>
            </w:r>
            <w:r w:rsidR="0032179E" w:rsidRPr="003C0BE6">
              <w:rPr>
                <w:rFonts w:eastAsia="Calibri"/>
                <w:sz w:val="18"/>
                <w:szCs w:val="18"/>
              </w:rPr>
              <w:t>)</w:t>
            </w:r>
            <w:r w:rsidR="006E1D99" w:rsidRPr="003C0BE6">
              <w:rPr>
                <w:rFonts w:eastAsia="Calibri"/>
                <w:sz w:val="18"/>
                <w:szCs w:val="18"/>
              </w:rPr>
              <w:t xml:space="preserve"> stundā līdz </w:t>
            </w:r>
            <w:r w:rsidR="0032179E" w:rsidRPr="003C0BE6">
              <w:rPr>
                <w:rFonts w:eastAsia="Calibri"/>
                <w:sz w:val="18"/>
                <w:szCs w:val="18"/>
              </w:rPr>
              <w:t xml:space="preserve">11,38 </w:t>
            </w:r>
            <w:proofErr w:type="spellStart"/>
            <w:r w:rsidR="00872D87" w:rsidRPr="003C0BE6">
              <w:rPr>
                <w:i/>
                <w:sz w:val="18"/>
                <w:szCs w:val="18"/>
              </w:rPr>
              <w:t>euro</w:t>
            </w:r>
            <w:proofErr w:type="spellEnd"/>
            <w:r w:rsidR="00872D87" w:rsidRPr="003C0BE6">
              <w:rPr>
                <w:rFonts w:eastAsia="Calibri"/>
                <w:sz w:val="18"/>
                <w:szCs w:val="18"/>
              </w:rPr>
              <w:t xml:space="preserve"> </w:t>
            </w:r>
            <w:r w:rsidR="0032179E" w:rsidRPr="003C0BE6">
              <w:rPr>
                <w:rFonts w:eastAsia="Calibri"/>
                <w:sz w:val="18"/>
                <w:szCs w:val="18"/>
              </w:rPr>
              <w:t>(</w:t>
            </w:r>
            <w:r w:rsidR="0032179E">
              <w:rPr>
                <w:rFonts w:eastAsia="Calibri"/>
                <w:sz w:val="18"/>
                <w:szCs w:val="18"/>
              </w:rPr>
              <w:t xml:space="preserve">Ls </w:t>
            </w:r>
            <w:r w:rsidR="006E1D99" w:rsidRPr="0050698C">
              <w:rPr>
                <w:rFonts w:eastAsia="Calibri"/>
                <w:sz w:val="18"/>
                <w:szCs w:val="18"/>
              </w:rPr>
              <w:t>8</w:t>
            </w:r>
            <w:r w:rsidR="0032179E">
              <w:rPr>
                <w:rFonts w:eastAsia="Calibri"/>
                <w:sz w:val="18"/>
                <w:szCs w:val="18"/>
              </w:rPr>
              <w:t>)</w:t>
            </w:r>
            <w:r w:rsidR="006E1D99" w:rsidRPr="0050698C">
              <w:rPr>
                <w:rFonts w:eastAsia="Calibri"/>
                <w:sz w:val="18"/>
                <w:szCs w:val="18"/>
              </w:rPr>
              <w:t xml:space="preserve"> diennaktī. </w:t>
            </w:r>
          </w:p>
          <w:p w:rsidR="00AC298D" w:rsidRPr="0050698C" w:rsidRDefault="00786691" w:rsidP="0032179E">
            <w:pPr>
              <w:spacing w:before="0" w:after="0" w:line="240" w:lineRule="auto"/>
              <w:rPr>
                <w:rFonts w:eastAsia="Calibri" w:cs="Calibri"/>
                <w:sz w:val="18"/>
                <w:szCs w:val="18"/>
              </w:rPr>
            </w:pPr>
            <w:r w:rsidRPr="0050698C">
              <w:rPr>
                <w:rFonts w:eastAsia="Calibri"/>
                <w:sz w:val="18"/>
                <w:szCs w:val="18"/>
              </w:rPr>
              <w:t>Jūrmalā ir vairāki m</w:t>
            </w:r>
            <w:r w:rsidR="004233A3" w:rsidRPr="0050698C">
              <w:rPr>
                <w:rFonts w:eastAsia="Calibri"/>
                <w:sz w:val="18"/>
                <w:szCs w:val="18"/>
              </w:rPr>
              <w:t xml:space="preserve">akšķernieku piederumu veikali </w:t>
            </w:r>
            <w:r w:rsidRPr="0050698C">
              <w:rPr>
                <w:rFonts w:eastAsia="Calibri"/>
                <w:sz w:val="18"/>
                <w:szCs w:val="18"/>
              </w:rPr>
              <w:t>(</w:t>
            </w:r>
            <w:r w:rsidR="004233A3" w:rsidRPr="0050698C">
              <w:rPr>
                <w:rFonts w:eastAsia="Calibri"/>
                <w:sz w:val="18"/>
                <w:szCs w:val="18"/>
              </w:rPr>
              <w:t xml:space="preserve">Dubultos, </w:t>
            </w:r>
            <w:r w:rsidRPr="0050698C">
              <w:rPr>
                <w:rFonts w:eastAsia="Calibri"/>
                <w:sz w:val="18"/>
                <w:szCs w:val="18"/>
              </w:rPr>
              <w:t xml:space="preserve">Kauguros, </w:t>
            </w:r>
            <w:r w:rsidR="004233A3" w:rsidRPr="0050698C">
              <w:rPr>
                <w:rFonts w:eastAsia="Calibri"/>
                <w:sz w:val="18"/>
                <w:szCs w:val="18"/>
              </w:rPr>
              <w:t>Slokā</w:t>
            </w:r>
            <w:r w:rsidRPr="0050698C">
              <w:rPr>
                <w:rFonts w:eastAsia="Calibri"/>
                <w:sz w:val="18"/>
                <w:szCs w:val="18"/>
              </w:rPr>
              <w:t>)</w:t>
            </w:r>
            <w:r w:rsidR="00F0546B" w:rsidRPr="0050698C">
              <w:rPr>
                <w:rFonts w:eastAsia="Calibri"/>
                <w:sz w:val="18"/>
                <w:szCs w:val="18"/>
              </w:rPr>
              <w:t xml:space="preserve">, Statoil </w:t>
            </w:r>
            <w:r w:rsidR="00BA534C" w:rsidRPr="0050698C">
              <w:rPr>
                <w:rFonts w:eastAsia="Calibri"/>
                <w:sz w:val="18"/>
                <w:szCs w:val="18"/>
              </w:rPr>
              <w:t>benzīntankos</w:t>
            </w:r>
            <w:r w:rsidR="00F0546B" w:rsidRPr="0050698C">
              <w:rPr>
                <w:rFonts w:eastAsia="Calibri"/>
                <w:sz w:val="18"/>
                <w:szCs w:val="18"/>
              </w:rPr>
              <w:t xml:space="preserve"> var iegādāties licences, taču </w:t>
            </w:r>
            <w:r w:rsidR="004233A3" w:rsidRPr="0050698C">
              <w:rPr>
                <w:rFonts w:eastAsia="Calibri"/>
                <w:sz w:val="18"/>
                <w:szCs w:val="18"/>
              </w:rPr>
              <w:t xml:space="preserve">nav attīstīts pakalpojums </w:t>
            </w:r>
            <w:r w:rsidR="0032179E">
              <w:rPr>
                <w:rFonts w:eastAsia="Calibri"/>
                <w:sz w:val="18"/>
                <w:szCs w:val="18"/>
              </w:rPr>
              <w:t>– organizēta grupu makšķerēšana;</w:t>
            </w:r>
            <w:r w:rsidR="00F0546B" w:rsidRPr="0050698C">
              <w:rPr>
                <w:rFonts w:eastAsia="Calibri"/>
                <w:sz w:val="18"/>
                <w:szCs w:val="18"/>
              </w:rPr>
              <w:t xml:space="preserve"> makšķerēšanas braucien</w:t>
            </w:r>
            <w:r w:rsidR="0032179E">
              <w:rPr>
                <w:rFonts w:eastAsia="Calibri"/>
                <w:sz w:val="18"/>
                <w:szCs w:val="18"/>
              </w:rPr>
              <w:t>us</w:t>
            </w:r>
            <w:r w:rsidR="00766696" w:rsidRPr="0050698C">
              <w:rPr>
                <w:rFonts w:eastAsia="Calibri"/>
                <w:sz w:val="18"/>
                <w:szCs w:val="18"/>
              </w:rPr>
              <w:t xml:space="preserve"> uz Jūrmalas ūdenstilpnēm</w:t>
            </w:r>
            <w:r w:rsidR="00F0546B" w:rsidRPr="0050698C">
              <w:rPr>
                <w:rFonts w:eastAsia="Calibri"/>
                <w:sz w:val="18"/>
                <w:szCs w:val="18"/>
              </w:rPr>
              <w:t xml:space="preserve"> organizē tūrisma kompānijas pēc individuāla pieprasījuma. </w:t>
            </w:r>
          </w:p>
        </w:tc>
      </w:tr>
    </w:tbl>
    <w:p w:rsidR="006D3576" w:rsidRPr="0090446E" w:rsidRDefault="009371AD" w:rsidP="006D3576">
      <w:pPr>
        <w:pStyle w:val="Heading3"/>
      </w:pPr>
      <w:r w:rsidRPr="0090446E">
        <w:t xml:space="preserve">2.5.3. </w:t>
      </w:r>
      <w:r w:rsidR="006D3576" w:rsidRPr="0090446E">
        <w:t>Ostas pakalpojumi</w:t>
      </w:r>
    </w:p>
    <w:p w:rsidR="006D3576" w:rsidRPr="0090446E" w:rsidRDefault="006D3576" w:rsidP="006D3576">
      <w:pPr>
        <w:rPr>
          <w:rFonts w:cs="Arial"/>
        </w:rPr>
      </w:pPr>
      <w:r w:rsidRPr="0090446E">
        <w:rPr>
          <w:rFonts w:cs="Arial"/>
        </w:rPr>
        <w:t>Amatierzvejas</w:t>
      </w:r>
      <w:r w:rsidR="00CB4108" w:rsidRPr="0090446E">
        <w:rPr>
          <w:rFonts w:cs="Arial"/>
        </w:rPr>
        <w:t xml:space="preserve"> esamība ir interesanta ostas attīstībai, jo amatierzvejas</w:t>
      </w:r>
      <w:r w:rsidRPr="0090446E">
        <w:rPr>
          <w:rFonts w:cs="Arial"/>
        </w:rPr>
        <w:t xml:space="preserve"> flotei nepieciešamība pēc dažādiem ostas pakalpojumiem </w:t>
      </w:r>
      <w:r w:rsidR="00E54DB6" w:rsidRPr="0090446E">
        <w:rPr>
          <w:rFonts w:cs="Arial"/>
        </w:rPr>
        <w:t xml:space="preserve">gada griezumā </w:t>
      </w:r>
      <w:r w:rsidRPr="0090446E">
        <w:rPr>
          <w:rFonts w:cs="Arial"/>
        </w:rPr>
        <w:t>ir</w:t>
      </w:r>
      <w:r w:rsidR="00E54DB6" w:rsidRPr="0090446E">
        <w:rPr>
          <w:rFonts w:cs="Arial"/>
        </w:rPr>
        <w:t xml:space="preserve"> </w:t>
      </w:r>
      <w:r w:rsidR="00442FA3" w:rsidRPr="0090446E">
        <w:rPr>
          <w:rFonts w:cs="Arial"/>
        </w:rPr>
        <w:t>salīdzinoši</w:t>
      </w:r>
      <w:r w:rsidR="00E54DB6" w:rsidRPr="0090446E">
        <w:rPr>
          <w:rFonts w:cs="Arial"/>
        </w:rPr>
        <w:t xml:space="preserve"> patstāvīgāka </w:t>
      </w:r>
      <w:r w:rsidRPr="0090446E">
        <w:rPr>
          <w:rFonts w:cs="Arial"/>
        </w:rPr>
        <w:t xml:space="preserve">(degvielas patēriņš u.c.) nekā, piemēram, burātājiem vai atpūtas laivām, </w:t>
      </w:r>
      <w:r w:rsidR="00F010E9" w:rsidRPr="0090446E">
        <w:rPr>
          <w:rFonts w:cs="Arial"/>
        </w:rPr>
        <w:t>tā kā</w:t>
      </w:r>
      <w:r w:rsidRPr="0090446E">
        <w:rPr>
          <w:rFonts w:cs="Arial"/>
        </w:rPr>
        <w:t xml:space="preserve"> zveja ir mazāk atkarīga no laika apstākļiem. </w:t>
      </w:r>
      <w:r w:rsidR="00F010E9" w:rsidRPr="0090446E">
        <w:rPr>
          <w:rFonts w:cs="Arial"/>
        </w:rPr>
        <w:t>Taču</w:t>
      </w:r>
      <w:r w:rsidR="00E54DB6" w:rsidRPr="0090446E">
        <w:rPr>
          <w:rFonts w:cs="Arial"/>
        </w:rPr>
        <w:t xml:space="preserve"> jāatzīmē</w:t>
      </w:r>
      <w:r w:rsidR="00F010E9" w:rsidRPr="0090446E">
        <w:rPr>
          <w:rFonts w:cs="Arial"/>
        </w:rPr>
        <w:t xml:space="preserve"> arī</w:t>
      </w:r>
      <w:r w:rsidR="00E54DB6" w:rsidRPr="0090446E">
        <w:rPr>
          <w:rFonts w:cs="Arial"/>
        </w:rPr>
        <w:t xml:space="preserve">, </w:t>
      </w:r>
      <w:r w:rsidRPr="0090446E">
        <w:rPr>
          <w:rFonts w:cs="Arial"/>
        </w:rPr>
        <w:t>ka daļa atpūtas laivu un zvejnieku neizmanto ostu infrastruktūru, bet pietauvo</w:t>
      </w:r>
      <w:r w:rsidR="0090446E">
        <w:rPr>
          <w:rFonts w:cs="Arial"/>
        </w:rPr>
        <w:t>jas</w:t>
      </w:r>
      <w:r w:rsidR="00A7681D" w:rsidRPr="0090446E">
        <w:rPr>
          <w:rFonts w:cs="Arial"/>
        </w:rPr>
        <w:t xml:space="preserve"> krastmalā.</w:t>
      </w:r>
    </w:p>
    <w:p w:rsidR="00F010E9" w:rsidRPr="0090446E" w:rsidRDefault="006D3576" w:rsidP="006D3576">
      <w:pPr>
        <w:rPr>
          <w:rFonts w:eastAsia="Calibri"/>
        </w:rPr>
      </w:pPr>
      <w:r w:rsidRPr="0090446E">
        <w:rPr>
          <w:rFonts w:eastAsia="Calibri"/>
        </w:rPr>
        <w:t>Amatierzvejas nodrošināšanai nepieciešamos ostas pakalpojumus var iedalīt divās kategorijās – pamatpakalpojumi un papildu pakalpojumi, tomēr tie pēc būtības neatšķiras no atpūtas laivām nepieciešamajiem pakalpojumiem</w:t>
      </w:r>
      <w:r w:rsidR="00F010E9" w:rsidRPr="0090446E">
        <w:rPr>
          <w:rFonts w:eastAsia="Calibri"/>
        </w:rPr>
        <w:t xml:space="preserve"> </w:t>
      </w:r>
      <w:r w:rsidRPr="0090446E">
        <w:rPr>
          <w:rFonts w:eastAsia="Calibri"/>
        </w:rPr>
        <w:t xml:space="preserve">(sk. </w:t>
      </w:r>
      <w:r w:rsidR="006806B0" w:rsidRPr="0090446E">
        <w:rPr>
          <w:rFonts w:eastAsia="Calibri"/>
        </w:rPr>
        <w:t>2</w:t>
      </w:r>
      <w:r w:rsidR="008E3E8C" w:rsidRPr="0090446E">
        <w:rPr>
          <w:rFonts w:eastAsia="Calibri"/>
        </w:rPr>
        <w:t>7</w:t>
      </w:r>
      <w:r w:rsidRPr="0090446E">
        <w:rPr>
          <w:rFonts w:eastAsia="Calibri"/>
        </w:rPr>
        <w:t>.tabulu</w:t>
      </w:r>
      <w:r w:rsidR="00F010E9" w:rsidRPr="0090446E">
        <w:rPr>
          <w:rFonts w:eastAsia="Calibri"/>
        </w:rPr>
        <w:t xml:space="preserve"> 2.4.4</w:t>
      </w:r>
      <w:r w:rsidR="0090446E">
        <w:rPr>
          <w:rFonts w:eastAsia="Calibri"/>
        </w:rPr>
        <w:t>.</w:t>
      </w:r>
      <w:r w:rsidR="0090446E" w:rsidRPr="0090446E">
        <w:rPr>
          <w:rFonts w:eastAsia="Calibri"/>
        </w:rPr>
        <w:t>sadaļā</w:t>
      </w:r>
      <w:r w:rsidRPr="0090446E">
        <w:rPr>
          <w:rFonts w:eastAsia="Calibri"/>
        </w:rPr>
        <w:t>)</w:t>
      </w:r>
      <w:r w:rsidR="00863021" w:rsidRPr="0090446E">
        <w:rPr>
          <w:rFonts w:eastAsia="Calibri"/>
        </w:rPr>
        <w:t>, tomēr papildus tiem jānodrošina</w:t>
      </w:r>
      <w:r w:rsidR="00F010E9" w:rsidRPr="0090446E">
        <w:rPr>
          <w:rFonts w:eastAsia="Calibri"/>
        </w:rPr>
        <w:t>:</w:t>
      </w:r>
    </w:p>
    <w:p w:rsidR="006D3576" w:rsidRPr="0090446E" w:rsidRDefault="00863021" w:rsidP="009371AD">
      <w:pPr>
        <w:pStyle w:val="ListParagraph"/>
      </w:pPr>
      <w:r w:rsidRPr="0090446E">
        <w:t>p</w:t>
      </w:r>
      <w:r w:rsidR="00F010E9" w:rsidRPr="0090446E">
        <w:t>amatpakalpojum</w:t>
      </w:r>
      <w:r w:rsidRPr="0090446E">
        <w:t>s</w:t>
      </w:r>
      <w:r w:rsidR="00F010E9" w:rsidRPr="0090446E">
        <w:t xml:space="preserve"> – </w:t>
      </w:r>
      <w:r w:rsidRPr="0090446E">
        <w:t>o</w:t>
      </w:r>
      <w:r w:rsidR="00F010E9" w:rsidRPr="0090446E">
        <w:t>rganisko atkritumu savākšana</w:t>
      </w:r>
      <w:r w:rsidR="0090446E">
        <w:rPr>
          <w:lang w:val="lv-LV"/>
        </w:rPr>
        <w:t>,</w:t>
      </w:r>
    </w:p>
    <w:p w:rsidR="00F010E9" w:rsidRPr="0090446E" w:rsidRDefault="009371AD" w:rsidP="009371AD">
      <w:pPr>
        <w:pStyle w:val="ListParagraph"/>
      </w:pPr>
      <w:r w:rsidRPr="0090446E">
        <w:t>p</w:t>
      </w:r>
      <w:r w:rsidR="00F010E9" w:rsidRPr="0090446E">
        <w:t>apildu pakalpojum</w:t>
      </w:r>
      <w:r w:rsidR="00863021" w:rsidRPr="0090446E">
        <w:t>s</w:t>
      </w:r>
      <w:r w:rsidR="00F010E9" w:rsidRPr="0090446E">
        <w:t xml:space="preserve"> </w:t>
      </w:r>
      <w:r w:rsidR="00442FA3" w:rsidRPr="0090446E">
        <w:t>–</w:t>
      </w:r>
      <w:r w:rsidR="00F010E9" w:rsidRPr="0090446E">
        <w:t xml:space="preserve"> </w:t>
      </w:r>
      <w:r w:rsidR="00863021" w:rsidRPr="0090446E">
        <w:rPr>
          <w:rFonts w:cs="Calibri"/>
        </w:rPr>
        <w:t>z</w:t>
      </w:r>
      <w:r w:rsidR="00F010E9" w:rsidRPr="0090446E">
        <w:rPr>
          <w:rFonts w:cs="Calibri"/>
        </w:rPr>
        <w:t>ivju apstrādes telpas (tīrīšanas galdiņi, ledusskapis</w:t>
      </w:r>
      <w:r w:rsidR="0090446E">
        <w:rPr>
          <w:rFonts w:cs="Calibri"/>
        </w:rPr>
        <w:t>/</w:t>
      </w:r>
      <w:r w:rsidR="00F010E9" w:rsidRPr="0090446E">
        <w:rPr>
          <w:rFonts w:cs="Calibri"/>
        </w:rPr>
        <w:t>ledus drupinātājs u.c.), kā arī v</w:t>
      </w:r>
      <w:r w:rsidR="009665F5" w:rsidRPr="0090446E">
        <w:rPr>
          <w:rFonts w:cs="Calibri"/>
        </w:rPr>
        <w:t>eikali</w:t>
      </w:r>
      <w:r w:rsidR="00F010E9" w:rsidRPr="0090446E">
        <w:rPr>
          <w:rFonts w:cs="Calibri"/>
        </w:rPr>
        <w:t xml:space="preserve"> (zvejas inventārs, ledus u.c.).</w:t>
      </w:r>
    </w:p>
    <w:p w:rsidR="006D3576" w:rsidRPr="00B26573" w:rsidRDefault="009371AD" w:rsidP="006D3576">
      <w:pPr>
        <w:pStyle w:val="Heading3"/>
        <w:keepNext/>
        <w:keepLines/>
        <w:ind w:left="720" w:hanging="720"/>
        <w:jc w:val="both"/>
        <w:rPr>
          <w:rFonts w:eastAsia="Calibri" w:cs="Calibri"/>
        </w:rPr>
      </w:pPr>
      <w:r>
        <w:rPr>
          <w:rFonts w:eastAsia="Calibri" w:cs="Calibri"/>
        </w:rPr>
        <w:t xml:space="preserve">2.5.4. </w:t>
      </w:r>
      <w:r w:rsidR="006D3576" w:rsidRPr="00B26573">
        <w:rPr>
          <w:rFonts w:eastAsia="Calibri" w:cs="Calibri"/>
        </w:rPr>
        <w:t xml:space="preserve">Pamatprasības infrastruktūras izveidei </w:t>
      </w:r>
    </w:p>
    <w:p w:rsidR="006D3576" w:rsidRPr="00B26573" w:rsidRDefault="006D3576" w:rsidP="006D3576">
      <w:pPr>
        <w:autoSpaceDE w:val="0"/>
        <w:autoSpaceDN w:val="0"/>
        <w:adjustRightInd w:val="0"/>
        <w:spacing w:before="0" w:after="0"/>
        <w:rPr>
          <w:rFonts w:eastAsia="Calibri" w:cs="Calibri"/>
        </w:rPr>
      </w:pPr>
      <w:r w:rsidRPr="00B26573">
        <w:rPr>
          <w:rFonts w:cs="Arial"/>
        </w:rPr>
        <w:t xml:space="preserve">Nepieciešamā infrastruktūra lielā mērā ir atkarīga no zvejas apjoma, paredzamā sniegto pakalpojumu līmeņa un </w:t>
      </w:r>
      <w:r w:rsidR="007E14AB">
        <w:rPr>
          <w:rFonts w:cs="Arial"/>
        </w:rPr>
        <w:t xml:space="preserve">no tā, </w:t>
      </w:r>
      <w:r w:rsidRPr="00B26573">
        <w:rPr>
          <w:rFonts w:cs="Arial"/>
        </w:rPr>
        <w:t xml:space="preserve">kā </w:t>
      </w:r>
      <w:r w:rsidR="007E14AB">
        <w:rPr>
          <w:rFonts w:cs="Arial"/>
        </w:rPr>
        <w:t>amatierzveja</w:t>
      </w:r>
      <w:r w:rsidRPr="00B26573">
        <w:rPr>
          <w:rFonts w:cs="Arial"/>
        </w:rPr>
        <w:t xml:space="preserve"> iekļausies citās ostas darbības jomās (jahtu apkalpošana, ūdenssporta aktivitātes u.c.). Infrastruktūras attīstība var </w:t>
      </w:r>
      <w:r w:rsidR="0090446E">
        <w:rPr>
          <w:rFonts w:cs="Arial"/>
        </w:rPr>
        <w:t>sākties</w:t>
      </w:r>
      <w:r w:rsidRPr="00B26573">
        <w:rPr>
          <w:rFonts w:cs="Arial"/>
        </w:rPr>
        <w:t xml:space="preserve"> no rampas (vairākiem lietotājiem) un laivu </w:t>
      </w:r>
      <w:proofErr w:type="spellStart"/>
      <w:r w:rsidRPr="00B26573">
        <w:rPr>
          <w:rFonts w:cs="Arial"/>
        </w:rPr>
        <w:t>slipa</w:t>
      </w:r>
      <w:proofErr w:type="spellEnd"/>
      <w:r w:rsidRPr="00B26573">
        <w:rPr>
          <w:rFonts w:cs="Arial"/>
        </w:rPr>
        <w:t xml:space="preserve"> līdz speciāli izbūvētām ēkām, kurās var apkalpot arī rūpnieciskās zvejas kuģus. Amatierzvejas nodrošināšanai nepieciešamās </w:t>
      </w:r>
      <w:r w:rsidRPr="00B26573">
        <w:rPr>
          <w:rFonts w:eastAsia="Calibri"/>
        </w:rPr>
        <w:t xml:space="preserve">infrastruktūras izveidei </w:t>
      </w:r>
      <w:r w:rsidR="00643216" w:rsidRPr="00B26573">
        <w:rPr>
          <w:rFonts w:eastAsia="Calibri"/>
        </w:rPr>
        <w:t xml:space="preserve">piemērojamas tādas pašas </w:t>
      </w:r>
      <w:r w:rsidRPr="00B26573">
        <w:rPr>
          <w:rFonts w:eastAsia="Calibri"/>
        </w:rPr>
        <w:t>pamatprasības</w:t>
      </w:r>
      <w:r w:rsidR="00643216" w:rsidRPr="00B26573">
        <w:rPr>
          <w:rFonts w:eastAsia="Calibri"/>
        </w:rPr>
        <w:t xml:space="preserve"> kā </w:t>
      </w:r>
      <w:r w:rsidR="0084686C" w:rsidRPr="00B26573">
        <w:rPr>
          <w:rFonts w:eastAsia="Calibri"/>
        </w:rPr>
        <w:t>jahtu apkalpošana</w:t>
      </w:r>
      <w:r w:rsidR="00643216" w:rsidRPr="00B26573">
        <w:rPr>
          <w:rFonts w:eastAsia="Calibri"/>
        </w:rPr>
        <w:t>i,</w:t>
      </w:r>
      <w:r w:rsidR="0090446E">
        <w:rPr>
          <w:rFonts w:eastAsia="Calibri"/>
        </w:rPr>
        <w:t xml:space="preserve"> skatīt iepriekš</w:t>
      </w:r>
      <w:r w:rsidR="0084686C" w:rsidRPr="00B26573">
        <w:rPr>
          <w:rFonts w:eastAsia="Calibri"/>
        </w:rPr>
        <w:t xml:space="preserve"> 2.4.3</w:t>
      </w:r>
      <w:r w:rsidR="0090446E">
        <w:rPr>
          <w:rFonts w:eastAsia="Calibri"/>
        </w:rPr>
        <w:t>.</w:t>
      </w:r>
      <w:r w:rsidR="0090446E" w:rsidRPr="00B26573">
        <w:rPr>
          <w:rFonts w:eastAsia="Calibri"/>
        </w:rPr>
        <w:t>sadaļā</w:t>
      </w:r>
      <w:r w:rsidR="0084686C" w:rsidRPr="00B26573">
        <w:rPr>
          <w:rFonts w:eastAsia="Calibri"/>
        </w:rPr>
        <w:t>)</w:t>
      </w:r>
      <w:r w:rsidR="00643216" w:rsidRPr="00B26573">
        <w:rPr>
          <w:rFonts w:eastAsia="Calibri"/>
        </w:rPr>
        <w:t>.</w:t>
      </w:r>
    </w:p>
    <w:p w:rsidR="006D3576" w:rsidRPr="00B26573" w:rsidRDefault="006D3576" w:rsidP="006D3576">
      <w:pPr>
        <w:rPr>
          <w:rFonts w:eastAsia="Calibri"/>
        </w:rPr>
      </w:pPr>
      <w:r w:rsidRPr="00B26573">
        <w:rPr>
          <w:rFonts w:eastAsia="Calibri"/>
        </w:rPr>
        <w:t>Paaugstināta pakalpojuma līmeņa sniegšanas gadījumā nepieciešama tāda papildu infrastruktūra kā:</w:t>
      </w:r>
    </w:p>
    <w:p w:rsidR="006D3576" w:rsidRPr="00B26573" w:rsidRDefault="009371AD" w:rsidP="00570880">
      <w:pPr>
        <w:pStyle w:val="ListParagraph"/>
        <w:spacing w:line="276" w:lineRule="auto"/>
      </w:pPr>
      <w:r>
        <w:t>p</w:t>
      </w:r>
      <w:r w:rsidR="00080724" w:rsidRPr="00B26573">
        <w:t>iestātnes</w:t>
      </w:r>
      <w:r w:rsidR="006D3576" w:rsidRPr="00B26573">
        <w:t xml:space="preserve"> </w:t>
      </w:r>
      <w:r w:rsidR="007F424D" w:rsidRPr="00B26573">
        <w:t xml:space="preserve">pie </w:t>
      </w:r>
      <w:r w:rsidR="006D3576" w:rsidRPr="00B26573">
        <w:t>laivu rampa</w:t>
      </w:r>
      <w:r w:rsidR="007F424D" w:rsidRPr="00B26573">
        <w:t>s, lai atvieglotu iecelšanu/izcelšanu</w:t>
      </w:r>
      <w:r w:rsidR="0090446E">
        <w:rPr>
          <w:lang w:val="lv-LV"/>
        </w:rPr>
        <w:t>,</w:t>
      </w:r>
    </w:p>
    <w:p w:rsidR="006D3576" w:rsidRPr="00B26573" w:rsidRDefault="009371AD" w:rsidP="00570880">
      <w:pPr>
        <w:pStyle w:val="ListParagraph"/>
        <w:spacing w:line="276" w:lineRule="auto"/>
      </w:pPr>
      <w:r>
        <w:t>c</w:t>
      </w:r>
      <w:r w:rsidR="00080724" w:rsidRPr="00B26573">
        <w:t xml:space="preserve">eļamkrāns </w:t>
      </w:r>
      <w:r w:rsidR="0090446E">
        <w:t>(pacēlājs)</w:t>
      </w:r>
      <w:r w:rsidR="0090446E">
        <w:rPr>
          <w:lang w:val="lv-LV"/>
        </w:rPr>
        <w:t>,</w:t>
      </w:r>
    </w:p>
    <w:p w:rsidR="006D3576" w:rsidRPr="00B26573" w:rsidRDefault="009371AD" w:rsidP="00570880">
      <w:pPr>
        <w:pStyle w:val="ListParagraph"/>
        <w:spacing w:line="276" w:lineRule="auto"/>
      </w:pPr>
      <w:r>
        <w:t>l</w:t>
      </w:r>
      <w:r w:rsidR="0090446E">
        <w:t>aivu remonta iespējas</w:t>
      </w:r>
      <w:r w:rsidR="0090446E">
        <w:rPr>
          <w:lang w:val="lv-LV"/>
        </w:rPr>
        <w:t>,</w:t>
      </w:r>
    </w:p>
    <w:p w:rsidR="006D3576" w:rsidRPr="0019240E" w:rsidRDefault="009371AD" w:rsidP="00570880">
      <w:pPr>
        <w:pStyle w:val="ListParagraph"/>
        <w:spacing w:line="276" w:lineRule="auto"/>
        <w:rPr>
          <w:sz w:val="18"/>
        </w:rPr>
      </w:pPr>
      <w:r w:rsidRPr="0019240E">
        <w:t>a</w:t>
      </w:r>
      <w:r w:rsidR="006D3576" w:rsidRPr="0019240E">
        <w:t>tsevišķa skatu platforma</w:t>
      </w:r>
      <w:r w:rsidR="0090446E" w:rsidRPr="0019240E">
        <w:rPr>
          <w:lang w:val="lv-LV"/>
        </w:rPr>
        <w:t>,</w:t>
      </w:r>
    </w:p>
    <w:p w:rsidR="006D3576" w:rsidRPr="0019240E" w:rsidRDefault="009371AD" w:rsidP="00570880">
      <w:pPr>
        <w:pStyle w:val="ListParagraph"/>
        <w:spacing w:line="276" w:lineRule="auto"/>
      </w:pPr>
      <w:r w:rsidRPr="0019240E">
        <w:lastRenderedPageBreak/>
        <w:t>t</w:t>
      </w:r>
      <w:r w:rsidR="0090446E" w:rsidRPr="0019240E">
        <w:t>ualetes/atpūtas telpas</w:t>
      </w:r>
      <w:r w:rsidR="0090446E" w:rsidRPr="0019240E">
        <w:rPr>
          <w:lang w:val="lv-LV"/>
        </w:rPr>
        <w:t>,</w:t>
      </w:r>
    </w:p>
    <w:p w:rsidR="006D3576" w:rsidRPr="0019240E" w:rsidRDefault="009371AD" w:rsidP="00570880">
      <w:pPr>
        <w:pStyle w:val="ListParagraph"/>
        <w:spacing w:line="276" w:lineRule="auto"/>
      </w:pPr>
      <w:r w:rsidRPr="0019240E">
        <w:t>p</w:t>
      </w:r>
      <w:r w:rsidR="006D3576" w:rsidRPr="0019240E">
        <w:t>iekļuve tirdzniecības vietām (zvej</w:t>
      </w:r>
      <w:r w:rsidR="0090446E" w:rsidRPr="0019240E">
        <w:t>as lietu veikals, pārtika u.c.)</w:t>
      </w:r>
      <w:r w:rsidR="0090446E" w:rsidRPr="0019240E">
        <w:rPr>
          <w:lang w:val="lv-LV"/>
        </w:rPr>
        <w:t>,</w:t>
      </w:r>
    </w:p>
    <w:p w:rsidR="006D3576" w:rsidRPr="0019240E" w:rsidRDefault="009371AD" w:rsidP="00570880">
      <w:pPr>
        <w:pStyle w:val="ListParagraph"/>
        <w:spacing w:line="276" w:lineRule="auto"/>
      </w:pPr>
      <w:r w:rsidRPr="0019240E">
        <w:t>p</w:t>
      </w:r>
      <w:r w:rsidR="006D3576" w:rsidRPr="0019240E">
        <w:t>iekļuve</w:t>
      </w:r>
      <w:r w:rsidR="00BB0FA2" w:rsidRPr="0019240E">
        <w:t xml:space="preserve"> </w:t>
      </w:r>
      <w:r w:rsidR="006D3576" w:rsidRPr="0019240E">
        <w:t>vienkāršām zivju apstrādes iekārtām (piemēr</w:t>
      </w:r>
      <w:r w:rsidR="0090446E" w:rsidRPr="0019240E">
        <w:t>am, tīrīšana</w:t>
      </w:r>
      <w:r w:rsidR="003A0077">
        <w:rPr>
          <w:lang w:val="lv-LV"/>
        </w:rPr>
        <w:t>s</w:t>
      </w:r>
      <w:r w:rsidR="0090446E" w:rsidRPr="0019240E">
        <w:t xml:space="preserve"> galds, ledusskapji</w:t>
      </w:r>
      <w:r w:rsidR="006D3576" w:rsidRPr="0019240E">
        <w:t>/</w:t>
      </w:r>
      <w:r w:rsidR="0090446E" w:rsidRPr="0019240E">
        <w:t>ledus)</w:t>
      </w:r>
      <w:r w:rsidR="0090446E" w:rsidRPr="0019240E">
        <w:rPr>
          <w:lang w:val="lv-LV"/>
        </w:rPr>
        <w:t>,</w:t>
      </w:r>
    </w:p>
    <w:p w:rsidR="006D3576" w:rsidRPr="0019240E" w:rsidRDefault="009371AD" w:rsidP="00570880">
      <w:pPr>
        <w:pStyle w:val="ListParagraph"/>
        <w:spacing w:line="276" w:lineRule="auto"/>
      </w:pPr>
      <w:r w:rsidRPr="0019240E">
        <w:t>a</w:t>
      </w:r>
      <w:r w:rsidR="006D3576" w:rsidRPr="0019240E">
        <w:t>pgādes ies</w:t>
      </w:r>
      <w:r w:rsidR="0090446E" w:rsidRPr="0019240E">
        <w:t>pējas un piekļuve biroja telpām</w:t>
      </w:r>
      <w:r w:rsidR="0090446E" w:rsidRPr="0019240E">
        <w:rPr>
          <w:lang w:val="lv-LV"/>
        </w:rPr>
        <w:t>,</w:t>
      </w:r>
    </w:p>
    <w:p w:rsidR="006D3576" w:rsidRPr="0019240E" w:rsidRDefault="009371AD" w:rsidP="00570880">
      <w:pPr>
        <w:pStyle w:val="ListParagraph"/>
        <w:spacing w:line="276" w:lineRule="auto"/>
      </w:pPr>
      <w:r w:rsidRPr="0019240E">
        <w:t>p</w:t>
      </w:r>
      <w:r w:rsidR="006D3576" w:rsidRPr="0019240E">
        <w:t>iknik</w:t>
      </w:r>
      <w:r w:rsidR="0090446E" w:rsidRPr="0019240E">
        <w:t>a/grila aprīkojums</w:t>
      </w:r>
      <w:r w:rsidR="00684068">
        <w:rPr>
          <w:lang w:val="lv-LV"/>
        </w:rPr>
        <w:t>.</w:t>
      </w:r>
    </w:p>
    <w:p w:rsidR="006D3576" w:rsidRPr="00B26573" w:rsidRDefault="00684068" w:rsidP="0090446E">
      <w:pPr>
        <w:pStyle w:val="ListParagraph"/>
        <w:numPr>
          <w:ilvl w:val="0"/>
          <w:numId w:val="0"/>
        </w:numPr>
      </w:pPr>
      <w:r>
        <w:rPr>
          <w:lang w:val="lv-LV"/>
        </w:rPr>
        <w:t>P</w:t>
      </w:r>
      <w:proofErr w:type="spellStart"/>
      <w:r w:rsidR="006D3576" w:rsidRPr="00B26573">
        <w:t>i</w:t>
      </w:r>
      <w:r w:rsidR="006E3BA2" w:rsidRPr="00B26573">
        <w:t>ekrastes</w:t>
      </w:r>
      <w:proofErr w:type="spellEnd"/>
      <w:r w:rsidR="006E3BA2" w:rsidRPr="00B26573">
        <w:t xml:space="preserve"> zvej</w:t>
      </w:r>
      <w:r>
        <w:rPr>
          <w:lang w:val="lv-LV"/>
        </w:rPr>
        <w:t>ai</w:t>
      </w:r>
      <w:r w:rsidR="006E3BA2" w:rsidRPr="00B26573">
        <w:t xml:space="preserve"> būtu nepieciešamas</w:t>
      </w:r>
      <w:r w:rsidR="006D3576" w:rsidRPr="00B26573">
        <w:t>:</w:t>
      </w:r>
    </w:p>
    <w:p w:rsidR="006D3576" w:rsidRPr="00B26573" w:rsidRDefault="009371AD" w:rsidP="00E76D25">
      <w:pPr>
        <w:pStyle w:val="ListParagraph"/>
        <w:spacing w:line="288" w:lineRule="auto"/>
      </w:pPr>
      <w:r>
        <w:t>s</w:t>
      </w:r>
      <w:r w:rsidR="006D3576" w:rsidRPr="00B26573">
        <w:t>peciāli iz</w:t>
      </w:r>
      <w:r w:rsidR="0090446E">
        <w:t>veidotas piekļuves vietas jūrai</w:t>
      </w:r>
      <w:r w:rsidR="0090446E">
        <w:rPr>
          <w:lang w:val="lv-LV"/>
        </w:rPr>
        <w:t>,</w:t>
      </w:r>
    </w:p>
    <w:p w:rsidR="006D3576" w:rsidRPr="00B26573" w:rsidRDefault="009371AD" w:rsidP="00E76D25">
      <w:pPr>
        <w:pStyle w:val="ListParagraph"/>
        <w:spacing w:line="288" w:lineRule="auto"/>
      </w:pPr>
      <w:r>
        <w:t>p</w:t>
      </w:r>
      <w:r w:rsidR="006D3576" w:rsidRPr="00B26573">
        <w:t>ieb</w:t>
      </w:r>
      <w:r w:rsidR="0090446E">
        <w:t>raucamie ceļi un autostāvvietas</w:t>
      </w:r>
      <w:r w:rsidR="0090446E">
        <w:rPr>
          <w:lang w:val="lv-LV"/>
        </w:rPr>
        <w:t>,</w:t>
      </w:r>
    </w:p>
    <w:p w:rsidR="006D3576" w:rsidRPr="00B26573" w:rsidRDefault="009371AD" w:rsidP="00E76D25">
      <w:pPr>
        <w:pStyle w:val="ListParagraph"/>
        <w:spacing w:line="288" w:lineRule="auto"/>
      </w:pPr>
      <w:r>
        <w:t>a</w:t>
      </w:r>
      <w:r w:rsidR="0090446E">
        <w:t>tkritumu urnas</w:t>
      </w:r>
      <w:r w:rsidR="006D3576" w:rsidRPr="00B26573">
        <w:t>/</w:t>
      </w:r>
      <w:r w:rsidR="0090446E">
        <w:t>organisko atkritumu savākšana</w:t>
      </w:r>
      <w:r w:rsidR="0090446E">
        <w:rPr>
          <w:lang w:val="lv-LV"/>
        </w:rPr>
        <w:t>,</w:t>
      </w:r>
    </w:p>
    <w:p w:rsidR="006D3576" w:rsidRPr="00B26573" w:rsidRDefault="009371AD" w:rsidP="00E76D25">
      <w:pPr>
        <w:pStyle w:val="ListParagraph"/>
        <w:spacing w:line="288" w:lineRule="auto"/>
      </w:pPr>
      <w:r>
        <w:t>n</w:t>
      </w:r>
      <w:r w:rsidR="0090446E">
        <w:t>orādes un apzīmējumi</w:t>
      </w:r>
      <w:r w:rsidR="0090446E">
        <w:rPr>
          <w:lang w:val="lv-LV"/>
        </w:rPr>
        <w:t>,</w:t>
      </w:r>
    </w:p>
    <w:p w:rsidR="006D3576" w:rsidRPr="00B26573" w:rsidRDefault="009371AD" w:rsidP="00E76D25">
      <w:pPr>
        <w:pStyle w:val="ListParagraph"/>
        <w:spacing w:line="288" w:lineRule="auto"/>
      </w:pPr>
      <w:r>
        <w:t>p</w:t>
      </w:r>
      <w:r w:rsidR="006D3576" w:rsidRPr="00B26573">
        <w:t>iestātne</w:t>
      </w:r>
      <w:r w:rsidR="00684068">
        <w:rPr>
          <w:lang w:val="lv-LV"/>
        </w:rPr>
        <w:t>.</w:t>
      </w:r>
    </w:p>
    <w:p w:rsidR="006D3576" w:rsidRPr="00B26573" w:rsidRDefault="00684068" w:rsidP="0090446E">
      <w:pPr>
        <w:pStyle w:val="ListParagraph"/>
        <w:numPr>
          <w:ilvl w:val="0"/>
          <w:numId w:val="0"/>
        </w:numPr>
        <w:rPr>
          <w:rFonts w:eastAsia="Calibri"/>
        </w:rPr>
      </w:pPr>
      <w:r>
        <w:rPr>
          <w:rFonts w:eastAsia="Calibri"/>
          <w:lang w:val="lv-LV"/>
        </w:rPr>
        <w:t>P</w:t>
      </w:r>
      <w:proofErr w:type="spellStart"/>
      <w:r w:rsidR="006D3576" w:rsidRPr="00B26573">
        <w:rPr>
          <w:rFonts w:eastAsia="Calibri"/>
        </w:rPr>
        <w:t>apildus</w:t>
      </w:r>
      <w:proofErr w:type="spellEnd"/>
      <w:r w:rsidR="006D3576" w:rsidRPr="00B26573">
        <w:rPr>
          <w:rFonts w:eastAsia="Calibri"/>
        </w:rPr>
        <w:t xml:space="preserve"> infrastruktūrā varētu iekļaut:</w:t>
      </w:r>
    </w:p>
    <w:p w:rsidR="006D3576" w:rsidRPr="00B26573" w:rsidRDefault="009371AD" w:rsidP="00E76D25">
      <w:pPr>
        <w:pStyle w:val="ListParagraph"/>
        <w:spacing w:line="288" w:lineRule="auto"/>
      </w:pPr>
      <w:r>
        <w:t>d</w:t>
      </w:r>
      <w:r w:rsidR="00B67FE2" w:rsidRPr="00B26573">
        <w:t>zeramo ūdeni</w:t>
      </w:r>
      <w:r w:rsidR="0090446E">
        <w:rPr>
          <w:lang w:val="lv-LV"/>
        </w:rPr>
        <w:t>,</w:t>
      </w:r>
    </w:p>
    <w:p w:rsidR="006D3576" w:rsidRPr="00B26573" w:rsidRDefault="009371AD" w:rsidP="00E76D25">
      <w:pPr>
        <w:pStyle w:val="ListParagraph"/>
        <w:spacing w:line="288" w:lineRule="auto"/>
      </w:pPr>
      <w:r>
        <w:t>e</w:t>
      </w:r>
      <w:r w:rsidR="0090446E">
        <w:t>lektrību/</w:t>
      </w:r>
      <w:r w:rsidR="00B67FE2" w:rsidRPr="00B26573">
        <w:t>apgaismojumu</w:t>
      </w:r>
      <w:r w:rsidR="00D573A6">
        <w:rPr>
          <w:lang w:val="lv-LV"/>
        </w:rPr>
        <w:t>,</w:t>
      </w:r>
    </w:p>
    <w:p w:rsidR="006D3576" w:rsidRPr="00B26573" w:rsidRDefault="009371AD" w:rsidP="00E76D25">
      <w:pPr>
        <w:pStyle w:val="ListParagraph"/>
        <w:spacing w:line="288" w:lineRule="auto"/>
      </w:pPr>
      <w:r>
        <w:t>a</w:t>
      </w:r>
      <w:r w:rsidR="00D573A6">
        <w:t>tpūtas/</w:t>
      </w:r>
      <w:r w:rsidR="006D3576" w:rsidRPr="00B26573">
        <w:t>izklaides park</w:t>
      </w:r>
      <w:r w:rsidR="00B67FE2" w:rsidRPr="00B26573">
        <w:t>u</w:t>
      </w:r>
      <w:r w:rsidR="006D3576" w:rsidRPr="00B26573">
        <w:t>.</w:t>
      </w:r>
    </w:p>
    <w:p w:rsidR="00323122" w:rsidRPr="00B26573" w:rsidRDefault="009371AD" w:rsidP="004363A2">
      <w:pPr>
        <w:pStyle w:val="Heading2"/>
      </w:pPr>
      <w:bookmarkStart w:id="708" w:name="_Toc364264353"/>
      <w:bookmarkStart w:id="709" w:name="_Toc419715795"/>
      <w:r>
        <w:rPr>
          <w:rFonts w:cs="Calibri"/>
          <w:lang w:eastAsia="de-DE"/>
        </w:rPr>
        <w:t xml:space="preserve">2.6. </w:t>
      </w:r>
      <w:r w:rsidR="00323122" w:rsidRPr="00B26573">
        <w:rPr>
          <w:rFonts w:cs="Calibri"/>
          <w:lang w:eastAsia="de-DE"/>
        </w:rPr>
        <w:t>Laivu ekskursijas, kuģīšu kruīzi un ūdens taksometri</w:t>
      </w:r>
      <w:bookmarkEnd w:id="708"/>
      <w:bookmarkEnd w:id="709"/>
    </w:p>
    <w:p w:rsidR="000943AC" w:rsidRPr="00B26573" w:rsidRDefault="00323122" w:rsidP="00323122">
      <w:pPr>
        <w:rPr>
          <w:rFonts w:eastAsia="Calibri"/>
        </w:rPr>
      </w:pPr>
      <w:r w:rsidRPr="00B26573">
        <w:rPr>
          <w:rFonts w:eastAsia="Calibri"/>
        </w:rPr>
        <w:t>Vienas dienas upju kruīzi (bez nakšņošanas) un laivu ekskursijas ir standarta tūristu piesaistes pakalpojums Eiropas pilsētās, kuras atrodas tiešā ūde</w:t>
      </w:r>
      <w:r w:rsidR="00D573A6">
        <w:rPr>
          <w:rFonts w:eastAsia="Calibri"/>
        </w:rPr>
        <w:t>ns</w:t>
      </w:r>
      <w:r w:rsidRPr="00B26573">
        <w:rPr>
          <w:rFonts w:eastAsia="Calibri"/>
        </w:rPr>
        <w:t xml:space="preserve"> tuvumā. Maršruti un laivu piestāšanās vietas lielā mērā ir atkarīgas no apkārtējās ainavas pievilcības, vēsturiskiem un citiem konkrētajai vietai raksturīgiem apskates objektiem. Ekskursijas pa ūdenstilpnēm ir viens no visefektīvākajiem ceļojumu veidiem, kā izpētīt vietējo kultūru un apkārtējo ainavu, kā arī tās bieži tiek izmantotas kā sabiedriskais transports. Padomju laikos Lielupē bija ļoti intensīva kuģīšu satiksme, kas nodrošināja sabiedriskā transporta pakalpojumus starp Rīgu, Jūrmalu un Jelgavu, kā arī bija izveidota atbilstoša infrastruktūra (piestātnes) vairākās vietās gar upi. Mūsdienās šī piestātņu infrastruktūra ir daļēji saglabājusies, kas ļauj vasaras sezonā nodrošināt laivu ekskursijas tūristiem starp Rīgu un Jūrmalu. Salīdzinot ar citām pilsētām un jūras kūrortiem Eiropā, Jūrmalā pilnībā netiek izmantots </w:t>
      </w:r>
      <w:r w:rsidR="00744EEF">
        <w:rPr>
          <w:rFonts w:eastAsia="Calibri"/>
        </w:rPr>
        <w:t>Jūrmalas</w:t>
      </w:r>
      <w:r w:rsidR="008F1CF4">
        <w:rPr>
          <w:rFonts w:eastAsia="Calibri"/>
        </w:rPr>
        <w:t xml:space="preserve"> </w:t>
      </w:r>
      <w:r w:rsidRPr="00B26573">
        <w:rPr>
          <w:rFonts w:eastAsia="Calibri"/>
        </w:rPr>
        <w:t xml:space="preserve">potenciāls </w:t>
      </w:r>
      <w:proofErr w:type="spellStart"/>
      <w:r w:rsidRPr="00B26573">
        <w:rPr>
          <w:rFonts w:eastAsia="Calibri"/>
        </w:rPr>
        <w:t>ūdenstūrisma</w:t>
      </w:r>
      <w:proofErr w:type="spellEnd"/>
      <w:r w:rsidRPr="00B26573">
        <w:rPr>
          <w:rFonts w:eastAsia="Calibri"/>
        </w:rPr>
        <w:t xml:space="preserve"> jomā tieši attiecīgas ostu infrastruktūras neesamības dēļ.</w:t>
      </w:r>
    </w:p>
    <w:p w:rsidR="00323122" w:rsidRPr="00B26573" w:rsidRDefault="009371AD" w:rsidP="00F755D5">
      <w:pPr>
        <w:pStyle w:val="Heading3"/>
      </w:pPr>
      <w:bookmarkStart w:id="710" w:name="_Toc364264354"/>
      <w:r>
        <w:t xml:space="preserve">2.6.1. </w:t>
      </w:r>
      <w:r w:rsidR="00323122" w:rsidRPr="00B26573">
        <w:t>Tirgus struktūra un attīstības tendences</w:t>
      </w:r>
      <w:bookmarkEnd w:id="710"/>
    </w:p>
    <w:p w:rsidR="00323122" w:rsidRPr="00B26573" w:rsidRDefault="00323122" w:rsidP="00323122">
      <w:pPr>
        <w:rPr>
          <w:rFonts w:eastAsia="Calibri"/>
          <w:highlight w:val="yellow"/>
        </w:rPr>
      </w:pPr>
      <w:r w:rsidRPr="00B26573">
        <w:rPr>
          <w:rFonts w:eastAsia="Calibri"/>
        </w:rPr>
        <w:t xml:space="preserve">Lai arī laivu ekskursijām, kuģīšu kruīziem un ūdens taksometriem ir vajadzīga principiāli līdzīga ostu infrastruktūra, tomēr tiem ir dažāda mērķauditorija. </w:t>
      </w:r>
      <w:r w:rsidR="004B09BC" w:rsidRPr="00B26573">
        <w:rPr>
          <w:rFonts w:eastAsia="Calibri"/>
        </w:rPr>
        <w:t>Laivu ekskursiju</w:t>
      </w:r>
      <w:r w:rsidRPr="00B26573">
        <w:rPr>
          <w:rFonts w:eastAsia="Calibri"/>
        </w:rPr>
        <w:t xml:space="preserve"> un kuģīšu</w:t>
      </w:r>
      <w:r w:rsidR="004B09BC" w:rsidRPr="00B26573">
        <w:rPr>
          <w:rFonts w:eastAsia="Calibri"/>
        </w:rPr>
        <w:t xml:space="preserve"> kruīzu segmenti darbojas salīdzinoši </w:t>
      </w:r>
      <w:r w:rsidR="007D1587" w:rsidRPr="00B26573">
        <w:rPr>
          <w:rFonts w:eastAsia="Calibri"/>
        </w:rPr>
        <w:t>līdzīgā tirgū</w:t>
      </w:r>
      <w:r w:rsidR="004B09BC" w:rsidRPr="00B26573">
        <w:rPr>
          <w:rFonts w:eastAsia="Calibri"/>
        </w:rPr>
        <w:t xml:space="preserve">, </w:t>
      </w:r>
      <w:r w:rsidRPr="00B26573">
        <w:rPr>
          <w:rFonts w:eastAsia="Calibri"/>
        </w:rPr>
        <w:t xml:space="preserve">turpretī ūdens taksometri vai upju tramvajs var būt daļa no sabiedriskā transporta un iekļauties pilsētas mobilitātes sistēmā. Atrodoties Rīgas tuvumā, lielākā daļa </w:t>
      </w:r>
      <w:r w:rsidR="007D1587" w:rsidRPr="00B26573">
        <w:rPr>
          <w:rFonts w:eastAsia="Calibri"/>
        </w:rPr>
        <w:t xml:space="preserve">aplūkojamo </w:t>
      </w:r>
      <w:r w:rsidRPr="00B26573">
        <w:rPr>
          <w:rFonts w:eastAsia="Calibri"/>
        </w:rPr>
        <w:t>pakalpojumu ir saistīti ar braucieniem pa Daugavu, Buļļupi un Lielupi.</w:t>
      </w:r>
    </w:p>
    <w:p w:rsidR="00323122" w:rsidRPr="00B26573" w:rsidRDefault="00323122" w:rsidP="009371AD">
      <w:pPr>
        <w:pStyle w:val="Heading4"/>
        <w:rPr>
          <w:rFonts w:eastAsia="Calibri"/>
        </w:rPr>
      </w:pPr>
      <w:r w:rsidRPr="00B26573">
        <w:t>Laivu ekskursijas un kuģīšu kruīzi</w:t>
      </w:r>
    </w:p>
    <w:p w:rsidR="00323122" w:rsidRPr="00B26573" w:rsidRDefault="00323122" w:rsidP="00323122">
      <w:pPr>
        <w:rPr>
          <w:color w:val="4F6228"/>
          <w:sz w:val="16"/>
        </w:rPr>
      </w:pPr>
      <w:r w:rsidRPr="00B26573">
        <w:rPr>
          <w:rFonts w:eastAsia="Calibri"/>
        </w:rPr>
        <w:t xml:space="preserve">Laivu ekskursijas un kuģīšu kruīzi piedāvā tūristiem unikālu veidu, kā iepazīt pilsētu </w:t>
      </w:r>
      <w:r w:rsidR="00D573A6">
        <w:rPr>
          <w:rFonts w:eastAsia="Calibri"/>
        </w:rPr>
        <w:t>un</w:t>
      </w:r>
      <w:r w:rsidRPr="00B26573">
        <w:rPr>
          <w:rFonts w:eastAsia="Calibri"/>
        </w:rPr>
        <w:t xml:space="preserve"> ainavu, kuru viņ</w:t>
      </w:r>
      <w:r w:rsidR="00D573A6">
        <w:rPr>
          <w:rFonts w:eastAsia="Calibri"/>
        </w:rPr>
        <w:t>i</w:t>
      </w:r>
      <w:r w:rsidRPr="00B26573">
        <w:rPr>
          <w:rFonts w:eastAsia="Calibri"/>
        </w:rPr>
        <w:t xml:space="preserve"> apmeklē. Parasti šie laivu braucieni tiek organizēti kā īsi (no 1 līdz 3 stundām) atpūtas/ekskursiju izbraucieni</w:t>
      </w:r>
      <w:r w:rsidR="003E3047" w:rsidRPr="00B26573">
        <w:rPr>
          <w:rFonts w:eastAsia="Calibri"/>
        </w:rPr>
        <w:t xml:space="preserve"> turp un atpakaļ</w:t>
      </w:r>
      <w:r w:rsidRPr="00B26573">
        <w:rPr>
          <w:rFonts w:eastAsia="Calibri"/>
        </w:rPr>
        <w:t>. Laivu ekskursijas/kuģīšu kruīzi kopā ar ekskursijām pieturvietās veido noteiktā reģiona/pilsēta</w:t>
      </w:r>
      <w:r w:rsidR="00D573A6">
        <w:rPr>
          <w:rFonts w:eastAsia="Calibri"/>
        </w:rPr>
        <w:t>s</w:t>
      </w:r>
      <w:r w:rsidRPr="00B26573">
        <w:rPr>
          <w:rFonts w:eastAsia="Calibri"/>
        </w:rPr>
        <w:t xml:space="preserve"> integrētu tūrisma piedāvājumu. Šādi tūrisma pakalpojumi parasti ir ļoti „elastīgi”, t.i., jo vairāk piesātināts ir tirgus (pastāv liela konkurence), jo vairāk novatorisku un i</w:t>
      </w:r>
      <w:r w:rsidR="003E3047" w:rsidRPr="00B26573">
        <w:rPr>
          <w:rFonts w:eastAsia="Calibri"/>
        </w:rPr>
        <w:t>ntegrētu pakalpojumu var atrast</w:t>
      </w:r>
      <w:r w:rsidRPr="00B26573">
        <w:rPr>
          <w:rFonts w:eastAsia="Calibri"/>
        </w:rPr>
        <w:t>. Pieprasījumam pēc laivu ekskursijām un kuģīšu kruīziem ir izteikti sezonāls raksturs,</w:t>
      </w:r>
      <w:r w:rsidR="00863021">
        <w:rPr>
          <w:rFonts w:eastAsia="Calibri"/>
        </w:rPr>
        <w:t xml:space="preserve"> kas attiecībā uz Rīgas reģionu</w:t>
      </w:r>
      <w:r w:rsidRPr="00B26573">
        <w:rPr>
          <w:rFonts w:eastAsia="Calibri"/>
        </w:rPr>
        <w:t xml:space="preserve"> ir aptuveni no m</w:t>
      </w:r>
      <w:r w:rsidR="003E3047" w:rsidRPr="00B26573">
        <w:rPr>
          <w:rFonts w:eastAsia="Calibri"/>
        </w:rPr>
        <w:t>aija sākuma līdz oktobra beigām</w:t>
      </w:r>
      <w:r w:rsidRPr="00B26573">
        <w:rPr>
          <w:rFonts w:eastAsia="Calibri"/>
        </w:rPr>
        <w:t>. Tā kā nav pieejama oficiālā statistika par laivu eks</w:t>
      </w:r>
      <w:r w:rsidR="004C3419" w:rsidRPr="00B26573">
        <w:rPr>
          <w:rFonts w:eastAsia="Calibri"/>
        </w:rPr>
        <w:t xml:space="preserve">kursiju un kuģīšu kruīzu </w:t>
      </w:r>
      <w:r w:rsidR="004C3419" w:rsidRPr="00B26573">
        <w:rPr>
          <w:rFonts w:eastAsia="Calibri"/>
        </w:rPr>
        <w:lastRenderedPageBreak/>
        <w:t>darbības apjomu</w:t>
      </w:r>
      <w:r w:rsidRPr="00B26573">
        <w:rPr>
          <w:rFonts w:eastAsia="Calibri"/>
        </w:rPr>
        <w:t xml:space="preserve"> Rīgas reģionā, </w:t>
      </w:r>
      <w:r w:rsidR="004C3419" w:rsidRPr="00B26573">
        <w:rPr>
          <w:rFonts w:eastAsia="Calibri"/>
        </w:rPr>
        <w:t xml:space="preserve">aptuvenai pieprasījuma līmeņa noteikšanai tika veikti indikatīvi aprēķini par vidējo šāda </w:t>
      </w:r>
      <w:r w:rsidR="00BB0FA2" w:rsidRPr="00B26573">
        <w:rPr>
          <w:rFonts w:eastAsia="Calibri"/>
        </w:rPr>
        <w:t>pakalpojuma</w:t>
      </w:r>
      <w:r w:rsidR="004C3419" w:rsidRPr="00B26573">
        <w:rPr>
          <w:rFonts w:eastAsia="Calibri"/>
        </w:rPr>
        <w:t xml:space="preserve"> izmantošanas intensitāti</w:t>
      </w:r>
      <w:r w:rsidRPr="00B26573">
        <w:rPr>
          <w:rFonts w:eastAsia="Calibri"/>
        </w:rPr>
        <w:t xml:space="preserve">, pamatojoties uz </w:t>
      </w:r>
      <w:r w:rsidR="00BB0FA2" w:rsidRPr="00B26573">
        <w:rPr>
          <w:rFonts w:eastAsia="Calibri"/>
        </w:rPr>
        <w:t>galvenajiem</w:t>
      </w:r>
      <w:r w:rsidR="004C3419" w:rsidRPr="00B26573">
        <w:rPr>
          <w:rFonts w:eastAsia="Calibri"/>
        </w:rPr>
        <w:t xml:space="preserve"> </w:t>
      </w:r>
      <w:r w:rsidR="00BB0FA2" w:rsidRPr="00B26573">
        <w:rPr>
          <w:rFonts w:eastAsia="Calibri"/>
        </w:rPr>
        <w:t>ietekmes</w:t>
      </w:r>
      <w:r w:rsidR="004C3419" w:rsidRPr="00B26573">
        <w:rPr>
          <w:rFonts w:eastAsia="Calibri"/>
        </w:rPr>
        <w:t xml:space="preserve"> faktoriem (darba dienas/brīvdienas, lietaino un saulaino dienu attiecība u.c.)</w:t>
      </w:r>
      <w:r w:rsidRPr="00B26573">
        <w:rPr>
          <w:rFonts w:eastAsia="Calibri"/>
        </w:rPr>
        <w:t>. Aprēķinos tiek pieņemts, ka sezona ilgst apmēram 180 dienas, no kurām 132 ir darba dienas un 48 brīvdienas. Vidējais lietaino un saulaino dienu ska</w:t>
      </w:r>
      <w:r w:rsidR="00D573A6">
        <w:rPr>
          <w:rFonts w:eastAsia="Calibri"/>
        </w:rPr>
        <w:t>i</w:t>
      </w:r>
      <w:r w:rsidRPr="00B26573">
        <w:rPr>
          <w:rFonts w:eastAsia="Calibri"/>
        </w:rPr>
        <w:t xml:space="preserve">ts mēnesī ir atspoguļots </w:t>
      </w:r>
      <w:r w:rsidR="00BB0FA2" w:rsidRPr="00B26573">
        <w:rPr>
          <w:rFonts w:eastAsia="Calibri"/>
        </w:rPr>
        <w:t>2</w:t>
      </w:r>
      <w:r w:rsidR="00410D03" w:rsidRPr="00B26573">
        <w:rPr>
          <w:rFonts w:eastAsia="Calibri"/>
        </w:rPr>
        <w:t>0</w:t>
      </w:r>
      <w:r w:rsidRPr="00B26573">
        <w:rPr>
          <w:rFonts w:eastAsia="Calibri"/>
        </w:rPr>
        <w:t>.attēlā.</w:t>
      </w:r>
    </w:p>
    <w:p w:rsidR="00323122" w:rsidRPr="00B26573" w:rsidRDefault="003F2B4A" w:rsidP="00323122">
      <w:pPr>
        <w:jc w:val="center"/>
        <w:rPr>
          <w:rFonts w:eastAsia="Calibri" w:cs="Calibri"/>
          <w:lang w:eastAsia="de-DE"/>
        </w:rPr>
      </w:pPr>
      <w:r>
        <w:rPr>
          <w:rFonts w:eastAsia="Calibri" w:cs="Calibri"/>
          <w:noProof/>
        </w:rPr>
        <w:drawing>
          <wp:inline distT="0" distB="0" distL="0" distR="0" wp14:anchorId="144514CA" wp14:editId="393B5297">
            <wp:extent cx="6172200" cy="2505075"/>
            <wp:effectExtent l="0" t="0" r="0" b="9525"/>
            <wp:docPr id="19" name="Picture 1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72200" cy="2505075"/>
                    </a:xfrm>
                    <a:prstGeom prst="rect">
                      <a:avLst/>
                    </a:prstGeom>
                    <a:noFill/>
                    <a:ln>
                      <a:noFill/>
                    </a:ln>
                  </pic:spPr>
                </pic:pic>
              </a:graphicData>
            </a:graphic>
          </wp:inline>
        </w:drawing>
      </w:r>
    </w:p>
    <w:p w:rsidR="00323122" w:rsidRPr="00B26573" w:rsidRDefault="001A3A45" w:rsidP="00323122">
      <w:pPr>
        <w:pStyle w:val="Subtitle"/>
        <w:rPr>
          <w:rFonts w:ascii="Skia-Regular" w:eastAsia="Calibri" w:hAnsi="Skia-Regular" w:cs="Skia-Regular"/>
          <w:szCs w:val="20"/>
        </w:rPr>
      </w:pPr>
      <w:r>
        <w:fldChar w:fldCharType="begin"/>
      </w:r>
      <w:r>
        <w:instrText xml:space="preserve"> SEQ Attēls_Nr. \* ARABIC </w:instrText>
      </w:r>
      <w:r>
        <w:fldChar w:fldCharType="separate"/>
      </w:r>
      <w:r w:rsidR="005E039E">
        <w:rPr>
          <w:noProof/>
        </w:rPr>
        <w:t>19</w:t>
      </w:r>
      <w:r>
        <w:rPr>
          <w:noProof/>
        </w:rPr>
        <w:fldChar w:fldCharType="end"/>
      </w:r>
      <w:r w:rsidR="00323122" w:rsidRPr="00B26573">
        <w:t>.attēls</w:t>
      </w:r>
      <w:r w:rsidR="00D573A6">
        <w:rPr>
          <w:lang w:val="lv-LV"/>
        </w:rPr>
        <w:t>.</w:t>
      </w:r>
      <w:r w:rsidR="00323122" w:rsidRPr="00B26573">
        <w:t xml:space="preserve"> Lietaino un saulaino dienu skaits mēnesī (vidēji) Rīgā</w:t>
      </w:r>
      <w:r w:rsidR="00323122" w:rsidRPr="00B26573">
        <w:rPr>
          <w:rStyle w:val="FootnoteReference"/>
        </w:rPr>
        <w:footnoteReference w:id="88"/>
      </w:r>
    </w:p>
    <w:p w:rsidR="00323122" w:rsidRPr="00B26573" w:rsidRDefault="00323122" w:rsidP="00323122">
      <w:pPr>
        <w:rPr>
          <w:rFonts w:eastAsia="Calibri"/>
          <w:highlight w:val="yellow"/>
        </w:rPr>
      </w:pPr>
      <w:r w:rsidRPr="00B26573">
        <w:rPr>
          <w:rFonts w:eastAsia="Calibri"/>
        </w:rPr>
        <w:t>Pakalpojumu izmantošanas rādītāji ir svarīgi, lai noteiktu aptuvenu ostas infrastruktūras izmantošanas intensitāti noteiktā laika posmā. Savukārt ostu ieņēmumu prognozes no tūrisma tiek balstītas uz faktisko piestātņu izmantošanas statistiku, piemēram, ienākošo jahtu/laivu skaitu, pasažieru skaitu u.c.</w:t>
      </w:r>
    </w:p>
    <w:p w:rsidR="00323122" w:rsidRPr="00B26573" w:rsidRDefault="00323122" w:rsidP="009371AD">
      <w:pPr>
        <w:pStyle w:val="Heading4"/>
        <w:rPr>
          <w:rFonts w:eastAsia="Calibri"/>
          <w:highlight w:val="yellow"/>
        </w:rPr>
      </w:pPr>
      <w:r w:rsidRPr="00B26573">
        <w:rPr>
          <w:rFonts w:eastAsia="Calibri"/>
        </w:rPr>
        <w:t>Kuģīšu kruīzi starp Rīgu un Jūrmalu</w:t>
      </w:r>
    </w:p>
    <w:p w:rsidR="00323122" w:rsidRPr="00B26573" w:rsidRDefault="00323122" w:rsidP="00323122">
      <w:pPr>
        <w:rPr>
          <w:rFonts w:eastAsia="Calibri"/>
        </w:rPr>
      </w:pPr>
      <w:r w:rsidRPr="00B26573">
        <w:rPr>
          <w:rFonts w:eastAsia="Calibri"/>
        </w:rPr>
        <w:t>Pašreiz</w:t>
      </w:r>
      <w:r w:rsidR="001D2F53">
        <w:rPr>
          <w:rFonts w:cs="Calibri"/>
        </w:rPr>
        <w:t xml:space="preserve"> (2015</w:t>
      </w:r>
      <w:r w:rsidR="00ED4C27" w:rsidRPr="00B26573">
        <w:rPr>
          <w:rFonts w:cs="Calibri"/>
        </w:rPr>
        <w:t>.gada sezonā)</w:t>
      </w:r>
      <w:r w:rsidRPr="00B26573">
        <w:rPr>
          <w:rFonts w:eastAsia="Calibri"/>
        </w:rPr>
        <w:t xml:space="preserve"> pastāvīgus ūdenstransporta pakalpojumus starp Rīgu un Jūrmalu piedāvā kuģītis „</w:t>
      </w:r>
      <w:proofErr w:type="spellStart"/>
      <w:r w:rsidRPr="00B26573">
        <w:rPr>
          <w:rFonts w:eastAsia="Calibri"/>
        </w:rPr>
        <w:t>New</w:t>
      </w:r>
      <w:proofErr w:type="spellEnd"/>
      <w:r w:rsidRPr="00B26573">
        <w:rPr>
          <w:rFonts w:eastAsia="Calibri"/>
        </w:rPr>
        <w:t xml:space="preserve"> </w:t>
      </w:r>
      <w:proofErr w:type="spellStart"/>
      <w:r w:rsidRPr="00B26573">
        <w:rPr>
          <w:rFonts w:eastAsia="Calibri"/>
        </w:rPr>
        <w:t>Way</w:t>
      </w:r>
      <w:proofErr w:type="spellEnd"/>
      <w:r w:rsidRPr="00B26573">
        <w:rPr>
          <w:rFonts w:eastAsia="Calibri"/>
        </w:rPr>
        <w:t>” ar ikdienas reisu no 1.maija līdz 30.septembrim. Kuģīša ietilpība ir līdz pat 90 pasažieriem, ir pieejama tualete un kafejnīca/bārs. Ceļojums no Rīgas sākas plkst. 11</w:t>
      </w:r>
      <w:r w:rsidR="00D573A6">
        <w:rPr>
          <w:rFonts w:eastAsia="Calibri"/>
        </w:rPr>
        <w:t>.</w:t>
      </w:r>
      <w:r w:rsidRPr="00B26573">
        <w:rPr>
          <w:rFonts w:eastAsia="Calibri"/>
        </w:rPr>
        <w:t>00 no piestātnes blakus skulptūrai „Lielais Kristaps” un pēc 2,5</w:t>
      </w:r>
      <w:r w:rsidR="00410D03" w:rsidRPr="00B26573">
        <w:rPr>
          <w:rFonts w:eastAsia="Calibri"/>
        </w:rPr>
        <w:t xml:space="preserve"> stundu</w:t>
      </w:r>
      <w:r w:rsidRPr="00B26573">
        <w:rPr>
          <w:rFonts w:eastAsia="Calibri"/>
        </w:rPr>
        <w:t xml:space="preserve"> brauciena kuģītis piestāj Majoros – galvenajā Jūrmalas piestātnē, kuru izmanto u</w:t>
      </w:r>
      <w:r w:rsidR="00863021">
        <w:rPr>
          <w:rFonts w:eastAsia="Calibri"/>
        </w:rPr>
        <w:t xml:space="preserve">n uztur </w:t>
      </w:r>
      <w:r w:rsidR="00744EEF">
        <w:rPr>
          <w:rFonts w:eastAsia="Calibri"/>
        </w:rPr>
        <w:t>Jūrmalas osta</w:t>
      </w:r>
      <w:r w:rsidR="00863021">
        <w:rPr>
          <w:rFonts w:eastAsia="Calibri"/>
        </w:rPr>
        <w:t>s pārvalde</w:t>
      </w:r>
      <w:r w:rsidRPr="00B26573">
        <w:rPr>
          <w:rFonts w:eastAsia="Calibri"/>
        </w:rPr>
        <w:t xml:space="preserve"> un kura atrodas ~200 m attālumā no dzelzceļa stacijas </w:t>
      </w:r>
      <w:r w:rsidR="00D573A6">
        <w:rPr>
          <w:rFonts w:eastAsia="Calibri"/>
        </w:rPr>
        <w:t>„</w:t>
      </w:r>
      <w:r w:rsidRPr="00B26573">
        <w:rPr>
          <w:rFonts w:eastAsia="Calibri"/>
        </w:rPr>
        <w:t>Majori</w:t>
      </w:r>
      <w:r w:rsidR="00D573A6">
        <w:rPr>
          <w:rFonts w:eastAsia="Calibri"/>
        </w:rPr>
        <w:t>”</w:t>
      </w:r>
      <w:r w:rsidRPr="00B26573">
        <w:rPr>
          <w:rFonts w:eastAsia="Calibri"/>
        </w:rPr>
        <w:t>. Maršrutā nav paredzētas pieturvietas. Atkarībā no pieprasījuma Jūrmalā pasažieriem tiek piedāvāta iespēja braukt uz pilsētas centru vai arī ir iespēja doties vienas stundas izbraucienā pa Lielupi. Kuģītis atpakaļ uz Rīgu dodas plkst. 17</w:t>
      </w:r>
      <w:r w:rsidR="00D573A6">
        <w:rPr>
          <w:rFonts w:eastAsia="Calibri"/>
        </w:rPr>
        <w:t>.</w:t>
      </w:r>
      <w:r w:rsidRPr="00B26573">
        <w:rPr>
          <w:rFonts w:eastAsia="Calibri"/>
        </w:rPr>
        <w:t>00. Izbrauciens notiek, ja ir vismaz 10 pasažieri</w:t>
      </w:r>
      <w:r w:rsidR="00A77E02">
        <w:rPr>
          <w:rFonts w:eastAsia="Calibri"/>
        </w:rPr>
        <w:t>.</w:t>
      </w:r>
      <w:r w:rsidRPr="00B26573">
        <w:rPr>
          <w:rStyle w:val="FootnoteReference"/>
          <w:rFonts w:eastAsia="Calibri" w:cs="Calibri"/>
        </w:rPr>
        <w:footnoteReference w:id="89"/>
      </w:r>
    </w:p>
    <w:p w:rsidR="00323122" w:rsidRPr="00B26573" w:rsidRDefault="001A3A45" w:rsidP="00323122">
      <w:pPr>
        <w:pStyle w:val="Subtitle"/>
      </w:pPr>
      <w:r>
        <w:fldChar w:fldCharType="begin"/>
      </w:r>
      <w:r>
        <w:instrText xml:space="preserve"> SEQ Tabula_Nr. \* ARABIC </w:instrText>
      </w:r>
      <w:r>
        <w:fldChar w:fldCharType="separate"/>
      </w:r>
      <w:r w:rsidR="005E039E">
        <w:rPr>
          <w:noProof/>
        </w:rPr>
        <w:t>31</w:t>
      </w:r>
      <w:r>
        <w:rPr>
          <w:noProof/>
        </w:rPr>
        <w:fldChar w:fldCharType="end"/>
      </w:r>
      <w:r w:rsidR="00323122" w:rsidRPr="00B26573">
        <w:t>.tabula</w:t>
      </w:r>
      <w:r w:rsidR="00D573A6">
        <w:rPr>
          <w:lang w:val="lv-LV"/>
        </w:rPr>
        <w:t>.</w:t>
      </w:r>
      <w:r w:rsidR="00323122" w:rsidRPr="00B26573">
        <w:t xml:space="preserve"> Kuģīša „</w:t>
      </w:r>
      <w:proofErr w:type="spellStart"/>
      <w:r w:rsidR="00323122" w:rsidRPr="00B26573">
        <w:t>New</w:t>
      </w:r>
      <w:proofErr w:type="spellEnd"/>
      <w:r w:rsidR="00323122" w:rsidRPr="00B26573">
        <w:t xml:space="preserve"> </w:t>
      </w:r>
      <w:proofErr w:type="spellStart"/>
      <w:r w:rsidR="00323122" w:rsidRPr="00B26573">
        <w:t>Way</w:t>
      </w:r>
      <w:proofErr w:type="spellEnd"/>
      <w:r w:rsidR="00323122" w:rsidRPr="00B26573">
        <w:t>” kursēšanas grafiks un cenas 2013.gadā (latos)</w:t>
      </w:r>
    </w:p>
    <w:tbl>
      <w:tblPr>
        <w:tblW w:w="5000"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327"/>
        <w:gridCol w:w="3327"/>
        <w:gridCol w:w="3248"/>
      </w:tblGrid>
      <w:tr w:rsidR="0050698C" w:rsidRPr="0050698C" w:rsidTr="0050698C">
        <w:tc>
          <w:tcPr>
            <w:tcW w:w="1680" w:type="pct"/>
            <w:shd w:val="clear" w:color="auto" w:fill="BFCBD3"/>
          </w:tcPr>
          <w:p w:rsidR="00323122" w:rsidRPr="0050698C" w:rsidRDefault="00323122" w:rsidP="0050698C">
            <w:pPr>
              <w:spacing w:before="0" w:after="0" w:line="240" w:lineRule="auto"/>
              <w:jc w:val="center"/>
              <w:rPr>
                <w:rFonts w:eastAsia="Calibri" w:cs="Calibri"/>
                <w:b/>
                <w:bCs/>
                <w:color w:val="auto"/>
                <w:sz w:val="18"/>
                <w:szCs w:val="20"/>
              </w:rPr>
            </w:pPr>
            <w:r w:rsidRPr="0050698C">
              <w:rPr>
                <w:rFonts w:eastAsia="Calibri" w:cs="Calibri"/>
                <w:b/>
                <w:bCs/>
                <w:color w:val="auto"/>
                <w:sz w:val="18"/>
                <w:szCs w:val="20"/>
              </w:rPr>
              <w:t>Maršruts</w:t>
            </w:r>
          </w:p>
        </w:tc>
        <w:tc>
          <w:tcPr>
            <w:tcW w:w="1680" w:type="pct"/>
            <w:shd w:val="clear" w:color="auto" w:fill="BFCBD3"/>
          </w:tcPr>
          <w:p w:rsidR="00323122" w:rsidRPr="0050698C" w:rsidRDefault="00323122" w:rsidP="0050698C">
            <w:pPr>
              <w:spacing w:before="0" w:after="0" w:line="240" w:lineRule="auto"/>
              <w:jc w:val="center"/>
              <w:rPr>
                <w:rFonts w:eastAsia="Calibri" w:cs="Calibri"/>
                <w:b/>
                <w:bCs/>
                <w:color w:val="auto"/>
                <w:sz w:val="18"/>
                <w:szCs w:val="20"/>
              </w:rPr>
            </w:pPr>
            <w:r w:rsidRPr="0050698C">
              <w:rPr>
                <w:rFonts w:eastAsia="Calibri" w:cs="Calibri"/>
                <w:b/>
                <w:bCs/>
                <w:color w:val="auto"/>
                <w:sz w:val="18"/>
                <w:szCs w:val="20"/>
              </w:rPr>
              <w:t>Pieaugušo biļete</w:t>
            </w:r>
            <w:r w:rsidR="001D2F53">
              <w:rPr>
                <w:rFonts w:eastAsia="Calibri" w:cs="Calibri"/>
                <w:b/>
                <w:bCs/>
                <w:color w:val="auto"/>
                <w:sz w:val="18"/>
                <w:szCs w:val="20"/>
              </w:rPr>
              <w:t xml:space="preserve"> (EUR)</w:t>
            </w:r>
          </w:p>
        </w:tc>
        <w:tc>
          <w:tcPr>
            <w:tcW w:w="1640" w:type="pct"/>
            <w:shd w:val="clear" w:color="auto" w:fill="BFCBD3"/>
          </w:tcPr>
          <w:p w:rsidR="00323122" w:rsidRPr="0050698C" w:rsidRDefault="00323122" w:rsidP="0050698C">
            <w:pPr>
              <w:spacing w:before="0" w:after="0" w:line="240" w:lineRule="auto"/>
              <w:jc w:val="center"/>
              <w:rPr>
                <w:rFonts w:eastAsia="Calibri" w:cs="Calibri"/>
                <w:b/>
                <w:bCs/>
                <w:color w:val="auto"/>
                <w:sz w:val="18"/>
                <w:szCs w:val="20"/>
              </w:rPr>
            </w:pPr>
            <w:r w:rsidRPr="0050698C">
              <w:rPr>
                <w:rFonts w:eastAsia="Calibri" w:cs="Calibri"/>
                <w:b/>
                <w:bCs/>
                <w:color w:val="auto"/>
                <w:sz w:val="18"/>
                <w:szCs w:val="20"/>
              </w:rPr>
              <w:t xml:space="preserve">Bērnu (6-12 </w:t>
            </w:r>
            <w:proofErr w:type="spellStart"/>
            <w:r w:rsidRPr="0050698C">
              <w:rPr>
                <w:rFonts w:eastAsia="Calibri" w:cs="Calibri"/>
                <w:b/>
                <w:bCs/>
                <w:color w:val="auto"/>
                <w:sz w:val="18"/>
                <w:szCs w:val="20"/>
              </w:rPr>
              <w:t>g.v</w:t>
            </w:r>
            <w:proofErr w:type="spellEnd"/>
            <w:r w:rsidRPr="0050698C">
              <w:rPr>
                <w:rFonts w:eastAsia="Calibri" w:cs="Calibri"/>
                <w:b/>
                <w:bCs/>
                <w:color w:val="auto"/>
                <w:sz w:val="18"/>
                <w:szCs w:val="20"/>
              </w:rPr>
              <w:t>.) biļete</w:t>
            </w:r>
            <w:r w:rsidR="001D2F53">
              <w:rPr>
                <w:rFonts w:eastAsia="Calibri" w:cs="Calibri"/>
                <w:b/>
                <w:bCs/>
                <w:color w:val="auto"/>
                <w:sz w:val="18"/>
                <w:szCs w:val="20"/>
              </w:rPr>
              <w:t xml:space="preserve"> (EUR)</w:t>
            </w:r>
          </w:p>
        </w:tc>
      </w:tr>
      <w:tr w:rsidR="00323122" w:rsidRPr="0050698C" w:rsidTr="002536CD">
        <w:trPr>
          <w:trHeight w:val="83"/>
        </w:trPr>
        <w:tc>
          <w:tcPr>
            <w:tcW w:w="168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D2F53" w:rsidRPr="001D2F53" w:rsidRDefault="001D2F53" w:rsidP="001D2F53">
            <w:pPr>
              <w:spacing w:before="0" w:after="0" w:line="240" w:lineRule="auto"/>
              <w:rPr>
                <w:rFonts w:eastAsia="Calibri" w:cs="Calibri"/>
                <w:sz w:val="18"/>
                <w:szCs w:val="20"/>
              </w:rPr>
            </w:pPr>
            <w:r w:rsidRPr="001D2F53">
              <w:rPr>
                <w:rFonts w:eastAsia="Calibri" w:cs="Calibri"/>
                <w:sz w:val="18"/>
                <w:szCs w:val="20"/>
              </w:rPr>
              <w:t>Rīga (50 m no skulptūras "Lielais Kristaps"</w:t>
            </w:r>
          </w:p>
          <w:p w:rsidR="00323122" w:rsidRPr="0050698C" w:rsidRDefault="001D2F53" w:rsidP="001D2F53">
            <w:pPr>
              <w:spacing w:before="0" w:after="0" w:line="240" w:lineRule="auto"/>
              <w:rPr>
                <w:rFonts w:eastAsia="Calibri" w:cs="Calibri"/>
                <w:sz w:val="18"/>
                <w:szCs w:val="20"/>
              </w:rPr>
            </w:pPr>
            <w:r w:rsidRPr="001D2F53">
              <w:rPr>
                <w:rFonts w:eastAsia="Calibri" w:cs="Calibri"/>
                <w:sz w:val="18"/>
                <w:szCs w:val="20"/>
              </w:rPr>
              <w:t>pie Akmens tilta) – Jūrmala (Majori)</w:t>
            </w:r>
          </w:p>
        </w:tc>
        <w:tc>
          <w:tcPr>
            <w:tcW w:w="168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50698C" w:rsidRDefault="001D2F53" w:rsidP="00D573A6">
            <w:pPr>
              <w:spacing w:before="0" w:after="0" w:line="240" w:lineRule="auto"/>
              <w:jc w:val="center"/>
              <w:rPr>
                <w:rFonts w:eastAsia="Calibri" w:cs="Calibri"/>
                <w:sz w:val="18"/>
                <w:szCs w:val="20"/>
              </w:rPr>
            </w:pPr>
            <w:r>
              <w:rPr>
                <w:rFonts w:eastAsia="Calibri" w:cs="Calibri"/>
                <w:sz w:val="18"/>
                <w:szCs w:val="20"/>
              </w:rPr>
              <w:t>20</w:t>
            </w:r>
          </w:p>
        </w:tc>
        <w:tc>
          <w:tcPr>
            <w:tcW w:w="164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50698C" w:rsidRDefault="001D2F53" w:rsidP="00F92ABE">
            <w:pPr>
              <w:spacing w:before="0" w:after="0" w:line="240" w:lineRule="auto"/>
              <w:jc w:val="center"/>
              <w:rPr>
                <w:rFonts w:eastAsia="Calibri" w:cs="Calibri"/>
                <w:sz w:val="18"/>
                <w:szCs w:val="20"/>
              </w:rPr>
            </w:pPr>
            <w:r>
              <w:rPr>
                <w:rFonts w:eastAsia="Calibri" w:cs="Calibri"/>
                <w:sz w:val="18"/>
                <w:szCs w:val="20"/>
              </w:rPr>
              <w:t>10</w:t>
            </w:r>
          </w:p>
        </w:tc>
      </w:tr>
      <w:tr w:rsidR="00323122" w:rsidRPr="0050698C" w:rsidTr="002536CD">
        <w:trPr>
          <w:trHeight w:val="60"/>
        </w:trPr>
        <w:tc>
          <w:tcPr>
            <w:tcW w:w="1680" w:type="pct"/>
            <w:shd w:val="clear" w:color="auto" w:fill="auto"/>
          </w:tcPr>
          <w:p w:rsidR="00323122" w:rsidRPr="0050698C" w:rsidRDefault="00323122" w:rsidP="0050698C">
            <w:pPr>
              <w:spacing w:before="0" w:after="0" w:line="240" w:lineRule="auto"/>
              <w:rPr>
                <w:rFonts w:eastAsia="Calibri" w:cs="Calibri"/>
                <w:sz w:val="18"/>
                <w:szCs w:val="20"/>
              </w:rPr>
            </w:pPr>
            <w:r w:rsidRPr="0050698C">
              <w:rPr>
                <w:rFonts w:eastAsia="Calibri" w:cs="Calibri"/>
                <w:sz w:val="18"/>
                <w:szCs w:val="20"/>
              </w:rPr>
              <w:t>Vienas stundas izbrauciens pa Lielupi</w:t>
            </w:r>
          </w:p>
        </w:tc>
        <w:tc>
          <w:tcPr>
            <w:tcW w:w="1680" w:type="pct"/>
            <w:shd w:val="clear" w:color="auto" w:fill="auto"/>
          </w:tcPr>
          <w:p w:rsidR="00323122" w:rsidRPr="0050698C" w:rsidRDefault="001D2F53" w:rsidP="0050698C">
            <w:pPr>
              <w:spacing w:before="0" w:after="0" w:line="240" w:lineRule="auto"/>
              <w:jc w:val="center"/>
              <w:rPr>
                <w:rFonts w:eastAsia="Calibri" w:cs="Calibri"/>
                <w:sz w:val="18"/>
                <w:szCs w:val="20"/>
              </w:rPr>
            </w:pPr>
            <w:r>
              <w:rPr>
                <w:rFonts w:eastAsia="Calibri" w:cs="Calibri"/>
                <w:sz w:val="18"/>
                <w:szCs w:val="20"/>
              </w:rPr>
              <w:t>5</w:t>
            </w:r>
          </w:p>
        </w:tc>
        <w:tc>
          <w:tcPr>
            <w:tcW w:w="1640" w:type="pct"/>
            <w:shd w:val="clear" w:color="auto" w:fill="auto"/>
          </w:tcPr>
          <w:p w:rsidR="00323122" w:rsidRPr="0050698C" w:rsidRDefault="001D2F53" w:rsidP="001D2F53">
            <w:pPr>
              <w:spacing w:before="0" w:after="0" w:line="240" w:lineRule="auto"/>
              <w:jc w:val="center"/>
              <w:rPr>
                <w:rFonts w:eastAsia="Calibri" w:cs="Calibri"/>
                <w:sz w:val="18"/>
                <w:szCs w:val="20"/>
              </w:rPr>
            </w:pPr>
            <w:r>
              <w:rPr>
                <w:rFonts w:eastAsia="Calibri" w:cs="Calibri"/>
                <w:sz w:val="18"/>
                <w:szCs w:val="20"/>
              </w:rPr>
              <w:t>5</w:t>
            </w:r>
          </w:p>
        </w:tc>
      </w:tr>
      <w:tr w:rsidR="00323122" w:rsidRPr="0050698C" w:rsidTr="002536CD">
        <w:trPr>
          <w:trHeight w:val="92"/>
        </w:trPr>
        <w:tc>
          <w:tcPr>
            <w:tcW w:w="168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50698C" w:rsidRDefault="00323122" w:rsidP="00D573A6">
            <w:pPr>
              <w:spacing w:before="0" w:after="0" w:line="240" w:lineRule="auto"/>
              <w:rPr>
                <w:rFonts w:eastAsia="Calibri" w:cs="Calibri"/>
                <w:sz w:val="18"/>
                <w:szCs w:val="20"/>
              </w:rPr>
            </w:pPr>
            <w:r w:rsidRPr="0050698C">
              <w:rPr>
                <w:rFonts w:eastAsia="Calibri" w:cs="Calibri"/>
                <w:sz w:val="18"/>
                <w:szCs w:val="20"/>
              </w:rPr>
              <w:t>Majori</w:t>
            </w:r>
            <w:r w:rsidR="00D573A6">
              <w:rPr>
                <w:rFonts w:eastAsia="Calibri" w:cs="Calibri"/>
                <w:sz w:val="18"/>
                <w:szCs w:val="20"/>
              </w:rPr>
              <w:t>-</w:t>
            </w:r>
            <w:r w:rsidRPr="0050698C">
              <w:rPr>
                <w:rFonts w:eastAsia="Calibri" w:cs="Calibri"/>
                <w:sz w:val="18"/>
                <w:szCs w:val="20"/>
              </w:rPr>
              <w:t>Rīga</w:t>
            </w:r>
          </w:p>
        </w:tc>
        <w:tc>
          <w:tcPr>
            <w:tcW w:w="168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50698C" w:rsidRDefault="001D2F53" w:rsidP="0050698C">
            <w:pPr>
              <w:spacing w:before="0" w:after="0" w:line="240" w:lineRule="auto"/>
              <w:jc w:val="center"/>
              <w:rPr>
                <w:rFonts w:eastAsia="Calibri" w:cs="Calibri"/>
                <w:sz w:val="18"/>
                <w:szCs w:val="20"/>
              </w:rPr>
            </w:pPr>
            <w:r>
              <w:rPr>
                <w:rFonts w:eastAsia="Calibri" w:cs="Calibri"/>
                <w:sz w:val="18"/>
                <w:szCs w:val="20"/>
              </w:rPr>
              <w:t>15</w:t>
            </w:r>
          </w:p>
        </w:tc>
        <w:tc>
          <w:tcPr>
            <w:tcW w:w="1640" w:type="pct"/>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50698C" w:rsidRDefault="001D2F53" w:rsidP="0050698C">
            <w:pPr>
              <w:spacing w:before="0" w:after="0" w:line="240" w:lineRule="auto"/>
              <w:jc w:val="center"/>
              <w:rPr>
                <w:rFonts w:eastAsia="Calibri" w:cs="Calibri"/>
                <w:sz w:val="18"/>
                <w:szCs w:val="20"/>
              </w:rPr>
            </w:pPr>
            <w:r>
              <w:rPr>
                <w:rFonts w:eastAsia="Calibri" w:cs="Calibri"/>
                <w:sz w:val="18"/>
                <w:szCs w:val="20"/>
              </w:rPr>
              <w:t>10</w:t>
            </w:r>
          </w:p>
        </w:tc>
      </w:tr>
    </w:tbl>
    <w:p w:rsidR="00323122" w:rsidRPr="009371AD" w:rsidRDefault="00323122" w:rsidP="009371AD">
      <w:pPr>
        <w:pStyle w:val="Quote1"/>
        <w:jc w:val="right"/>
      </w:pPr>
      <w:r w:rsidRPr="009371AD">
        <w:t xml:space="preserve">Avots: </w:t>
      </w:r>
      <w:r w:rsidR="001D2F53" w:rsidRPr="001D2F53">
        <w:t>http://www.tourism.jurmala.lv/page/1712</w:t>
      </w:r>
    </w:p>
    <w:p w:rsidR="00323122" w:rsidRPr="00B26573" w:rsidRDefault="00323122" w:rsidP="00323122">
      <w:r w:rsidRPr="00B26573">
        <w:lastRenderedPageBreak/>
        <w:t>Arī operators SIA „Vižņi” katru dienu piedāvā braucienus ar kuģīti „Jūrmala” ar</w:t>
      </w:r>
      <w:r w:rsidR="00F92ABE">
        <w:t xml:space="preserve"> izbraukšanu no Rīgas plkst. 11.</w:t>
      </w:r>
      <w:r w:rsidRPr="00B26573">
        <w:t>30</w:t>
      </w:r>
      <w:r w:rsidR="00F92ABE">
        <w:t xml:space="preserve"> un ierašanos Jūrmalā plkst. 14.</w:t>
      </w:r>
      <w:r w:rsidRPr="00B26573">
        <w:t>3</w:t>
      </w:r>
      <w:r w:rsidR="00F92ABE">
        <w:t xml:space="preserve">0. Vienvirziena biļetes cena 7,11 </w:t>
      </w:r>
      <w:proofErr w:type="spellStart"/>
      <w:r w:rsidR="00F92ABE" w:rsidRPr="00872D87">
        <w:rPr>
          <w:i/>
        </w:rPr>
        <w:t>euro</w:t>
      </w:r>
      <w:proofErr w:type="spellEnd"/>
      <w:r w:rsidR="00F92ABE" w:rsidRPr="00872D87">
        <w:rPr>
          <w:i/>
        </w:rPr>
        <w:t xml:space="preserve"> </w:t>
      </w:r>
      <w:r w:rsidRPr="00B26573">
        <w:t>vienai personai</w:t>
      </w:r>
      <w:r w:rsidR="00A77E02">
        <w:t>.</w:t>
      </w:r>
      <w:r w:rsidRPr="00B26573">
        <w:rPr>
          <w:rStyle w:val="FootnoteReference"/>
          <w:rFonts w:eastAsia="Calibri" w:cs="Calibri"/>
        </w:rPr>
        <w:footnoteReference w:id="90"/>
      </w:r>
      <w:r w:rsidRPr="00B26573">
        <w:t xml:space="preserve"> Savukārt kruīza kuģīšu operators „</w:t>
      </w:r>
      <w:proofErr w:type="spellStart"/>
      <w:r w:rsidRPr="00B26573">
        <w:t>Riga</w:t>
      </w:r>
      <w:proofErr w:type="spellEnd"/>
      <w:r w:rsidRPr="00B26573">
        <w:t xml:space="preserve"> </w:t>
      </w:r>
      <w:proofErr w:type="spellStart"/>
      <w:r w:rsidRPr="00B26573">
        <w:t>Cruises</w:t>
      </w:r>
      <w:proofErr w:type="spellEnd"/>
      <w:r w:rsidRPr="00B26573">
        <w:t>”</w:t>
      </w:r>
      <w:r w:rsidRPr="00B26573">
        <w:rPr>
          <w:rStyle w:val="FootnoteReference"/>
          <w:rFonts w:cs="Calibri"/>
        </w:rPr>
        <w:footnoteReference w:id="91"/>
      </w:r>
      <w:r w:rsidRPr="00B26573">
        <w:t xml:space="preserve"> piedāvā braucienus tikai pēc individuāla pasūtījuma. </w:t>
      </w:r>
    </w:p>
    <w:p w:rsidR="00323122" w:rsidRPr="00B26573" w:rsidRDefault="00323122" w:rsidP="00323122">
      <w:r w:rsidRPr="00B26573">
        <w:t>Tā kā šie operatori ir vienīgie, kuri nodrošina regulāru kuģīšu satiksmi starp Rīgu un Jūrmalu, tad var secināt, ka pastāv tirgus pieprasījums pēc šāda pakalpojuma un saglabājas zināms attīstības potenciāls.</w:t>
      </w:r>
    </w:p>
    <w:p w:rsidR="00323122" w:rsidRPr="00D67649" w:rsidRDefault="00323122" w:rsidP="00D67649">
      <w:pPr>
        <w:rPr>
          <w:rFonts w:eastAsia="Calibri"/>
          <w:highlight w:val="yellow"/>
        </w:rPr>
      </w:pPr>
      <w:r w:rsidRPr="00B26573">
        <w:rPr>
          <w:rFonts w:eastAsia="Calibri"/>
        </w:rPr>
        <w:t xml:space="preserve">Pašreizējās kuģīšu satiksmes intensitātes starp Rīgu un Jūrmalu novērtējums </w:t>
      </w:r>
      <w:r w:rsidR="00F92ABE">
        <w:rPr>
          <w:rFonts w:eastAsia="Calibri"/>
        </w:rPr>
        <w:t>i</w:t>
      </w:r>
      <w:r w:rsidRPr="00B26573">
        <w:rPr>
          <w:rFonts w:eastAsia="Calibri"/>
        </w:rPr>
        <w:t xml:space="preserve">r atspoguļots </w:t>
      </w:r>
      <w:r w:rsidR="002F0E88">
        <w:rPr>
          <w:rFonts w:eastAsia="Calibri"/>
        </w:rPr>
        <w:t>20</w:t>
      </w:r>
      <w:r w:rsidRPr="00B26573">
        <w:rPr>
          <w:rFonts w:eastAsia="Calibri"/>
        </w:rPr>
        <w:t xml:space="preserve">.attēlā. Novērtējumā tiek pieņemts, ka 20% no lietainajām dienām </w:t>
      </w:r>
      <w:r w:rsidR="00F92ABE" w:rsidRPr="00B26573">
        <w:rPr>
          <w:rFonts w:eastAsia="Calibri"/>
        </w:rPr>
        <w:t xml:space="preserve">pakalpojums </w:t>
      </w:r>
      <w:r w:rsidRPr="00B26573">
        <w:rPr>
          <w:rFonts w:eastAsia="Calibri"/>
        </w:rPr>
        <w:t>netiek piedāvāts</w:t>
      </w:r>
      <w:r w:rsidR="007A48C1" w:rsidRPr="00B26573">
        <w:rPr>
          <w:rFonts w:eastAsia="Calibri"/>
        </w:rPr>
        <w:t>, bet vidējais noslogojums ir 30% maijā, 35%, jūnijā un septembrī, un 4</w:t>
      </w:r>
      <w:r w:rsidRPr="00B26573">
        <w:rPr>
          <w:rFonts w:eastAsia="Calibri"/>
        </w:rPr>
        <w:t>0% jūlijā un augustā</w:t>
      </w:r>
      <w:r w:rsidR="005F295D">
        <w:rPr>
          <w:rFonts w:eastAsia="Calibri"/>
        </w:rPr>
        <w:t>.</w:t>
      </w:r>
      <w:r w:rsidR="007A48C1" w:rsidRPr="00B26573">
        <w:rPr>
          <w:rStyle w:val="FootnoteReference"/>
          <w:rFonts w:eastAsia="Calibri"/>
        </w:rPr>
        <w:footnoteReference w:id="92"/>
      </w:r>
    </w:p>
    <w:p w:rsidR="00E12BC6" w:rsidRPr="00B26573" w:rsidRDefault="003F2B4A" w:rsidP="00323122">
      <w:pPr>
        <w:spacing w:after="0"/>
        <w:jc w:val="center"/>
        <w:rPr>
          <w:rFonts w:eastAsia="Calibri" w:cs="Calibri"/>
        </w:rPr>
      </w:pPr>
      <w:r>
        <w:rPr>
          <w:rFonts w:eastAsia="Calibri" w:cs="Calibri"/>
          <w:noProof/>
        </w:rPr>
        <w:drawing>
          <wp:inline distT="0" distB="0" distL="0" distR="0" wp14:anchorId="33DC3017" wp14:editId="212DB5E7">
            <wp:extent cx="5381625" cy="2476500"/>
            <wp:effectExtent l="0" t="0" r="9525" b="0"/>
            <wp:docPr id="20" name="Picture 2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1625" cy="2476500"/>
                    </a:xfrm>
                    <a:prstGeom prst="rect">
                      <a:avLst/>
                    </a:prstGeom>
                    <a:noFill/>
                    <a:ln>
                      <a:noFill/>
                    </a:ln>
                  </pic:spPr>
                </pic:pic>
              </a:graphicData>
            </a:graphic>
          </wp:inline>
        </w:drawing>
      </w:r>
    </w:p>
    <w:p w:rsidR="00323122" w:rsidRPr="00B26573" w:rsidRDefault="001A3A45" w:rsidP="00323122">
      <w:pPr>
        <w:pStyle w:val="Subtitle"/>
        <w:rPr>
          <w:rFonts w:ascii="Skia-Regular" w:eastAsia="Calibri" w:hAnsi="Skia-Regular" w:cs="Skia-Regular"/>
          <w:szCs w:val="20"/>
        </w:rPr>
      </w:pPr>
      <w:r>
        <w:fldChar w:fldCharType="begin"/>
      </w:r>
      <w:r>
        <w:instrText xml:space="preserve"> SEQ Attēls_Nr. \* ARABIC </w:instrText>
      </w:r>
      <w:r>
        <w:fldChar w:fldCharType="separate"/>
      </w:r>
      <w:r w:rsidR="005E039E">
        <w:rPr>
          <w:noProof/>
        </w:rPr>
        <w:t>20</w:t>
      </w:r>
      <w:r>
        <w:rPr>
          <w:noProof/>
        </w:rPr>
        <w:fldChar w:fldCharType="end"/>
      </w:r>
      <w:r w:rsidR="00323122" w:rsidRPr="00B26573">
        <w:t>.attēls</w:t>
      </w:r>
      <w:r w:rsidR="00F92ABE">
        <w:rPr>
          <w:lang w:val="lv-LV"/>
        </w:rPr>
        <w:t>.</w:t>
      </w:r>
      <w:r w:rsidR="00323122" w:rsidRPr="00B26573">
        <w:t xml:space="preserve"> Vidējais reisu (labā ass) un pasažieru skaits (kreisā ass) mēnesī maršrutā Rīga</w:t>
      </w:r>
      <w:r w:rsidR="00F92ABE">
        <w:rPr>
          <w:lang w:val="lv-LV"/>
        </w:rPr>
        <w:t>-</w:t>
      </w:r>
      <w:r w:rsidR="00323122" w:rsidRPr="00B26573">
        <w:t>Jūrmala (turp un atpakaļ)</w:t>
      </w:r>
      <w:r w:rsidR="00323122" w:rsidRPr="00B26573">
        <w:rPr>
          <w:rStyle w:val="FootnoteReference"/>
        </w:rPr>
        <w:footnoteReference w:id="93"/>
      </w:r>
    </w:p>
    <w:p w:rsidR="00323122" w:rsidRPr="00B26573" w:rsidRDefault="00323122" w:rsidP="00323122">
      <w:pPr>
        <w:rPr>
          <w:rFonts w:eastAsia="Calibri"/>
        </w:rPr>
      </w:pPr>
      <w:r w:rsidRPr="00B26573">
        <w:rPr>
          <w:rFonts w:eastAsia="Calibri"/>
        </w:rPr>
        <w:t xml:space="preserve">Pamatojoties uz iepriekš minēto, tiek novērtēts, ka vienas sezonas laikā </w:t>
      </w:r>
      <w:r w:rsidR="00FD6302" w:rsidRPr="00B26573">
        <w:rPr>
          <w:rFonts w:eastAsia="Calibri"/>
        </w:rPr>
        <w:t>maršrutu</w:t>
      </w:r>
      <w:r w:rsidRPr="00B26573">
        <w:rPr>
          <w:rFonts w:eastAsia="Calibri"/>
        </w:rPr>
        <w:t xml:space="preserve"> Rīga</w:t>
      </w:r>
      <w:r w:rsidR="00F92ABE">
        <w:rPr>
          <w:rFonts w:eastAsia="Calibri"/>
        </w:rPr>
        <w:t>-</w:t>
      </w:r>
      <w:r w:rsidRPr="00B26573">
        <w:rPr>
          <w:rFonts w:eastAsia="Calibri"/>
        </w:rPr>
        <w:t xml:space="preserve">Jūrmala kopumā </w:t>
      </w:r>
      <w:r w:rsidR="00FD6302" w:rsidRPr="00B26573">
        <w:rPr>
          <w:rFonts w:eastAsia="Calibri"/>
        </w:rPr>
        <w:t>varētu izmantot</w:t>
      </w:r>
      <w:r w:rsidRPr="00B26573">
        <w:rPr>
          <w:rFonts w:eastAsia="Calibri"/>
        </w:rPr>
        <w:t xml:space="preserve"> ~</w:t>
      </w:r>
      <w:r w:rsidR="00752C7C">
        <w:rPr>
          <w:rFonts w:eastAsia="Calibri"/>
        </w:rPr>
        <w:t xml:space="preserve">4 </w:t>
      </w:r>
      <w:r w:rsidR="009E2E4E" w:rsidRPr="00B26573">
        <w:rPr>
          <w:rFonts w:eastAsia="Calibri"/>
        </w:rPr>
        <w:t>568</w:t>
      </w:r>
      <w:r w:rsidRPr="00B26573">
        <w:rPr>
          <w:rFonts w:eastAsia="Calibri"/>
        </w:rPr>
        <w:t xml:space="preserve"> pasažieri (141 reisi).</w:t>
      </w:r>
    </w:p>
    <w:p w:rsidR="00323122" w:rsidRPr="00B26573" w:rsidRDefault="00323122" w:rsidP="009371AD">
      <w:pPr>
        <w:pStyle w:val="Heading4"/>
        <w:rPr>
          <w:rFonts w:eastAsia="Calibri"/>
        </w:rPr>
      </w:pPr>
      <w:r w:rsidRPr="00B26573">
        <w:rPr>
          <w:rFonts w:eastAsia="Calibri"/>
        </w:rPr>
        <w:t>Ekskursijas pa Daugavu</w:t>
      </w:r>
    </w:p>
    <w:p w:rsidR="00323122" w:rsidRPr="00B26573" w:rsidRDefault="00323122" w:rsidP="00323122">
      <w:pPr>
        <w:rPr>
          <w:rFonts w:eastAsia="Calibri"/>
        </w:rPr>
      </w:pPr>
      <w:r w:rsidRPr="00B26573">
        <w:rPr>
          <w:rFonts w:eastAsia="Calibri"/>
        </w:rPr>
        <w:t>Ekskursijas ar upes kuģīšiem ir standarta tūristu piesaistes pakalpojums Eiropas pilsētās, kuras atrodas tiešā ūde</w:t>
      </w:r>
      <w:r w:rsidR="00F92ABE">
        <w:rPr>
          <w:rFonts w:eastAsia="Calibri"/>
        </w:rPr>
        <w:t>ns</w:t>
      </w:r>
      <w:r w:rsidRPr="00B26573">
        <w:rPr>
          <w:rFonts w:eastAsia="Calibri"/>
        </w:rPr>
        <w:t xml:space="preserve"> tuvumā. Daugavas labajā krastā Vecrīgas tuvumā ir izvietojušās vairākas piestātnes, no kurām katru dienu no maija līdz oktobrim </w:t>
      </w:r>
      <w:r w:rsidR="00F92ABE">
        <w:rPr>
          <w:rFonts w:eastAsia="Calibri"/>
        </w:rPr>
        <w:t>notiek</w:t>
      </w:r>
      <w:r w:rsidRPr="00B26573">
        <w:rPr>
          <w:rFonts w:eastAsia="Calibri"/>
        </w:rPr>
        <w:t xml:space="preserve"> ekskursijas ar kuģīšiem. Trīs operatori (sk. </w:t>
      </w:r>
      <w:r w:rsidR="002F0E88">
        <w:rPr>
          <w:rFonts w:eastAsia="Calibri"/>
        </w:rPr>
        <w:t>3</w:t>
      </w:r>
      <w:r w:rsidR="008E3E8C">
        <w:rPr>
          <w:rFonts w:eastAsia="Calibri"/>
        </w:rPr>
        <w:t>2</w:t>
      </w:r>
      <w:r w:rsidRPr="00B26573">
        <w:rPr>
          <w:rFonts w:eastAsia="Calibri"/>
        </w:rPr>
        <w:t>.tabulu)</w:t>
      </w:r>
      <w:r w:rsidR="00097964" w:rsidRPr="00B26573">
        <w:rPr>
          <w:rFonts w:eastAsia="Calibri"/>
        </w:rPr>
        <w:t xml:space="preserve"> </w:t>
      </w:r>
      <w:r w:rsidRPr="00B26573">
        <w:rPr>
          <w:rFonts w:eastAsia="Calibri"/>
        </w:rPr>
        <w:t xml:space="preserve">piedāvā upju kruīzus un citas ekskursijas pa Daugavu (līdz līcim), tūristu pārvadājumus </w:t>
      </w:r>
      <w:r w:rsidR="00097964" w:rsidRPr="00B26573">
        <w:rPr>
          <w:rFonts w:eastAsia="Calibri"/>
        </w:rPr>
        <w:t>nodrošinot</w:t>
      </w:r>
      <w:r w:rsidRPr="00B26573">
        <w:rPr>
          <w:rFonts w:eastAsia="Calibri"/>
        </w:rPr>
        <w:t xml:space="preserve"> ar sešiem kuģīšiem (kopējā pasažieru ietilpība ~745 </w:t>
      </w:r>
      <w:r w:rsidR="00F92ABE">
        <w:rPr>
          <w:rFonts w:eastAsia="Calibri"/>
        </w:rPr>
        <w:t>personas</w:t>
      </w:r>
      <w:r w:rsidRPr="00B26573">
        <w:rPr>
          <w:rFonts w:eastAsia="Calibri"/>
        </w:rPr>
        <w:t>).</w:t>
      </w:r>
    </w:p>
    <w:p w:rsidR="00323122" w:rsidRPr="00B26573" w:rsidRDefault="001A3A45" w:rsidP="00323122">
      <w:pPr>
        <w:pStyle w:val="Subtitle"/>
      </w:pPr>
      <w:r>
        <w:fldChar w:fldCharType="begin"/>
      </w:r>
      <w:r>
        <w:instrText xml:space="preserve"> SEQ Tabula_Nr. \* ARABIC </w:instrText>
      </w:r>
      <w:r>
        <w:fldChar w:fldCharType="separate"/>
      </w:r>
      <w:r w:rsidR="005E039E">
        <w:rPr>
          <w:noProof/>
        </w:rPr>
        <w:t>32</w:t>
      </w:r>
      <w:r>
        <w:rPr>
          <w:noProof/>
        </w:rPr>
        <w:fldChar w:fldCharType="end"/>
      </w:r>
      <w:r w:rsidR="00323122" w:rsidRPr="00B26573">
        <w:t>.tabula</w:t>
      </w:r>
      <w:r w:rsidR="00F92ABE">
        <w:rPr>
          <w:lang w:val="lv-LV"/>
        </w:rPr>
        <w:t>.</w:t>
      </w:r>
      <w:r w:rsidR="00323122" w:rsidRPr="00B26573">
        <w:t xml:space="preserve"> Pārskats par kuģīšu ekskursijām pa Daugavu (ar sākumu/beigām Rīgā) 2013.gadā</w:t>
      </w:r>
    </w:p>
    <w:tbl>
      <w:tblPr>
        <w:tblW w:w="5000"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910"/>
        <w:gridCol w:w="1233"/>
        <w:gridCol w:w="3080"/>
        <w:gridCol w:w="872"/>
        <w:gridCol w:w="1680"/>
        <w:gridCol w:w="986"/>
        <w:gridCol w:w="1141"/>
      </w:tblGrid>
      <w:tr w:rsidR="0050698C" w:rsidRPr="0050698C" w:rsidTr="002536CD">
        <w:tc>
          <w:tcPr>
            <w:tcW w:w="456" w:type="pct"/>
            <w:shd w:val="clear" w:color="auto" w:fill="BFCBD3"/>
          </w:tcPr>
          <w:p w:rsidR="00323122" w:rsidRPr="0050698C" w:rsidRDefault="00323122" w:rsidP="0050698C">
            <w:pPr>
              <w:spacing w:after="0" w:line="240" w:lineRule="auto"/>
              <w:jc w:val="center"/>
              <w:rPr>
                <w:rFonts w:eastAsia="Calibri" w:cs="Calibri"/>
                <w:b/>
                <w:bCs/>
                <w:color w:val="auto"/>
                <w:sz w:val="18"/>
                <w:szCs w:val="18"/>
              </w:rPr>
            </w:pPr>
            <w:r w:rsidRPr="0050698C">
              <w:rPr>
                <w:rFonts w:eastAsia="Calibri" w:cs="Calibri"/>
                <w:b/>
                <w:bCs/>
                <w:color w:val="auto"/>
                <w:sz w:val="18"/>
                <w:szCs w:val="18"/>
              </w:rPr>
              <w:t>Kuģītis</w:t>
            </w:r>
          </w:p>
        </w:tc>
        <w:tc>
          <w:tcPr>
            <w:tcW w:w="624" w:type="pct"/>
            <w:shd w:val="clear" w:color="auto" w:fill="BFCBD3"/>
          </w:tcPr>
          <w:p w:rsidR="00323122" w:rsidRPr="0050698C" w:rsidRDefault="00323122" w:rsidP="00F92ABE">
            <w:pPr>
              <w:spacing w:after="0" w:line="240" w:lineRule="auto"/>
              <w:jc w:val="center"/>
              <w:rPr>
                <w:rFonts w:eastAsia="Calibri" w:cs="Calibri"/>
                <w:b/>
                <w:bCs/>
                <w:color w:val="auto"/>
                <w:sz w:val="18"/>
                <w:szCs w:val="18"/>
              </w:rPr>
            </w:pPr>
            <w:r w:rsidRPr="0050698C">
              <w:rPr>
                <w:rFonts w:eastAsia="Calibri" w:cs="Calibri"/>
                <w:b/>
                <w:bCs/>
                <w:color w:val="auto"/>
                <w:sz w:val="18"/>
                <w:szCs w:val="18"/>
              </w:rPr>
              <w:t>Kuģīša ietilpība (</w:t>
            </w:r>
            <w:r w:rsidR="00F92ABE">
              <w:rPr>
                <w:rFonts w:eastAsia="Calibri" w:cs="Calibri"/>
                <w:b/>
                <w:bCs/>
                <w:color w:val="auto"/>
                <w:sz w:val="18"/>
                <w:szCs w:val="18"/>
              </w:rPr>
              <w:t>pers</w:t>
            </w:r>
            <w:r w:rsidRPr="0050698C">
              <w:rPr>
                <w:rFonts w:eastAsia="Calibri" w:cs="Calibri"/>
                <w:b/>
                <w:bCs/>
                <w:color w:val="auto"/>
                <w:sz w:val="18"/>
                <w:szCs w:val="18"/>
              </w:rPr>
              <w:t>.)</w:t>
            </w:r>
          </w:p>
        </w:tc>
        <w:tc>
          <w:tcPr>
            <w:tcW w:w="1557" w:type="pct"/>
            <w:shd w:val="clear" w:color="auto" w:fill="BFCBD3"/>
          </w:tcPr>
          <w:p w:rsidR="00323122" w:rsidRPr="0050698C" w:rsidRDefault="00323122" w:rsidP="0050698C">
            <w:pPr>
              <w:tabs>
                <w:tab w:val="left" w:pos="1309"/>
              </w:tabs>
              <w:spacing w:after="0" w:line="240" w:lineRule="auto"/>
              <w:jc w:val="center"/>
              <w:rPr>
                <w:rFonts w:eastAsia="Calibri" w:cs="Calibri"/>
                <w:b/>
                <w:bCs/>
                <w:color w:val="auto"/>
                <w:sz w:val="18"/>
                <w:szCs w:val="18"/>
              </w:rPr>
            </w:pPr>
            <w:r w:rsidRPr="0050698C">
              <w:rPr>
                <w:rFonts w:eastAsia="Calibri" w:cs="Calibri"/>
                <w:b/>
                <w:bCs/>
                <w:color w:val="auto"/>
                <w:sz w:val="18"/>
                <w:szCs w:val="18"/>
              </w:rPr>
              <w:t>Maršruts</w:t>
            </w:r>
          </w:p>
        </w:tc>
        <w:tc>
          <w:tcPr>
            <w:tcW w:w="437" w:type="pct"/>
            <w:shd w:val="clear" w:color="auto" w:fill="BFCBD3"/>
          </w:tcPr>
          <w:p w:rsidR="00323122" w:rsidRPr="0050698C" w:rsidRDefault="00323122" w:rsidP="0050698C">
            <w:pPr>
              <w:spacing w:after="0" w:line="240" w:lineRule="auto"/>
              <w:jc w:val="center"/>
              <w:rPr>
                <w:rFonts w:eastAsia="Calibri" w:cs="Calibri"/>
                <w:b/>
                <w:bCs/>
                <w:color w:val="auto"/>
                <w:sz w:val="18"/>
                <w:szCs w:val="18"/>
              </w:rPr>
            </w:pPr>
            <w:r w:rsidRPr="0050698C">
              <w:rPr>
                <w:rFonts w:eastAsia="Calibri" w:cs="Calibri"/>
                <w:b/>
                <w:bCs/>
                <w:color w:val="auto"/>
                <w:sz w:val="18"/>
                <w:szCs w:val="18"/>
              </w:rPr>
              <w:t>Ekskursijas ilgums</w:t>
            </w:r>
          </w:p>
        </w:tc>
        <w:tc>
          <w:tcPr>
            <w:tcW w:w="850" w:type="pct"/>
            <w:shd w:val="clear" w:color="auto" w:fill="BFCBD3"/>
          </w:tcPr>
          <w:p w:rsidR="00323122" w:rsidRPr="0050698C" w:rsidRDefault="001D2F53" w:rsidP="001D2F53">
            <w:pPr>
              <w:spacing w:after="0" w:line="240" w:lineRule="auto"/>
              <w:jc w:val="center"/>
              <w:rPr>
                <w:rFonts w:eastAsia="Calibri" w:cs="Calibri"/>
                <w:b/>
                <w:bCs/>
                <w:color w:val="auto"/>
                <w:sz w:val="18"/>
                <w:szCs w:val="18"/>
              </w:rPr>
            </w:pPr>
            <w:r>
              <w:rPr>
                <w:rFonts w:eastAsia="Calibri" w:cs="Calibri"/>
                <w:b/>
                <w:bCs/>
                <w:color w:val="auto"/>
                <w:sz w:val="18"/>
                <w:szCs w:val="18"/>
              </w:rPr>
              <w:t>Cena EUR</w:t>
            </w:r>
            <w:r w:rsidR="00F92ABE">
              <w:rPr>
                <w:rFonts w:eastAsia="Calibri" w:cs="Calibri"/>
                <w:b/>
                <w:bCs/>
                <w:color w:val="auto"/>
                <w:sz w:val="18"/>
                <w:szCs w:val="18"/>
              </w:rPr>
              <w:t xml:space="preserve"> (pieaugušie</w:t>
            </w:r>
            <w:r>
              <w:rPr>
                <w:rFonts w:eastAsia="Calibri" w:cs="Calibri"/>
                <w:b/>
                <w:bCs/>
                <w:color w:val="auto"/>
                <w:sz w:val="18"/>
                <w:szCs w:val="18"/>
              </w:rPr>
              <w:t>)</w:t>
            </w:r>
          </w:p>
        </w:tc>
        <w:tc>
          <w:tcPr>
            <w:tcW w:w="499" w:type="pct"/>
            <w:shd w:val="clear" w:color="auto" w:fill="BFCBD3"/>
          </w:tcPr>
          <w:p w:rsidR="00323122" w:rsidRPr="0050698C" w:rsidRDefault="00323122" w:rsidP="0050698C">
            <w:pPr>
              <w:spacing w:after="0" w:line="240" w:lineRule="auto"/>
              <w:jc w:val="center"/>
              <w:rPr>
                <w:rFonts w:eastAsia="Calibri" w:cs="Calibri"/>
                <w:b/>
                <w:bCs/>
                <w:color w:val="auto"/>
                <w:sz w:val="18"/>
                <w:szCs w:val="18"/>
              </w:rPr>
            </w:pPr>
            <w:r w:rsidRPr="0050698C">
              <w:rPr>
                <w:rFonts w:eastAsia="Calibri" w:cs="Calibri"/>
                <w:b/>
                <w:bCs/>
                <w:color w:val="auto"/>
                <w:sz w:val="18"/>
                <w:szCs w:val="18"/>
              </w:rPr>
              <w:t>Kursēšanas grafiks</w:t>
            </w:r>
          </w:p>
        </w:tc>
        <w:tc>
          <w:tcPr>
            <w:tcW w:w="577" w:type="pct"/>
            <w:shd w:val="clear" w:color="auto" w:fill="BFCBD3"/>
          </w:tcPr>
          <w:p w:rsidR="00323122" w:rsidRPr="0050698C" w:rsidRDefault="00323122" w:rsidP="0050698C">
            <w:pPr>
              <w:spacing w:after="0" w:line="240" w:lineRule="auto"/>
              <w:jc w:val="center"/>
              <w:rPr>
                <w:rFonts w:eastAsia="Calibri" w:cs="Calibri"/>
                <w:b/>
                <w:bCs/>
                <w:color w:val="auto"/>
                <w:sz w:val="18"/>
                <w:szCs w:val="18"/>
              </w:rPr>
            </w:pPr>
            <w:r w:rsidRPr="0050698C">
              <w:rPr>
                <w:rFonts w:eastAsia="Calibri" w:cs="Calibri"/>
                <w:b/>
                <w:bCs/>
                <w:color w:val="auto"/>
                <w:sz w:val="18"/>
                <w:szCs w:val="18"/>
              </w:rPr>
              <w:t>Operators</w:t>
            </w:r>
          </w:p>
        </w:tc>
      </w:tr>
      <w:tr w:rsidR="0050698C" w:rsidRPr="0050698C" w:rsidTr="002536CD">
        <w:tc>
          <w:tcPr>
            <w:tcW w:w="456"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„Vecrīga”</w:t>
            </w:r>
          </w:p>
        </w:tc>
        <w:tc>
          <w:tcPr>
            <w:tcW w:w="624"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150</w:t>
            </w: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Daugavas upes kruīzs</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1D2F53" w:rsidP="00F92ABE">
            <w:pPr>
              <w:spacing w:before="0" w:after="0"/>
              <w:jc w:val="center"/>
              <w:rPr>
                <w:rFonts w:eastAsia="Calibri" w:cs="Calibri"/>
                <w:sz w:val="18"/>
                <w:szCs w:val="18"/>
              </w:rPr>
            </w:pPr>
            <w:r>
              <w:rPr>
                <w:rFonts w:eastAsia="Calibri" w:cs="Calibri"/>
                <w:sz w:val="18"/>
                <w:szCs w:val="18"/>
              </w:rPr>
              <w:t>7</w:t>
            </w: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4x dienā</w:t>
            </w:r>
          </w:p>
        </w:tc>
        <w:tc>
          <w:tcPr>
            <w:tcW w:w="577"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jc w:val="left"/>
              <w:rPr>
                <w:rFonts w:eastAsia="Calibri" w:cs="Calibri"/>
                <w:sz w:val="18"/>
                <w:szCs w:val="18"/>
              </w:rPr>
            </w:pPr>
            <w:proofErr w:type="spellStart"/>
            <w:r w:rsidRPr="0050698C">
              <w:rPr>
                <w:rFonts w:eastAsia="Calibri" w:cs="Calibri"/>
                <w:sz w:val="18"/>
                <w:szCs w:val="18"/>
              </w:rPr>
              <w:t>Riga</w:t>
            </w:r>
            <w:proofErr w:type="spellEnd"/>
            <w:r w:rsidRPr="0050698C">
              <w:rPr>
                <w:rFonts w:eastAsia="Calibri" w:cs="Calibri"/>
                <w:sz w:val="18"/>
                <w:szCs w:val="18"/>
              </w:rPr>
              <w:t xml:space="preserve"> </w:t>
            </w:r>
            <w:proofErr w:type="spellStart"/>
            <w:r w:rsidRPr="0050698C">
              <w:rPr>
                <w:rFonts w:eastAsia="Calibri" w:cs="Calibri"/>
                <w:sz w:val="18"/>
                <w:szCs w:val="18"/>
              </w:rPr>
              <w:t>Cruises</w:t>
            </w:r>
            <w:proofErr w:type="spellEnd"/>
            <w:r w:rsidRPr="0050698C">
              <w:rPr>
                <w:rFonts w:eastAsia="Calibri" w:cs="Calibri"/>
                <w:sz w:val="18"/>
                <w:szCs w:val="18"/>
              </w:rPr>
              <w:t xml:space="preserve"> (SIA „</w:t>
            </w:r>
            <w:proofErr w:type="spellStart"/>
            <w:r w:rsidRPr="0050698C">
              <w:rPr>
                <w:rFonts w:eastAsia="Calibri" w:cs="Calibri"/>
                <w:sz w:val="18"/>
                <w:szCs w:val="18"/>
              </w:rPr>
              <w:t>Riga</w:t>
            </w:r>
            <w:proofErr w:type="spellEnd"/>
            <w:r w:rsidRPr="0050698C">
              <w:rPr>
                <w:rFonts w:eastAsia="Calibri" w:cs="Calibri"/>
                <w:sz w:val="18"/>
                <w:szCs w:val="18"/>
              </w:rPr>
              <w:t xml:space="preserve"> </w:t>
            </w:r>
            <w:proofErr w:type="spellStart"/>
            <w:r w:rsidRPr="0050698C">
              <w:rPr>
                <w:rFonts w:eastAsia="Calibri" w:cs="Calibri"/>
                <w:sz w:val="18"/>
                <w:szCs w:val="18"/>
              </w:rPr>
              <w:t>Travel</w:t>
            </w:r>
            <w:proofErr w:type="spellEnd"/>
            <w:r w:rsidRPr="0050698C">
              <w:rPr>
                <w:rFonts w:eastAsia="Calibri" w:cs="Calibri"/>
                <w:sz w:val="18"/>
                <w:szCs w:val="18"/>
              </w:rPr>
              <w:t xml:space="preserve"> </w:t>
            </w:r>
            <w:proofErr w:type="spellStart"/>
            <w:r w:rsidRPr="0050698C">
              <w:rPr>
                <w:rFonts w:eastAsia="Calibri" w:cs="Calibri"/>
                <w:sz w:val="18"/>
                <w:szCs w:val="18"/>
              </w:rPr>
              <w:t>Agency</w:t>
            </w:r>
            <w:proofErr w:type="spellEnd"/>
            <w:r w:rsidRPr="0050698C">
              <w:rPr>
                <w:rFonts w:eastAsia="Calibri" w:cs="Calibri"/>
                <w:sz w:val="18"/>
                <w:szCs w:val="18"/>
              </w:rPr>
              <w:t>”)</w:t>
            </w:r>
          </w:p>
        </w:tc>
      </w:tr>
      <w:tr w:rsidR="0050698C" w:rsidRPr="0050698C" w:rsidTr="002536CD">
        <w:tc>
          <w:tcPr>
            <w:tcW w:w="456" w:type="pct"/>
            <w:vMerge/>
            <w:shd w:val="clear" w:color="auto" w:fill="FFFFFF"/>
          </w:tcPr>
          <w:p w:rsidR="00323122" w:rsidRPr="0050698C" w:rsidRDefault="00323122" w:rsidP="0050698C">
            <w:pPr>
              <w:spacing w:before="0" w:after="0"/>
              <w:jc w:val="center"/>
              <w:rPr>
                <w:rFonts w:eastAsia="Calibri" w:cs="Calibri"/>
                <w:sz w:val="18"/>
                <w:szCs w:val="18"/>
              </w:rPr>
            </w:pPr>
          </w:p>
        </w:tc>
        <w:tc>
          <w:tcPr>
            <w:tcW w:w="624" w:type="pct"/>
            <w:vMerge/>
            <w:shd w:val="clear" w:color="auto" w:fill="FFFFFF"/>
          </w:tcPr>
          <w:p w:rsidR="00323122" w:rsidRPr="0050698C" w:rsidRDefault="00323122" w:rsidP="0050698C">
            <w:pPr>
              <w:spacing w:before="0" w:after="0"/>
              <w:jc w:val="center"/>
              <w:rPr>
                <w:rFonts w:eastAsia="Calibri" w:cs="Calibri"/>
                <w:sz w:val="18"/>
                <w:szCs w:val="18"/>
              </w:rPr>
            </w:pPr>
          </w:p>
        </w:tc>
        <w:tc>
          <w:tcPr>
            <w:tcW w:w="1557" w:type="pct"/>
            <w:shd w:val="clear" w:color="auto" w:fill="FFFFFF"/>
          </w:tcPr>
          <w:p w:rsidR="00323122" w:rsidRPr="0050698C" w:rsidRDefault="00323122" w:rsidP="00F92ABE">
            <w:pPr>
              <w:spacing w:before="0" w:after="0"/>
              <w:rPr>
                <w:rFonts w:eastAsia="Calibri" w:cs="Calibri"/>
                <w:sz w:val="18"/>
                <w:szCs w:val="18"/>
              </w:rPr>
            </w:pPr>
            <w:r w:rsidRPr="0050698C">
              <w:rPr>
                <w:rFonts w:eastAsia="Calibri" w:cs="Calibri"/>
                <w:sz w:val="18"/>
                <w:szCs w:val="18"/>
              </w:rPr>
              <w:t>Rīga</w:t>
            </w:r>
            <w:r w:rsidR="00F92ABE">
              <w:rPr>
                <w:rFonts w:eastAsia="Calibri" w:cs="Calibri"/>
                <w:sz w:val="18"/>
                <w:szCs w:val="18"/>
              </w:rPr>
              <w:t>-</w:t>
            </w:r>
            <w:r w:rsidRPr="0050698C">
              <w:rPr>
                <w:rFonts w:eastAsia="Calibri" w:cs="Calibri"/>
                <w:sz w:val="18"/>
                <w:szCs w:val="18"/>
              </w:rPr>
              <w:t>Rīgas jūras līcis</w:t>
            </w:r>
            <w:r w:rsidR="00F92ABE">
              <w:rPr>
                <w:rFonts w:eastAsia="Calibri" w:cs="Calibri"/>
                <w:sz w:val="18"/>
                <w:szCs w:val="18"/>
              </w:rPr>
              <w:t>-</w:t>
            </w:r>
            <w:r w:rsidRPr="0050698C">
              <w:rPr>
                <w:rFonts w:eastAsia="Calibri" w:cs="Calibri"/>
                <w:sz w:val="18"/>
                <w:szCs w:val="18"/>
              </w:rPr>
              <w:t xml:space="preserve">Rīga </w:t>
            </w:r>
          </w:p>
        </w:tc>
        <w:tc>
          <w:tcPr>
            <w:tcW w:w="43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2 stundas</w:t>
            </w:r>
          </w:p>
        </w:tc>
        <w:tc>
          <w:tcPr>
            <w:tcW w:w="850" w:type="pct"/>
            <w:shd w:val="clear" w:color="auto" w:fill="FFFFFF"/>
          </w:tcPr>
          <w:p w:rsidR="00323122" w:rsidRPr="0050698C" w:rsidRDefault="001D2F53" w:rsidP="00F92ABE">
            <w:pPr>
              <w:spacing w:before="0" w:after="0"/>
              <w:jc w:val="center"/>
              <w:rPr>
                <w:rFonts w:eastAsia="Calibri" w:cs="Calibri"/>
                <w:sz w:val="18"/>
                <w:szCs w:val="18"/>
              </w:rPr>
            </w:pPr>
            <w:r>
              <w:rPr>
                <w:rFonts w:eastAsia="Calibri" w:cs="Calibri"/>
                <w:sz w:val="18"/>
                <w:szCs w:val="18"/>
              </w:rPr>
              <w:t>15</w:t>
            </w:r>
          </w:p>
        </w:tc>
        <w:tc>
          <w:tcPr>
            <w:tcW w:w="499" w:type="pct"/>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2x nedēļā</w:t>
            </w:r>
          </w:p>
        </w:tc>
        <w:tc>
          <w:tcPr>
            <w:tcW w:w="577" w:type="pct"/>
            <w:vMerge/>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p>
        </w:tc>
        <w:tc>
          <w:tcPr>
            <w:tcW w:w="624"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rPr>
                <w:rFonts w:eastAsia="Calibri" w:cs="Calibri"/>
                <w:sz w:val="18"/>
                <w:szCs w:val="18"/>
              </w:rPr>
            </w:pPr>
            <w:r w:rsidRPr="0050698C">
              <w:rPr>
                <w:rFonts w:eastAsia="Calibri" w:cs="Calibri"/>
                <w:sz w:val="18"/>
                <w:szCs w:val="18"/>
              </w:rPr>
              <w:t>Rīga</w:t>
            </w:r>
            <w:r w:rsidR="00F92ABE">
              <w:rPr>
                <w:rFonts w:eastAsia="Calibri" w:cs="Calibri"/>
                <w:sz w:val="18"/>
                <w:szCs w:val="18"/>
              </w:rPr>
              <w:t>-</w:t>
            </w:r>
            <w:r w:rsidRPr="0050698C">
              <w:rPr>
                <w:rFonts w:eastAsia="Calibri" w:cs="Calibri"/>
                <w:sz w:val="18"/>
                <w:szCs w:val="18"/>
              </w:rPr>
              <w:t>Mežaparks</w:t>
            </w:r>
            <w:r w:rsidR="00F92ABE">
              <w:rPr>
                <w:rFonts w:eastAsia="Calibri" w:cs="Calibri"/>
                <w:sz w:val="18"/>
                <w:szCs w:val="18"/>
              </w:rPr>
              <w:t>-</w:t>
            </w:r>
            <w:r w:rsidRPr="0050698C">
              <w:rPr>
                <w:rFonts w:eastAsia="Calibri" w:cs="Calibri"/>
                <w:sz w:val="18"/>
                <w:szCs w:val="18"/>
              </w:rPr>
              <w:t xml:space="preserve">Rīga </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jc w:val="center"/>
              <w:rPr>
                <w:rFonts w:eastAsia="Calibri" w:cs="Calibri"/>
                <w:sz w:val="18"/>
                <w:szCs w:val="18"/>
              </w:rPr>
            </w:pPr>
            <w:r w:rsidRPr="0050698C">
              <w:rPr>
                <w:rFonts w:eastAsia="Calibri" w:cs="Calibri"/>
                <w:sz w:val="18"/>
                <w:szCs w:val="18"/>
              </w:rPr>
              <w:t>n/d</w:t>
            </w: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n/d</w:t>
            </w:r>
          </w:p>
        </w:tc>
        <w:tc>
          <w:tcPr>
            <w:tcW w:w="577"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val="restart"/>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„Misisipi”</w:t>
            </w:r>
          </w:p>
        </w:tc>
        <w:tc>
          <w:tcPr>
            <w:tcW w:w="624" w:type="pct"/>
            <w:vMerge w:val="restart"/>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200</w:t>
            </w:r>
          </w:p>
        </w:tc>
        <w:tc>
          <w:tcPr>
            <w:tcW w:w="155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Daugavas upes kruīzs</w:t>
            </w:r>
          </w:p>
        </w:tc>
        <w:tc>
          <w:tcPr>
            <w:tcW w:w="43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shd w:val="clear" w:color="auto" w:fill="FFFFFF"/>
          </w:tcPr>
          <w:p w:rsidR="00323122" w:rsidRPr="0050698C" w:rsidRDefault="00A85A96" w:rsidP="00F92ABE">
            <w:pPr>
              <w:spacing w:before="0" w:after="0"/>
              <w:jc w:val="center"/>
              <w:rPr>
                <w:rFonts w:eastAsia="Calibri" w:cs="Calibri"/>
                <w:sz w:val="18"/>
                <w:szCs w:val="18"/>
              </w:rPr>
            </w:pPr>
            <w:r>
              <w:rPr>
                <w:rFonts w:eastAsia="Calibri" w:cs="Calibri"/>
                <w:sz w:val="18"/>
                <w:szCs w:val="18"/>
              </w:rPr>
              <w:t>n/a</w:t>
            </w:r>
          </w:p>
        </w:tc>
        <w:tc>
          <w:tcPr>
            <w:tcW w:w="499" w:type="pct"/>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4x dienā</w:t>
            </w:r>
          </w:p>
        </w:tc>
        <w:tc>
          <w:tcPr>
            <w:tcW w:w="577" w:type="pct"/>
            <w:vMerge/>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p>
        </w:tc>
        <w:tc>
          <w:tcPr>
            <w:tcW w:w="624"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rPr>
                <w:rFonts w:eastAsia="Calibri" w:cs="Calibri"/>
                <w:sz w:val="18"/>
                <w:szCs w:val="18"/>
              </w:rPr>
            </w:pPr>
            <w:r w:rsidRPr="0050698C">
              <w:rPr>
                <w:rFonts w:eastAsia="Calibri" w:cs="Calibri"/>
                <w:sz w:val="18"/>
                <w:szCs w:val="18"/>
              </w:rPr>
              <w:t>Rīga</w:t>
            </w:r>
            <w:r w:rsidR="00F92ABE">
              <w:rPr>
                <w:rFonts w:eastAsia="Calibri" w:cs="Calibri"/>
                <w:sz w:val="18"/>
                <w:szCs w:val="18"/>
              </w:rPr>
              <w:t>-Rīgas jūras līcis-</w:t>
            </w:r>
            <w:r w:rsidRPr="0050698C">
              <w:rPr>
                <w:rFonts w:eastAsia="Calibri" w:cs="Calibri"/>
                <w:sz w:val="18"/>
                <w:szCs w:val="18"/>
              </w:rPr>
              <w:t>Rīga</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2 stundas</w:t>
            </w: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A85A96" w:rsidP="00F92ABE">
            <w:pPr>
              <w:spacing w:before="0" w:after="0"/>
              <w:jc w:val="center"/>
              <w:rPr>
                <w:rFonts w:eastAsia="Calibri" w:cs="Calibri"/>
                <w:sz w:val="18"/>
                <w:szCs w:val="18"/>
              </w:rPr>
            </w:pPr>
            <w:r>
              <w:rPr>
                <w:rFonts w:eastAsia="Calibri" w:cs="Calibri"/>
                <w:sz w:val="18"/>
                <w:szCs w:val="18"/>
              </w:rPr>
              <w:t>n/a</w:t>
            </w: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2x nedēļā</w:t>
            </w:r>
          </w:p>
        </w:tc>
        <w:tc>
          <w:tcPr>
            <w:tcW w:w="577"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shd w:val="clear" w:color="auto" w:fill="FFFFFF"/>
          </w:tcPr>
          <w:p w:rsidR="00323122" w:rsidRPr="0050698C" w:rsidRDefault="00323122" w:rsidP="0050698C">
            <w:pPr>
              <w:spacing w:before="0" w:after="0"/>
              <w:jc w:val="center"/>
              <w:rPr>
                <w:rFonts w:eastAsia="Calibri" w:cs="Calibri"/>
                <w:b/>
                <w:sz w:val="18"/>
                <w:szCs w:val="18"/>
              </w:rPr>
            </w:pPr>
            <w:r w:rsidRPr="0050698C">
              <w:rPr>
                <w:rFonts w:eastAsia="Calibri" w:cs="Calibri"/>
                <w:b/>
                <w:sz w:val="18"/>
                <w:szCs w:val="18"/>
              </w:rPr>
              <w:lastRenderedPageBreak/>
              <w:t>„</w:t>
            </w:r>
            <w:r w:rsidRPr="0050698C">
              <w:rPr>
                <w:rStyle w:val="Strong"/>
                <w:rFonts w:eastAsia="Calibri" w:cs="Calibri"/>
                <w:b w:val="0"/>
                <w:sz w:val="18"/>
                <w:szCs w:val="18"/>
              </w:rPr>
              <w:t>Bērze”</w:t>
            </w:r>
          </w:p>
        </w:tc>
        <w:tc>
          <w:tcPr>
            <w:tcW w:w="624" w:type="pct"/>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25</w:t>
            </w:r>
          </w:p>
        </w:tc>
        <w:tc>
          <w:tcPr>
            <w:tcW w:w="1557" w:type="pct"/>
            <w:shd w:val="clear" w:color="auto" w:fill="FFFFFF"/>
          </w:tcPr>
          <w:p w:rsidR="00323122" w:rsidRPr="0050698C" w:rsidRDefault="00F92ABE" w:rsidP="0050698C">
            <w:pPr>
              <w:spacing w:before="0" w:after="0"/>
              <w:rPr>
                <w:rFonts w:eastAsia="Calibri" w:cs="Calibri"/>
                <w:sz w:val="18"/>
                <w:szCs w:val="18"/>
              </w:rPr>
            </w:pPr>
            <w:r>
              <w:rPr>
                <w:rFonts w:eastAsia="Calibri" w:cs="Calibri"/>
                <w:sz w:val="18"/>
                <w:szCs w:val="18"/>
              </w:rPr>
              <w:t>Rīga-Doles sala-</w:t>
            </w:r>
            <w:r w:rsidR="00323122" w:rsidRPr="0050698C">
              <w:rPr>
                <w:rFonts w:eastAsia="Calibri" w:cs="Calibri"/>
                <w:sz w:val="18"/>
                <w:szCs w:val="18"/>
              </w:rPr>
              <w:t>Rīga</w:t>
            </w:r>
          </w:p>
        </w:tc>
        <w:tc>
          <w:tcPr>
            <w:tcW w:w="43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shd w:val="clear" w:color="auto" w:fill="FFFFFF"/>
          </w:tcPr>
          <w:p w:rsidR="00323122" w:rsidRPr="0050698C" w:rsidRDefault="00323122" w:rsidP="00F92ABE">
            <w:pPr>
              <w:spacing w:before="0" w:after="0"/>
              <w:jc w:val="center"/>
              <w:rPr>
                <w:rFonts w:eastAsia="Calibri" w:cs="Calibri"/>
                <w:sz w:val="18"/>
                <w:szCs w:val="18"/>
              </w:rPr>
            </w:pPr>
            <w:r w:rsidRPr="0050698C">
              <w:rPr>
                <w:rFonts w:eastAsia="Calibri" w:cs="Calibri"/>
                <w:sz w:val="18"/>
                <w:szCs w:val="18"/>
              </w:rPr>
              <w:t>n/a</w:t>
            </w:r>
          </w:p>
        </w:tc>
        <w:tc>
          <w:tcPr>
            <w:tcW w:w="499"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n/a</w:t>
            </w:r>
          </w:p>
        </w:tc>
        <w:tc>
          <w:tcPr>
            <w:tcW w:w="577" w:type="pct"/>
            <w:vMerge/>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„Jūrmala”</w:t>
            </w:r>
          </w:p>
          <w:p w:rsidR="00323122" w:rsidRPr="0050698C" w:rsidRDefault="00323122" w:rsidP="0050698C">
            <w:pPr>
              <w:spacing w:before="0" w:after="0"/>
              <w:jc w:val="center"/>
              <w:rPr>
                <w:rFonts w:eastAsia="Calibri" w:cs="Calibri"/>
                <w:color w:val="366D80"/>
                <w:sz w:val="18"/>
                <w:szCs w:val="18"/>
              </w:rPr>
            </w:pPr>
          </w:p>
        </w:tc>
        <w:tc>
          <w:tcPr>
            <w:tcW w:w="624"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 100</w:t>
            </w: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Daugavas upes kruīzs</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jc w:val="center"/>
              <w:rPr>
                <w:rFonts w:eastAsia="Calibri" w:cs="Calibri"/>
                <w:sz w:val="18"/>
                <w:szCs w:val="18"/>
              </w:rPr>
            </w:pP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2x dienā</w:t>
            </w:r>
          </w:p>
        </w:tc>
        <w:tc>
          <w:tcPr>
            <w:tcW w:w="577"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SIA "Vižņi"</w:t>
            </w:r>
          </w:p>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shd w:val="clear" w:color="auto" w:fill="FFFFFF"/>
          </w:tcPr>
          <w:p w:rsidR="00323122" w:rsidRPr="0050698C" w:rsidRDefault="00323122" w:rsidP="0050698C">
            <w:pPr>
              <w:spacing w:before="0" w:after="0"/>
              <w:jc w:val="center"/>
              <w:rPr>
                <w:rFonts w:eastAsia="Calibri" w:cs="Calibri"/>
                <w:sz w:val="18"/>
                <w:szCs w:val="18"/>
              </w:rPr>
            </w:pPr>
          </w:p>
        </w:tc>
        <w:tc>
          <w:tcPr>
            <w:tcW w:w="624" w:type="pct"/>
            <w:vMerge/>
            <w:shd w:val="clear" w:color="auto" w:fill="FFFFFF"/>
          </w:tcPr>
          <w:p w:rsidR="00323122" w:rsidRPr="0050698C" w:rsidRDefault="00323122" w:rsidP="0050698C">
            <w:pPr>
              <w:spacing w:before="0" w:after="0"/>
              <w:jc w:val="center"/>
              <w:rPr>
                <w:rFonts w:eastAsia="Calibri" w:cs="Calibri"/>
                <w:sz w:val="18"/>
                <w:szCs w:val="18"/>
              </w:rPr>
            </w:pPr>
          </w:p>
        </w:tc>
        <w:tc>
          <w:tcPr>
            <w:tcW w:w="1557" w:type="pct"/>
            <w:shd w:val="clear" w:color="auto" w:fill="FFFFFF"/>
          </w:tcPr>
          <w:p w:rsidR="00323122" w:rsidRPr="0050698C" w:rsidRDefault="00F92ABE" w:rsidP="0050698C">
            <w:pPr>
              <w:spacing w:before="0" w:after="0"/>
              <w:rPr>
                <w:rFonts w:eastAsia="Calibri" w:cs="Calibri"/>
                <w:sz w:val="18"/>
                <w:szCs w:val="18"/>
              </w:rPr>
            </w:pPr>
            <w:r>
              <w:rPr>
                <w:rFonts w:eastAsia="Calibri" w:cs="Calibri"/>
                <w:sz w:val="18"/>
                <w:szCs w:val="18"/>
              </w:rPr>
              <w:t>Rīga-Rīgas jūras līcis-</w:t>
            </w:r>
            <w:r w:rsidR="00323122" w:rsidRPr="0050698C">
              <w:rPr>
                <w:rFonts w:eastAsia="Calibri" w:cs="Calibri"/>
                <w:sz w:val="18"/>
                <w:szCs w:val="18"/>
              </w:rPr>
              <w:t>Rīga</w:t>
            </w:r>
          </w:p>
        </w:tc>
        <w:tc>
          <w:tcPr>
            <w:tcW w:w="43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2 stundas</w:t>
            </w:r>
          </w:p>
        </w:tc>
        <w:tc>
          <w:tcPr>
            <w:tcW w:w="850" w:type="pct"/>
            <w:shd w:val="clear" w:color="auto" w:fill="FFFFFF"/>
          </w:tcPr>
          <w:p w:rsidR="00323122" w:rsidRPr="0050698C" w:rsidRDefault="00323122" w:rsidP="00F92ABE">
            <w:pPr>
              <w:spacing w:before="0" w:after="0"/>
              <w:jc w:val="center"/>
              <w:rPr>
                <w:rFonts w:eastAsia="Calibri" w:cs="Calibri"/>
                <w:sz w:val="18"/>
                <w:szCs w:val="18"/>
              </w:rPr>
            </w:pPr>
          </w:p>
        </w:tc>
        <w:tc>
          <w:tcPr>
            <w:tcW w:w="499" w:type="pct"/>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1x dienā</w:t>
            </w:r>
          </w:p>
        </w:tc>
        <w:tc>
          <w:tcPr>
            <w:tcW w:w="577" w:type="pct"/>
            <w:vMerge/>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bCs/>
                <w:sz w:val="18"/>
                <w:szCs w:val="18"/>
              </w:rPr>
              <w:t>„Jelgava”</w:t>
            </w:r>
          </w:p>
        </w:tc>
        <w:tc>
          <w:tcPr>
            <w:tcW w:w="624"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 200</w:t>
            </w: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Daugavas upes kruīzs</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A85A96" w:rsidP="00F92ABE">
            <w:pPr>
              <w:spacing w:before="0" w:after="0"/>
              <w:jc w:val="center"/>
              <w:rPr>
                <w:rFonts w:eastAsia="Calibri" w:cs="Calibri"/>
                <w:sz w:val="18"/>
                <w:szCs w:val="18"/>
              </w:rPr>
            </w:pPr>
            <w:r>
              <w:rPr>
                <w:rFonts w:eastAsia="Calibri" w:cs="Calibri"/>
                <w:sz w:val="18"/>
                <w:szCs w:val="18"/>
              </w:rPr>
              <w:t>7 EUR</w:t>
            </w: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4x dienā</w:t>
            </w:r>
          </w:p>
        </w:tc>
        <w:tc>
          <w:tcPr>
            <w:tcW w:w="577" w:type="pct"/>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roofErr w:type="spellStart"/>
            <w:r w:rsidRPr="0050698C">
              <w:rPr>
                <w:rFonts w:eastAsia="Calibri" w:cs="Calibri"/>
                <w:sz w:val="18"/>
                <w:szCs w:val="18"/>
              </w:rPr>
              <w:t>Riga</w:t>
            </w:r>
            <w:proofErr w:type="spellEnd"/>
            <w:r w:rsidRPr="0050698C">
              <w:rPr>
                <w:rFonts w:eastAsia="Calibri" w:cs="Calibri"/>
                <w:sz w:val="18"/>
                <w:szCs w:val="18"/>
              </w:rPr>
              <w:t xml:space="preserve"> </w:t>
            </w:r>
            <w:proofErr w:type="spellStart"/>
            <w:r w:rsidRPr="0050698C">
              <w:rPr>
                <w:rFonts w:eastAsia="Calibri" w:cs="Calibri"/>
                <w:sz w:val="18"/>
                <w:szCs w:val="18"/>
              </w:rPr>
              <w:t>Sightseeing</w:t>
            </w:r>
            <w:proofErr w:type="spellEnd"/>
            <w:r w:rsidRPr="0050698C">
              <w:rPr>
                <w:rFonts w:eastAsia="Calibri" w:cs="Calibri"/>
                <w:sz w:val="18"/>
                <w:szCs w:val="18"/>
              </w:rPr>
              <w:t xml:space="preserve"> </w:t>
            </w:r>
            <w:proofErr w:type="spellStart"/>
            <w:r w:rsidRPr="0050698C">
              <w:rPr>
                <w:rFonts w:eastAsia="Calibri" w:cs="Calibri"/>
                <w:sz w:val="18"/>
                <w:szCs w:val="18"/>
              </w:rPr>
              <w:t>Service</w:t>
            </w:r>
            <w:proofErr w:type="spellEnd"/>
          </w:p>
        </w:tc>
      </w:tr>
      <w:tr w:rsidR="0050698C" w:rsidRPr="0050698C" w:rsidTr="002536CD">
        <w:tc>
          <w:tcPr>
            <w:tcW w:w="456" w:type="pct"/>
            <w:vMerge w:val="restart"/>
            <w:shd w:val="clear" w:color="auto" w:fill="FFFFFF"/>
          </w:tcPr>
          <w:p w:rsidR="00323122" w:rsidRPr="0050698C" w:rsidRDefault="00323122" w:rsidP="0050698C">
            <w:pPr>
              <w:spacing w:before="0" w:after="0"/>
              <w:jc w:val="center"/>
              <w:rPr>
                <w:rFonts w:eastAsia="Calibri" w:cs="Calibri"/>
                <w:bCs/>
                <w:sz w:val="18"/>
                <w:szCs w:val="18"/>
              </w:rPr>
            </w:pPr>
            <w:r w:rsidRPr="0050698C">
              <w:rPr>
                <w:rFonts w:eastAsia="Calibri" w:cs="Calibri"/>
                <w:bCs/>
                <w:sz w:val="18"/>
                <w:szCs w:val="18"/>
              </w:rPr>
              <w:t>„Horizonts”</w:t>
            </w:r>
          </w:p>
        </w:tc>
        <w:tc>
          <w:tcPr>
            <w:tcW w:w="624" w:type="pct"/>
            <w:vMerge w:val="restart"/>
            <w:shd w:val="clear" w:color="auto" w:fill="FFFFFF"/>
          </w:tcPr>
          <w:p w:rsidR="00323122" w:rsidRPr="0050698C" w:rsidRDefault="00323122" w:rsidP="0050698C">
            <w:pPr>
              <w:spacing w:before="0" w:after="0"/>
              <w:jc w:val="center"/>
              <w:rPr>
                <w:rFonts w:eastAsia="Calibri" w:cs="Calibri"/>
                <w:sz w:val="18"/>
                <w:szCs w:val="18"/>
              </w:rPr>
            </w:pPr>
            <w:r w:rsidRPr="0050698C">
              <w:rPr>
                <w:rFonts w:eastAsia="Calibri" w:cs="Calibri"/>
                <w:sz w:val="18"/>
                <w:szCs w:val="18"/>
              </w:rPr>
              <w:t xml:space="preserve">~ </w:t>
            </w:r>
            <w:r w:rsidR="00097964" w:rsidRPr="0050698C">
              <w:rPr>
                <w:rFonts w:eastAsia="Calibri" w:cs="Calibri"/>
                <w:sz w:val="18"/>
                <w:szCs w:val="18"/>
              </w:rPr>
              <w:t>50</w:t>
            </w:r>
          </w:p>
        </w:tc>
        <w:tc>
          <w:tcPr>
            <w:tcW w:w="1557" w:type="pct"/>
            <w:shd w:val="clear" w:color="auto" w:fill="FFFFFF"/>
          </w:tcPr>
          <w:p w:rsidR="00323122" w:rsidRPr="0050698C" w:rsidRDefault="00F92ABE" w:rsidP="00F92ABE">
            <w:pPr>
              <w:spacing w:before="0" w:after="0"/>
              <w:rPr>
                <w:rFonts w:eastAsia="Calibri" w:cs="Calibri"/>
                <w:sz w:val="18"/>
                <w:szCs w:val="18"/>
              </w:rPr>
            </w:pPr>
            <w:r>
              <w:rPr>
                <w:rFonts w:eastAsia="Calibri" w:cs="Calibri"/>
                <w:sz w:val="18"/>
                <w:szCs w:val="18"/>
              </w:rPr>
              <w:t>Rīga-Rīgas osta/</w:t>
            </w:r>
            <w:r w:rsidR="00323122" w:rsidRPr="0050698C">
              <w:rPr>
                <w:rFonts w:eastAsia="Calibri" w:cs="Calibri"/>
                <w:sz w:val="18"/>
                <w:szCs w:val="18"/>
              </w:rPr>
              <w:t>Mīlestības sala</w:t>
            </w:r>
            <w:r>
              <w:rPr>
                <w:rFonts w:eastAsia="Calibri" w:cs="Calibri"/>
                <w:sz w:val="18"/>
                <w:szCs w:val="18"/>
              </w:rPr>
              <w:t>-</w:t>
            </w:r>
            <w:r w:rsidR="00323122" w:rsidRPr="0050698C">
              <w:rPr>
                <w:rFonts w:eastAsia="Calibri" w:cs="Calibri"/>
                <w:sz w:val="18"/>
                <w:szCs w:val="18"/>
              </w:rPr>
              <w:t xml:space="preserve">Rīga </w:t>
            </w:r>
          </w:p>
        </w:tc>
        <w:tc>
          <w:tcPr>
            <w:tcW w:w="437" w:type="pct"/>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1 stunda</w:t>
            </w:r>
          </w:p>
        </w:tc>
        <w:tc>
          <w:tcPr>
            <w:tcW w:w="850" w:type="pct"/>
            <w:shd w:val="clear" w:color="auto" w:fill="FFFFFF"/>
          </w:tcPr>
          <w:p w:rsidR="00323122" w:rsidRPr="0050698C" w:rsidRDefault="00323122" w:rsidP="00F92ABE">
            <w:pPr>
              <w:spacing w:before="0" w:after="0"/>
              <w:jc w:val="center"/>
              <w:rPr>
                <w:rFonts w:eastAsia="Calibri" w:cs="Calibri"/>
                <w:sz w:val="18"/>
                <w:szCs w:val="18"/>
              </w:rPr>
            </w:pPr>
            <w:r w:rsidRPr="0050698C">
              <w:rPr>
                <w:rFonts w:eastAsia="Calibri" w:cs="Calibri"/>
                <w:sz w:val="18"/>
                <w:szCs w:val="18"/>
              </w:rPr>
              <w:t>n/a</w:t>
            </w:r>
          </w:p>
        </w:tc>
        <w:tc>
          <w:tcPr>
            <w:tcW w:w="499" w:type="pct"/>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1x dienā</w:t>
            </w:r>
          </w:p>
        </w:tc>
        <w:tc>
          <w:tcPr>
            <w:tcW w:w="577" w:type="pct"/>
            <w:vMerge/>
            <w:shd w:val="clear" w:color="auto" w:fill="FFFFFF"/>
          </w:tcPr>
          <w:p w:rsidR="00323122" w:rsidRPr="0050698C" w:rsidRDefault="00323122" w:rsidP="0050698C">
            <w:pPr>
              <w:spacing w:before="0" w:after="0"/>
              <w:rPr>
                <w:rFonts w:eastAsia="Calibri" w:cs="Calibri"/>
                <w:sz w:val="18"/>
                <w:szCs w:val="18"/>
              </w:rPr>
            </w:pPr>
          </w:p>
        </w:tc>
      </w:tr>
      <w:tr w:rsidR="0050698C" w:rsidRPr="0050698C" w:rsidTr="002536CD">
        <w:tc>
          <w:tcPr>
            <w:tcW w:w="456"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bCs/>
                <w:sz w:val="18"/>
                <w:szCs w:val="18"/>
              </w:rPr>
            </w:pPr>
          </w:p>
        </w:tc>
        <w:tc>
          <w:tcPr>
            <w:tcW w:w="624"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
        </w:tc>
        <w:tc>
          <w:tcPr>
            <w:tcW w:w="155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rPr>
                <w:rFonts w:eastAsia="Calibri" w:cs="Calibri"/>
                <w:sz w:val="18"/>
                <w:szCs w:val="18"/>
              </w:rPr>
            </w:pPr>
            <w:r w:rsidRPr="0050698C">
              <w:rPr>
                <w:rFonts w:eastAsia="Calibri" w:cs="Calibri"/>
                <w:sz w:val="18"/>
                <w:szCs w:val="18"/>
              </w:rPr>
              <w:t>Rīga</w:t>
            </w:r>
            <w:r w:rsidR="00F92ABE">
              <w:rPr>
                <w:rFonts w:eastAsia="Calibri" w:cs="Calibri"/>
                <w:sz w:val="18"/>
                <w:szCs w:val="18"/>
              </w:rPr>
              <w:t>-</w:t>
            </w:r>
            <w:r w:rsidRPr="0050698C">
              <w:rPr>
                <w:rFonts w:eastAsia="Calibri" w:cs="Calibri"/>
                <w:sz w:val="18"/>
                <w:szCs w:val="18"/>
              </w:rPr>
              <w:t>Rīgas jūras līcis</w:t>
            </w:r>
            <w:r w:rsidR="00F92ABE">
              <w:rPr>
                <w:rFonts w:eastAsia="Calibri" w:cs="Calibri"/>
                <w:sz w:val="18"/>
                <w:szCs w:val="18"/>
              </w:rPr>
              <w:t>-</w:t>
            </w:r>
            <w:r w:rsidRPr="0050698C">
              <w:rPr>
                <w:rFonts w:eastAsia="Calibri" w:cs="Calibri"/>
                <w:sz w:val="18"/>
                <w:szCs w:val="18"/>
              </w:rPr>
              <w:t>Rīga</w:t>
            </w:r>
          </w:p>
        </w:tc>
        <w:tc>
          <w:tcPr>
            <w:tcW w:w="437"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r w:rsidRPr="0050698C">
              <w:rPr>
                <w:rFonts w:eastAsia="Calibri" w:cs="Calibri"/>
                <w:sz w:val="18"/>
                <w:szCs w:val="18"/>
              </w:rPr>
              <w:t>2,5 stundas</w:t>
            </w:r>
          </w:p>
        </w:tc>
        <w:tc>
          <w:tcPr>
            <w:tcW w:w="850"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F92ABE">
            <w:pPr>
              <w:spacing w:before="0" w:after="0"/>
              <w:jc w:val="center"/>
              <w:rPr>
                <w:rFonts w:eastAsia="Calibri" w:cs="Calibri"/>
                <w:sz w:val="18"/>
                <w:szCs w:val="18"/>
              </w:rPr>
            </w:pPr>
            <w:r w:rsidRPr="0050698C">
              <w:rPr>
                <w:rFonts w:eastAsia="Calibri" w:cs="Calibri"/>
                <w:sz w:val="18"/>
                <w:szCs w:val="18"/>
              </w:rPr>
              <w:t>n/a</w:t>
            </w:r>
          </w:p>
        </w:tc>
        <w:tc>
          <w:tcPr>
            <w:tcW w:w="499" w:type="pc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097964" w:rsidP="0050698C">
            <w:pPr>
              <w:spacing w:before="0" w:after="0"/>
              <w:rPr>
                <w:rFonts w:eastAsia="Calibri" w:cs="Calibri"/>
                <w:sz w:val="18"/>
                <w:szCs w:val="18"/>
              </w:rPr>
            </w:pPr>
            <w:r w:rsidRPr="0050698C">
              <w:rPr>
                <w:rFonts w:eastAsia="Calibri" w:cs="Calibri"/>
                <w:sz w:val="18"/>
                <w:szCs w:val="18"/>
              </w:rPr>
              <w:t>1x dienā</w:t>
            </w:r>
          </w:p>
        </w:tc>
        <w:tc>
          <w:tcPr>
            <w:tcW w:w="577" w:type="pct"/>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323122" w:rsidRPr="0050698C" w:rsidRDefault="00323122" w:rsidP="0050698C">
            <w:pPr>
              <w:spacing w:before="0" w:after="0"/>
              <w:rPr>
                <w:rFonts w:eastAsia="Calibri" w:cs="Calibri"/>
                <w:sz w:val="18"/>
                <w:szCs w:val="18"/>
              </w:rPr>
            </w:pPr>
          </w:p>
        </w:tc>
      </w:tr>
    </w:tbl>
    <w:p w:rsidR="00323122" w:rsidRPr="00B26573" w:rsidRDefault="00323122" w:rsidP="009371AD">
      <w:pPr>
        <w:pStyle w:val="Quote1"/>
        <w:rPr>
          <w:rFonts w:eastAsia="Calibri"/>
        </w:rPr>
      </w:pPr>
      <w:r w:rsidRPr="00B26573">
        <w:rPr>
          <w:rFonts w:eastAsia="Calibri"/>
        </w:rPr>
        <w:t>*Cenas norādītas ar PVN. Nav paredzētas ģimeņu vai grupu biļetes</w:t>
      </w:r>
    </w:p>
    <w:p w:rsidR="00323122" w:rsidRPr="00B26573" w:rsidRDefault="00323122" w:rsidP="009371AD">
      <w:pPr>
        <w:pStyle w:val="Quote1"/>
        <w:jc w:val="right"/>
      </w:pPr>
      <w:r w:rsidRPr="00B26573">
        <w:t>Avots: SIA „NK Konsultāciju birojs” iegūtie dati no operatoru mājas lapām</w:t>
      </w:r>
    </w:p>
    <w:p w:rsidR="00323122" w:rsidRPr="00B26573" w:rsidRDefault="00323122" w:rsidP="00323122">
      <w:pPr>
        <w:rPr>
          <w:rFonts w:eastAsia="Calibri"/>
        </w:rPr>
      </w:pPr>
      <w:r w:rsidRPr="00B26573">
        <w:rPr>
          <w:rFonts w:eastAsia="Calibri"/>
        </w:rPr>
        <w:t>Pašreizējās kuģīšu ekskursijas pa Rīgu var sagrupēt trīs dažādos maršrutos – kruīzs pa Daugavu, kruīzs līdz Rīgas jūras līcim un ekskursija pa ostas teritoriju. Tā kā nav pieejama statistiskā informācija par pārvadāto pasažieru skaitu un kuģu reisu skaitu, tad</w:t>
      </w:r>
      <w:r w:rsidR="00097964" w:rsidRPr="00B26573">
        <w:rPr>
          <w:rFonts w:eastAsia="Calibri"/>
        </w:rPr>
        <w:t xml:space="preserve"> tāpat kā iepriekš</w:t>
      </w:r>
      <w:r w:rsidRPr="00B26573">
        <w:rPr>
          <w:rFonts w:eastAsia="Calibri"/>
        </w:rPr>
        <w:t xml:space="preserve"> novērtējumā tiek pieņemts, ka 20% no lietainajām dienām netiek piedāvāts pakalpojums, bet vidējais noslogojums ir </w:t>
      </w:r>
      <w:r w:rsidR="009E2E4E" w:rsidRPr="00B26573">
        <w:rPr>
          <w:rFonts w:eastAsia="Calibri"/>
        </w:rPr>
        <w:t>3</w:t>
      </w:r>
      <w:r w:rsidRPr="00B26573">
        <w:rPr>
          <w:rFonts w:eastAsia="Calibri"/>
        </w:rPr>
        <w:t xml:space="preserve">0% maijā un oktobrī, </w:t>
      </w:r>
      <w:r w:rsidR="00C509C0" w:rsidRPr="00B26573">
        <w:rPr>
          <w:rFonts w:eastAsia="Calibri"/>
        </w:rPr>
        <w:t>35</w:t>
      </w:r>
      <w:r w:rsidRPr="00B26573">
        <w:rPr>
          <w:rFonts w:eastAsia="Calibri"/>
        </w:rPr>
        <w:t xml:space="preserve">%, jūnijā un septembrī, un </w:t>
      </w:r>
      <w:r w:rsidR="00C509C0" w:rsidRPr="00B26573">
        <w:rPr>
          <w:rFonts w:eastAsia="Calibri"/>
        </w:rPr>
        <w:t>4</w:t>
      </w:r>
      <w:r w:rsidRPr="00B26573">
        <w:rPr>
          <w:rFonts w:eastAsia="Calibri"/>
        </w:rPr>
        <w:t>0% jūlijā un augustā</w:t>
      </w:r>
      <w:r w:rsidR="00181C2B" w:rsidRPr="00B26573">
        <w:rPr>
          <w:rStyle w:val="FootnoteReference"/>
          <w:rFonts w:eastAsia="Calibri"/>
        </w:rPr>
        <w:footnoteReference w:id="94"/>
      </w:r>
      <w:r w:rsidRPr="00B26573">
        <w:rPr>
          <w:rFonts w:eastAsia="Calibri"/>
        </w:rPr>
        <w:t xml:space="preserve"> (sk. </w:t>
      </w:r>
      <w:r w:rsidR="002F0E88">
        <w:rPr>
          <w:rFonts w:eastAsia="Calibri"/>
        </w:rPr>
        <w:t>21</w:t>
      </w:r>
      <w:r w:rsidRPr="00B26573">
        <w:rPr>
          <w:rFonts w:eastAsia="Calibri"/>
        </w:rPr>
        <w:t>.attēlu).</w:t>
      </w:r>
    </w:p>
    <w:p w:rsidR="00D8290D" w:rsidRPr="00B26573" w:rsidRDefault="003F2B4A" w:rsidP="00323122">
      <w:pPr>
        <w:jc w:val="center"/>
        <w:rPr>
          <w:lang w:eastAsia="de-DE"/>
        </w:rPr>
      </w:pPr>
      <w:r>
        <w:rPr>
          <w:noProof/>
        </w:rPr>
        <w:drawing>
          <wp:inline distT="0" distB="0" distL="0" distR="0" wp14:anchorId="71A826B2" wp14:editId="5AE17B51">
            <wp:extent cx="6200775" cy="2657475"/>
            <wp:effectExtent l="0" t="0" r="9525" b="9525"/>
            <wp:docPr id="21" name="Picture 2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00775" cy="2657475"/>
                    </a:xfrm>
                    <a:prstGeom prst="rect">
                      <a:avLst/>
                    </a:prstGeom>
                    <a:noFill/>
                    <a:ln>
                      <a:noFill/>
                    </a:ln>
                  </pic:spPr>
                </pic:pic>
              </a:graphicData>
            </a:graphic>
          </wp:inline>
        </w:drawing>
      </w:r>
    </w:p>
    <w:p w:rsidR="00323122" w:rsidRPr="00B26573" w:rsidRDefault="001A3A45" w:rsidP="00323122">
      <w:pPr>
        <w:pStyle w:val="Subtitle"/>
        <w:rPr>
          <w:rFonts w:ascii="Skia-Regular" w:eastAsia="Calibri" w:hAnsi="Skia-Regular" w:cs="Skia-Regular"/>
          <w:szCs w:val="20"/>
        </w:rPr>
      </w:pPr>
      <w:r>
        <w:fldChar w:fldCharType="begin"/>
      </w:r>
      <w:r>
        <w:instrText xml:space="preserve"> SEQ Attēls_Nr. \* ARABIC </w:instrText>
      </w:r>
      <w:r>
        <w:fldChar w:fldCharType="separate"/>
      </w:r>
      <w:r w:rsidR="005E039E">
        <w:rPr>
          <w:noProof/>
        </w:rPr>
        <w:t>21</w:t>
      </w:r>
      <w:r>
        <w:rPr>
          <w:noProof/>
        </w:rPr>
        <w:fldChar w:fldCharType="end"/>
      </w:r>
      <w:r w:rsidR="00323122" w:rsidRPr="00B26573">
        <w:t>.attēls</w:t>
      </w:r>
      <w:r w:rsidR="00F92ABE">
        <w:rPr>
          <w:lang w:val="lv-LV"/>
        </w:rPr>
        <w:t>.</w:t>
      </w:r>
      <w:r w:rsidR="00323122" w:rsidRPr="00B26573">
        <w:t xml:space="preserve"> Vidējais reisu (labā ass) un pasažieru skaits (kreisā ass) mēnesī</w:t>
      </w:r>
      <w:r w:rsidR="00323122" w:rsidRPr="00B26573">
        <w:rPr>
          <w:rStyle w:val="FootnoteReference"/>
        </w:rPr>
        <w:footnoteReference w:id="95"/>
      </w:r>
    </w:p>
    <w:p w:rsidR="00323122" w:rsidRPr="00B26573" w:rsidRDefault="00323122" w:rsidP="00323122">
      <w:pPr>
        <w:rPr>
          <w:rFonts w:eastAsia="Calibri"/>
        </w:rPr>
      </w:pPr>
      <w:r w:rsidRPr="00B26573">
        <w:rPr>
          <w:rFonts w:eastAsia="Calibri"/>
        </w:rPr>
        <w:t>Pamatojoties uz iepriekš minē</w:t>
      </w:r>
      <w:r w:rsidR="00F92ABE">
        <w:rPr>
          <w:rFonts w:eastAsia="Calibri"/>
        </w:rPr>
        <w:t>tajiem aprēķiniem</w:t>
      </w:r>
      <w:r w:rsidRPr="00B26573">
        <w:rPr>
          <w:rFonts w:eastAsia="Calibri"/>
        </w:rPr>
        <w:t xml:space="preserve"> vislielākais pasažieru skaits ir Daugavas kruīzā </w:t>
      </w:r>
      <w:r w:rsidR="00A53ECE" w:rsidRPr="00B26573">
        <w:rPr>
          <w:rFonts w:eastAsia="Calibri"/>
        </w:rPr>
        <w:t xml:space="preserve">– </w:t>
      </w:r>
      <w:r w:rsidRPr="00B26573">
        <w:rPr>
          <w:rFonts w:eastAsia="Calibri"/>
        </w:rPr>
        <w:t>~</w:t>
      </w:r>
      <w:r w:rsidR="00D8290D" w:rsidRPr="00B26573">
        <w:rPr>
          <w:rFonts w:eastAsia="Calibri"/>
        </w:rPr>
        <w:t>162</w:t>
      </w:r>
      <w:r w:rsidRPr="00B26573">
        <w:rPr>
          <w:rFonts w:eastAsia="Calibri"/>
        </w:rPr>
        <w:t xml:space="preserve"> </w:t>
      </w:r>
      <w:r w:rsidR="00D8290D" w:rsidRPr="00B26573">
        <w:rPr>
          <w:rFonts w:eastAsia="Calibri"/>
        </w:rPr>
        <w:t>240</w:t>
      </w:r>
      <w:r w:rsidRPr="00B26573">
        <w:rPr>
          <w:rFonts w:eastAsia="Calibri"/>
        </w:rPr>
        <w:t xml:space="preserve"> pasažieru sezonā (2 366 reisu), tad seko Rīgas jūras līča kruīzs ar ~</w:t>
      </w:r>
      <w:r w:rsidR="00D8290D" w:rsidRPr="00B26573">
        <w:rPr>
          <w:rFonts w:eastAsia="Calibri"/>
        </w:rPr>
        <w:t>13 693</w:t>
      </w:r>
      <w:r w:rsidRPr="00B26573">
        <w:rPr>
          <w:rFonts w:eastAsia="Calibri"/>
        </w:rPr>
        <w:t xml:space="preserve"> pasažieriem </w:t>
      </w:r>
      <w:r w:rsidR="00A53ECE" w:rsidRPr="00B26573">
        <w:rPr>
          <w:rFonts w:eastAsia="Calibri"/>
        </w:rPr>
        <w:t xml:space="preserve">(392 reisi) un ostas kruīzs ar </w:t>
      </w:r>
      <w:r w:rsidR="00D8290D" w:rsidRPr="00B26573">
        <w:rPr>
          <w:rFonts w:eastAsia="Calibri"/>
        </w:rPr>
        <w:t>3 381</w:t>
      </w:r>
      <w:r w:rsidRPr="00B26573">
        <w:rPr>
          <w:rFonts w:eastAsia="Calibri"/>
        </w:rPr>
        <w:t xml:space="preserve"> pasažieri (169 reisi). Kopējais sezonā pārvadātais tūristu daudzums ir </w:t>
      </w:r>
      <w:r w:rsidR="00D8290D" w:rsidRPr="00B26573">
        <w:rPr>
          <w:rFonts w:eastAsia="Calibri"/>
        </w:rPr>
        <w:t>179 314</w:t>
      </w:r>
      <w:r w:rsidRPr="00B26573">
        <w:rPr>
          <w:rFonts w:eastAsia="Calibri"/>
        </w:rPr>
        <w:t xml:space="preserve"> ​​pasažieri (2 927 reisu).</w:t>
      </w:r>
    </w:p>
    <w:p w:rsidR="00323122" w:rsidRPr="00B26573" w:rsidRDefault="00FB0C69" w:rsidP="00323122">
      <w:pPr>
        <w:rPr>
          <w:rFonts w:eastAsia="Calibri"/>
        </w:rPr>
      </w:pPr>
      <w:r>
        <w:rPr>
          <w:rFonts w:eastAsia="Calibri"/>
        </w:rPr>
        <w:t>Pašreiz Jūrmalā nav pa</w:t>
      </w:r>
      <w:r w:rsidR="00323122" w:rsidRPr="00B26573">
        <w:rPr>
          <w:rFonts w:eastAsia="Calibri"/>
        </w:rPr>
        <w:t>stāvīga piedāvājuma ekskursijām pa Lielupi. Var prognozēt, ka līdz a</w:t>
      </w:r>
      <w:r w:rsidR="005F295D">
        <w:rPr>
          <w:rFonts w:eastAsia="Calibri"/>
        </w:rPr>
        <w:t>r ostas infrastruktūras izveidi</w:t>
      </w:r>
      <w:r w:rsidR="00323122" w:rsidRPr="00B26573">
        <w:rPr>
          <w:rFonts w:eastAsia="Calibri"/>
        </w:rPr>
        <w:t xml:space="preserve"> šis tūristu piesaistes veids </w:t>
      </w:r>
      <w:r w:rsidR="00FD6302" w:rsidRPr="00B26573">
        <w:rPr>
          <w:rFonts w:eastAsia="Calibri"/>
        </w:rPr>
        <w:t>varētu</w:t>
      </w:r>
      <w:r w:rsidR="00323122" w:rsidRPr="00B26573">
        <w:rPr>
          <w:rFonts w:eastAsia="Calibri"/>
        </w:rPr>
        <w:t xml:space="preserve"> kļū</w:t>
      </w:r>
      <w:r w:rsidR="00FD6302" w:rsidRPr="00B26573">
        <w:rPr>
          <w:rFonts w:eastAsia="Calibri"/>
        </w:rPr>
        <w:t>t</w:t>
      </w:r>
      <w:r w:rsidR="00323122" w:rsidRPr="00B26573">
        <w:rPr>
          <w:rFonts w:eastAsia="Calibri"/>
        </w:rPr>
        <w:t xml:space="preserve"> par nozīmīgu tūrisma produktu Jūrmalā.</w:t>
      </w:r>
    </w:p>
    <w:p w:rsidR="00323122" w:rsidRPr="00B26573" w:rsidRDefault="00323122" w:rsidP="009371AD">
      <w:pPr>
        <w:pStyle w:val="Heading4"/>
        <w:rPr>
          <w:rFonts w:eastAsia="Calibri"/>
        </w:rPr>
      </w:pPr>
      <w:r w:rsidRPr="00B26573">
        <w:rPr>
          <w:rFonts w:eastAsia="Calibri"/>
        </w:rPr>
        <w:t xml:space="preserve">Laivu ekskursijas pa Rīgas kanālu un Daugavu </w:t>
      </w:r>
    </w:p>
    <w:p w:rsidR="00323122" w:rsidRPr="00B26573" w:rsidRDefault="00323122" w:rsidP="00323122">
      <w:pPr>
        <w:rPr>
          <w:rFonts w:eastAsia="Calibri"/>
        </w:rPr>
      </w:pPr>
      <w:r w:rsidRPr="00B26573">
        <w:rPr>
          <w:rFonts w:eastAsia="Calibri"/>
        </w:rPr>
        <w:t xml:space="preserve">Salīdzinoši jauns piedāvājums tūristiem Rīgā ir mazo tūrisma laivu ekskursijas pa Rīgas kanālu ar iebraukšanu Daugavā (t.sk. Rīgas ostas teritorijā). Maršruts (turp un atpakaļ) ietver braucienu pa Rīgas kanālu (~3,2 km garumā) un Daugavu (~5,1 km garumā), un tas ilgst no 1 līdz 3 stundām, atkarībā no izvēlētā operatora un pakalpojuma paketes. Izbraucieni tiek organizēti ar koka laivām, kas rada īpašu senatnes atmosfēru, uzsverot Rīgas vēsturisko pievilcību kombinācijā ar industriālo/ostas objektu apskati </w:t>
      </w:r>
      <w:proofErr w:type="spellStart"/>
      <w:r w:rsidRPr="00B26573">
        <w:rPr>
          <w:rFonts w:eastAsia="Calibri"/>
        </w:rPr>
        <w:t>Andrejsalā</w:t>
      </w:r>
      <w:proofErr w:type="spellEnd"/>
      <w:r w:rsidRPr="00B26573">
        <w:rPr>
          <w:rFonts w:eastAsia="Calibri"/>
        </w:rPr>
        <w:t xml:space="preserve">. </w:t>
      </w:r>
    </w:p>
    <w:p w:rsidR="00323122" w:rsidRPr="00B26573" w:rsidRDefault="00323122" w:rsidP="00323122">
      <w:pPr>
        <w:rPr>
          <w:rFonts w:eastAsia="Calibri"/>
        </w:rPr>
      </w:pPr>
      <w:r w:rsidRPr="00B26573">
        <w:rPr>
          <w:rFonts w:eastAsia="Calibri"/>
        </w:rPr>
        <w:lastRenderedPageBreak/>
        <w:t>Sezonas lai</w:t>
      </w:r>
      <w:r w:rsidR="00FB0C69">
        <w:rPr>
          <w:rFonts w:eastAsia="Calibri"/>
        </w:rPr>
        <w:t>kā septiņas dienas nedēļā (no plkst. 9.</w:t>
      </w:r>
      <w:r w:rsidRPr="00B26573">
        <w:rPr>
          <w:rFonts w:eastAsia="Calibri"/>
        </w:rPr>
        <w:t>00</w:t>
      </w:r>
      <w:r w:rsidR="00FB0C69">
        <w:rPr>
          <w:rFonts w:eastAsia="Calibri"/>
        </w:rPr>
        <w:t>-</w:t>
      </w:r>
      <w:r w:rsidRPr="00B26573">
        <w:rPr>
          <w:rFonts w:eastAsia="Calibri"/>
        </w:rPr>
        <w:t>22</w:t>
      </w:r>
      <w:r w:rsidR="00FB0C69">
        <w:rPr>
          <w:rFonts w:eastAsia="Calibri"/>
        </w:rPr>
        <w:t>.</w:t>
      </w:r>
      <w:r w:rsidRPr="00B26573">
        <w:rPr>
          <w:rFonts w:eastAsia="Calibri"/>
        </w:rPr>
        <w:t xml:space="preserve">00) ekskursijas piedāvā divi operatori, kas šo pakalpojumu veic no sešām dažādām piestātnēm ar septiņām laivām, kuru kopējā ietilpība ir 92 </w:t>
      </w:r>
      <w:r w:rsidR="00FB0C69">
        <w:rPr>
          <w:rFonts w:eastAsia="Calibri"/>
        </w:rPr>
        <w:t>personas (sk. </w:t>
      </w:r>
      <w:r w:rsidR="002F0E88">
        <w:rPr>
          <w:rFonts w:eastAsia="Calibri"/>
        </w:rPr>
        <w:t>3</w:t>
      </w:r>
      <w:r w:rsidR="008E3E8C">
        <w:rPr>
          <w:rFonts w:eastAsia="Calibri"/>
        </w:rPr>
        <w:t>3</w:t>
      </w:r>
      <w:r w:rsidRPr="00B26573">
        <w:rPr>
          <w:rFonts w:eastAsia="Calibri"/>
        </w:rPr>
        <w:t>.tabulu). Ekskursijas notiek ar ~20 minūšu intervālu. Ņemot vērā šādu laivu izmērus, tām salīdzinot ar upju kruīzu kuģiem, nepieciešamas mazākas piestātnes.</w:t>
      </w:r>
    </w:p>
    <w:p w:rsidR="00323122" w:rsidRPr="00B26573" w:rsidRDefault="001A3A45" w:rsidP="00323122">
      <w:pPr>
        <w:pStyle w:val="Subtitle"/>
      </w:pPr>
      <w:r>
        <w:fldChar w:fldCharType="begin"/>
      </w:r>
      <w:r>
        <w:instrText xml:space="preserve"> SEQ Tabula_Nr. \* ARABIC </w:instrText>
      </w:r>
      <w:r>
        <w:fldChar w:fldCharType="separate"/>
      </w:r>
      <w:r w:rsidR="005E039E">
        <w:rPr>
          <w:noProof/>
        </w:rPr>
        <w:t>33</w:t>
      </w:r>
      <w:r>
        <w:rPr>
          <w:noProof/>
        </w:rPr>
        <w:fldChar w:fldCharType="end"/>
      </w:r>
      <w:r w:rsidR="00323122" w:rsidRPr="00B26573">
        <w:t>.tabula</w:t>
      </w:r>
      <w:r w:rsidR="00FB0C69">
        <w:rPr>
          <w:lang w:val="lv-LV"/>
        </w:rPr>
        <w:t>.</w:t>
      </w:r>
      <w:r w:rsidR="00323122" w:rsidRPr="00B26573">
        <w:t xml:space="preserve"> Pārskats par laivu ekskursijām Rīgas kanālā 2013.gadā</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128"/>
        <w:gridCol w:w="1159"/>
        <w:gridCol w:w="2372"/>
        <w:gridCol w:w="3243"/>
      </w:tblGrid>
      <w:tr w:rsidR="0050698C" w:rsidRPr="0050698C" w:rsidTr="006704A5">
        <w:tc>
          <w:tcPr>
            <w:tcW w:w="3147" w:type="dxa"/>
            <w:shd w:val="clear" w:color="auto" w:fill="BFCBD3"/>
          </w:tcPr>
          <w:p w:rsidR="0021050E" w:rsidRPr="0050698C" w:rsidRDefault="0021050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Laiva, tips</w:t>
            </w:r>
          </w:p>
        </w:tc>
        <w:tc>
          <w:tcPr>
            <w:tcW w:w="1161" w:type="dxa"/>
            <w:shd w:val="clear" w:color="auto" w:fill="BFCBD3"/>
          </w:tcPr>
          <w:p w:rsidR="0021050E" w:rsidRPr="0050698C" w:rsidRDefault="0021050E" w:rsidP="00FB0C69">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Maksimālā ietilpība (</w:t>
            </w:r>
            <w:r w:rsidR="00FB0C69">
              <w:rPr>
                <w:rFonts w:eastAsia="Calibri" w:cs="Calibri"/>
                <w:b/>
                <w:bCs/>
                <w:color w:val="auto"/>
                <w:sz w:val="18"/>
                <w:szCs w:val="18"/>
              </w:rPr>
              <w:t>pers</w:t>
            </w:r>
            <w:r w:rsidRPr="0050698C">
              <w:rPr>
                <w:rFonts w:eastAsia="Calibri" w:cs="Calibri"/>
                <w:b/>
                <w:bCs/>
                <w:color w:val="auto"/>
                <w:sz w:val="18"/>
                <w:szCs w:val="18"/>
              </w:rPr>
              <w:t>.)</w:t>
            </w:r>
          </w:p>
        </w:tc>
        <w:tc>
          <w:tcPr>
            <w:tcW w:w="2383" w:type="dxa"/>
            <w:shd w:val="clear" w:color="auto" w:fill="BFCBD3"/>
          </w:tcPr>
          <w:p w:rsidR="0021050E" w:rsidRPr="0050698C" w:rsidRDefault="0021050E"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Maršruts</w:t>
            </w:r>
          </w:p>
        </w:tc>
        <w:tc>
          <w:tcPr>
            <w:tcW w:w="3260" w:type="dxa"/>
            <w:shd w:val="clear" w:color="auto" w:fill="BFCBD3"/>
          </w:tcPr>
          <w:p w:rsidR="0021050E" w:rsidRPr="0050698C" w:rsidRDefault="0021050E" w:rsidP="0050698C">
            <w:pPr>
              <w:pStyle w:val="NormalWeb"/>
              <w:spacing w:before="0" w:after="0" w:line="240" w:lineRule="auto"/>
              <w:jc w:val="center"/>
              <w:rPr>
                <w:rFonts w:ascii="Calibri" w:hAnsi="Calibri" w:cs="Calibri"/>
                <w:b/>
                <w:bCs/>
                <w:color w:val="auto"/>
                <w:sz w:val="18"/>
                <w:szCs w:val="18"/>
                <w:lang w:bidi="en-US"/>
              </w:rPr>
            </w:pPr>
            <w:r w:rsidRPr="0050698C">
              <w:rPr>
                <w:rFonts w:ascii="Calibri" w:hAnsi="Calibri" w:cs="Calibri"/>
                <w:b/>
                <w:bCs/>
                <w:color w:val="auto"/>
                <w:sz w:val="18"/>
                <w:szCs w:val="18"/>
                <w:lang w:bidi="en-US"/>
              </w:rPr>
              <w:t>Operators, cena</w:t>
            </w:r>
          </w:p>
        </w:tc>
      </w:tr>
      <w:tr w:rsidR="0050698C" w:rsidRPr="0050698C" w:rsidTr="006704A5">
        <w:tc>
          <w:tcPr>
            <w:tcW w:w="314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Juwel</w:t>
            </w:r>
            <w:proofErr w:type="spellEnd"/>
            <w:r w:rsidRPr="0050698C">
              <w:rPr>
                <w:rFonts w:eastAsia="Calibri" w:cs="Calibri"/>
                <w:sz w:val="18"/>
                <w:szCs w:val="18"/>
              </w:rPr>
              <w:t xml:space="preserve">“ </w:t>
            </w:r>
            <w:r w:rsidR="00D67649">
              <w:rPr>
                <w:rFonts w:eastAsia="Calibri" w:cs="Calibri"/>
                <w:bCs/>
                <w:sz w:val="18"/>
                <w:szCs w:val="18"/>
              </w:rPr>
              <w:t>– s</w:t>
            </w:r>
            <w:r w:rsidRPr="0050698C">
              <w:rPr>
                <w:rFonts w:eastAsia="Calibri" w:cs="Calibri"/>
                <w:bCs/>
                <w:sz w:val="18"/>
                <w:szCs w:val="18"/>
              </w:rPr>
              <w:t>ena koka kanāla laiva</w:t>
            </w:r>
          </w:p>
        </w:tc>
        <w:tc>
          <w:tcPr>
            <w:tcW w:w="116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center"/>
              <w:rPr>
                <w:rFonts w:ascii="Calibri" w:hAnsi="Calibri" w:cs="Calibri"/>
                <w:sz w:val="18"/>
                <w:szCs w:val="18"/>
              </w:rPr>
            </w:pPr>
            <w:r w:rsidRPr="0050698C">
              <w:rPr>
                <w:rFonts w:ascii="Calibri" w:hAnsi="Calibri" w:cs="Calibri"/>
                <w:sz w:val="18"/>
                <w:szCs w:val="18"/>
              </w:rPr>
              <w:t>14</w:t>
            </w:r>
          </w:p>
        </w:tc>
        <w:tc>
          <w:tcPr>
            <w:tcW w:w="2383"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r w:rsidRPr="0050698C">
              <w:rPr>
                <w:rFonts w:ascii="Calibri" w:hAnsi="Calibri" w:cs="Calibri"/>
                <w:sz w:val="18"/>
                <w:szCs w:val="18"/>
              </w:rPr>
              <w:t xml:space="preserve">Ievērojamāko vietu apskates ekskursija (turp un atpakaļ) </w:t>
            </w:r>
          </w:p>
        </w:tc>
        <w:tc>
          <w:tcPr>
            <w:tcW w:w="3260" w:type="dxa"/>
            <w:vMerge w:val="restart"/>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7102E7" w:rsidRPr="0050698C" w:rsidRDefault="0021050E" w:rsidP="0050698C">
            <w:pPr>
              <w:pStyle w:val="NormalWeb"/>
              <w:spacing w:before="0" w:after="0" w:line="240" w:lineRule="auto"/>
              <w:jc w:val="left"/>
              <w:rPr>
                <w:rFonts w:ascii="Calibri" w:hAnsi="Calibri" w:cs="Calibri"/>
                <w:sz w:val="18"/>
                <w:szCs w:val="18"/>
              </w:rPr>
            </w:pPr>
            <w:r w:rsidRPr="0050698C">
              <w:rPr>
                <w:rFonts w:ascii="Calibri" w:hAnsi="Calibri" w:cs="Calibri"/>
                <w:sz w:val="18"/>
                <w:szCs w:val="18"/>
              </w:rPr>
              <w:t>„</w:t>
            </w:r>
            <w:proofErr w:type="spellStart"/>
            <w:r w:rsidRPr="0050698C">
              <w:rPr>
                <w:rFonts w:ascii="Calibri" w:hAnsi="Calibri" w:cs="Calibri"/>
                <w:sz w:val="18"/>
                <w:szCs w:val="18"/>
              </w:rPr>
              <w:t>Riga</w:t>
            </w:r>
            <w:proofErr w:type="spellEnd"/>
            <w:r w:rsidRPr="0050698C">
              <w:rPr>
                <w:rFonts w:ascii="Calibri" w:hAnsi="Calibri" w:cs="Calibri"/>
                <w:sz w:val="18"/>
                <w:szCs w:val="18"/>
              </w:rPr>
              <w:t xml:space="preserve"> </w:t>
            </w:r>
            <w:proofErr w:type="spellStart"/>
            <w:r w:rsidRPr="0050698C">
              <w:rPr>
                <w:rFonts w:ascii="Calibri" w:hAnsi="Calibri" w:cs="Calibri"/>
                <w:sz w:val="18"/>
                <w:szCs w:val="18"/>
              </w:rPr>
              <w:t>Cruises</w:t>
            </w:r>
            <w:proofErr w:type="spellEnd"/>
            <w:r w:rsidRPr="0050698C">
              <w:rPr>
                <w:rFonts w:ascii="Calibri" w:hAnsi="Calibri" w:cs="Calibri"/>
                <w:sz w:val="18"/>
                <w:szCs w:val="18"/>
              </w:rPr>
              <w:t xml:space="preserve">”, </w:t>
            </w:r>
          </w:p>
          <w:p w:rsidR="0021050E" w:rsidRPr="0050698C" w:rsidRDefault="0021050E" w:rsidP="00FB0C69">
            <w:pPr>
              <w:pStyle w:val="NormalWeb"/>
              <w:spacing w:before="0" w:after="0" w:line="240" w:lineRule="auto"/>
              <w:jc w:val="left"/>
              <w:rPr>
                <w:rFonts w:ascii="Calibri" w:hAnsi="Calibri" w:cs="Calibri"/>
                <w:sz w:val="18"/>
                <w:szCs w:val="18"/>
              </w:rPr>
            </w:pPr>
            <w:r w:rsidRPr="0050698C">
              <w:rPr>
                <w:rFonts w:ascii="Calibri" w:hAnsi="Calibri" w:cs="Calibri"/>
                <w:sz w:val="18"/>
                <w:szCs w:val="18"/>
              </w:rPr>
              <w:t xml:space="preserve">Cena </w:t>
            </w:r>
            <w:r w:rsidR="00FB0C69">
              <w:rPr>
                <w:rFonts w:ascii="Calibri" w:hAnsi="Calibri" w:cs="Calibri"/>
                <w:sz w:val="18"/>
                <w:szCs w:val="18"/>
              </w:rPr>
              <w:t xml:space="preserve">14,23 </w:t>
            </w:r>
            <w:proofErr w:type="spellStart"/>
            <w:r w:rsidR="00FB0C69" w:rsidRPr="00872D87">
              <w:rPr>
                <w:rFonts w:ascii="Calibri" w:hAnsi="Calibri" w:cs="Calibri"/>
                <w:i/>
                <w:sz w:val="18"/>
                <w:szCs w:val="18"/>
              </w:rPr>
              <w:t>euro</w:t>
            </w:r>
            <w:proofErr w:type="spellEnd"/>
            <w:r w:rsidR="00A85A96">
              <w:rPr>
                <w:rFonts w:ascii="Calibri" w:hAnsi="Calibri" w:cs="Calibri"/>
                <w:sz w:val="18"/>
                <w:szCs w:val="18"/>
              </w:rPr>
              <w:t xml:space="preserve"> </w:t>
            </w:r>
            <w:r w:rsidRPr="0050698C">
              <w:rPr>
                <w:rFonts w:ascii="Calibri" w:hAnsi="Calibri" w:cs="Calibri"/>
                <w:sz w:val="18"/>
                <w:szCs w:val="18"/>
              </w:rPr>
              <w:t xml:space="preserve"> pieaugušajiem*</w:t>
            </w:r>
          </w:p>
        </w:tc>
      </w:tr>
      <w:tr w:rsidR="0050698C" w:rsidRPr="0050698C" w:rsidTr="006704A5">
        <w:tc>
          <w:tcPr>
            <w:tcW w:w="3147" w:type="dxa"/>
            <w:shd w:val="clear" w:color="auto" w:fill="FFFFFF"/>
          </w:tcPr>
          <w:p w:rsidR="0021050E" w:rsidRPr="0050698C" w:rsidRDefault="0021050E" w:rsidP="006704A5">
            <w:pPr>
              <w:spacing w:before="0" w:after="0"/>
              <w:jc w:val="left"/>
              <w:rPr>
                <w:rFonts w:eastAsia="Calibri" w:cs="Calibri"/>
                <w:sz w:val="18"/>
                <w:szCs w:val="18"/>
              </w:rPr>
            </w:pPr>
            <w:r w:rsidRPr="0050698C">
              <w:rPr>
                <w:rFonts w:eastAsia="Calibri" w:cs="Calibri"/>
                <w:sz w:val="18"/>
                <w:szCs w:val="18"/>
              </w:rPr>
              <w:t xml:space="preserve">„Kate“ </w:t>
            </w:r>
            <w:r w:rsidR="00D67649">
              <w:rPr>
                <w:rFonts w:eastAsia="Calibri" w:cs="Calibri"/>
                <w:sz w:val="18"/>
                <w:szCs w:val="18"/>
              </w:rPr>
              <w:t xml:space="preserve">– </w:t>
            </w:r>
            <w:r w:rsidR="00D67649">
              <w:rPr>
                <w:rFonts w:eastAsia="Calibri" w:cs="Calibri"/>
                <w:bCs/>
                <w:sz w:val="18"/>
                <w:szCs w:val="18"/>
              </w:rPr>
              <w:t>v</w:t>
            </w:r>
            <w:r w:rsidRPr="0050698C">
              <w:rPr>
                <w:rFonts w:eastAsia="Calibri" w:cs="Calibri"/>
                <w:bCs/>
                <w:sz w:val="18"/>
                <w:szCs w:val="18"/>
              </w:rPr>
              <w:t>ēsturiskas laivas</w:t>
            </w:r>
            <w:r w:rsidR="006704A5">
              <w:rPr>
                <w:rFonts w:eastAsia="Calibri" w:cs="Calibri"/>
                <w:bCs/>
                <w:sz w:val="18"/>
                <w:szCs w:val="18"/>
              </w:rPr>
              <w:t xml:space="preserve"> atveidojums</w:t>
            </w:r>
          </w:p>
        </w:tc>
        <w:tc>
          <w:tcPr>
            <w:tcW w:w="1161" w:type="dxa"/>
            <w:shd w:val="clear" w:color="auto" w:fill="FFFFFF"/>
          </w:tcPr>
          <w:p w:rsidR="0021050E" w:rsidRPr="0050698C" w:rsidRDefault="0021050E" w:rsidP="0050698C">
            <w:pPr>
              <w:pStyle w:val="NormalWeb"/>
              <w:spacing w:before="0" w:after="0" w:line="240" w:lineRule="auto"/>
              <w:jc w:val="center"/>
              <w:rPr>
                <w:rFonts w:ascii="Calibri" w:hAnsi="Calibri" w:cs="Calibri"/>
                <w:sz w:val="18"/>
                <w:szCs w:val="18"/>
              </w:rPr>
            </w:pPr>
            <w:r w:rsidRPr="0050698C">
              <w:rPr>
                <w:rFonts w:ascii="Calibri" w:hAnsi="Calibri" w:cs="Calibri"/>
                <w:sz w:val="18"/>
                <w:szCs w:val="18"/>
              </w:rPr>
              <w:t>10</w:t>
            </w:r>
          </w:p>
        </w:tc>
        <w:tc>
          <w:tcPr>
            <w:tcW w:w="2383" w:type="dxa"/>
            <w:vMerge/>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p>
        </w:tc>
        <w:tc>
          <w:tcPr>
            <w:tcW w:w="3260" w:type="dxa"/>
            <w:vMerge/>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p>
        </w:tc>
      </w:tr>
      <w:tr w:rsidR="0050698C" w:rsidRPr="0050698C" w:rsidTr="006704A5">
        <w:tc>
          <w:tcPr>
            <w:tcW w:w="314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River</w:t>
            </w:r>
            <w:proofErr w:type="spellEnd"/>
            <w:r w:rsidRPr="0050698C">
              <w:rPr>
                <w:rFonts w:eastAsia="Calibri" w:cs="Calibri"/>
                <w:sz w:val="18"/>
                <w:szCs w:val="18"/>
              </w:rPr>
              <w:t xml:space="preserve"> </w:t>
            </w:r>
            <w:proofErr w:type="spellStart"/>
            <w:r w:rsidRPr="0050698C">
              <w:rPr>
                <w:rFonts w:eastAsia="Calibri" w:cs="Calibri"/>
                <w:sz w:val="18"/>
                <w:szCs w:val="18"/>
              </w:rPr>
              <w:t>cab</w:t>
            </w:r>
            <w:proofErr w:type="spellEnd"/>
            <w:r w:rsidRPr="0050698C">
              <w:rPr>
                <w:rFonts w:eastAsia="Calibri" w:cs="Calibri"/>
                <w:sz w:val="18"/>
                <w:szCs w:val="18"/>
              </w:rPr>
              <w:t xml:space="preserve">” </w:t>
            </w:r>
            <w:r w:rsidR="00D67649">
              <w:rPr>
                <w:rFonts w:eastAsia="Calibri" w:cs="Calibri"/>
                <w:bCs/>
                <w:sz w:val="18"/>
                <w:szCs w:val="18"/>
              </w:rPr>
              <w:t>– s</w:t>
            </w:r>
            <w:r w:rsidRPr="0050698C">
              <w:rPr>
                <w:rFonts w:eastAsia="Calibri" w:cs="Calibri"/>
                <w:bCs/>
                <w:sz w:val="18"/>
                <w:szCs w:val="18"/>
              </w:rPr>
              <w:t>ena koka kanāla laiva</w:t>
            </w:r>
          </w:p>
        </w:tc>
        <w:tc>
          <w:tcPr>
            <w:tcW w:w="116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center"/>
              <w:rPr>
                <w:rFonts w:ascii="Calibri" w:hAnsi="Calibri" w:cs="Calibri"/>
                <w:sz w:val="18"/>
                <w:szCs w:val="18"/>
              </w:rPr>
            </w:pPr>
            <w:r w:rsidRPr="0050698C">
              <w:rPr>
                <w:rFonts w:ascii="Calibri" w:hAnsi="Calibri" w:cs="Calibri"/>
                <w:sz w:val="18"/>
                <w:szCs w:val="18"/>
              </w:rPr>
              <w:t>12</w:t>
            </w:r>
          </w:p>
        </w:tc>
        <w:tc>
          <w:tcPr>
            <w:tcW w:w="2383"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p>
        </w:tc>
        <w:tc>
          <w:tcPr>
            <w:tcW w:w="3260"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p>
        </w:tc>
      </w:tr>
      <w:tr w:rsidR="0050698C" w:rsidRPr="0050698C" w:rsidTr="006704A5">
        <w:tc>
          <w:tcPr>
            <w:tcW w:w="3147" w:type="dxa"/>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Maria</w:t>
            </w:r>
            <w:proofErr w:type="spellEnd"/>
            <w:r w:rsidRPr="0050698C">
              <w:rPr>
                <w:rFonts w:eastAsia="Calibri" w:cs="Calibri"/>
                <w:sz w:val="18"/>
                <w:szCs w:val="18"/>
              </w:rPr>
              <w:t xml:space="preserve">” </w:t>
            </w:r>
            <w:r w:rsidR="00D67649">
              <w:rPr>
                <w:rFonts w:eastAsia="Calibri" w:cs="Calibri"/>
                <w:sz w:val="18"/>
                <w:szCs w:val="18"/>
              </w:rPr>
              <w:t xml:space="preserve">– </w:t>
            </w:r>
            <w:r w:rsidR="00D67649">
              <w:rPr>
                <w:rFonts w:eastAsia="Calibri" w:cs="Calibri"/>
                <w:bCs/>
                <w:sz w:val="18"/>
                <w:szCs w:val="18"/>
              </w:rPr>
              <w:t>v</w:t>
            </w:r>
            <w:r w:rsidRPr="0050698C">
              <w:rPr>
                <w:rFonts w:eastAsia="Calibri" w:cs="Calibri"/>
                <w:bCs/>
                <w:sz w:val="18"/>
                <w:szCs w:val="18"/>
              </w:rPr>
              <w:t xml:space="preserve">ēsturiskas laivas </w:t>
            </w:r>
            <w:r w:rsidR="006704A5">
              <w:rPr>
                <w:rFonts w:eastAsia="Calibri" w:cs="Calibri"/>
                <w:bCs/>
                <w:sz w:val="18"/>
                <w:szCs w:val="18"/>
              </w:rPr>
              <w:t>atveidojums</w:t>
            </w:r>
          </w:p>
        </w:tc>
        <w:tc>
          <w:tcPr>
            <w:tcW w:w="1161" w:type="dxa"/>
            <w:shd w:val="clear" w:color="auto" w:fill="FFFFFF"/>
          </w:tcPr>
          <w:p w:rsidR="0021050E" w:rsidRPr="0050698C" w:rsidRDefault="0021050E" w:rsidP="0050698C">
            <w:pPr>
              <w:pStyle w:val="NormalWeb"/>
              <w:spacing w:before="0" w:after="0" w:line="240" w:lineRule="auto"/>
              <w:jc w:val="center"/>
              <w:rPr>
                <w:rFonts w:ascii="Calibri" w:hAnsi="Calibri" w:cs="Calibri"/>
                <w:sz w:val="18"/>
                <w:szCs w:val="18"/>
              </w:rPr>
            </w:pPr>
            <w:r w:rsidRPr="0050698C">
              <w:rPr>
                <w:rFonts w:ascii="Calibri" w:hAnsi="Calibri" w:cs="Calibri"/>
                <w:sz w:val="18"/>
                <w:szCs w:val="18"/>
              </w:rPr>
              <w:t>8</w:t>
            </w:r>
          </w:p>
        </w:tc>
        <w:tc>
          <w:tcPr>
            <w:tcW w:w="2383" w:type="dxa"/>
            <w:vMerge w:val="restart"/>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r w:rsidRPr="0050698C">
              <w:rPr>
                <w:rFonts w:ascii="Calibri" w:hAnsi="Calibri" w:cs="Calibri"/>
                <w:sz w:val="18"/>
                <w:szCs w:val="18"/>
              </w:rPr>
              <w:t xml:space="preserve">Ievērojamāko vietu apskates ekskursija (turp un atpakaļ) ar 12 pieturvietām </w:t>
            </w:r>
          </w:p>
        </w:tc>
        <w:tc>
          <w:tcPr>
            <w:tcW w:w="3260" w:type="dxa"/>
            <w:vMerge w:val="restart"/>
            <w:shd w:val="clear" w:color="auto" w:fill="FFFFFF"/>
          </w:tcPr>
          <w:p w:rsidR="0021050E" w:rsidRPr="0050698C" w:rsidRDefault="0021050E" w:rsidP="0050698C">
            <w:pPr>
              <w:pStyle w:val="NormalWeb"/>
              <w:spacing w:before="0" w:after="0" w:line="240" w:lineRule="auto"/>
              <w:jc w:val="left"/>
              <w:rPr>
                <w:rFonts w:ascii="Calibri" w:hAnsi="Calibri" w:cs="Calibri"/>
                <w:sz w:val="18"/>
                <w:szCs w:val="18"/>
              </w:rPr>
            </w:pPr>
            <w:r w:rsidRPr="0050698C">
              <w:rPr>
                <w:rFonts w:ascii="Calibri" w:hAnsi="Calibri" w:cs="Calibri"/>
                <w:sz w:val="18"/>
                <w:szCs w:val="18"/>
              </w:rPr>
              <w:t>SIA „Kanāla Motorlaivu Kompānija“,</w:t>
            </w:r>
          </w:p>
          <w:p w:rsidR="0021050E" w:rsidRPr="0050698C" w:rsidRDefault="0021050E" w:rsidP="00FB0C69">
            <w:pPr>
              <w:pStyle w:val="NormalWeb"/>
              <w:spacing w:before="0" w:after="0" w:line="240" w:lineRule="auto"/>
              <w:jc w:val="left"/>
              <w:rPr>
                <w:rFonts w:ascii="Calibri" w:hAnsi="Calibri" w:cs="Calibri"/>
                <w:sz w:val="18"/>
                <w:szCs w:val="18"/>
              </w:rPr>
            </w:pPr>
            <w:r w:rsidRPr="0050698C">
              <w:rPr>
                <w:rFonts w:ascii="Calibri" w:hAnsi="Calibri" w:cs="Calibri"/>
                <w:sz w:val="18"/>
                <w:szCs w:val="18"/>
              </w:rPr>
              <w:t xml:space="preserve">Cena </w:t>
            </w:r>
            <w:r w:rsidR="00FB0C69">
              <w:rPr>
                <w:rFonts w:ascii="Calibri" w:hAnsi="Calibri" w:cs="Calibri"/>
                <w:sz w:val="18"/>
                <w:szCs w:val="18"/>
              </w:rPr>
              <w:t xml:space="preserve">17,07 </w:t>
            </w:r>
            <w:proofErr w:type="spellStart"/>
            <w:r w:rsidR="00FB0C69" w:rsidRPr="00872D87">
              <w:rPr>
                <w:rFonts w:ascii="Calibri" w:hAnsi="Calibri" w:cs="Calibri"/>
                <w:i/>
                <w:sz w:val="18"/>
                <w:szCs w:val="18"/>
              </w:rPr>
              <w:t>euro</w:t>
            </w:r>
            <w:proofErr w:type="spellEnd"/>
            <w:r w:rsidR="00A85A96">
              <w:rPr>
                <w:rFonts w:ascii="Calibri" w:hAnsi="Calibri" w:cs="Calibri"/>
                <w:sz w:val="18"/>
                <w:szCs w:val="18"/>
              </w:rPr>
              <w:t xml:space="preserve"> </w:t>
            </w:r>
            <w:r w:rsidRPr="0050698C">
              <w:rPr>
                <w:rFonts w:ascii="Calibri" w:hAnsi="Calibri" w:cs="Calibri"/>
                <w:sz w:val="18"/>
                <w:szCs w:val="18"/>
              </w:rPr>
              <w:t xml:space="preserve"> </w:t>
            </w:r>
            <w:r w:rsidR="008E50D9" w:rsidRPr="0050698C">
              <w:rPr>
                <w:rFonts w:ascii="Calibri" w:hAnsi="Calibri" w:cs="Calibri"/>
                <w:sz w:val="18"/>
                <w:szCs w:val="18"/>
              </w:rPr>
              <w:t>pieaugušajiem</w:t>
            </w:r>
            <w:r w:rsidRPr="0050698C">
              <w:rPr>
                <w:rFonts w:ascii="Calibri" w:hAnsi="Calibri" w:cs="Calibri"/>
                <w:sz w:val="18"/>
                <w:szCs w:val="18"/>
              </w:rPr>
              <w:t>*</w:t>
            </w:r>
          </w:p>
        </w:tc>
      </w:tr>
      <w:tr w:rsidR="0050698C" w:rsidRPr="0050698C" w:rsidTr="006704A5">
        <w:tc>
          <w:tcPr>
            <w:tcW w:w="314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Rebeka</w:t>
            </w:r>
            <w:proofErr w:type="spellEnd"/>
            <w:r w:rsidRPr="0050698C">
              <w:rPr>
                <w:rFonts w:eastAsia="Calibri" w:cs="Calibri"/>
                <w:sz w:val="18"/>
                <w:szCs w:val="18"/>
              </w:rPr>
              <w:t xml:space="preserve">” </w:t>
            </w:r>
            <w:r w:rsidR="00D67649">
              <w:rPr>
                <w:rFonts w:eastAsia="Calibri" w:cs="Calibri"/>
                <w:sz w:val="18"/>
                <w:szCs w:val="18"/>
              </w:rPr>
              <w:t>– v</w:t>
            </w:r>
            <w:r w:rsidRPr="0050698C">
              <w:rPr>
                <w:rFonts w:eastAsia="Calibri" w:cs="Calibri"/>
                <w:bCs/>
                <w:sz w:val="18"/>
                <w:szCs w:val="18"/>
              </w:rPr>
              <w:t xml:space="preserve">ēsturiskas laivas </w:t>
            </w:r>
            <w:r w:rsidR="006704A5">
              <w:rPr>
                <w:rFonts w:eastAsia="Calibri" w:cs="Calibri"/>
                <w:bCs/>
                <w:sz w:val="18"/>
                <w:szCs w:val="18"/>
              </w:rPr>
              <w:t>atveidojums</w:t>
            </w:r>
          </w:p>
        </w:tc>
        <w:tc>
          <w:tcPr>
            <w:tcW w:w="116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jc w:val="center"/>
              <w:rPr>
                <w:rFonts w:ascii="Calibri" w:hAnsi="Calibri" w:cs="Calibri"/>
                <w:sz w:val="18"/>
                <w:szCs w:val="18"/>
              </w:rPr>
            </w:pPr>
            <w:r w:rsidRPr="0050698C">
              <w:rPr>
                <w:rFonts w:ascii="Calibri" w:hAnsi="Calibri" w:cs="Calibri"/>
                <w:sz w:val="18"/>
                <w:szCs w:val="18"/>
              </w:rPr>
              <w:t>17</w:t>
            </w:r>
          </w:p>
        </w:tc>
        <w:tc>
          <w:tcPr>
            <w:tcW w:w="2383"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spacing w:before="0" w:after="0"/>
              <w:rPr>
                <w:rFonts w:eastAsia="Calibri" w:cs="Calibri"/>
                <w:sz w:val="18"/>
                <w:szCs w:val="18"/>
              </w:rPr>
            </w:pPr>
          </w:p>
        </w:tc>
        <w:tc>
          <w:tcPr>
            <w:tcW w:w="3260"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rPr>
                <w:rFonts w:ascii="Calibri" w:hAnsi="Calibri" w:cs="Calibri"/>
                <w:color w:val="484848"/>
                <w:sz w:val="18"/>
                <w:szCs w:val="18"/>
                <w:highlight w:val="yellow"/>
              </w:rPr>
            </w:pPr>
          </w:p>
        </w:tc>
      </w:tr>
      <w:tr w:rsidR="0050698C" w:rsidRPr="0050698C" w:rsidTr="006704A5">
        <w:tc>
          <w:tcPr>
            <w:tcW w:w="3147" w:type="dxa"/>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Darling</w:t>
            </w:r>
            <w:proofErr w:type="spellEnd"/>
            <w:r w:rsidRPr="0050698C">
              <w:rPr>
                <w:rFonts w:eastAsia="Calibri" w:cs="Calibri"/>
                <w:sz w:val="18"/>
                <w:szCs w:val="18"/>
              </w:rPr>
              <w:t>“</w:t>
            </w:r>
            <w:r w:rsidRPr="0050698C">
              <w:rPr>
                <w:rFonts w:eastAsia="Calibri" w:cs="Calibri"/>
                <w:bCs/>
                <w:sz w:val="18"/>
                <w:szCs w:val="18"/>
              </w:rPr>
              <w:t xml:space="preserve"> </w:t>
            </w:r>
            <w:r w:rsidR="00D67649">
              <w:rPr>
                <w:rFonts w:eastAsia="Calibri" w:cs="Calibri"/>
                <w:bCs/>
                <w:sz w:val="18"/>
                <w:szCs w:val="18"/>
              </w:rPr>
              <w:t>– s</w:t>
            </w:r>
            <w:r w:rsidRPr="0050698C">
              <w:rPr>
                <w:rFonts w:eastAsia="Calibri" w:cs="Calibri"/>
                <w:bCs/>
                <w:sz w:val="18"/>
                <w:szCs w:val="18"/>
              </w:rPr>
              <w:t>ena koka kanāla laiva</w:t>
            </w:r>
          </w:p>
        </w:tc>
        <w:tc>
          <w:tcPr>
            <w:tcW w:w="1161" w:type="dxa"/>
            <w:shd w:val="clear" w:color="auto" w:fill="FFFFFF"/>
          </w:tcPr>
          <w:p w:rsidR="0021050E" w:rsidRPr="0050698C" w:rsidRDefault="0021050E" w:rsidP="0050698C">
            <w:pPr>
              <w:spacing w:before="0" w:after="0"/>
              <w:jc w:val="center"/>
              <w:rPr>
                <w:rFonts w:eastAsia="Calibri" w:cs="Calibri"/>
                <w:sz w:val="18"/>
                <w:szCs w:val="18"/>
              </w:rPr>
            </w:pPr>
            <w:r w:rsidRPr="0050698C">
              <w:rPr>
                <w:rFonts w:eastAsia="Calibri" w:cs="Calibri"/>
                <w:sz w:val="18"/>
                <w:szCs w:val="18"/>
              </w:rPr>
              <w:t>13</w:t>
            </w:r>
          </w:p>
        </w:tc>
        <w:tc>
          <w:tcPr>
            <w:tcW w:w="2383" w:type="dxa"/>
            <w:vMerge/>
            <w:shd w:val="clear" w:color="auto" w:fill="FFFFFF"/>
          </w:tcPr>
          <w:p w:rsidR="0021050E" w:rsidRPr="0050698C" w:rsidRDefault="0021050E" w:rsidP="0050698C">
            <w:pPr>
              <w:spacing w:before="0" w:after="0"/>
              <w:rPr>
                <w:rFonts w:eastAsia="Calibri" w:cs="Calibri"/>
                <w:sz w:val="18"/>
                <w:szCs w:val="18"/>
              </w:rPr>
            </w:pPr>
          </w:p>
        </w:tc>
        <w:tc>
          <w:tcPr>
            <w:tcW w:w="3260" w:type="dxa"/>
            <w:vMerge/>
            <w:shd w:val="clear" w:color="auto" w:fill="FFFFFF"/>
          </w:tcPr>
          <w:p w:rsidR="0021050E" w:rsidRPr="0050698C" w:rsidRDefault="0021050E" w:rsidP="0050698C">
            <w:pPr>
              <w:pStyle w:val="NormalWeb"/>
              <w:spacing w:before="0" w:after="0" w:line="240" w:lineRule="auto"/>
              <w:rPr>
                <w:rFonts w:ascii="Calibri" w:hAnsi="Calibri" w:cs="Calibri"/>
                <w:color w:val="484848"/>
                <w:sz w:val="18"/>
                <w:szCs w:val="18"/>
                <w:highlight w:val="yellow"/>
              </w:rPr>
            </w:pPr>
          </w:p>
        </w:tc>
      </w:tr>
      <w:tr w:rsidR="0050698C" w:rsidRPr="0050698C" w:rsidTr="006704A5">
        <w:tc>
          <w:tcPr>
            <w:tcW w:w="3147"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D67649">
            <w:pPr>
              <w:spacing w:before="0" w:after="0"/>
              <w:rPr>
                <w:rFonts w:eastAsia="Calibri" w:cs="Calibri"/>
                <w:sz w:val="18"/>
                <w:szCs w:val="18"/>
              </w:rPr>
            </w:pPr>
            <w:r w:rsidRPr="0050698C">
              <w:rPr>
                <w:rFonts w:eastAsia="Calibri" w:cs="Calibri"/>
                <w:sz w:val="18"/>
                <w:szCs w:val="18"/>
              </w:rPr>
              <w:t xml:space="preserve">„Laima“ </w:t>
            </w:r>
            <w:r w:rsidR="00D67649">
              <w:rPr>
                <w:rFonts w:eastAsia="Calibri" w:cs="Calibri"/>
                <w:bCs/>
                <w:sz w:val="18"/>
                <w:szCs w:val="18"/>
              </w:rPr>
              <w:t>– v</w:t>
            </w:r>
            <w:r w:rsidRPr="0050698C">
              <w:rPr>
                <w:rFonts w:eastAsia="Calibri" w:cs="Calibri"/>
                <w:bCs/>
                <w:sz w:val="18"/>
                <w:szCs w:val="18"/>
              </w:rPr>
              <w:t xml:space="preserve">ēsturiskas laivas </w:t>
            </w:r>
            <w:r w:rsidR="006704A5">
              <w:rPr>
                <w:rFonts w:eastAsia="Calibri" w:cs="Calibri"/>
                <w:bCs/>
                <w:sz w:val="18"/>
                <w:szCs w:val="18"/>
              </w:rPr>
              <w:t>atveidojums</w:t>
            </w:r>
          </w:p>
        </w:tc>
        <w:tc>
          <w:tcPr>
            <w:tcW w:w="1161" w:type="dxa"/>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spacing w:before="0" w:after="0"/>
              <w:jc w:val="center"/>
              <w:rPr>
                <w:rFonts w:eastAsia="Calibri" w:cs="Calibri"/>
                <w:sz w:val="18"/>
                <w:szCs w:val="18"/>
              </w:rPr>
            </w:pPr>
            <w:r w:rsidRPr="0050698C">
              <w:rPr>
                <w:rFonts w:eastAsia="Calibri" w:cs="Calibri"/>
                <w:sz w:val="18"/>
                <w:szCs w:val="18"/>
              </w:rPr>
              <w:t>18</w:t>
            </w:r>
          </w:p>
        </w:tc>
        <w:tc>
          <w:tcPr>
            <w:tcW w:w="2383"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spacing w:before="0" w:after="0"/>
              <w:rPr>
                <w:rFonts w:eastAsia="Calibri" w:cs="Calibri"/>
                <w:sz w:val="18"/>
                <w:szCs w:val="18"/>
              </w:rPr>
            </w:pPr>
          </w:p>
        </w:tc>
        <w:tc>
          <w:tcPr>
            <w:tcW w:w="3260" w:type="dxa"/>
            <w:vMerge/>
            <w:tcBorders>
              <w:top w:val="single" w:sz="4" w:space="0" w:color="597285"/>
              <w:left w:val="single" w:sz="4" w:space="0" w:color="597285"/>
              <w:bottom w:val="single" w:sz="4" w:space="0" w:color="597285"/>
              <w:right w:val="single" w:sz="4" w:space="0" w:color="597285"/>
              <w:tl2br w:val="nil"/>
              <w:tr2bl w:val="nil"/>
            </w:tcBorders>
            <w:shd w:val="clear" w:color="auto" w:fill="FFFFFF"/>
          </w:tcPr>
          <w:p w:rsidR="0021050E" w:rsidRPr="0050698C" w:rsidRDefault="0021050E" w:rsidP="0050698C">
            <w:pPr>
              <w:pStyle w:val="NormalWeb"/>
              <w:spacing w:before="0" w:after="0" w:line="240" w:lineRule="auto"/>
              <w:rPr>
                <w:rFonts w:ascii="Calibri" w:hAnsi="Calibri" w:cs="Calibri"/>
                <w:color w:val="484848"/>
                <w:sz w:val="18"/>
                <w:szCs w:val="18"/>
                <w:highlight w:val="yellow"/>
              </w:rPr>
            </w:pPr>
          </w:p>
        </w:tc>
      </w:tr>
    </w:tbl>
    <w:p w:rsidR="00323122" w:rsidRPr="00B26573" w:rsidRDefault="0021050E" w:rsidP="00BA1B9E">
      <w:pPr>
        <w:pStyle w:val="Quote1"/>
        <w:rPr>
          <w:rFonts w:eastAsia="Calibri"/>
        </w:rPr>
      </w:pPr>
      <w:r w:rsidRPr="00B26573">
        <w:rPr>
          <w:rFonts w:eastAsia="Calibri"/>
        </w:rPr>
        <w:t xml:space="preserve">*Cenas norādītas ar PVN. SIA „Kanāla Motorlaivu Kompānija” piedāvā arī laivas īri par </w:t>
      </w:r>
      <w:r w:rsidR="00FB0C69">
        <w:rPr>
          <w:rFonts w:eastAsia="Calibri"/>
          <w:lang w:val="lv-LV"/>
        </w:rPr>
        <w:t xml:space="preserve">128,06-313,03 </w:t>
      </w:r>
      <w:proofErr w:type="spellStart"/>
      <w:r w:rsidR="00FB0C69">
        <w:rPr>
          <w:rFonts w:eastAsia="Calibri"/>
          <w:lang w:val="lv-LV"/>
        </w:rPr>
        <w:t>euro</w:t>
      </w:r>
      <w:proofErr w:type="spellEnd"/>
      <w:r w:rsidR="00FB0C69">
        <w:rPr>
          <w:rFonts w:eastAsia="Calibri"/>
          <w:lang w:val="lv-LV"/>
        </w:rPr>
        <w:t xml:space="preserve"> (Ls</w:t>
      </w:r>
      <w:r w:rsidRPr="00B26573">
        <w:rPr>
          <w:rFonts w:eastAsia="Calibri"/>
        </w:rPr>
        <w:t>90</w:t>
      </w:r>
      <w:r w:rsidR="00FB0C69">
        <w:rPr>
          <w:rFonts w:eastAsia="Calibri"/>
          <w:lang w:val="lv-LV"/>
        </w:rPr>
        <w:t>-</w:t>
      </w:r>
      <w:r w:rsidRPr="00B26573">
        <w:rPr>
          <w:rFonts w:eastAsia="Calibri"/>
        </w:rPr>
        <w:t>220</w:t>
      </w:r>
      <w:r w:rsidR="00FB0C69">
        <w:rPr>
          <w:rFonts w:eastAsia="Calibri"/>
          <w:lang w:val="lv-LV"/>
        </w:rPr>
        <w:t>)</w:t>
      </w:r>
      <w:r w:rsidRPr="00B26573">
        <w:rPr>
          <w:rFonts w:eastAsia="Calibri"/>
        </w:rPr>
        <w:t xml:space="preserve"> par stundu.</w:t>
      </w:r>
    </w:p>
    <w:p w:rsidR="00323122" w:rsidRPr="00B26573" w:rsidRDefault="00323122" w:rsidP="00BA1B9E">
      <w:pPr>
        <w:pStyle w:val="Quote1"/>
        <w:jc w:val="right"/>
      </w:pPr>
      <w:r w:rsidRPr="00B26573">
        <w:t>Avots: SIA „NK Konsultāciju birojs” iegūtie dati no operatoru mājas lapām</w:t>
      </w:r>
    </w:p>
    <w:p w:rsidR="00323122" w:rsidRPr="00B26573" w:rsidRDefault="00323122" w:rsidP="00323122">
      <w:pPr>
        <w:rPr>
          <w:rFonts w:eastAsia="Calibri"/>
        </w:rPr>
      </w:pPr>
      <w:r w:rsidRPr="00B26573">
        <w:rPr>
          <w:rFonts w:eastAsia="Calibri"/>
        </w:rPr>
        <w:t>Lai noteiktu aptuveno pasažieru un reisu skaitu, tika izmantoti tie paši pieņēmumi kā iepriekšējos aprēķinos.</w:t>
      </w:r>
    </w:p>
    <w:p w:rsidR="005B0A97" w:rsidRPr="00B26573" w:rsidRDefault="003F2B4A" w:rsidP="00323122">
      <w:pPr>
        <w:jc w:val="center"/>
        <w:rPr>
          <w:rFonts w:eastAsia="Calibri" w:cs="Calibri"/>
          <w:b/>
          <w:lang w:eastAsia="de-DE"/>
        </w:rPr>
      </w:pPr>
      <w:r>
        <w:rPr>
          <w:rFonts w:eastAsia="Calibri" w:cs="Calibri"/>
          <w:b/>
          <w:noProof/>
        </w:rPr>
        <w:drawing>
          <wp:inline distT="0" distB="0" distL="0" distR="0" wp14:anchorId="1744A79F" wp14:editId="3FDF4665">
            <wp:extent cx="5924550" cy="2647950"/>
            <wp:effectExtent l="0" t="0" r="0" b="0"/>
            <wp:docPr id="22" name="Picture 2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24550" cy="2647950"/>
                    </a:xfrm>
                    <a:prstGeom prst="rect">
                      <a:avLst/>
                    </a:prstGeom>
                    <a:noFill/>
                    <a:ln>
                      <a:noFill/>
                    </a:ln>
                  </pic:spPr>
                </pic:pic>
              </a:graphicData>
            </a:graphic>
          </wp:inline>
        </w:drawing>
      </w:r>
    </w:p>
    <w:p w:rsidR="00323122" w:rsidRPr="00B26573" w:rsidRDefault="001A3A45" w:rsidP="00323122">
      <w:pPr>
        <w:pStyle w:val="Subtitle"/>
        <w:rPr>
          <w:rFonts w:ascii="Skia-Regular" w:eastAsia="Calibri" w:hAnsi="Skia-Regular" w:cs="Skia-Regular"/>
          <w:szCs w:val="20"/>
        </w:rPr>
      </w:pPr>
      <w:r>
        <w:fldChar w:fldCharType="begin"/>
      </w:r>
      <w:r>
        <w:instrText xml:space="preserve"> SEQ Attēls_Nr. \* ARABIC </w:instrText>
      </w:r>
      <w:r>
        <w:fldChar w:fldCharType="separate"/>
      </w:r>
      <w:r w:rsidR="005E039E">
        <w:rPr>
          <w:noProof/>
        </w:rPr>
        <w:t>22</w:t>
      </w:r>
      <w:r>
        <w:rPr>
          <w:noProof/>
        </w:rPr>
        <w:fldChar w:fldCharType="end"/>
      </w:r>
      <w:r w:rsidR="00323122" w:rsidRPr="00B26573">
        <w:t>.attēls</w:t>
      </w:r>
      <w:r w:rsidR="00FB0C69">
        <w:rPr>
          <w:lang w:val="lv-LV"/>
        </w:rPr>
        <w:t>.</w:t>
      </w:r>
      <w:r w:rsidR="00323122" w:rsidRPr="00B26573">
        <w:t xml:space="preserve"> Vidējais reisu (labā ass) un pasažieru skaits (kreisā ass) mēnesī Rīgas kanāla ekskursijās</w:t>
      </w:r>
      <w:r w:rsidR="00323122" w:rsidRPr="00B26573">
        <w:rPr>
          <w:rStyle w:val="FootnoteReference"/>
        </w:rPr>
        <w:footnoteReference w:id="96"/>
      </w:r>
    </w:p>
    <w:p w:rsidR="00323122" w:rsidRPr="00B26573" w:rsidRDefault="00323122" w:rsidP="00323122">
      <w:pPr>
        <w:rPr>
          <w:rFonts w:eastAsia="Calibri"/>
        </w:rPr>
      </w:pPr>
      <w:r w:rsidRPr="00B26573">
        <w:rPr>
          <w:rFonts w:eastAsia="Calibri"/>
        </w:rPr>
        <w:t>Aprēķini rāda, ka sezonā Rīgas kanāla ekskursijās tiek pārvadāti ~</w:t>
      </w:r>
      <w:r w:rsidR="004400DC" w:rsidRPr="00B26573">
        <w:rPr>
          <w:rFonts w:eastAsia="Calibri"/>
        </w:rPr>
        <w:t>5 521</w:t>
      </w:r>
      <w:r w:rsidRPr="00B26573">
        <w:rPr>
          <w:rFonts w:eastAsia="Calibri"/>
        </w:rPr>
        <w:t xml:space="preserve"> </w:t>
      </w:r>
      <w:r w:rsidR="00FB0C69">
        <w:rPr>
          <w:rFonts w:eastAsia="Calibri"/>
        </w:rPr>
        <w:t>pasažieru</w:t>
      </w:r>
      <w:r w:rsidRPr="00B26573">
        <w:rPr>
          <w:rFonts w:eastAsia="Calibri"/>
        </w:rPr>
        <w:t xml:space="preserve"> (1 127 reisi). Ekskursiju piedāvājumi pa Lielupi ar mazām laivām, bet biežu kursēšanas grafiku, īstermiņā un ilgtermiņā var kļūt par interesentu piedāvājumu Jūrmalas tūristiem. </w:t>
      </w:r>
    </w:p>
    <w:p w:rsidR="00323122" w:rsidRPr="00B26573" w:rsidRDefault="00323122" w:rsidP="00BA1B9E">
      <w:pPr>
        <w:pStyle w:val="Heading4"/>
        <w:rPr>
          <w:rFonts w:eastAsia="Calibri"/>
        </w:rPr>
      </w:pPr>
      <w:r w:rsidRPr="00B26573">
        <w:rPr>
          <w:rFonts w:eastAsia="Calibri"/>
        </w:rPr>
        <w:t>Individuālās laivu ekskursijas</w:t>
      </w:r>
    </w:p>
    <w:p w:rsidR="00323122" w:rsidRPr="00B26573" w:rsidRDefault="00323122" w:rsidP="00323122">
      <w:pPr>
        <w:rPr>
          <w:rFonts w:eastAsia="Calibri"/>
        </w:rPr>
      </w:pPr>
      <w:r w:rsidRPr="00B26573">
        <w:rPr>
          <w:rFonts w:eastAsia="Calibri"/>
        </w:rPr>
        <w:t xml:space="preserve">Papildus organizētajiem laivu izbraucieniem, tūristiem un vietējiem iedzīvotājiem ir iespēja noīrēt laivu individuāliem izbraucieniem. Šādus piedāvājumus parasti izmanto grupas 15 līdz 20 </w:t>
      </w:r>
      <w:r w:rsidR="00FB0C69">
        <w:rPr>
          <w:rFonts w:eastAsia="Calibri"/>
        </w:rPr>
        <w:t>personu</w:t>
      </w:r>
      <w:r w:rsidRPr="00B26573">
        <w:rPr>
          <w:rFonts w:eastAsia="Calibri"/>
        </w:rPr>
        <w:t xml:space="preserve"> sastāvā kāzu vai dzimšanas dienas svinībām, foto sesijām u.c. mērķiem. Populārākie maršruti ir pa Daugavu, Buļļupi, Lielupi un izbraucieni līdz Rīgas jūras līcim. Maršrutu un pieturvietas izvēlas pasūtītājs, saskaņojot to ar kapteini. Šādu ekskursiju vidēj</w:t>
      </w:r>
      <w:r w:rsidR="008E50D9" w:rsidRPr="00B26573">
        <w:rPr>
          <w:rFonts w:eastAsia="Calibri"/>
        </w:rPr>
        <w:t>ās izmaksas ir aptuveni 65</w:t>
      </w:r>
      <w:r w:rsidR="00FB0C69">
        <w:rPr>
          <w:rFonts w:eastAsia="Calibri"/>
        </w:rPr>
        <w:t xml:space="preserve"> </w:t>
      </w:r>
      <w:proofErr w:type="spellStart"/>
      <w:r w:rsidR="00FB0C69" w:rsidRPr="00872D87">
        <w:rPr>
          <w:rFonts w:eastAsia="Calibri"/>
          <w:i/>
        </w:rPr>
        <w:t>euro</w:t>
      </w:r>
      <w:proofErr w:type="spellEnd"/>
      <w:r w:rsidRPr="00B26573">
        <w:rPr>
          <w:rFonts w:eastAsia="Calibri"/>
        </w:rPr>
        <w:t xml:space="preserve"> stundā. Jūrmalā vēsturisko buru kuģi „</w:t>
      </w:r>
      <w:proofErr w:type="spellStart"/>
      <w:r w:rsidRPr="00B26573">
        <w:rPr>
          <w:rFonts w:eastAsia="Calibri"/>
        </w:rPr>
        <w:t>Lībava</w:t>
      </w:r>
      <w:proofErr w:type="spellEnd"/>
      <w:r w:rsidRPr="00B26573">
        <w:rPr>
          <w:rFonts w:eastAsia="Calibri"/>
        </w:rPr>
        <w:t xml:space="preserve">" var iznomāt par </w:t>
      </w:r>
      <w:r w:rsidR="003408D2">
        <w:rPr>
          <w:rFonts w:eastAsia="Calibri"/>
        </w:rPr>
        <w:lastRenderedPageBreak/>
        <w:t xml:space="preserve">213,43 </w:t>
      </w:r>
      <w:proofErr w:type="spellStart"/>
      <w:r w:rsidR="003408D2" w:rsidRPr="00872D87">
        <w:rPr>
          <w:rFonts w:eastAsia="Calibri"/>
          <w:i/>
        </w:rPr>
        <w:t>euro</w:t>
      </w:r>
      <w:proofErr w:type="spellEnd"/>
      <w:r w:rsidR="00A85A96">
        <w:rPr>
          <w:rFonts w:eastAsia="Calibri"/>
        </w:rPr>
        <w:t xml:space="preserve"> </w:t>
      </w:r>
      <w:r w:rsidRPr="00B26573">
        <w:rPr>
          <w:rFonts w:eastAsia="Calibri"/>
        </w:rPr>
        <w:t xml:space="preserve">stundā. Laivas ar 40 </w:t>
      </w:r>
      <w:r w:rsidR="003408D2">
        <w:rPr>
          <w:rFonts w:eastAsia="Calibri"/>
        </w:rPr>
        <w:t>personu</w:t>
      </w:r>
      <w:r w:rsidRPr="00B26573">
        <w:rPr>
          <w:rFonts w:eastAsia="Calibri"/>
        </w:rPr>
        <w:t xml:space="preserve"> ietilpību tiek izmantotas individuālu reisu nodrošināšanai pa Lielupi, Rīgas jūras līci un 2</w:t>
      </w:r>
      <w:r w:rsidR="003408D2">
        <w:rPr>
          <w:rFonts w:eastAsia="Calibri"/>
        </w:rPr>
        <w:t>-</w:t>
      </w:r>
      <w:r w:rsidRPr="00B26573">
        <w:rPr>
          <w:rFonts w:eastAsia="Calibri"/>
        </w:rPr>
        <w:t>3 dienu reisiem uz Igaunijas salām.</w:t>
      </w:r>
    </w:p>
    <w:p w:rsidR="00323122" w:rsidRPr="00B26573" w:rsidRDefault="00323122" w:rsidP="00BA1B9E">
      <w:pPr>
        <w:pStyle w:val="Heading4"/>
        <w:rPr>
          <w:rFonts w:eastAsia="Calibri"/>
        </w:rPr>
      </w:pPr>
      <w:r w:rsidRPr="00B26573">
        <w:rPr>
          <w:rFonts w:eastAsia="Calibri"/>
        </w:rPr>
        <w:t>Ūdens taksometri un upju tramvajs</w:t>
      </w:r>
    </w:p>
    <w:p w:rsidR="00323122" w:rsidRPr="00B26573" w:rsidRDefault="00323122" w:rsidP="00323122">
      <w:pPr>
        <w:rPr>
          <w:rFonts w:eastAsia="Calibri"/>
        </w:rPr>
      </w:pPr>
      <w:r w:rsidRPr="00B26573">
        <w:rPr>
          <w:rFonts w:eastAsia="Calibri"/>
        </w:rPr>
        <w:t xml:space="preserve">Atšķirībā no laivu ekskursijām un upju kruīziem, ūdens taksometru vai upju tramvaju satiksme netiek plānota, lai apmierinātu tūristu pieprasījumu. Tie ir integrēti iekšzemes sabiedriskā transporta sistēmā un parasti savieno apdzīvotas vietas abos upes krastos, ar mērķi samazināt sastrēgumus uz tiltiem un tuneļiem. </w:t>
      </w:r>
    </w:p>
    <w:p w:rsidR="00323122" w:rsidRDefault="00323122" w:rsidP="00323122">
      <w:pPr>
        <w:rPr>
          <w:rFonts w:eastAsia="Calibri"/>
        </w:rPr>
      </w:pPr>
      <w:r w:rsidRPr="00B26573">
        <w:rPr>
          <w:rFonts w:eastAsia="Calibri"/>
        </w:rPr>
        <w:t>Lai arī sabiedriskais upju transports bija samērā populārs padomju laikos, taču mūsdienās šāds pakalpojums netiek piedāvāts. Lai novērtētu pieprasījumu pēc šāda pakalpojuma (maršrutā Rīga</w:t>
      </w:r>
      <w:r w:rsidR="006704A5">
        <w:rPr>
          <w:rFonts w:eastAsia="Calibri"/>
        </w:rPr>
        <w:t>-</w:t>
      </w:r>
      <w:r w:rsidRPr="00B26573">
        <w:rPr>
          <w:rFonts w:eastAsia="Calibri"/>
        </w:rPr>
        <w:t>Jūrmala</w:t>
      </w:r>
      <w:r w:rsidR="006704A5">
        <w:rPr>
          <w:rFonts w:eastAsia="Calibri"/>
        </w:rPr>
        <w:t>-</w:t>
      </w:r>
      <w:r w:rsidRPr="00B26573">
        <w:rPr>
          <w:rFonts w:eastAsia="Calibri"/>
        </w:rPr>
        <w:t>Jelgava) un noteiktu tā attīstības potenciālu</w:t>
      </w:r>
      <w:r w:rsidR="006704A5">
        <w:rPr>
          <w:rFonts w:eastAsia="Calibri"/>
        </w:rPr>
        <w:t>,</w:t>
      </w:r>
      <w:r w:rsidRPr="00B26573">
        <w:rPr>
          <w:rFonts w:eastAsia="Calibri"/>
        </w:rPr>
        <w:t xml:space="preserve"> ir nepieciešams izstrādāt tehniski ekonomisko pamatojumu.</w:t>
      </w:r>
    </w:p>
    <w:p w:rsidR="00323122" w:rsidRPr="00B26573" w:rsidRDefault="00BA1B9E" w:rsidP="00F01507">
      <w:pPr>
        <w:pStyle w:val="Heading3"/>
      </w:pPr>
      <w:bookmarkStart w:id="711" w:name="_Toc364264355"/>
      <w:r>
        <w:t xml:space="preserve">2.6.2. </w:t>
      </w:r>
      <w:r w:rsidR="00323122" w:rsidRPr="00B26573">
        <w:t>Lietotāja profils</w:t>
      </w:r>
      <w:bookmarkEnd w:id="711"/>
    </w:p>
    <w:p w:rsidR="00323122" w:rsidRPr="00B26573" w:rsidRDefault="00323122" w:rsidP="00323122">
      <w:pPr>
        <w:rPr>
          <w:rFonts w:eastAsia="Calibri"/>
          <w:highlight w:val="yellow"/>
        </w:rPr>
      </w:pPr>
      <w:r w:rsidRPr="00B26573">
        <w:rPr>
          <w:rFonts w:eastAsia="Calibri"/>
        </w:rPr>
        <w:t xml:space="preserve">Tipisks laivu ekskursiju un upju kruīzu izmantotājs ir vietējais vai ārvalstu tūrists vecumā no 30 līdz 70 gadiem, pārstāvot dažādas iedzīvotāju grupas. Lielāko daļu veido ģimenes ar bērniem un cilvēki </w:t>
      </w:r>
      <w:r w:rsidR="00E353C6">
        <w:rPr>
          <w:rFonts w:eastAsia="Calibri"/>
        </w:rPr>
        <w:t>senioru</w:t>
      </w:r>
      <w:r w:rsidRPr="00B26573">
        <w:rPr>
          <w:rFonts w:eastAsia="Calibri"/>
        </w:rPr>
        <w:t xml:space="preserve"> vecumā. Visu šo grupu vienojošā</w:t>
      </w:r>
      <w:r w:rsidR="006704A5">
        <w:rPr>
          <w:rFonts w:eastAsia="Calibri"/>
        </w:rPr>
        <w:t>s vēlmes</w:t>
      </w:r>
      <w:r w:rsidRPr="00B26573">
        <w:rPr>
          <w:rFonts w:eastAsia="Calibri"/>
        </w:rPr>
        <w:t xml:space="preserve"> ir lab</w:t>
      </w:r>
      <w:r w:rsidR="006704A5">
        <w:rPr>
          <w:rFonts w:eastAsia="Calibri"/>
        </w:rPr>
        <w:t>i</w:t>
      </w:r>
      <w:r w:rsidRPr="00B26573">
        <w:rPr>
          <w:rFonts w:eastAsia="Calibri"/>
        </w:rPr>
        <w:t xml:space="preserve"> laika apstākļ</w:t>
      </w:r>
      <w:r w:rsidR="006704A5">
        <w:rPr>
          <w:rFonts w:eastAsia="Calibri"/>
        </w:rPr>
        <w:t>i</w:t>
      </w:r>
      <w:r w:rsidRPr="00B26573">
        <w:rPr>
          <w:rFonts w:eastAsia="Calibri"/>
        </w:rPr>
        <w:t xml:space="preserve"> un interesantas ekskursijas par mērenu cenu.</w:t>
      </w:r>
    </w:p>
    <w:p w:rsidR="00323122" w:rsidRPr="00B26573" w:rsidRDefault="00BA1B9E" w:rsidP="00F01507">
      <w:pPr>
        <w:pStyle w:val="Heading3"/>
      </w:pPr>
      <w:bookmarkStart w:id="712" w:name="_Toc364264356"/>
      <w:bookmarkStart w:id="713" w:name="_Ref364405757"/>
      <w:bookmarkStart w:id="714" w:name="_Ref364405764"/>
      <w:r>
        <w:t xml:space="preserve">2.6.3. </w:t>
      </w:r>
      <w:r w:rsidR="00323122" w:rsidRPr="00B26573">
        <w:t xml:space="preserve">Pamatprasības infrastruktūras izveidei </w:t>
      </w:r>
      <w:bookmarkEnd w:id="712"/>
      <w:bookmarkEnd w:id="713"/>
      <w:bookmarkEnd w:id="714"/>
    </w:p>
    <w:p w:rsidR="00142456" w:rsidRPr="00B26573" w:rsidRDefault="00323122" w:rsidP="00323122">
      <w:pPr>
        <w:rPr>
          <w:rFonts w:eastAsia="Calibri"/>
        </w:rPr>
      </w:pPr>
      <w:r w:rsidRPr="00B26573">
        <w:rPr>
          <w:rFonts w:eastAsia="Calibri"/>
        </w:rPr>
        <w:t>Laivu ekskursijām, upju kruīzu un ūdens taksometru darbības nodrošināšana</w:t>
      </w:r>
      <w:r w:rsidR="005F295D">
        <w:rPr>
          <w:rFonts w:eastAsia="Calibri"/>
        </w:rPr>
        <w:t>i</w:t>
      </w:r>
      <w:r w:rsidRPr="00B26573">
        <w:rPr>
          <w:rFonts w:eastAsia="Calibri"/>
        </w:rPr>
        <w:t xml:space="preserve"> nepieciešamā infrastruktūra </w:t>
      </w:r>
      <w:r w:rsidR="006704A5">
        <w:rPr>
          <w:rFonts w:eastAsia="Calibri"/>
        </w:rPr>
        <w:t xml:space="preserve">atšķiras no </w:t>
      </w:r>
      <w:r w:rsidRPr="00B26573">
        <w:rPr>
          <w:rFonts w:eastAsia="Calibri"/>
        </w:rPr>
        <w:t>cit</w:t>
      </w:r>
      <w:r w:rsidR="006704A5">
        <w:rPr>
          <w:rFonts w:eastAsia="Calibri"/>
        </w:rPr>
        <w:t>ām</w:t>
      </w:r>
      <w:r w:rsidRPr="00B26573">
        <w:rPr>
          <w:rFonts w:eastAsia="Calibri"/>
        </w:rPr>
        <w:t xml:space="preserve"> ostas darbīb</w:t>
      </w:r>
      <w:r w:rsidR="006704A5">
        <w:rPr>
          <w:rFonts w:eastAsia="Calibri"/>
        </w:rPr>
        <w:t xml:space="preserve">ām </w:t>
      </w:r>
      <w:r w:rsidR="006704A5" w:rsidRPr="00B26573">
        <w:rPr>
          <w:rFonts w:eastAsia="Calibri"/>
        </w:rPr>
        <w:t xml:space="preserve">nepieciešamās infrastruktūras </w:t>
      </w:r>
      <w:r w:rsidRPr="00B26573">
        <w:rPr>
          <w:rFonts w:eastAsia="Calibri"/>
        </w:rPr>
        <w:t>(piemēram, jahtu piestātne, piekrastes zveja, ūdenssports u.c.), tāpēc ir nepieciešams veidot speciālās piestātnes. Šādas infrastruktūras izveidē ir jāņem vērā esošā sauszemes transporta infrastruktūra, lai varētu nodrošināt vienmērīgu pasažieru piekļuvi visā maršruta garumā. Piestātņu izvietojumu nosaka tādi faktori kā apskates/tūrisma objektu esamība, apdzīvotās vietas blīvums</w:t>
      </w:r>
      <w:r w:rsidR="006704A5">
        <w:rPr>
          <w:rFonts w:eastAsia="Calibri"/>
        </w:rPr>
        <w:t xml:space="preserve"> </w:t>
      </w:r>
      <w:r w:rsidRPr="00B26573">
        <w:rPr>
          <w:rFonts w:eastAsia="Calibri"/>
        </w:rPr>
        <w:t>un tirdzniecības/industriālo objektu esamība (upju taksometra gadījumā). Nepieciešamās infrastruktūras izveidē ir jāņem vērā laivu operatoru pakalpojumu līmenis, kuru tie plāno nodrošināt, piemēram, laivu lielum</w:t>
      </w:r>
      <w:r w:rsidR="005F295D">
        <w:rPr>
          <w:rFonts w:eastAsia="Calibri"/>
        </w:rPr>
        <w:t>s, kursēšanas biežums, maršruts</w:t>
      </w:r>
      <w:r w:rsidRPr="00B26573">
        <w:rPr>
          <w:rFonts w:eastAsia="Calibri"/>
        </w:rPr>
        <w:t>, kā arī pārvadājamo pasažieru skaits. Infrastruktūr</w:t>
      </w:r>
      <w:r w:rsidR="006704A5">
        <w:rPr>
          <w:rFonts w:eastAsia="Calibri"/>
        </w:rPr>
        <w:t>u</w:t>
      </w:r>
      <w:r w:rsidRPr="00B26573">
        <w:rPr>
          <w:rFonts w:eastAsia="Calibri"/>
        </w:rPr>
        <w:t xml:space="preserve"> var veidot ļoti plašā diapazonā – sākot no vienkāršas piestātnes krastmalā līdz pat pasažieru termināļiem/tūristu centriem. Nepieciešamās infrastruktūras izveidei var izdalīt šādas</w:t>
      </w:r>
      <w:r w:rsidR="00142456" w:rsidRPr="00B26573">
        <w:rPr>
          <w:rFonts w:eastAsia="Calibri"/>
        </w:rPr>
        <w:t xml:space="preserve"> papildu</w:t>
      </w:r>
      <w:r w:rsidRPr="00B26573">
        <w:rPr>
          <w:rFonts w:eastAsia="Calibri"/>
        </w:rPr>
        <w:t xml:space="preserve"> </w:t>
      </w:r>
      <w:r w:rsidR="00142456" w:rsidRPr="00B26573">
        <w:rPr>
          <w:rFonts w:eastAsia="Calibri"/>
        </w:rPr>
        <w:t>prasības (</w:t>
      </w:r>
      <w:r w:rsidR="00D82BB2" w:rsidRPr="00B26573">
        <w:rPr>
          <w:rFonts w:eastAsia="Calibri"/>
        </w:rPr>
        <w:t>salīdzinot</w:t>
      </w:r>
      <w:r w:rsidR="00142456" w:rsidRPr="00B26573">
        <w:rPr>
          <w:rFonts w:eastAsia="Calibri"/>
        </w:rPr>
        <w:t xml:space="preserve"> ar</w:t>
      </w:r>
      <w:r w:rsidR="001A70BC" w:rsidRPr="00B26573">
        <w:rPr>
          <w:rFonts w:eastAsia="Calibri"/>
        </w:rPr>
        <w:t xml:space="preserve"> infrastruktūru jahtu ostai</w:t>
      </w:r>
      <w:r w:rsidR="008F1CF4">
        <w:rPr>
          <w:rFonts w:eastAsia="Calibri"/>
        </w:rPr>
        <w:t xml:space="preserve">) </w:t>
      </w:r>
      <w:r w:rsidR="00142456" w:rsidRPr="00B26573">
        <w:rPr>
          <w:rFonts w:eastAsia="Calibri"/>
        </w:rPr>
        <w:t>(skatīt 2.4.3</w:t>
      </w:r>
      <w:r w:rsidR="006704A5">
        <w:rPr>
          <w:rFonts w:eastAsia="Calibri"/>
        </w:rPr>
        <w:t>.</w:t>
      </w:r>
      <w:r w:rsidR="006704A5" w:rsidRPr="00B26573">
        <w:rPr>
          <w:rFonts w:eastAsia="Calibri"/>
        </w:rPr>
        <w:t>sadaļu</w:t>
      </w:r>
      <w:r w:rsidR="00142456" w:rsidRPr="00B26573">
        <w:rPr>
          <w:rFonts w:eastAsia="Calibri"/>
        </w:rPr>
        <w:t>)</w:t>
      </w:r>
      <w:r w:rsidR="00D82BB2" w:rsidRPr="00B26573">
        <w:rPr>
          <w:rFonts w:eastAsia="Calibri"/>
        </w:rPr>
        <w:t>:</w:t>
      </w:r>
    </w:p>
    <w:p w:rsidR="00323122" w:rsidRPr="00B26573" w:rsidRDefault="00BA1B9E" w:rsidP="00E76D25">
      <w:pPr>
        <w:pStyle w:val="ListParagraph"/>
        <w:spacing w:line="288" w:lineRule="auto"/>
      </w:pPr>
      <w:r>
        <w:t>t</w:t>
      </w:r>
      <w:r w:rsidR="006704A5">
        <w:t>ualetes/atpūtas telpas</w:t>
      </w:r>
      <w:r w:rsidR="006704A5">
        <w:rPr>
          <w:lang w:val="lv-LV"/>
        </w:rPr>
        <w:t>,</w:t>
      </w:r>
    </w:p>
    <w:p w:rsidR="00323122" w:rsidRPr="00B26573" w:rsidRDefault="00BA1B9E" w:rsidP="00E76D25">
      <w:pPr>
        <w:pStyle w:val="ListParagraph"/>
        <w:spacing w:line="288" w:lineRule="auto"/>
      </w:pPr>
      <w:r>
        <w:t>u</w:t>
      </w:r>
      <w:r w:rsidR="006704A5">
        <w:t>zgaidāmās telpas/soliņi</w:t>
      </w:r>
      <w:r w:rsidR="006704A5">
        <w:rPr>
          <w:lang w:val="lv-LV"/>
        </w:rPr>
        <w:t>,</w:t>
      </w:r>
    </w:p>
    <w:p w:rsidR="00323122" w:rsidRPr="00B26573" w:rsidRDefault="00BA1B9E" w:rsidP="00E76D25">
      <w:pPr>
        <w:pStyle w:val="ListParagraph"/>
        <w:spacing w:line="288" w:lineRule="auto"/>
      </w:pPr>
      <w:r>
        <w:t>a</w:t>
      </w:r>
      <w:r w:rsidR="00323122" w:rsidRPr="00B26573">
        <w:t>tsevišķa s</w:t>
      </w:r>
      <w:r w:rsidR="006704A5">
        <w:t>katu platforma</w:t>
      </w:r>
      <w:r w:rsidR="006704A5">
        <w:rPr>
          <w:lang w:val="lv-LV"/>
        </w:rPr>
        <w:t>,</w:t>
      </w:r>
    </w:p>
    <w:p w:rsidR="00323122" w:rsidRPr="00B26573" w:rsidRDefault="00BA1B9E" w:rsidP="00E76D25">
      <w:pPr>
        <w:pStyle w:val="ListParagraph"/>
        <w:spacing w:line="288" w:lineRule="auto"/>
      </w:pPr>
      <w:r>
        <w:t>v</w:t>
      </w:r>
      <w:r w:rsidR="00323122" w:rsidRPr="00B26573">
        <w:t>ieta veikalam, kafejnīcai</w:t>
      </w:r>
      <w:r w:rsidR="00580538">
        <w:rPr>
          <w:lang w:val="lv-LV"/>
        </w:rPr>
        <w:t>,</w:t>
      </w:r>
      <w:r w:rsidR="00580538">
        <w:t xml:space="preserve"> kioskam</w:t>
      </w:r>
      <w:r w:rsidR="00580538">
        <w:rPr>
          <w:lang w:val="lv-LV"/>
        </w:rPr>
        <w:t>,</w:t>
      </w:r>
    </w:p>
    <w:p w:rsidR="00323122" w:rsidRPr="00B26573" w:rsidRDefault="00BA1B9E" w:rsidP="00E76D25">
      <w:pPr>
        <w:pStyle w:val="ListParagraph"/>
        <w:spacing w:line="288" w:lineRule="auto"/>
      </w:pPr>
      <w:r>
        <w:t>t</w:t>
      </w:r>
      <w:r w:rsidR="00580538">
        <w:t>ūrisma informācijas punkti</w:t>
      </w:r>
      <w:r w:rsidR="00580538">
        <w:rPr>
          <w:lang w:val="lv-LV"/>
        </w:rPr>
        <w:t>,</w:t>
      </w:r>
    </w:p>
    <w:p w:rsidR="00323122" w:rsidRPr="00B26573" w:rsidRDefault="00BA1B9E" w:rsidP="00580538">
      <w:pPr>
        <w:pStyle w:val="ListParagraph"/>
        <w:numPr>
          <w:ilvl w:val="0"/>
          <w:numId w:val="0"/>
        </w:numPr>
        <w:rPr>
          <w:rFonts w:eastAsia="Calibri"/>
        </w:rPr>
      </w:pPr>
      <w:r>
        <w:rPr>
          <w:rFonts w:eastAsia="Calibri"/>
        </w:rPr>
        <w:t>p</w:t>
      </w:r>
      <w:r w:rsidR="00323122" w:rsidRPr="00B26573">
        <w:rPr>
          <w:rFonts w:eastAsia="Calibri"/>
        </w:rPr>
        <w:t>akalpojumu sniegšanā iesaistīto laivu stāvēšanas vietā (mājas bāzē) ir nepieciešama šāda infrastruktūra:</w:t>
      </w:r>
    </w:p>
    <w:p w:rsidR="00323122" w:rsidRPr="00B26573" w:rsidRDefault="00BA1B9E" w:rsidP="00E76D25">
      <w:pPr>
        <w:pStyle w:val="ListParagraph"/>
        <w:spacing w:line="288" w:lineRule="auto"/>
      </w:pPr>
      <w:r>
        <w:t>e</w:t>
      </w:r>
      <w:r w:rsidR="00580538">
        <w:t xml:space="preserve">lektrības </w:t>
      </w:r>
      <w:proofErr w:type="spellStart"/>
      <w:r w:rsidR="00580538">
        <w:t>pieslēgums</w:t>
      </w:r>
      <w:proofErr w:type="spellEnd"/>
      <w:r w:rsidR="00323122" w:rsidRPr="00B26573">
        <w:t>/</w:t>
      </w:r>
      <w:r w:rsidR="00580538">
        <w:t>apgaismojums</w:t>
      </w:r>
      <w:r w:rsidR="00580538">
        <w:rPr>
          <w:lang w:val="lv-LV"/>
        </w:rPr>
        <w:t>,</w:t>
      </w:r>
    </w:p>
    <w:p w:rsidR="00323122" w:rsidRPr="00B26573" w:rsidRDefault="00BA1B9E" w:rsidP="00E76D25">
      <w:pPr>
        <w:pStyle w:val="ListParagraph"/>
        <w:spacing w:line="288" w:lineRule="auto"/>
      </w:pPr>
      <w:r>
        <w:t>d</w:t>
      </w:r>
      <w:r w:rsidR="00580538">
        <w:t>zeramais ūdens</w:t>
      </w:r>
      <w:r w:rsidR="00580538">
        <w:rPr>
          <w:lang w:val="lv-LV"/>
        </w:rPr>
        <w:t>,</w:t>
      </w:r>
    </w:p>
    <w:p w:rsidR="00323122" w:rsidRPr="00B26573" w:rsidRDefault="00BA1B9E" w:rsidP="00E76D25">
      <w:pPr>
        <w:pStyle w:val="ListParagraph"/>
        <w:spacing w:line="288" w:lineRule="auto"/>
      </w:pPr>
      <w:r>
        <w:t>a</w:t>
      </w:r>
      <w:r w:rsidR="00323122" w:rsidRPr="00B26573">
        <w:t>tkritumu urnas</w:t>
      </w:r>
      <w:r w:rsidR="00580538">
        <w:t>/atkritumu savākšana</w:t>
      </w:r>
      <w:r w:rsidR="00580538">
        <w:rPr>
          <w:lang w:val="lv-LV"/>
        </w:rPr>
        <w:t>,</w:t>
      </w:r>
    </w:p>
    <w:p w:rsidR="00323122" w:rsidRPr="00B26573" w:rsidRDefault="00BA1B9E" w:rsidP="00E76D25">
      <w:pPr>
        <w:pStyle w:val="ListParagraph"/>
        <w:spacing w:line="288" w:lineRule="auto"/>
      </w:pPr>
      <w:r>
        <w:t>n</w:t>
      </w:r>
      <w:r w:rsidR="00323122" w:rsidRPr="00B26573">
        <w:t>otekūdeņu un k</w:t>
      </w:r>
      <w:r w:rsidR="00580538">
        <w:t>analizācijas savākšanas sistēma</w:t>
      </w:r>
      <w:r w:rsidR="00580538">
        <w:rPr>
          <w:lang w:val="lv-LV"/>
        </w:rPr>
        <w:t>,</w:t>
      </w:r>
    </w:p>
    <w:p w:rsidR="00323122" w:rsidRPr="00B26573" w:rsidRDefault="00BA1B9E" w:rsidP="00E76D25">
      <w:pPr>
        <w:pStyle w:val="ListParagraph"/>
        <w:spacing w:line="288" w:lineRule="auto"/>
      </w:pPr>
      <w:r>
        <w:t>d</w:t>
      </w:r>
      <w:r w:rsidR="00323122" w:rsidRPr="00B26573">
        <w:t xml:space="preserve">egvielas </w:t>
      </w:r>
      <w:proofErr w:type="spellStart"/>
      <w:r w:rsidR="00323122" w:rsidRPr="00B26573">
        <w:t>uzpilde</w:t>
      </w:r>
      <w:proofErr w:type="spellEnd"/>
      <w:r w:rsidR="00323122" w:rsidRPr="00B26573">
        <w:t xml:space="preserve"> (benz</w:t>
      </w:r>
      <w:r w:rsidR="00580538">
        <w:t>īns, dīzeļdegviela, smērvielas)</w:t>
      </w:r>
      <w:r w:rsidR="00580538">
        <w:rPr>
          <w:lang w:val="lv-LV"/>
        </w:rPr>
        <w:t>,</w:t>
      </w:r>
    </w:p>
    <w:p w:rsidR="00323122" w:rsidRPr="00B26573" w:rsidRDefault="00BA1B9E" w:rsidP="00E76D25">
      <w:pPr>
        <w:pStyle w:val="ListParagraph"/>
        <w:spacing w:line="288" w:lineRule="auto"/>
      </w:pPr>
      <w:r>
        <w:t>p</w:t>
      </w:r>
      <w:r w:rsidR="00580538">
        <w:t>iestātne</w:t>
      </w:r>
      <w:r w:rsidR="00580538">
        <w:rPr>
          <w:lang w:val="lv-LV"/>
        </w:rPr>
        <w:t>,</w:t>
      </w:r>
    </w:p>
    <w:p w:rsidR="00323122" w:rsidRPr="00B26573" w:rsidRDefault="00BA1B9E" w:rsidP="00E76D25">
      <w:pPr>
        <w:pStyle w:val="ListParagraph"/>
        <w:spacing w:line="288" w:lineRule="auto"/>
      </w:pPr>
      <w:r>
        <w:t>n</w:t>
      </w:r>
      <w:r w:rsidR="00580538">
        <w:t>orādes un apzīmējumi</w:t>
      </w:r>
      <w:r w:rsidR="00580538">
        <w:rPr>
          <w:lang w:val="lv-LV"/>
        </w:rPr>
        <w:t>,</w:t>
      </w:r>
    </w:p>
    <w:p w:rsidR="00323122" w:rsidRPr="00B26573" w:rsidRDefault="00BA1B9E" w:rsidP="00E76D25">
      <w:pPr>
        <w:pStyle w:val="ListParagraph"/>
        <w:spacing w:line="288" w:lineRule="auto"/>
      </w:pPr>
      <w:r>
        <w:t>n</w:t>
      </w:r>
      <w:r w:rsidR="00580538">
        <w:t>avigācijas zīmes</w:t>
      </w:r>
      <w:r w:rsidR="00580538">
        <w:rPr>
          <w:lang w:val="lv-LV"/>
        </w:rPr>
        <w:t>,</w:t>
      </w:r>
    </w:p>
    <w:p w:rsidR="00323122" w:rsidRPr="00B26573" w:rsidRDefault="00BA1B9E" w:rsidP="00E76D25">
      <w:pPr>
        <w:pStyle w:val="ListParagraph"/>
        <w:spacing w:line="288" w:lineRule="auto"/>
      </w:pPr>
      <w:r>
        <w:t>l</w:t>
      </w:r>
      <w:r w:rsidR="00580538">
        <w:t>aivu remonta aprīkojums</w:t>
      </w:r>
      <w:r w:rsidR="00580538">
        <w:rPr>
          <w:lang w:val="lv-LV"/>
        </w:rPr>
        <w:t>,</w:t>
      </w:r>
    </w:p>
    <w:p w:rsidR="00323122" w:rsidRPr="00B26573" w:rsidRDefault="00BA1B9E" w:rsidP="00E76D25">
      <w:pPr>
        <w:pStyle w:val="ListParagraph"/>
        <w:spacing w:line="288" w:lineRule="auto"/>
      </w:pPr>
      <w:r>
        <w:lastRenderedPageBreak/>
        <w:t>a</w:t>
      </w:r>
      <w:r w:rsidR="00323122" w:rsidRPr="00B26573">
        <w:t>pgādes iespējas un piekļuve biroja telpām.</w:t>
      </w:r>
    </w:p>
    <w:p w:rsidR="00323122" w:rsidRPr="00B26573" w:rsidRDefault="00BA1B9E" w:rsidP="00F01507">
      <w:pPr>
        <w:pStyle w:val="Heading3"/>
      </w:pPr>
      <w:bookmarkStart w:id="715" w:name="_Toc364264357"/>
      <w:r>
        <w:t xml:space="preserve">2.6.4. </w:t>
      </w:r>
      <w:r w:rsidR="00323122" w:rsidRPr="00B26573">
        <w:t>Ostas pakalpojumi</w:t>
      </w:r>
      <w:bookmarkEnd w:id="715"/>
    </w:p>
    <w:p w:rsidR="00E43A0F" w:rsidRPr="00B26573" w:rsidRDefault="00B369B7" w:rsidP="00323122">
      <w:pPr>
        <w:rPr>
          <w:rFonts w:cs="Calibri"/>
        </w:rPr>
      </w:pPr>
      <w:bookmarkStart w:id="716" w:name="_Toc357507139"/>
      <w:bookmarkStart w:id="717" w:name="_Toc364264358"/>
      <w:r w:rsidRPr="00B26573">
        <w:rPr>
          <w:rFonts w:eastAsia="Calibri"/>
        </w:rPr>
        <w:t xml:space="preserve">Papildus tipiskajiem ostas </w:t>
      </w:r>
      <w:r w:rsidR="00D82BB2" w:rsidRPr="00B26573">
        <w:rPr>
          <w:rFonts w:eastAsia="Calibri"/>
        </w:rPr>
        <w:t>pakalpojumiem</w:t>
      </w:r>
      <w:r w:rsidR="005F295D">
        <w:rPr>
          <w:rFonts w:eastAsia="Calibri"/>
        </w:rPr>
        <w:t>,</w:t>
      </w:r>
      <w:r w:rsidRPr="00B26573">
        <w:rPr>
          <w:rFonts w:eastAsia="Calibri"/>
        </w:rPr>
        <w:t xml:space="preserve"> kas minēti iepriekš, kruīza kuģīšu stāvvietā</w:t>
      </w:r>
      <w:r w:rsidR="00323122" w:rsidRPr="00B26573">
        <w:rPr>
          <w:rFonts w:eastAsia="Calibri"/>
        </w:rPr>
        <w:t xml:space="preserve"> (bāzē) pieejamie pakalpojumi ir iedalāmi divās kategorijās – pamatpakalpojumos un papildus pakalpojumos (sk. </w:t>
      </w:r>
      <w:r w:rsidR="002F0E88">
        <w:rPr>
          <w:rFonts w:eastAsia="Calibri"/>
        </w:rPr>
        <w:t>3</w:t>
      </w:r>
      <w:r w:rsidR="008E3E8C">
        <w:rPr>
          <w:rFonts w:eastAsia="Calibri"/>
        </w:rPr>
        <w:t>4</w:t>
      </w:r>
      <w:r w:rsidR="00323122" w:rsidRPr="00B26573">
        <w:rPr>
          <w:rFonts w:eastAsia="Calibri"/>
        </w:rPr>
        <w:t xml:space="preserve">.tabulu). </w:t>
      </w:r>
      <w:r w:rsidR="00323122" w:rsidRPr="00B26573">
        <w:rPr>
          <w:rFonts w:cs="Calibri"/>
        </w:rPr>
        <w:t xml:space="preserve">Dažos gadījumos </w:t>
      </w:r>
      <w:r w:rsidRPr="00B26573">
        <w:rPr>
          <w:rFonts w:cs="Calibri"/>
        </w:rPr>
        <w:t>kuģīšu bāze var būt apvienota ar pasažieru piestātni</w:t>
      </w:r>
      <w:r w:rsidR="00323122" w:rsidRPr="00B26573">
        <w:rPr>
          <w:rFonts w:cs="Calibri"/>
        </w:rPr>
        <w:t>, līdz ar to tajā ir jānodrošina attiecīga infrastruktūra un nepieciešamie pakalpojumi arī pasažieriem.</w:t>
      </w:r>
    </w:p>
    <w:p w:rsidR="00323122" w:rsidRPr="00B26573" w:rsidRDefault="001A3A45" w:rsidP="00323122">
      <w:pPr>
        <w:pStyle w:val="Subtitle"/>
      </w:pPr>
      <w:r>
        <w:fldChar w:fldCharType="begin"/>
      </w:r>
      <w:r>
        <w:instrText xml:space="preserve"> SEQ Tabula_Nr. \* ARABIC </w:instrText>
      </w:r>
      <w:r>
        <w:fldChar w:fldCharType="separate"/>
      </w:r>
      <w:r w:rsidR="005E039E">
        <w:rPr>
          <w:noProof/>
        </w:rPr>
        <w:t>34</w:t>
      </w:r>
      <w:r>
        <w:rPr>
          <w:noProof/>
        </w:rPr>
        <w:fldChar w:fldCharType="end"/>
      </w:r>
      <w:r w:rsidR="00323122" w:rsidRPr="00B26573">
        <w:t>.tabula</w:t>
      </w:r>
      <w:r w:rsidR="00580538">
        <w:rPr>
          <w:lang w:val="lv-LV"/>
        </w:rPr>
        <w:t>.</w:t>
      </w:r>
      <w:r w:rsidR="00323122" w:rsidRPr="00B26573">
        <w:t xml:space="preserve"> Tipiskākie pakalpojumi </w:t>
      </w:r>
      <w:r w:rsidR="00B369B7" w:rsidRPr="00B26573">
        <w:t xml:space="preserve">kruīza kuģīšu </w:t>
      </w:r>
      <w:r w:rsidR="00323122" w:rsidRPr="00B26573">
        <w:t xml:space="preserve">piestātnēs </w:t>
      </w:r>
      <w:r w:rsidR="00B369B7" w:rsidRPr="00B26573">
        <w:t>(bāzēs)</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571"/>
        <w:gridCol w:w="7331"/>
      </w:tblGrid>
      <w:tr w:rsidR="00BA1B9E" w:rsidRPr="0050698C" w:rsidTr="0050698C">
        <w:tc>
          <w:tcPr>
            <w:tcW w:w="2580" w:type="dxa"/>
            <w:shd w:val="clear" w:color="auto" w:fill="BFCBD3"/>
          </w:tcPr>
          <w:p w:rsidR="00323122" w:rsidRPr="00D67649" w:rsidRDefault="00323122"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Pakalpojuma līmenis</w:t>
            </w:r>
          </w:p>
        </w:tc>
        <w:tc>
          <w:tcPr>
            <w:tcW w:w="7371" w:type="dxa"/>
            <w:shd w:val="clear" w:color="auto" w:fill="BFCBD3"/>
          </w:tcPr>
          <w:p w:rsidR="00323122" w:rsidRPr="00D67649" w:rsidRDefault="00323122"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Pakalpojums</w:t>
            </w:r>
          </w:p>
        </w:tc>
      </w:tr>
      <w:tr w:rsidR="00323122" w:rsidRPr="0050698C" w:rsidTr="0050698C">
        <w:tc>
          <w:tcPr>
            <w:tcW w:w="258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D67649" w:rsidRDefault="00323122" w:rsidP="0050698C">
            <w:pPr>
              <w:spacing w:before="0" w:after="0"/>
              <w:jc w:val="left"/>
              <w:rPr>
                <w:rFonts w:eastAsia="Calibri" w:cs="Calibri"/>
                <w:sz w:val="18"/>
                <w:szCs w:val="18"/>
              </w:rPr>
            </w:pPr>
            <w:r w:rsidRPr="00D67649">
              <w:rPr>
                <w:rFonts w:eastAsia="Calibri" w:cs="Calibri"/>
                <w:sz w:val="18"/>
                <w:szCs w:val="18"/>
              </w:rPr>
              <w:t>Pamatpakalpojumi</w:t>
            </w:r>
          </w:p>
        </w:tc>
        <w:tc>
          <w:tcPr>
            <w:tcW w:w="737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p</w:t>
            </w:r>
            <w:r w:rsidR="00580538">
              <w:rPr>
                <w:rFonts w:eastAsia="Calibri"/>
                <w:sz w:val="18"/>
                <w:szCs w:val="18"/>
                <w:lang w:val="lv-LV" w:eastAsia="lv-LV"/>
              </w:rPr>
              <w:t>iestātnes,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e</w:t>
            </w:r>
            <w:r w:rsidR="00580538">
              <w:rPr>
                <w:rFonts w:eastAsia="Calibri"/>
                <w:sz w:val="18"/>
                <w:szCs w:val="18"/>
                <w:lang w:val="lv-LV" w:eastAsia="lv-LV"/>
              </w:rPr>
              <w:t>lektrība/apgaismojums,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c</w:t>
            </w:r>
            <w:r w:rsidR="00580538">
              <w:rPr>
                <w:rFonts w:eastAsia="Calibri"/>
                <w:sz w:val="18"/>
                <w:szCs w:val="18"/>
                <w:lang w:val="lv-LV" w:eastAsia="lv-LV"/>
              </w:rPr>
              <w:t>ieto atkritumu savākšana,</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u</w:t>
            </w:r>
            <w:r w:rsidR="00580538">
              <w:rPr>
                <w:rFonts w:eastAsia="Calibri"/>
                <w:sz w:val="18"/>
                <w:szCs w:val="18"/>
                <w:lang w:val="lv-LV" w:eastAsia="lv-LV"/>
              </w:rPr>
              <w:t>gunsdrošība,</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k</w:t>
            </w:r>
            <w:r w:rsidR="00323122" w:rsidRPr="00F71C7F">
              <w:rPr>
                <w:rFonts w:eastAsia="Calibri"/>
                <w:sz w:val="18"/>
                <w:szCs w:val="18"/>
                <w:lang w:val="lv-LV" w:eastAsia="lv-LV"/>
              </w:rPr>
              <w:t>ār</w:t>
            </w:r>
            <w:r w:rsidR="00580538">
              <w:rPr>
                <w:rFonts w:eastAsia="Calibri"/>
                <w:sz w:val="18"/>
                <w:szCs w:val="18"/>
                <w:lang w:val="lv-LV" w:eastAsia="lv-LV"/>
              </w:rPr>
              <w:t>tība un drošība (apsardze u.c.),</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b</w:t>
            </w:r>
            <w:r w:rsidR="00580538">
              <w:rPr>
                <w:rFonts w:eastAsia="Calibri"/>
                <w:sz w:val="18"/>
                <w:szCs w:val="18"/>
                <w:lang w:val="lv-LV" w:eastAsia="lv-LV"/>
              </w:rPr>
              <w:t>rīva piekļuve,</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a</w:t>
            </w:r>
            <w:r w:rsidR="00323122" w:rsidRPr="00F71C7F">
              <w:rPr>
                <w:rFonts w:eastAsia="Calibri"/>
                <w:sz w:val="18"/>
                <w:szCs w:val="18"/>
                <w:lang w:val="lv-LV" w:eastAsia="lv-LV"/>
              </w:rPr>
              <w:t>utomašīnu stāvvietas.</w:t>
            </w:r>
          </w:p>
        </w:tc>
      </w:tr>
      <w:tr w:rsidR="00323122" w:rsidRPr="0050698C" w:rsidTr="0050698C">
        <w:tc>
          <w:tcPr>
            <w:tcW w:w="2580" w:type="dxa"/>
            <w:shd w:val="clear" w:color="auto" w:fill="auto"/>
          </w:tcPr>
          <w:p w:rsidR="00323122" w:rsidRPr="00D67649" w:rsidRDefault="00323122" w:rsidP="00580538">
            <w:pPr>
              <w:spacing w:before="0" w:after="0"/>
              <w:jc w:val="left"/>
              <w:rPr>
                <w:rFonts w:eastAsia="Calibri" w:cs="Calibri"/>
                <w:sz w:val="18"/>
                <w:szCs w:val="18"/>
              </w:rPr>
            </w:pPr>
            <w:r w:rsidRPr="00D67649">
              <w:rPr>
                <w:rFonts w:eastAsia="Calibri" w:cs="Calibri"/>
                <w:sz w:val="18"/>
                <w:szCs w:val="18"/>
              </w:rPr>
              <w:t>Papildu pakalpojumi</w:t>
            </w:r>
          </w:p>
        </w:tc>
        <w:tc>
          <w:tcPr>
            <w:tcW w:w="7371" w:type="dxa"/>
            <w:shd w:val="clear" w:color="auto" w:fill="auto"/>
          </w:tcPr>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v</w:t>
            </w:r>
            <w:r w:rsidR="00580538">
              <w:rPr>
                <w:rFonts w:eastAsia="Calibri"/>
                <w:sz w:val="18"/>
                <w:szCs w:val="18"/>
                <w:lang w:val="lv-LV" w:eastAsia="lv-LV"/>
              </w:rPr>
              <w:t>ides aizsardzība,</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o</w:t>
            </w:r>
            <w:r w:rsidR="00580538">
              <w:rPr>
                <w:rFonts w:eastAsia="Calibri"/>
                <w:sz w:val="18"/>
                <w:szCs w:val="18"/>
                <w:lang w:val="lv-LV" w:eastAsia="lv-LV"/>
              </w:rPr>
              <w:t>stas kapteinis,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d</w:t>
            </w:r>
            <w:r w:rsidR="00323122" w:rsidRPr="00F71C7F">
              <w:rPr>
                <w:rFonts w:eastAsia="Calibri"/>
                <w:sz w:val="18"/>
                <w:szCs w:val="18"/>
                <w:lang w:val="lv-LV" w:eastAsia="lv-LV"/>
              </w:rPr>
              <w:t>rošības</w:t>
            </w:r>
            <w:r w:rsidR="00580538">
              <w:rPr>
                <w:rFonts w:eastAsia="Calibri"/>
                <w:sz w:val="18"/>
                <w:szCs w:val="18"/>
                <w:lang w:val="lv-LV" w:eastAsia="lv-LV"/>
              </w:rPr>
              <w:t xml:space="preserve"> dienests,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p</w:t>
            </w:r>
            <w:r w:rsidR="00323122" w:rsidRPr="00F71C7F">
              <w:rPr>
                <w:rFonts w:eastAsia="Calibri"/>
                <w:sz w:val="18"/>
                <w:szCs w:val="18"/>
                <w:lang w:val="lv-LV" w:eastAsia="lv-LV"/>
              </w:rPr>
              <w:t>irmās medicīniskās palīdzības punkts</w:t>
            </w:r>
            <w:r w:rsidR="00580538">
              <w:rPr>
                <w:rFonts w:eastAsia="Calibri"/>
                <w:sz w:val="18"/>
                <w:szCs w:val="18"/>
                <w:lang w:val="lv-LV" w:eastAsia="lv-LV"/>
              </w:rPr>
              <w:t>,</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d</w:t>
            </w:r>
            <w:r w:rsidR="00323122" w:rsidRPr="00F71C7F">
              <w:rPr>
                <w:rFonts w:eastAsia="Calibri"/>
                <w:sz w:val="18"/>
                <w:szCs w:val="18"/>
                <w:lang w:val="lv-LV" w:eastAsia="lv-LV"/>
              </w:rPr>
              <w:t>egvielas</w:t>
            </w:r>
            <w:r w:rsidR="00580538">
              <w:rPr>
                <w:rFonts w:eastAsia="Calibri"/>
                <w:sz w:val="18"/>
                <w:szCs w:val="18"/>
                <w:lang w:val="lv-LV" w:eastAsia="lv-LV"/>
              </w:rPr>
              <w:t xml:space="preserve"> </w:t>
            </w:r>
            <w:proofErr w:type="spellStart"/>
            <w:r w:rsidR="00580538">
              <w:rPr>
                <w:rFonts w:eastAsia="Calibri"/>
                <w:sz w:val="18"/>
                <w:szCs w:val="18"/>
                <w:lang w:val="lv-LV" w:eastAsia="lv-LV"/>
              </w:rPr>
              <w:t>uzpilde</w:t>
            </w:r>
            <w:proofErr w:type="spellEnd"/>
            <w:r w:rsidR="00580538">
              <w:rPr>
                <w:rFonts w:eastAsia="Calibri"/>
                <w:sz w:val="18"/>
                <w:szCs w:val="18"/>
                <w:lang w:val="lv-LV" w:eastAsia="lv-LV"/>
              </w:rPr>
              <w:t xml:space="preserve"> (degviela, smērvielas),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e</w:t>
            </w:r>
            <w:r w:rsidR="00323122" w:rsidRPr="00F71C7F">
              <w:rPr>
                <w:rFonts w:eastAsia="Calibri"/>
                <w:sz w:val="18"/>
                <w:szCs w:val="18"/>
                <w:lang w:val="lv-LV" w:eastAsia="lv-LV"/>
              </w:rPr>
              <w:t>lektrība krastā (laivām)</w:t>
            </w:r>
            <w:r w:rsidR="00580538">
              <w:rPr>
                <w:rFonts w:eastAsia="Calibri"/>
                <w:sz w:val="18"/>
                <w:szCs w:val="18"/>
                <w:lang w:val="lv-LV" w:eastAsia="lv-LV"/>
              </w:rPr>
              <w:t>,</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r</w:t>
            </w:r>
            <w:r w:rsidR="00580538">
              <w:rPr>
                <w:rFonts w:eastAsia="Calibri"/>
                <w:sz w:val="18"/>
                <w:szCs w:val="18"/>
                <w:lang w:val="lv-LV" w:eastAsia="lv-LV"/>
              </w:rPr>
              <w:t>ampa un/vai pacēlājs (krāns),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a</w:t>
            </w:r>
            <w:r w:rsidR="00580538">
              <w:rPr>
                <w:rFonts w:eastAsia="Calibri"/>
                <w:sz w:val="18"/>
                <w:szCs w:val="18"/>
                <w:lang w:val="lv-LV" w:eastAsia="lv-LV"/>
              </w:rPr>
              <w:t>pkopes un remonta pakalpojumi,</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l</w:t>
            </w:r>
            <w:r w:rsidR="00580538">
              <w:rPr>
                <w:rFonts w:eastAsia="Calibri"/>
                <w:sz w:val="18"/>
                <w:szCs w:val="18"/>
                <w:lang w:val="lv-LV" w:eastAsia="lv-LV"/>
              </w:rPr>
              <w:t>aivu mazgāšanas kameras/stacijas,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l</w:t>
            </w:r>
            <w:r w:rsidR="00323122" w:rsidRPr="00F71C7F">
              <w:rPr>
                <w:rFonts w:eastAsia="Calibri"/>
                <w:sz w:val="18"/>
                <w:szCs w:val="18"/>
                <w:lang w:val="lv-LV" w:eastAsia="lv-LV"/>
              </w:rPr>
              <w:t>aivu uzglabāšana ziemā.</w:t>
            </w:r>
          </w:p>
        </w:tc>
      </w:tr>
    </w:tbl>
    <w:p w:rsidR="0001335B" w:rsidRPr="00B26573" w:rsidRDefault="00323122" w:rsidP="00BA1B9E">
      <w:pPr>
        <w:pStyle w:val="Quote1"/>
        <w:jc w:val="right"/>
      </w:pPr>
      <w:r w:rsidRPr="00B26573">
        <w:t>Avots</w:t>
      </w:r>
      <w:r w:rsidR="004363A2">
        <w:t xml:space="preserve">: SIA „NK Konsultāciju birojs” </w:t>
      </w:r>
    </w:p>
    <w:p w:rsidR="000943AC" w:rsidRPr="00B26573" w:rsidRDefault="00BA1B9E" w:rsidP="00F01507">
      <w:pPr>
        <w:pStyle w:val="Heading3"/>
      </w:pPr>
      <w:r>
        <w:t xml:space="preserve">2.6.5. </w:t>
      </w:r>
      <w:r w:rsidR="000943AC" w:rsidRPr="00B26573">
        <w:t>Plānotā attīstība</w:t>
      </w:r>
    </w:p>
    <w:p w:rsidR="00D8310D" w:rsidRPr="00B26573" w:rsidRDefault="000943AC" w:rsidP="00D8310D">
      <w:r w:rsidRPr="00B26573">
        <w:t xml:space="preserve">Jūrmalas teritorijas plānojuma ietvaros ir plānots attīstīt piestātnes </w:t>
      </w:r>
      <w:r w:rsidR="00274414">
        <w:t xml:space="preserve">Lielupes </w:t>
      </w:r>
      <w:r w:rsidRPr="00B26573">
        <w:t xml:space="preserve">krastā. Vairākas upju kuģu piestātnes Latvijas centrālajā daļā ir saglabājušās vai tiek attīstītas Rīgā, Jūrmalā, Jelgavā, Ķekavas un Babītes novados (sk. </w:t>
      </w:r>
      <w:r w:rsidR="002F0E88">
        <w:t>23</w:t>
      </w:r>
      <w:r w:rsidRPr="00B26573">
        <w:t>.attēlu).</w:t>
      </w:r>
    </w:p>
    <w:p w:rsidR="000943AC" w:rsidRPr="00B26573" w:rsidRDefault="003F2B4A" w:rsidP="00F01507">
      <w:pPr>
        <w:jc w:val="center"/>
      </w:pPr>
      <w:r>
        <w:rPr>
          <w:noProof/>
        </w:rPr>
        <w:lastRenderedPageBreak/>
        <w:drawing>
          <wp:inline distT="0" distB="0" distL="0" distR="0" wp14:anchorId="739C5D0A" wp14:editId="50AA4C5B">
            <wp:extent cx="4591050" cy="4838700"/>
            <wp:effectExtent l="19050" t="19050" r="19050" b="19050"/>
            <wp:docPr id="23" name="Picture 27" descr="Description: C:\GataDarbi\LielupesOsta\Kartes\GatavieJPG\UpjuPIestat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GataDarbi\LielupesOsta\Kartes\GatavieJPG\UpjuPIestatne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1050" cy="4838700"/>
                    </a:xfrm>
                    <a:prstGeom prst="rect">
                      <a:avLst/>
                    </a:prstGeom>
                    <a:noFill/>
                    <a:ln w="9525" cmpd="sng">
                      <a:solidFill>
                        <a:srgbClr val="000000"/>
                      </a:solidFill>
                      <a:miter lim="800000"/>
                      <a:headEnd/>
                      <a:tailEnd/>
                    </a:ln>
                    <a:effectLst/>
                  </pic:spPr>
                </pic:pic>
              </a:graphicData>
            </a:graphic>
          </wp:inline>
        </w:drawing>
      </w:r>
    </w:p>
    <w:p w:rsidR="000943AC" w:rsidRPr="00B26573" w:rsidRDefault="001A3A45" w:rsidP="000943AC">
      <w:pPr>
        <w:pStyle w:val="Subtitle"/>
        <w:spacing w:before="0" w:after="0"/>
      </w:pPr>
      <w:r>
        <w:fldChar w:fldCharType="begin"/>
      </w:r>
      <w:r>
        <w:instrText xml:space="preserve"> SEQ Attēls_Nr. \* ARABIC </w:instrText>
      </w:r>
      <w:r>
        <w:fldChar w:fldCharType="separate"/>
      </w:r>
      <w:r w:rsidR="005E039E">
        <w:rPr>
          <w:noProof/>
        </w:rPr>
        <w:t>23</w:t>
      </w:r>
      <w:r>
        <w:rPr>
          <w:noProof/>
        </w:rPr>
        <w:fldChar w:fldCharType="end"/>
      </w:r>
      <w:r w:rsidR="000943AC" w:rsidRPr="00B26573">
        <w:t>.attēls</w:t>
      </w:r>
      <w:r w:rsidR="00580538">
        <w:rPr>
          <w:lang w:val="lv-LV"/>
        </w:rPr>
        <w:t>.</w:t>
      </w:r>
      <w:r w:rsidR="000943AC" w:rsidRPr="00B26573">
        <w:t xml:space="preserve"> Upju kuģu piestātnes Latvijas centrālajā daļā</w:t>
      </w:r>
      <w:r w:rsidR="000943AC" w:rsidRPr="00B26573">
        <w:rPr>
          <w:rStyle w:val="FootnoteReference"/>
        </w:rPr>
        <w:footnoteReference w:id="97"/>
      </w:r>
    </w:p>
    <w:p w:rsidR="00323122" w:rsidRPr="00B26573" w:rsidRDefault="00BA1B9E" w:rsidP="00F01507">
      <w:pPr>
        <w:pStyle w:val="Heading2"/>
        <w:rPr>
          <w:lang w:eastAsia="de-DE"/>
        </w:rPr>
      </w:pPr>
      <w:bookmarkStart w:id="718" w:name="_Toc419715796"/>
      <w:r>
        <w:rPr>
          <w:lang w:eastAsia="de-DE"/>
        </w:rPr>
        <w:t xml:space="preserve">2.7. </w:t>
      </w:r>
      <w:r w:rsidR="00323122" w:rsidRPr="00B26573">
        <w:rPr>
          <w:lang w:eastAsia="de-DE"/>
        </w:rPr>
        <w:t xml:space="preserve">Pludmales </w:t>
      </w:r>
      <w:r w:rsidR="00323122" w:rsidRPr="00B26573">
        <w:t>un</w:t>
      </w:r>
      <w:r w:rsidR="00323122" w:rsidRPr="00B26573">
        <w:rPr>
          <w:lang w:eastAsia="de-DE"/>
        </w:rPr>
        <w:t xml:space="preserve"> ūdenssporta </w:t>
      </w:r>
      <w:r w:rsidR="00323122" w:rsidRPr="00B26573">
        <w:t>tūrisms</w:t>
      </w:r>
      <w:bookmarkEnd w:id="718"/>
      <w:r w:rsidR="00323122" w:rsidRPr="00B26573">
        <w:rPr>
          <w:lang w:eastAsia="de-DE"/>
        </w:rPr>
        <w:t xml:space="preserve"> </w:t>
      </w:r>
      <w:bookmarkEnd w:id="716"/>
      <w:bookmarkEnd w:id="717"/>
    </w:p>
    <w:p w:rsidR="00323122" w:rsidRPr="00B26573" w:rsidRDefault="00323122" w:rsidP="00323122">
      <w:pPr>
        <w:rPr>
          <w:rFonts w:eastAsia="Calibri" w:cs="Calibri"/>
        </w:rPr>
      </w:pPr>
      <w:r w:rsidRPr="00B26573">
        <w:rPr>
          <w:rFonts w:eastAsia="Calibri" w:cs="Calibri"/>
        </w:rPr>
        <w:t>Jūrmala ir lielākā kūrortpilsēta Baltijas valstīs, kura ir pazīstama ar veselīgo klimatu, ārstnieciskajiem minerālūdeņu avotiem un dūņām. Tradicionāli pilsētā apmeklētājiem tiek piedāvātas arī dažādas ūdenssporta aktivitātes. Divas pilsētas pludmales (Majori un Jaunķemeri) ir saņēmušas Zilo karogu. Pludmales un ūdenssporta aktivitāt</w:t>
      </w:r>
      <w:r w:rsidR="00274414">
        <w:rPr>
          <w:rFonts w:eastAsia="Calibri" w:cs="Calibri"/>
        </w:rPr>
        <w:t>es galvenokārt tiek piedāvātas J</w:t>
      </w:r>
      <w:r w:rsidRPr="00B26573">
        <w:rPr>
          <w:rFonts w:eastAsia="Calibri" w:cs="Calibri"/>
        </w:rPr>
        <w:t xml:space="preserve">ūrmalā un </w:t>
      </w:r>
      <w:r w:rsidR="00274414">
        <w:rPr>
          <w:rFonts w:eastAsia="Calibri" w:cs="Calibri"/>
        </w:rPr>
        <w:t>Lielupes k</w:t>
      </w:r>
      <w:r w:rsidRPr="00B26573">
        <w:rPr>
          <w:rFonts w:eastAsia="Calibri" w:cs="Calibri"/>
        </w:rPr>
        <w:t>r</w:t>
      </w:r>
      <w:r w:rsidR="00274414">
        <w:rPr>
          <w:rFonts w:eastAsia="Calibri" w:cs="Calibri"/>
        </w:rPr>
        <w:t>a</w:t>
      </w:r>
      <w:r w:rsidRPr="00B26573">
        <w:rPr>
          <w:rFonts w:eastAsia="Calibri" w:cs="Calibri"/>
        </w:rPr>
        <w:t xml:space="preserve">stos. Jūrmalā tiek piedāvātās tādas ūdenssporta aktivitātes kā airēšana, smaiļošana, ūdens velosipēdi, ūdens slēpošana, </w:t>
      </w:r>
      <w:proofErr w:type="spellStart"/>
      <w:r w:rsidRPr="00B26573">
        <w:rPr>
          <w:rFonts w:eastAsia="Calibri" w:cs="Calibri"/>
        </w:rPr>
        <w:t>kaitsērfings</w:t>
      </w:r>
      <w:proofErr w:type="spellEnd"/>
      <w:r w:rsidRPr="00B26573">
        <w:rPr>
          <w:rFonts w:eastAsia="Calibri" w:cs="Calibri"/>
        </w:rPr>
        <w:t xml:space="preserve">, vindsērfings, </w:t>
      </w:r>
      <w:proofErr w:type="spellStart"/>
      <w:r w:rsidRPr="00B26573">
        <w:rPr>
          <w:rFonts w:eastAsia="Calibri" w:cs="Calibri"/>
        </w:rPr>
        <w:t>veikbords</w:t>
      </w:r>
      <w:proofErr w:type="spellEnd"/>
      <w:r w:rsidRPr="00B26573">
        <w:rPr>
          <w:rFonts w:eastAsia="Calibri" w:cs="Calibri"/>
        </w:rPr>
        <w:t xml:space="preserve">, motorlaivas, burāšana u.c. Ūdenssporta aktivitāšu centri atrodas galvenokārt tieši pie jūras pludmales un gar </w:t>
      </w:r>
      <w:r w:rsidR="00274414">
        <w:rPr>
          <w:rFonts w:eastAsia="Calibri" w:cs="Calibri"/>
        </w:rPr>
        <w:t xml:space="preserve">Lielupes </w:t>
      </w:r>
      <w:r w:rsidRPr="00B26573">
        <w:rPr>
          <w:rFonts w:eastAsia="Calibri" w:cs="Calibri"/>
        </w:rPr>
        <w:t>krastiem (starp dzelzceļa tiltu un Majoriem). Var pieņemt, ka</w:t>
      </w:r>
      <w:r w:rsidR="007F424D" w:rsidRPr="00B26573">
        <w:rPr>
          <w:rFonts w:eastAsia="Calibri" w:cs="Calibri"/>
        </w:rPr>
        <w:t>,</w:t>
      </w:r>
      <w:r w:rsidRPr="00B26573">
        <w:rPr>
          <w:rFonts w:eastAsia="Calibri" w:cs="Calibri"/>
        </w:rPr>
        <w:t xml:space="preserve"> attīstoties </w:t>
      </w:r>
      <w:r w:rsidR="00744EEF">
        <w:rPr>
          <w:rFonts w:eastAsia="Calibri" w:cs="Calibri"/>
        </w:rPr>
        <w:t>Jūrmalas osta</w:t>
      </w:r>
      <w:r w:rsidRPr="00B26573">
        <w:rPr>
          <w:rFonts w:eastAsia="Calibri" w:cs="Calibri"/>
        </w:rPr>
        <w:t xml:space="preserve">i, vidējā un ilgtermiņā var mainīties ūdenssporta aktivitāšu sniegšanas vietas. </w:t>
      </w:r>
    </w:p>
    <w:p w:rsidR="00887B31" w:rsidRPr="00B26573" w:rsidRDefault="00887B31" w:rsidP="00887B31">
      <w:pPr>
        <w:pStyle w:val="Heading4"/>
      </w:pPr>
      <w:r w:rsidRPr="00B26573">
        <w:t>Laivu tūrisms</w:t>
      </w:r>
    </w:p>
    <w:p w:rsidR="00887B31" w:rsidRPr="00B26573" w:rsidRDefault="00887B31" w:rsidP="00887B31">
      <w:r w:rsidRPr="00B26573">
        <w:t xml:space="preserve">Laivu tūrisms ir tūrisma veids, kur kā transporta līdzekli izmanto ar cilvēka spēku kustināmu peldu līdzekli – plostu, airu laivu, kanoe u.tml. Jūrmalas pilsētā laivu tūrisms šobrīd ir savas attīstības sākuma stadijā, bet tam ir liels attīstības potenciāls pateicoties pieejamiem ūdens tūrisma resursiem. </w:t>
      </w:r>
    </w:p>
    <w:p w:rsidR="00887B31" w:rsidRPr="00B26573" w:rsidRDefault="00887B31" w:rsidP="00887B31">
      <w:r w:rsidRPr="00B26573">
        <w:lastRenderedPageBreak/>
        <w:t xml:space="preserve">Vispiemērotākās ūdens tūrisma attīstībai ir tieši Jūrmalas upes. Īpašu pilsētas viesu interesi piesaista upes, kuras atrodas Ķemeru nacionālā parka teritorijā – Slocenes un </w:t>
      </w:r>
      <w:proofErr w:type="spellStart"/>
      <w:r w:rsidRPr="00B26573">
        <w:t>Vecslocenes</w:t>
      </w:r>
      <w:proofErr w:type="spellEnd"/>
      <w:r w:rsidRPr="00B26573">
        <w:t xml:space="preserve"> upes posmā no Jaunķemeru ceļa līdz Slokas ezeram un tālāk līdz Lielupei.</w:t>
      </w:r>
    </w:p>
    <w:p w:rsidR="00887B31" w:rsidRPr="00B26573" w:rsidRDefault="00887B31" w:rsidP="00887B31">
      <w:r w:rsidRPr="00B26573">
        <w:t xml:space="preserve">Šobrīd upes nav sakārtotas, lai tās būtu piemērotas laivu tūrismam – nav izstrādāti precīzi laivu tūrisma maršruti. Arī dabā nav veiktas atzīmes laivu maršrutu ceļā. Nepieciešams būtu arī attīrīt upes no piesārņojuma, iekārtot atpūtas vietas maršrutu ietvaros, izstrādāt laivu maršrutu kartes un iezīmēt šos maršrutus dabā. </w:t>
      </w:r>
    </w:p>
    <w:p w:rsidR="00887B31" w:rsidRPr="00B26573" w:rsidRDefault="00887B31" w:rsidP="00887B31">
      <w:pPr>
        <w:pStyle w:val="Heading4"/>
      </w:pPr>
      <w:r w:rsidRPr="00B26573">
        <w:t>Ūdenssports</w:t>
      </w:r>
    </w:p>
    <w:p w:rsidR="00887B31" w:rsidRPr="00B26573" w:rsidRDefault="00887B31" w:rsidP="00887B31">
      <w:r w:rsidRPr="00B26573">
        <w:t>Jūrmalā ir attīstīti arī dažādi ūdens sporta veidi, kas var interesēt Jūrmalas pilsētas viesus. Pilsētas daļā Lielupē jau tradicionāli darbojas Specializētā airēšanas sporta skola, Sporta klubs „Majori” (airēšana, kanoe, smaiļošana)</w:t>
      </w:r>
      <w:r w:rsidR="005F295D">
        <w:t>,</w:t>
      </w:r>
      <w:r w:rsidRPr="00B26573">
        <w:rPr>
          <w:rStyle w:val="FootnoteReference"/>
        </w:rPr>
        <w:footnoteReference w:id="98"/>
      </w:r>
      <w:r w:rsidRPr="00B26573">
        <w:t xml:space="preserve"> Priedainē darbojas ūdenssporta un atpūtas centrs „Stūris”</w:t>
      </w:r>
      <w:r w:rsidR="005F295D">
        <w:t>,</w:t>
      </w:r>
      <w:r w:rsidRPr="00B26573">
        <w:rPr>
          <w:rStyle w:val="FootnoteReference"/>
        </w:rPr>
        <w:footnoteReference w:id="99"/>
      </w:r>
      <w:r w:rsidRPr="00B26573">
        <w:t xml:space="preserve"> kur ir iespējams slēpot ar ūdensslēpēm, braukt ar </w:t>
      </w:r>
      <w:proofErr w:type="spellStart"/>
      <w:r w:rsidRPr="00B26573">
        <w:t>veikbordu</w:t>
      </w:r>
      <w:proofErr w:type="spellEnd"/>
      <w:r w:rsidRPr="00B26573">
        <w:t xml:space="preserve">, ceļu dēli, </w:t>
      </w:r>
      <w:proofErr w:type="spellStart"/>
      <w:r w:rsidRPr="00B26573">
        <w:t>lidslēpi</w:t>
      </w:r>
      <w:proofErr w:type="spellEnd"/>
      <w:r w:rsidRPr="00B26573">
        <w:t xml:space="preserve">, kā arī vizināties uz piepūšama balona. Šobrīd ūdens tūrisma un sporta veidu piedāvājums uz </w:t>
      </w:r>
      <w:r w:rsidR="00274414">
        <w:t xml:space="preserve">Lielupes </w:t>
      </w:r>
      <w:r w:rsidRPr="00B26573">
        <w:t xml:space="preserve">upes ir koncentrēts pilsētas sākumā – Lielupē un Priedainē, pie tam atsevišķi produkti ir pieejami </w:t>
      </w:r>
      <w:r w:rsidR="00744EEF">
        <w:t>Jūrmalas</w:t>
      </w:r>
      <w:r w:rsidR="008F1CF4">
        <w:t xml:space="preserve"> </w:t>
      </w:r>
      <w:r w:rsidRPr="00B26573">
        <w:t xml:space="preserve">labajā krastā, kur piekļūt var tikai ar privāto transportu. </w:t>
      </w:r>
    </w:p>
    <w:p w:rsidR="00887B31" w:rsidRPr="00B26573" w:rsidRDefault="00887B31" w:rsidP="00887B31">
      <w:r w:rsidRPr="00B26573">
        <w:t>Pilsētā ir iespējams arī iznomāt ūdens motociklus un ūdens velos</w:t>
      </w:r>
      <w:r w:rsidR="005F295D">
        <w:t>ipēdus. Tā kā</w:t>
      </w:r>
      <w:r w:rsidRPr="00B26573">
        <w:t xml:space="preserve"> ūdens motociklu lietošana ir pasākums, kurš rada troksni un papildu risku pludmalē</w:t>
      </w:r>
      <w:r w:rsidR="001E4EFC">
        <w:t>,</w:t>
      </w:r>
      <w:r w:rsidRPr="00B26573">
        <w:t xml:space="preserve"> tad vietas, kur ar tiem var braukāties būtu ne tikai jāierobežo, bet arī jākontrolē robežu ievērošana.</w:t>
      </w:r>
    </w:p>
    <w:p w:rsidR="00887B31" w:rsidRPr="00B26573" w:rsidRDefault="00887B31" w:rsidP="00887B31">
      <w:r w:rsidRPr="00B26573">
        <w:t xml:space="preserve">Tā kā netiek apkopota informācija par pilsētas viesiem, kas nodarbojas ar dažādiem ūdens sporta veidiem Jūrmalā, nav iespējams noteikt šī tūrisma </w:t>
      </w:r>
      <w:proofErr w:type="spellStart"/>
      <w:r w:rsidRPr="00B26573">
        <w:t>novirziena</w:t>
      </w:r>
      <w:proofErr w:type="spellEnd"/>
      <w:r w:rsidRPr="00B26573">
        <w:t xml:space="preserve"> popularitāti.</w:t>
      </w:r>
    </w:p>
    <w:p w:rsidR="00323122" w:rsidRPr="00B26573" w:rsidRDefault="00BA1B9E" w:rsidP="00F01507">
      <w:pPr>
        <w:pStyle w:val="Heading3"/>
      </w:pPr>
      <w:r>
        <w:t xml:space="preserve">2.7.1. </w:t>
      </w:r>
      <w:r w:rsidR="00323122" w:rsidRPr="00B26573">
        <w:t>Tirgus struktūra un attīstības tendences</w:t>
      </w:r>
    </w:p>
    <w:p w:rsidR="00323122" w:rsidRPr="00B26573" w:rsidRDefault="00323122" w:rsidP="00323122">
      <w:pPr>
        <w:rPr>
          <w:rFonts w:eastAsia="Calibri"/>
          <w:highlight w:val="yellow"/>
        </w:rPr>
      </w:pPr>
      <w:r w:rsidRPr="00B26573">
        <w:rPr>
          <w:rFonts w:eastAsia="Calibri"/>
        </w:rPr>
        <w:t xml:space="preserve">Pludmales un ūdenssporta aktivitātes ir cieši saistītas ar vietējo tūrisma tirgu. Lai gan netālu no Jūrmalas atrodas galvaspilsēta Rīga, ūdenssporta aktivitāšu tirgū nav novērojama būtiska konkurence, jo Rīga tiek uzskatīta par kultūras tūrisma galamērķi, bet Jūrmalas </w:t>
      </w:r>
      <w:r w:rsidR="00456FB5" w:rsidRPr="00B26573">
        <w:rPr>
          <w:rFonts w:eastAsia="Calibri"/>
        </w:rPr>
        <w:t>priekšrocības</w:t>
      </w:r>
      <w:r w:rsidRPr="00B26573">
        <w:rPr>
          <w:rFonts w:eastAsia="Calibri"/>
        </w:rPr>
        <w:t xml:space="preserve"> ir tās daba</w:t>
      </w:r>
      <w:r w:rsidR="00456FB5" w:rsidRPr="00B26573">
        <w:rPr>
          <w:rFonts w:eastAsia="Calibri"/>
        </w:rPr>
        <w:t>s</w:t>
      </w:r>
      <w:r w:rsidRPr="00B26573">
        <w:rPr>
          <w:rFonts w:eastAsia="Calibri"/>
        </w:rPr>
        <w:t xml:space="preserve"> resursi un pludmales. Tā kā vides aizsardzības jautājumiem ir būtiska ietekme uz tūrisma nozari, tad veidojot tūrisma produktu piedāvājumu</w:t>
      </w:r>
      <w:r w:rsidR="001E4EFC">
        <w:rPr>
          <w:rFonts w:eastAsia="Calibri"/>
        </w:rPr>
        <w:t>,</w:t>
      </w:r>
      <w:r w:rsidRPr="00B26573">
        <w:rPr>
          <w:rFonts w:eastAsia="Calibri"/>
        </w:rPr>
        <w:t xml:space="preserve"> ir nepieciešams veidot līdzsvaru starp masu tūrismu un ekotūrismu, jeb citiem vārdiem sakot, nedrīkst pieļaut, ka motorizētās ūdenssporta aktivitātes traucē nemotorizētās un ekoloģiskās ūdenssporta aktivitātes, īpaši attiecībā uz trokšņa, ātruma ierobežojumiem un drošības riskiem.</w:t>
      </w:r>
    </w:p>
    <w:p w:rsidR="00323122" w:rsidRPr="00B26573" w:rsidRDefault="00323122" w:rsidP="00323122">
      <w:pPr>
        <w:autoSpaceDE w:val="0"/>
        <w:autoSpaceDN w:val="0"/>
        <w:adjustRightInd w:val="0"/>
        <w:spacing w:before="0" w:after="0"/>
        <w:rPr>
          <w:rFonts w:eastAsia="Calibri" w:cs="Calibri"/>
        </w:rPr>
      </w:pPr>
      <w:r w:rsidRPr="00B26573">
        <w:rPr>
          <w:rFonts w:eastAsia="Calibri" w:cs="Calibri"/>
        </w:rPr>
        <w:t xml:space="preserve">Pašreiz Jūrmalā dažādas ūdenssporta aktivitātes piedāvā 12 uzņēmumi – pieci no tiem atrodas piejūras pludmalē un septiņi gar </w:t>
      </w:r>
      <w:r w:rsidR="00274414">
        <w:rPr>
          <w:rFonts w:eastAsia="Calibri" w:cs="Calibri"/>
        </w:rPr>
        <w:t xml:space="preserve">Lielupes </w:t>
      </w:r>
      <w:r w:rsidRPr="00B26573">
        <w:rPr>
          <w:rFonts w:eastAsia="Calibri" w:cs="Calibri"/>
        </w:rPr>
        <w:t xml:space="preserve">krastiem (sk. </w:t>
      </w:r>
      <w:r w:rsidR="00A85E9E">
        <w:rPr>
          <w:rFonts w:eastAsia="Calibri" w:cs="Calibri"/>
        </w:rPr>
        <w:t>24</w:t>
      </w:r>
      <w:r w:rsidRPr="00B26573">
        <w:rPr>
          <w:rFonts w:eastAsia="Calibri" w:cs="Calibri"/>
        </w:rPr>
        <w:t>.attēlu)</w:t>
      </w:r>
      <w:r w:rsidR="001E4EFC">
        <w:rPr>
          <w:rFonts w:eastAsia="Calibri" w:cs="Calibri"/>
        </w:rPr>
        <w:t>.</w:t>
      </w:r>
      <w:r w:rsidRPr="00B26573">
        <w:rPr>
          <w:rStyle w:val="FootnoteReference"/>
          <w:rFonts w:eastAsia="Calibri" w:cs="Calibri"/>
        </w:rPr>
        <w:footnoteReference w:id="100"/>
      </w:r>
    </w:p>
    <w:p w:rsidR="00323122" w:rsidRPr="00B26573" w:rsidRDefault="003F2B4A" w:rsidP="00BC0C44">
      <w:pPr>
        <w:pStyle w:val="Subtitle"/>
        <w:rPr>
          <w:rFonts w:ascii="Skia-Regular" w:eastAsia="Calibri" w:hAnsi="Skia-Regular" w:cs="Skia-Regular"/>
          <w:szCs w:val="20"/>
        </w:rPr>
      </w:pPr>
      <w:r>
        <w:rPr>
          <w:noProof/>
          <w:lang w:val="lv-LV" w:eastAsia="lv-LV"/>
        </w:rPr>
        <w:lastRenderedPageBreak/>
        <w:drawing>
          <wp:anchor distT="0" distB="0" distL="114300" distR="114300" simplePos="0" relativeHeight="251657216" behindDoc="1" locked="0" layoutInCell="1" allowOverlap="1" wp14:anchorId="3040257D" wp14:editId="27EAEB80">
            <wp:simplePos x="0" y="0"/>
            <wp:positionH relativeFrom="column">
              <wp:align>center</wp:align>
            </wp:positionH>
            <wp:positionV relativeFrom="paragraph">
              <wp:posOffset>8890</wp:posOffset>
            </wp:positionV>
            <wp:extent cx="6286500" cy="2533650"/>
            <wp:effectExtent l="19050" t="19050" r="19050" b="19050"/>
            <wp:wrapSquare wrapText="bothSides"/>
            <wp:docPr id="27" name="Picture 63" descr="UdenssportaVi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denssportaViet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86500" cy="253365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A3A45">
        <w:fldChar w:fldCharType="begin"/>
      </w:r>
      <w:r w:rsidR="001A3A45">
        <w:instrText xml:space="preserve"> SEQ Attēls_Nr. \* ARABIC </w:instrText>
      </w:r>
      <w:r w:rsidR="001A3A45">
        <w:fldChar w:fldCharType="separate"/>
      </w:r>
      <w:r w:rsidR="005E039E">
        <w:rPr>
          <w:noProof/>
        </w:rPr>
        <w:t>24</w:t>
      </w:r>
      <w:r w:rsidR="001A3A45">
        <w:rPr>
          <w:noProof/>
        </w:rPr>
        <w:fldChar w:fldCharType="end"/>
      </w:r>
      <w:r w:rsidR="00323122" w:rsidRPr="00B26573">
        <w:t>.attēls</w:t>
      </w:r>
      <w:r w:rsidR="00B40B20">
        <w:rPr>
          <w:lang w:val="lv-LV"/>
        </w:rPr>
        <w:t>.</w:t>
      </w:r>
      <w:r w:rsidR="00323122" w:rsidRPr="00B26573">
        <w:t xml:space="preserve"> Ūdenssporta aktivitāšu sniegšanas vietas Jūrmalā, 2013.g.</w:t>
      </w:r>
      <w:r w:rsidR="00323122" w:rsidRPr="00B26573">
        <w:rPr>
          <w:rStyle w:val="FootnoteReference"/>
        </w:rPr>
        <w:footnoteReference w:id="101"/>
      </w:r>
    </w:p>
    <w:p w:rsidR="00323122" w:rsidRPr="00B26573" w:rsidRDefault="00323122" w:rsidP="00456FB5">
      <w:pPr>
        <w:rPr>
          <w:rFonts w:eastAsia="Calibri" w:cs="Calibri"/>
        </w:rPr>
      </w:pPr>
      <w:r w:rsidRPr="00B26573">
        <w:rPr>
          <w:rFonts w:eastAsia="Calibri" w:cs="Calibri"/>
        </w:rPr>
        <w:t xml:space="preserve">Jūrmalas uzņēmumu piedāvātās motorizētās un nemotorizētās ūdenssporta aktivitātes ir apkopotas </w:t>
      </w:r>
      <w:r w:rsidR="00361B9E" w:rsidRPr="00B26573">
        <w:rPr>
          <w:rFonts w:eastAsia="Calibri" w:cs="Calibri"/>
        </w:rPr>
        <w:t>3</w:t>
      </w:r>
      <w:r w:rsidR="008E3E8C">
        <w:rPr>
          <w:rFonts w:eastAsia="Calibri" w:cs="Calibri"/>
        </w:rPr>
        <w:t>5</w:t>
      </w:r>
      <w:r w:rsidR="00456FB5" w:rsidRPr="00B26573">
        <w:rPr>
          <w:rFonts w:eastAsia="Calibri" w:cs="Calibri"/>
        </w:rPr>
        <w:t>.tabulā zemāk.</w:t>
      </w:r>
    </w:p>
    <w:p w:rsidR="00EE23CB" w:rsidRPr="00B26573" w:rsidRDefault="001A3A45" w:rsidP="00CE5DF1">
      <w:pPr>
        <w:pStyle w:val="Subtitle"/>
        <w:rPr>
          <w:rFonts w:eastAsia="Calibri" w:cs="Calibri"/>
          <w:sz w:val="22"/>
        </w:rPr>
      </w:pPr>
      <w:r>
        <w:fldChar w:fldCharType="begin"/>
      </w:r>
      <w:r>
        <w:instrText xml:space="preserve"> SEQ Tabula_Nr. \* ARABIC </w:instrText>
      </w:r>
      <w:r>
        <w:fldChar w:fldCharType="separate"/>
      </w:r>
      <w:r w:rsidR="005E039E">
        <w:rPr>
          <w:noProof/>
        </w:rPr>
        <w:t>35</w:t>
      </w:r>
      <w:r>
        <w:rPr>
          <w:noProof/>
        </w:rPr>
        <w:fldChar w:fldCharType="end"/>
      </w:r>
      <w:r w:rsidR="00EE23CB" w:rsidRPr="00B26573">
        <w:t>.tabula</w:t>
      </w:r>
      <w:r w:rsidR="00B40B20">
        <w:rPr>
          <w:lang w:val="lv-LV"/>
        </w:rPr>
        <w:t>.</w:t>
      </w:r>
      <w:r w:rsidR="00EE23CB" w:rsidRPr="00B26573">
        <w:t xml:space="preserve"> Motorizētās un nemotorizētās ūdenssporta aktivitātes Jūrmalā 2013.g.</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312"/>
        <w:gridCol w:w="1843"/>
        <w:gridCol w:w="708"/>
        <w:gridCol w:w="851"/>
        <w:gridCol w:w="567"/>
        <w:gridCol w:w="850"/>
        <w:gridCol w:w="1418"/>
        <w:gridCol w:w="850"/>
        <w:gridCol w:w="851"/>
        <w:gridCol w:w="850"/>
        <w:gridCol w:w="851"/>
      </w:tblGrid>
      <w:tr w:rsidR="0050698C" w:rsidRPr="0050698C" w:rsidTr="0050698C">
        <w:tc>
          <w:tcPr>
            <w:tcW w:w="312" w:type="dxa"/>
            <w:shd w:val="clear" w:color="auto" w:fill="BFCBD3"/>
          </w:tcPr>
          <w:p w:rsidR="00CE5DF1" w:rsidRPr="0050698C" w:rsidRDefault="00CE5DF1" w:rsidP="0050698C">
            <w:pPr>
              <w:spacing w:before="0" w:after="0" w:line="240" w:lineRule="auto"/>
              <w:jc w:val="center"/>
              <w:rPr>
                <w:rFonts w:eastAsia="Calibri" w:cs="Calibri"/>
                <w:b/>
                <w:bCs/>
                <w:color w:val="auto"/>
                <w:sz w:val="18"/>
                <w:szCs w:val="18"/>
              </w:rPr>
            </w:pPr>
          </w:p>
        </w:tc>
        <w:tc>
          <w:tcPr>
            <w:tcW w:w="1843" w:type="dxa"/>
            <w:shd w:val="clear" w:color="auto" w:fill="BFCBD3"/>
          </w:tcPr>
          <w:p w:rsidR="00CE5DF1" w:rsidRPr="0050698C" w:rsidRDefault="00CE5DF1" w:rsidP="0050698C">
            <w:pPr>
              <w:spacing w:before="0" w:after="0" w:line="240" w:lineRule="auto"/>
              <w:jc w:val="center"/>
              <w:rPr>
                <w:rFonts w:eastAsia="Calibri" w:cs="Calibri"/>
                <w:b/>
                <w:bCs/>
                <w:color w:val="auto"/>
                <w:sz w:val="18"/>
                <w:szCs w:val="18"/>
              </w:rPr>
            </w:pPr>
          </w:p>
        </w:tc>
        <w:tc>
          <w:tcPr>
            <w:tcW w:w="4394" w:type="dxa"/>
            <w:gridSpan w:val="5"/>
            <w:shd w:val="clear" w:color="auto" w:fill="BFCBD3"/>
          </w:tcPr>
          <w:p w:rsidR="00CE5DF1" w:rsidRPr="0050698C" w:rsidRDefault="00CE5DF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Motorizētie ūdenssporta veidi</w:t>
            </w:r>
          </w:p>
        </w:tc>
        <w:tc>
          <w:tcPr>
            <w:tcW w:w="3402" w:type="dxa"/>
            <w:gridSpan w:val="4"/>
            <w:shd w:val="clear" w:color="auto" w:fill="BFCBD3"/>
          </w:tcPr>
          <w:p w:rsidR="00CE5DF1" w:rsidRPr="0050698C" w:rsidRDefault="00CE5DF1" w:rsidP="0050698C">
            <w:pPr>
              <w:spacing w:before="0" w:after="0" w:line="240" w:lineRule="auto"/>
              <w:jc w:val="center"/>
              <w:rPr>
                <w:rFonts w:eastAsia="Calibri" w:cs="Calibri"/>
                <w:b/>
                <w:bCs/>
                <w:color w:val="auto"/>
                <w:sz w:val="18"/>
                <w:szCs w:val="18"/>
              </w:rPr>
            </w:pPr>
            <w:r w:rsidRPr="0050698C">
              <w:rPr>
                <w:rFonts w:eastAsia="Calibri" w:cs="Calibri"/>
                <w:b/>
                <w:bCs/>
                <w:color w:val="auto"/>
                <w:sz w:val="18"/>
                <w:szCs w:val="18"/>
              </w:rPr>
              <w:t>Nemotorizētie ūdenssporta veidi</w:t>
            </w: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color w:val="auto"/>
                <w:sz w:val="18"/>
                <w:szCs w:val="18"/>
              </w:rPr>
            </w:pPr>
            <w:r w:rsidRPr="0050698C">
              <w:rPr>
                <w:rFonts w:eastAsia="Calibri" w:cs="Calibri"/>
                <w:b/>
                <w:color w:val="auto"/>
                <w:sz w:val="18"/>
                <w:szCs w:val="18"/>
              </w:rPr>
              <w:t>#</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Uzņēmums</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Ūdens slēpes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proofErr w:type="spellStart"/>
            <w:r w:rsidRPr="0050698C">
              <w:rPr>
                <w:rFonts w:eastAsia="Calibri" w:cs="Calibri"/>
                <w:b/>
                <w:bCs/>
                <w:color w:val="auto"/>
                <w:sz w:val="18"/>
                <w:szCs w:val="18"/>
              </w:rPr>
              <w:t>Veikbords</w:t>
            </w:r>
            <w:proofErr w:type="spellEnd"/>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i/>
                <w:color w:val="auto"/>
                <w:sz w:val="18"/>
                <w:szCs w:val="18"/>
              </w:rPr>
            </w:pPr>
            <w:proofErr w:type="spellStart"/>
            <w:r w:rsidRPr="0050698C">
              <w:rPr>
                <w:rFonts w:eastAsia="Calibri" w:cs="Calibri"/>
                <w:b/>
                <w:bCs/>
                <w:i/>
                <w:color w:val="auto"/>
                <w:sz w:val="18"/>
                <w:szCs w:val="18"/>
              </w:rPr>
              <w:t>Knee</w:t>
            </w:r>
            <w:proofErr w:type="spellEnd"/>
            <w:r w:rsidRPr="0050698C">
              <w:rPr>
                <w:rFonts w:eastAsia="Calibri" w:cs="Calibri"/>
                <w:b/>
                <w:bCs/>
                <w:i/>
                <w:color w:val="auto"/>
                <w:sz w:val="18"/>
                <w:szCs w:val="18"/>
              </w:rPr>
              <w:t xml:space="preserve"> </w:t>
            </w:r>
            <w:proofErr w:type="spellStart"/>
            <w:r w:rsidRPr="0050698C">
              <w:rPr>
                <w:rFonts w:eastAsia="Calibri" w:cs="Calibri"/>
                <w:b/>
                <w:bCs/>
                <w:i/>
                <w:color w:val="auto"/>
                <w:sz w:val="18"/>
                <w:szCs w:val="18"/>
              </w:rPr>
              <w:t>board</w:t>
            </w:r>
            <w:proofErr w:type="spellEnd"/>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Ūdens motocikli</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B40B20">
            <w:pPr>
              <w:spacing w:before="0" w:after="0"/>
              <w:jc w:val="center"/>
              <w:rPr>
                <w:rFonts w:eastAsia="Calibri" w:cs="Calibri"/>
                <w:b/>
                <w:bCs/>
                <w:color w:val="auto"/>
                <w:sz w:val="18"/>
                <w:szCs w:val="18"/>
              </w:rPr>
            </w:pPr>
            <w:r w:rsidRPr="0050698C">
              <w:rPr>
                <w:rFonts w:eastAsia="Calibri" w:cs="Calibri"/>
                <w:b/>
                <w:bCs/>
                <w:color w:val="auto"/>
                <w:sz w:val="18"/>
                <w:szCs w:val="18"/>
              </w:rPr>
              <w:t>Motorlaivas/ ūdens taksometrs</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Airēšana</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Ūdens velosipēds</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proofErr w:type="spellStart"/>
            <w:r w:rsidRPr="0050698C">
              <w:rPr>
                <w:rFonts w:eastAsia="Calibri" w:cs="Calibri"/>
                <w:b/>
                <w:bCs/>
                <w:color w:val="auto"/>
                <w:sz w:val="18"/>
                <w:szCs w:val="18"/>
              </w:rPr>
              <w:t>Kaitošana</w:t>
            </w:r>
            <w:proofErr w:type="spellEnd"/>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b/>
                <w:bCs/>
                <w:color w:val="auto"/>
                <w:sz w:val="18"/>
                <w:szCs w:val="18"/>
              </w:rPr>
            </w:pPr>
            <w:r w:rsidRPr="0050698C">
              <w:rPr>
                <w:rFonts w:eastAsia="Calibri" w:cs="Calibri"/>
                <w:b/>
                <w:bCs/>
                <w:color w:val="auto"/>
                <w:sz w:val="18"/>
                <w:szCs w:val="18"/>
              </w:rPr>
              <w:t>Burāšana</w:t>
            </w: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A</w:t>
            </w:r>
          </w:p>
        </w:tc>
        <w:tc>
          <w:tcPr>
            <w:tcW w:w="1843" w:type="dxa"/>
            <w:shd w:val="clear" w:color="auto" w:fill="auto"/>
          </w:tcPr>
          <w:p w:rsidR="00ED3A25" w:rsidRPr="0050698C" w:rsidRDefault="00ED3A25" w:rsidP="0050698C">
            <w:pPr>
              <w:spacing w:before="0" w:after="0"/>
              <w:rPr>
                <w:rFonts w:eastAsia="Calibri" w:cs="Calibri"/>
                <w:sz w:val="18"/>
                <w:szCs w:val="18"/>
              </w:rPr>
            </w:pPr>
            <w:r w:rsidRPr="0050698C">
              <w:rPr>
                <w:rFonts w:eastAsia="Calibri" w:cs="Calibri"/>
                <w:sz w:val="18"/>
                <w:szCs w:val="18"/>
              </w:rPr>
              <w:t>AMAT</w:t>
            </w:r>
          </w:p>
        </w:tc>
        <w:tc>
          <w:tcPr>
            <w:tcW w:w="708"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B</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rPr>
                <w:rFonts w:eastAsia="Calibri" w:cs="Calibri"/>
                <w:sz w:val="18"/>
                <w:szCs w:val="18"/>
              </w:rPr>
            </w:pPr>
            <w:proofErr w:type="spellStart"/>
            <w:r w:rsidRPr="0050698C">
              <w:rPr>
                <w:rFonts w:eastAsia="Calibri" w:cs="Calibri"/>
                <w:sz w:val="18"/>
                <w:szCs w:val="18"/>
              </w:rPr>
              <w:t>DeLaWake</w:t>
            </w:r>
            <w:proofErr w:type="spellEnd"/>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C</w:t>
            </w:r>
          </w:p>
        </w:tc>
        <w:tc>
          <w:tcPr>
            <w:tcW w:w="1843" w:type="dxa"/>
            <w:shd w:val="clear" w:color="auto" w:fill="auto"/>
          </w:tcPr>
          <w:p w:rsidR="00ED3A25" w:rsidRPr="0050698C" w:rsidRDefault="00ED3A25" w:rsidP="0050698C">
            <w:pPr>
              <w:spacing w:before="0" w:after="0"/>
              <w:rPr>
                <w:rFonts w:eastAsia="Calibri" w:cs="Calibri"/>
                <w:sz w:val="18"/>
                <w:szCs w:val="18"/>
              </w:rPr>
            </w:pPr>
            <w:r w:rsidRPr="0050698C">
              <w:rPr>
                <w:rFonts w:eastAsia="Calibri" w:cs="Calibri"/>
                <w:sz w:val="18"/>
                <w:szCs w:val="18"/>
              </w:rPr>
              <w:t xml:space="preserve"> „</w:t>
            </w:r>
            <w:proofErr w:type="spellStart"/>
            <w:r w:rsidRPr="0050698C">
              <w:rPr>
                <w:rFonts w:eastAsia="Calibri" w:cs="Calibri"/>
                <w:sz w:val="18"/>
                <w:szCs w:val="18"/>
              </w:rPr>
              <w:t>Concept</w:t>
            </w:r>
            <w:proofErr w:type="spellEnd"/>
            <w:r w:rsidRPr="0050698C">
              <w:rPr>
                <w:rFonts w:eastAsia="Calibri" w:cs="Calibri"/>
                <w:sz w:val="18"/>
                <w:szCs w:val="18"/>
              </w:rPr>
              <w:t>”</w:t>
            </w:r>
          </w:p>
        </w:tc>
        <w:tc>
          <w:tcPr>
            <w:tcW w:w="708"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D</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B40B20">
            <w:pPr>
              <w:autoSpaceDE w:val="0"/>
              <w:autoSpaceDN w:val="0"/>
              <w:adjustRightInd w:val="0"/>
              <w:spacing w:before="0" w:after="0"/>
              <w:jc w:val="left"/>
              <w:rPr>
                <w:rFonts w:eastAsia="Calibri" w:cs="Calibri"/>
                <w:color w:val="58585A"/>
                <w:sz w:val="18"/>
                <w:szCs w:val="18"/>
              </w:rPr>
            </w:pPr>
            <w:proofErr w:type="spellStart"/>
            <w:r w:rsidRPr="0050698C">
              <w:rPr>
                <w:rFonts w:eastAsia="Calibri" w:cs="Calibri"/>
                <w:sz w:val="18"/>
                <w:szCs w:val="18"/>
              </w:rPr>
              <w:t>Kaitošana</w:t>
            </w:r>
            <w:proofErr w:type="spellEnd"/>
            <w:r w:rsidRPr="0050698C">
              <w:rPr>
                <w:rFonts w:eastAsia="Calibri" w:cs="Calibri"/>
                <w:sz w:val="18"/>
                <w:szCs w:val="18"/>
              </w:rPr>
              <w:t xml:space="preserve"> Pumpuru pludmalē</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E</w:t>
            </w:r>
          </w:p>
        </w:tc>
        <w:tc>
          <w:tcPr>
            <w:tcW w:w="1843" w:type="dxa"/>
            <w:shd w:val="clear" w:color="auto" w:fill="auto"/>
          </w:tcPr>
          <w:p w:rsidR="00ED3A25" w:rsidRPr="0050698C" w:rsidRDefault="00ED3A25" w:rsidP="0050698C">
            <w:pPr>
              <w:autoSpaceDE w:val="0"/>
              <w:autoSpaceDN w:val="0"/>
              <w:adjustRightInd w:val="0"/>
              <w:spacing w:before="0" w:after="0"/>
              <w:rPr>
                <w:rFonts w:eastAsia="Calibri" w:cs="Calibri"/>
                <w:sz w:val="18"/>
                <w:szCs w:val="18"/>
              </w:rPr>
            </w:pPr>
            <w:r w:rsidRPr="0050698C">
              <w:rPr>
                <w:rFonts w:eastAsia="Calibri" w:cs="Calibri"/>
                <w:sz w:val="18"/>
                <w:szCs w:val="18"/>
              </w:rPr>
              <w:t xml:space="preserve">Latvijas jahtklubs </w:t>
            </w:r>
          </w:p>
        </w:tc>
        <w:tc>
          <w:tcPr>
            <w:tcW w:w="708"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F</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994B91" w:rsidP="0050698C">
            <w:pPr>
              <w:autoSpaceDE w:val="0"/>
              <w:autoSpaceDN w:val="0"/>
              <w:adjustRightInd w:val="0"/>
              <w:spacing w:before="0" w:after="0"/>
              <w:rPr>
                <w:rFonts w:eastAsia="Calibri" w:cs="Calibri"/>
                <w:sz w:val="18"/>
                <w:szCs w:val="18"/>
              </w:rPr>
            </w:pPr>
            <w:hyperlink r:id="rId45" w:history="1">
              <w:r w:rsidR="00ED3A25" w:rsidRPr="0050698C">
                <w:rPr>
                  <w:rFonts w:eastAsia="Calibri" w:cs="Calibri"/>
                  <w:sz w:val="18"/>
                  <w:szCs w:val="18"/>
                </w:rPr>
                <w:t>SIA „</w:t>
              </w:r>
              <w:proofErr w:type="spellStart"/>
              <w:r w:rsidR="00ED3A25" w:rsidRPr="0050698C">
                <w:rPr>
                  <w:rFonts w:eastAsia="Calibri" w:cs="Calibri"/>
                  <w:sz w:val="18"/>
                  <w:szCs w:val="18"/>
                </w:rPr>
                <w:t>Elingi</w:t>
              </w:r>
              <w:proofErr w:type="spellEnd"/>
              <w:r w:rsidR="00ED3A25" w:rsidRPr="0050698C">
                <w:rPr>
                  <w:rFonts w:eastAsia="Calibri" w:cs="Calibri"/>
                  <w:sz w:val="18"/>
                  <w:szCs w:val="18"/>
                </w:rPr>
                <w:t>”</w:t>
              </w:r>
            </w:hyperlink>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G</w:t>
            </w:r>
          </w:p>
        </w:tc>
        <w:tc>
          <w:tcPr>
            <w:tcW w:w="1843" w:type="dxa"/>
            <w:shd w:val="clear" w:color="auto" w:fill="auto"/>
          </w:tcPr>
          <w:p w:rsidR="00ED3A25" w:rsidRPr="0050698C" w:rsidRDefault="00994B91" w:rsidP="0050698C">
            <w:pPr>
              <w:autoSpaceDE w:val="0"/>
              <w:autoSpaceDN w:val="0"/>
              <w:adjustRightInd w:val="0"/>
              <w:spacing w:before="0" w:after="0"/>
              <w:rPr>
                <w:rFonts w:eastAsia="Calibri" w:cs="Calibri"/>
                <w:sz w:val="18"/>
                <w:szCs w:val="18"/>
              </w:rPr>
            </w:pPr>
            <w:hyperlink r:id="rId46" w:history="1">
              <w:r w:rsidR="00ED3A25" w:rsidRPr="0050698C">
                <w:rPr>
                  <w:rFonts w:eastAsia="Calibri" w:cs="Calibri"/>
                  <w:sz w:val="18"/>
                  <w:szCs w:val="18"/>
                </w:rPr>
                <w:t>SIA „Fortūna D”</w:t>
              </w:r>
            </w:hyperlink>
          </w:p>
        </w:tc>
        <w:tc>
          <w:tcPr>
            <w:tcW w:w="708"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H</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autoSpaceDE w:val="0"/>
              <w:autoSpaceDN w:val="0"/>
              <w:adjustRightInd w:val="0"/>
              <w:spacing w:before="0" w:after="0"/>
              <w:rPr>
                <w:rFonts w:eastAsia="Calibri" w:cs="Calibri"/>
                <w:sz w:val="18"/>
                <w:szCs w:val="18"/>
              </w:rPr>
            </w:pPr>
            <w:r w:rsidRPr="0050698C">
              <w:rPr>
                <w:rFonts w:eastAsia="Calibri" w:cs="Calibri"/>
                <w:sz w:val="18"/>
                <w:szCs w:val="18"/>
              </w:rPr>
              <w:t>SIA „</w:t>
            </w:r>
            <w:proofErr w:type="spellStart"/>
            <w:r w:rsidRPr="0050698C">
              <w:rPr>
                <w:rFonts w:eastAsia="Calibri" w:cs="Calibri"/>
                <w:sz w:val="18"/>
                <w:szCs w:val="18"/>
              </w:rPr>
              <w:t>Wanda</w:t>
            </w:r>
            <w:proofErr w:type="spellEnd"/>
            <w:r w:rsidRPr="0050698C">
              <w:rPr>
                <w:rFonts w:eastAsia="Calibri" w:cs="Calibri"/>
                <w:sz w:val="18"/>
                <w:szCs w:val="18"/>
              </w:rPr>
              <w:t>”</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I</w:t>
            </w:r>
          </w:p>
        </w:tc>
        <w:tc>
          <w:tcPr>
            <w:tcW w:w="1843" w:type="dxa"/>
            <w:shd w:val="clear" w:color="auto" w:fill="auto"/>
          </w:tcPr>
          <w:p w:rsidR="00ED3A25" w:rsidRPr="0050698C" w:rsidRDefault="00ED3A25" w:rsidP="0050698C">
            <w:pPr>
              <w:autoSpaceDE w:val="0"/>
              <w:autoSpaceDN w:val="0"/>
              <w:adjustRightInd w:val="0"/>
              <w:spacing w:before="0" w:after="0"/>
              <w:rPr>
                <w:rFonts w:eastAsia="Calibri" w:cs="Calibri"/>
                <w:sz w:val="18"/>
                <w:szCs w:val="18"/>
              </w:rPr>
            </w:pPr>
            <w:r w:rsidRPr="0050698C">
              <w:rPr>
                <w:rFonts w:eastAsia="Calibri" w:cs="Calibri"/>
                <w:sz w:val="18"/>
                <w:szCs w:val="18"/>
              </w:rPr>
              <w:t>„</w:t>
            </w:r>
            <w:proofErr w:type="spellStart"/>
            <w:r w:rsidRPr="0050698C">
              <w:rPr>
                <w:rFonts w:eastAsia="Calibri" w:cs="Calibri"/>
                <w:sz w:val="18"/>
                <w:szCs w:val="18"/>
              </w:rPr>
              <w:t>Simeks</w:t>
            </w:r>
            <w:proofErr w:type="spellEnd"/>
            <w:r w:rsidRPr="0050698C">
              <w:rPr>
                <w:rFonts w:eastAsia="Calibri" w:cs="Calibri"/>
                <w:sz w:val="18"/>
                <w:szCs w:val="18"/>
              </w:rPr>
              <w:t>”</w:t>
            </w:r>
          </w:p>
        </w:tc>
        <w:tc>
          <w:tcPr>
            <w:tcW w:w="708"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J</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rPr>
                <w:rFonts w:eastAsia="Calibri" w:cs="Calibri"/>
                <w:sz w:val="18"/>
                <w:szCs w:val="18"/>
              </w:rPr>
            </w:pPr>
            <w:r w:rsidRPr="0050698C">
              <w:rPr>
                <w:rFonts w:eastAsia="Calibri" w:cs="Calibri"/>
                <w:sz w:val="18"/>
                <w:szCs w:val="18"/>
              </w:rPr>
              <w:t xml:space="preserve"> „Stūris”</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K</w:t>
            </w:r>
          </w:p>
        </w:tc>
        <w:tc>
          <w:tcPr>
            <w:tcW w:w="1843" w:type="dxa"/>
            <w:shd w:val="clear" w:color="auto" w:fill="auto"/>
          </w:tcPr>
          <w:p w:rsidR="00ED3A25" w:rsidRPr="0050698C" w:rsidRDefault="00ED3A25" w:rsidP="0050698C">
            <w:pPr>
              <w:spacing w:before="0" w:after="0"/>
              <w:rPr>
                <w:rFonts w:eastAsia="Calibri" w:cs="Calibri"/>
                <w:sz w:val="18"/>
                <w:szCs w:val="18"/>
              </w:rPr>
            </w:pPr>
            <w:r w:rsidRPr="0050698C">
              <w:rPr>
                <w:rFonts w:eastAsia="Calibri" w:cs="Calibri"/>
                <w:sz w:val="18"/>
                <w:szCs w:val="18"/>
              </w:rPr>
              <w:t>IK „BI 3”</w:t>
            </w:r>
          </w:p>
        </w:tc>
        <w:tc>
          <w:tcPr>
            <w:tcW w:w="708"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c>
          <w:tcPr>
            <w:tcW w:w="567"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1418" w:type="dxa"/>
            <w:shd w:val="clear" w:color="auto" w:fill="auto"/>
          </w:tcPr>
          <w:p w:rsidR="00ED3A25" w:rsidRPr="0050698C" w:rsidRDefault="00ED3A25" w:rsidP="0050698C">
            <w:pPr>
              <w:spacing w:before="0" w:after="0"/>
              <w:jc w:val="center"/>
              <w:rPr>
                <w:rFonts w:eastAsia="Calibri" w:cs="Calibri"/>
                <w:sz w:val="18"/>
                <w:szCs w:val="18"/>
              </w:rPr>
            </w:pP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shd w:val="clear" w:color="auto" w:fill="auto"/>
          </w:tcPr>
          <w:p w:rsidR="00ED3A25" w:rsidRPr="0050698C" w:rsidRDefault="00ED3A25" w:rsidP="0050698C">
            <w:pPr>
              <w:spacing w:before="0" w:after="0"/>
              <w:jc w:val="center"/>
              <w:rPr>
                <w:rFonts w:eastAsia="Calibri" w:cs="Calibri"/>
                <w:sz w:val="18"/>
                <w:szCs w:val="18"/>
              </w:rPr>
            </w:pPr>
          </w:p>
        </w:tc>
        <w:tc>
          <w:tcPr>
            <w:tcW w:w="851" w:type="dxa"/>
            <w:shd w:val="clear" w:color="auto" w:fill="auto"/>
          </w:tcPr>
          <w:p w:rsidR="00ED3A25" w:rsidRPr="0050698C" w:rsidRDefault="00ED3A25" w:rsidP="0050698C">
            <w:pPr>
              <w:spacing w:before="0" w:after="0"/>
              <w:jc w:val="center"/>
              <w:rPr>
                <w:rFonts w:eastAsia="Calibri" w:cs="Calibri"/>
                <w:sz w:val="18"/>
                <w:szCs w:val="18"/>
              </w:rPr>
            </w:pPr>
          </w:p>
        </w:tc>
      </w:tr>
      <w:tr w:rsidR="0050698C" w:rsidRPr="0050698C" w:rsidTr="0050698C">
        <w:tc>
          <w:tcPr>
            <w:tcW w:w="3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L</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autoSpaceDE w:val="0"/>
              <w:autoSpaceDN w:val="0"/>
              <w:adjustRightInd w:val="0"/>
              <w:spacing w:before="0" w:after="0"/>
              <w:rPr>
                <w:rFonts w:eastAsia="Calibri" w:cs="Calibri"/>
                <w:sz w:val="18"/>
                <w:szCs w:val="18"/>
              </w:rPr>
            </w:pPr>
            <w:r w:rsidRPr="0050698C">
              <w:rPr>
                <w:rFonts w:eastAsia="Calibri" w:cs="Calibri"/>
                <w:sz w:val="18"/>
                <w:szCs w:val="18"/>
              </w:rPr>
              <w:t xml:space="preserve"> Tops 2000</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3A25" w:rsidRPr="0050698C" w:rsidRDefault="00ED3A25" w:rsidP="0050698C">
            <w:pPr>
              <w:spacing w:before="0" w:after="0"/>
              <w:jc w:val="center"/>
              <w:rPr>
                <w:rFonts w:eastAsia="Calibri" w:cs="Calibri"/>
                <w:sz w:val="18"/>
                <w:szCs w:val="18"/>
              </w:rPr>
            </w:pPr>
            <w:r w:rsidRPr="0050698C">
              <w:rPr>
                <w:rFonts w:eastAsia="Calibri" w:cs="Calibri"/>
                <w:sz w:val="18"/>
                <w:szCs w:val="18"/>
              </w:rPr>
              <w:t>X</w:t>
            </w:r>
          </w:p>
        </w:tc>
      </w:tr>
    </w:tbl>
    <w:p w:rsidR="00EE23CB" w:rsidRPr="00B26573" w:rsidRDefault="00EE23CB" w:rsidP="00BA1B9E">
      <w:pPr>
        <w:pStyle w:val="Quote1"/>
        <w:jc w:val="right"/>
      </w:pPr>
      <w:r w:rsidRPr="00B26573">
        <w:t>Avots: SIA „NK konsultāciju birojs" iegūtie dati no pakalpojumu sniedzēju mājas lapām</w:t>
      </w:r>
    </w:p>
    <w:p w:rsidR="00323122" w:rsidRPr="00B26573" w:rsidRDefault="00BA1B9E" w:rsidP="00B756B0">
      <w:pPr>
        <w:pStyle w:val="Heading3"/>
      </w:pPr>
      <w:bookmarkStart w:id="719" w:name="_Toc364264360"/>
      <w:r>
        <w:t xml:space="preserve">2.7.2. </w:t>
      </w:r>
      <w:r w:rsidR="00323122" w:rsidRPr="00B26573">
        <w:t>Lietotāja profils</w:t>
      </w:r>
      <w:bookmarkEnd w:id="719"/>
    </w:p>
    <w:p w:rsidR="00323122" w:rsidRDefault="00323122" w:rsidP="00963604">
      <w:r w:rsidRPr="00B26573">
        <w:t xml:space="preserve">Pludmales un ūdenssporta tūrisma mērķauditorija ir ļoti plaša un tā sastāv galvenokārt no vietējiem un ārvalstu tūristiem, kuri pārstāv visas sociāli ekonomiskās grupas. Ūdenssporta aktivitāšu lietotājs parasti ir vecumā no 8 līdz 65 gadiem, tomēr lielākā daļa no tiem ir </w:t>
      </w:r>
      <w:r w:rsidR="00E353C6">
        <w:t xml:space="preserve">personas </w:t>
      </w:r>
      <w:r w:rsidRPr="00B26573">
        <w:t>vecumā no 15 līdz 40 gadiem.</w:t>
      </w:r>
      <w:r w:rsidRPr="00B26573">
        <w:rPr>
          <w:rFonts w:cs="Calibri"/>
        </w:rPr>
        <w:t xml:space="preserve"> </w:t>
      </w:r>
      <w:r w:rsidRPr="00B26573">
        <w:t>Visu šo grupu vienojošā īpašība ir tā, ka viņi meklē labus laika apstākļus, pludmali, sportiskās aktivitātes un izklaidi.</w:t>
      </w:r>
    </w:p>
    <w:p w:rsidR="00F51363" w:rsidRDefault="00F51363" w:rsidP="00963604"/>
    <w:p w:rsidR="00F51363" w:rsidRPr="00B26573" w:rsidRDefault="00F51363" w:rsidP="00963604">
      <w:pPr>
        <w:rPr>
          <w:rFonts w:cs="Calibri"/>
          <w:highlight w:val="yellow"/>
        </w:rPr>
      </w:pPr>
    </w:p>
    <w:p w:rsidR="00323122" w:rsidRPr="00B26573" w:rsidRDefault="00BA1B9E" w:rsidP="00B756B0">
      <w:pPr>
        <w:pStyle w:val="Heading3"/>
      </w:pPr>
      <w:r>
        <w:lastRenderedPageBreak/>
        <w:t xml:space="preserve">2.7.3. </w:t>
      </w:r>
      <w:r w:rsidR="00323122" w:rsidRPr="00B26573">
        <w:t xml:space="preserve">Pamatprasības infrastruktūras izveidei </w:t>
      </w:r>
    </w:p>
    <w:p w:rsidR="00B030E6" w:rsidRPr="00B26573" w:rsidRDefault="00323122" w:rsidP="00B030E6">
      <w:r w:rsidRPr="00B26573">
        <w:t>Ūdenssporta aktivitāšu nodrošināšanai nepieciešamās piestātnes var būt sākot no vienkāršām piestātnēm, peldošiem pontoniem krastmalā/pludmalē</w:t>
      </w:r>
      <w:r w:rsidR="00B40B20">
        <w:t>,</w:t>
      </w:r>
      <w:r w:rsidRPr="00B26573">
        <w:t xml:space="preserve"> beidzot ar lieliem ūdenssporta kompleksiem, kuros darbojas arī jahtu osta, kempingi, viesnīcas u.c. Nepieciešamā infrastruktūra ir tieši atkarīga no vēlamā ūdenssporta aktivitāšu apjoma un veida, kā tās ietekmēs ostas darbību (jahtu ostu, zvejas piestātni u.c.). Nepieciešamās infrastruktūras izveidei var izdalīt šādas </w:t>
      </w:r>
      <w:r w:rsidR="00B030E6" w:rsidRPr="00B26573">
        <w:t xml:space="preserve">papildu </w:t>
      </w:r>
      <w:r w:rsidRPr="00B26573">
        <w:t>prasības</w:t>
      </w:r>
      <w:r w:rsidR="00963604" w:rsidRPr="00B26573">
        <w:t xml:space="preserve"> (papildus jahtu apkalpošanas pamatprasībām, kas minētas sadaļā 2.3.4)</w:t>
      </w:r>
      <w:r w:rsidR="00B030E6" w:rsidRPr="00B26573">
        <w:t>:</w:t>
      </w:r>
    </w:p>
    <w:p w:rsidR="00B030E6" w:rsidRPr="00F51363" w:rsidRDefault="00BA1B9E" w:rsidP="00F51363">
      <w:pPr>
        <w:pStyle w:val="ListParagraph"/>
      </w:pPr>
      <w:r w:rsidRPr="00F51363">
        <w:t>i</w:t>
      </w:r>
      <w:r w:rsidR="00323122" w:rsidRPr="00F51363">
        <w:t>espēja iegādāties pārtikas produktus, pi</w:t>
      </w:r>
      <w:r w:rsidR="00B40B20" w:rsidRPr="00F51363">
        <w:t>ederumus, laivu aprīkojumu,</w:t>
      </w:r>
    </w:p>
    <w:p w:rsidR="00B030E6" w:rsidRPr="00F51363" w:rsidRDefault="00BA1B9E" w:rsidP="00F51363">
      <w:pPr>
        <w:pStyle w:val="ListParagraph"/>
      </w:pPr>
      <w:r w:rsidRPr="00F51363">
        <w:rPr>
          <w:rFonts w:eastAsia="Calibri"/>
        </w:rPr>
        <w:t>s</w:t>
      </w:r>
      <w:r w:rsidR="00323122" w:rsidRPr="00F51363">
        <w:rPr>
          <w:rFonts w:eastAsia="Calibri"/>
        </w:rPr>
        <w:t>peciāli iz</w:t>
      </w:r>
      <w:r w:rsidRPr="00F51363">
        <w:rPr>
          <w:rFonts w:eastAsia="Calibri"/>
        </w:rPr>
        <w:t>veidotas piekļuves vietas jūrai.</w:t>
      </w:r>
    </w:p>
    <w:p w:rsidR="00323122" w:rsidRPr="00B26573" w:rsidRDefault="00B40B20" w:rsidP="00323122">
      <w:pPr>
        <w:rPr>
          <w:rFonts w:eastAsia="Calibri" w:cs="Calibri"/>
          <w:highlight w:val="yellow"/>
        </w:rPr>
      </w:pPr>
      <w:r>
        <w:rPr>
          <w:rFonts w:eastAsia="Calibri" w:cs="Calibri"/>
        </w:rPr>
        <w:t>Papildu</w:t>
      </w:r>
      <w:r w:rsidR="00323122" w:rsidRPr="00B26573">
        <w:rPr>
          <w:rFonts w:eastAsia="Calibri" w:cs="Calibri"/>
        </w:rPr>
        <w:t xml:space="preserve"> nepieciešamā</w:t>
      </w:r>
      <w:r w:rsidR="00BA1B9E">
        <w:rPr>
          <w:rFonts w:eastAsia="Calibri" w:cs="Calibri"/>
        </w:rPr>
        <w:t>s</w:t>
      </w:r>
      <w:r w:rsidR="00323122" w:rsidRPr="00B26573">
        <w:rPr>
          <w:rFonts w:eastAsia="Calibri" w:cs="Calibri"/>
        </w:rPr>
        <w:t xml:space="preserve"> infrastruktūra</w:t>
      </w:r>
      <w:r w:rsidR="00BA1B9E">
        <w:rPr>
          <w:rFonts w:eastAsia="Calibri" w:cs="Calibri"/>
        </w:rPr>
        <w:t>s pieprasījums</w:t>
      </w:r>
      <w:r w:rsidR="00323122" w:rsidRPr="00B26573">
        <w:rPr>
          <w:rFonts w:eastAsia="Calibri" w:cs="Calibri"/>
        </w:rPr>
        <w:t xml:space="preserve"> ir atkarīg</w:t>
      </w:r>
      <w:r>
        <w:rPr>
          <w:rFonts w:eastAsia="Calibri" w:cs="Calibri"/>
        </w:rPr>
        <w:t>s</w:t>
      </w:r>
      <w:r w:rsidR="00323122" w:rsidRPr="00B26573">
        <w:rPr>
          <w:rFonts w:eastAsia="Calibri" w:cs="Calibri"/>
        </w:rPr>
        <w:t xml:space="preserve"> no piedāvātā pakalpojuma līmeņa, vietas apstākļiem un iespējas veidot kompleksus risinājumus, piemēram, sinerģij</w:t>
      </w:r>
      <w:r>
        <w:rPr>
          <w:rFonts w:eastAsia="Calibri" w:cs="Calibri"/>
        </w:rPr>
        <w:t>u</w:t>
      </w:r>
      <w:r w:rsidR="00323122" w:rsidRPr="00B26573">
        <w:rPr>
          <w:rFonts w:eastAsia="Calibri" w:cs="Calibri"/>
        </w:rPr>
        <w:t xml:space="preserve"> starp jahtu ostu un atpūtas kompleksu krastmalā.</w:t>
      </w:r>
    </w:p>
    <w:p w:rsidR="00323122" w:rsidRPr="00B26573" w:rsidRDefault="00BA1B9E" w:rsidP="00F3339A">
      <w:pPr>
        <w:pStyle w:val="Heading3"/>
      </w:pPr>
      <w:bookmarkStart w:id="720" w:name="_Toc364264362"/>
      <w:r>
        <w:t xml:space="preserve">2.7.4. </w:t>
      </w:r>
      <w:r w:rsidR="00323122" w:rsidRPr="00B26573">
        <w:t>Ostas pakalpojumi</w:t>
      </w:r>
      <w:bookmarkEnd w:id="720"/>
    </w:p>
    <w:p w:rsidR="00323122" w:rsidRPr="00B26573" w:rsidRDefault="00323122" w:rsidP="00323122">
      <w:pPr>
        <w:rPr>
          <w:rFonts w:eastAsia="Calibri"/>
        </w:rPr>
      </w:pPr>
      <w:r w:rsidRPr="00B26573">
        <w:rPr>
          <w:rFonts w:eastAsia="Calibri"/>
        </w:rPr>
        <w:t xml:space="preserve">Saistībā ar pludmales un ūdenssporta aktivitātēm nepieciešamos ostas pakalpojumus var iedalīt trīs kategorijās – pamatpakalpojumi, papildu pakalpojumi un </w:t>
      </w:r>
      <w:r w:rsidRPr="00B26573">
        <w:rPr>
          <w:rFonts w:eastAsia="Calibri"/>
          <w:i/>
        </w:rPr>
        <w:t>Premium</w:t>
      </w:r>
      <w:r w:rsidRPr="00B26573">
        <w:rPr>
          <w:rFonts w:eastAsia="Calibri"/>
        </w:rPr>
        <w:t xml:space="preserve"> klases pakalpojumi (sk. </w:t>
      </w:r>
      <w:r w:rsidR="00773577">
        <w:rPr>
          <w:rFonts w:eastAsia="Calibri"/>
        </w:rPr>
        <w:t>3</w:t>
      </w:r>
      <w:r w:rsidR="008E3E8C">
        <w:rPr>
          <w:rFonts w:eastAsia="Calibri"/>
        </w:rPr>
        <w:t>6</w:t>
      </w:r>
      <w:r w:rsidRPr="00B26573">
        <w:rPr>
          <w:rFonts w:eastAsia="Calibri"/>
        </w:rPr>
        <w:t>.tabulu).</w:t>
      </w:r>
    </w:p>
    <w:p w:rsidR="00323122" w:rsidRPr="00B26573" w:rsidRDefault="001A3A45" w:rsidP="00323122">
      <w:pPr>
        <w:pStyle w:val="Subtitle"/>
      </w:pPr>
      <w:r>
        <w:fldChar w:fldCharType="begin"/>
      </w:r>
      <w:r>
        <w:instrText xml:space="preserve"> SEQ Tabula_Nr. \* ARABIC </w:instrText>
      </w:r>
      <w:r>
        <w:fldChar w:fldCharType="separate"/>
      </w:r>
      <w:r w:rsidR="005E039E">
        <w:rPr>
          <w:noProof/>
        </w:rPr>
        <w:t>36</w:t>
      </w:r>
      <w:r>
        <w:rPr>
          <w:noProof/>
        </w:rPr>
        <w:fldChar w:fldCharType="end"/>
      </w:r>
      <w:r w:rsidR="00323122" w:rsidRPr="00B26573">
        <w:t>.tabula</w:t>
      </w:r>
      <w:r w:rsidR="00B40B20">
        <w:rPr>
          <w:lang w:val="lv-LV"/>
        </w:rPr>
        <w:t>.</w:t>
      </w:r>
      <w:r w:rsidR="00323122" w:rsidRPr="00B26573">
        <w:t xml:space="preserve"> Tipiskākie pakalpojumi ūdenssporta aktivitāšu nodrošināšanai</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3457"/>
        <w:gridCol w:w="6445"/>
      </w:tblGrid>
      <w:tr w:rsidR="00BA1B9E" w:rsidRPr="0050698C" w:rsidTr="0019240E">
        <w:tc>
          <w:tcPr>
            <w:tcW w:w="3472" w:type="dxa"/>
            <w:shd w:val="clear" w:color="auto" w:fill="BFCBD3"/>
          </w:tcPr>
          <w:p w:rsidR="00323122" w:rsidRPr="00D67649" w:rsidRDefault="00323122"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Pakalpojuma līmenis</w:t>
            </w:r>
          </w:p>
        </w:tc>
        <w:tc>
          <w:tcPr>
            <w:tcW w:w="6479" w:type="dxa"/>
            <w:shd w:val="clear" w:color="auto" w:fill="BFCBD3"/>
          </w:tcPr>
          <w:p w:rsidR="00323122" w:rsidRPr="00D67649" w:rsidRDefault="00323122" w:rsidP="0050698C">
            <w:pPr>
              <w:spacing w:before="0" w:after="0" w:line="240" w:lineRule="auto"/>
              <w:jc w:val="center"/>
              <w:rPr>
                <w:rFonts w:eastAsia="Calibri" w:cs="Calibri"/>
                <w:b/>
                <w:bCs/>
                <w:color w:val="auto"/>
                <w:sz w:val="18"/>
                <w:szCs w:val="18"/>
              </w:rPr>
            </w:pPr>
            <w:r w:rsidRPr="00D67649">
              <w:rPr>
                <w:rFonts w:eastAsia="Calibri" w:cs="Calibri"/>
                <w:b/>
                <w:bCs/>
                <w:color w:val="auto"/>
                <w:sz w:val="18"/>
                <w:szCs w:val="18"/>
              </w:rPr>
              <w:t>Pakalpojums</w:t>
            </w:r>
          </w:p>
        </w:tc>
      </w:tr>
      <w:tr w:rsidR="00323122" w:rsidRPr="0050698C" w:rsidTr="0019240E">
        <w:tc>
          <w:tcPr>
            <w:tcW w:w="34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D67649" w:rsidRDefault="00323122" w:rsidP="0050698C">
            <w:pPr>
              <w:spacing w:before="0" w:after="0"/>
              <w:jc w:val="left"/>
              <w:rPr>
                <w:rFonts w:eastAsia="Calibri" w:cs="Calibri"/>
                <w:sz w:val="18"/>
                <w:szCs w:val="18"/>
              </w:rPr>
            </w:pPr>
            <w:r w:rsidRPr="00D67649">
              <w:rPr>
                <w:rFonts w:eastAsia="Calibri" w:cs="Calibri"/>
                <w:sz w:val="18"/>
                <w:szCs w:val="18"/>
              </w:rPr>
              <w:t>Pamatpakalpojumi</w:t>
            </w:r>
          </w:p>
        </w:tc>
        <w:tc>
          <w:tcPr>
            <w:tcW w:w="647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D67649" w:rsidRDefault="00F3339A" w:rsidP="00B40B20">
            <w:pPr>
              <w:pStyle w:val="ColorfulList-Accent13"/>
              <w:spacing w:before="0" w:after="0"/>
              <w:ind w:left="0"/>
              <w:contextualSpacing/>
              <w:jc w:val="left"/>
              <w:rPr>
                <w:rFonts w:cs="Calibri"/>
                <w:i/>
                <w:sz w:val="18"/>
                <w:szCs w:val="18"/>
                <w:lang w:val="lv-LV"/>
              </w:rPr>
            </w:pPr>
            <w:r w:rsidRPr="00D67649">
              <w:rPr>
                <w:rFonts w:cs="Calibri"/>
                <w:i/>
                <w:sz w:val="18"/>
                <w:szCs w:val="18"/>
                <w:lang w:val="lv-LV"/>
              </w:rPr>
              <w:t>Tie paši, kas jahtu apkalpošanai (skatīt 2.4.4</w:t>
            </w:r>
            <w:r w:rsidR="00B40B20">
              <w:rPr>
                <w:rFonts w:cs="Calibri"/>
                <w:i/>
                <w:sz w:val="18"/>
                <w:szCs w:val="18"/>
                <w:lang w:val="lv-LV"/>
              </w:rPr>
              <w:t>.</w:t>
            </w:r>
            <w:r w:rsidR="00B40B20" w:rsidRPr="00D67649">
              <w:rPr>
                <w:rFonts w:cs="Calibri"/>
                <w:i/>
                <w:sz w:val="18"/>
                <w:szCs w:val="18"/>
                <w:lang w:val="lv-LV"/>
              </w:rPr>
              <w:t xml:space="preserve"> sadaļā</w:t>
            </w:r>
            <w:r w:rsidRPr="00D67649">
              <w:rPr>
                <w:rFonts w:cs="Calibri"/>
                <w:i/>
                <w:sz w:val="18"/>
                <w:szCs w:val="18"/>
                <w:lang w:val="lv-LV"/>
              </w:rPr>
              <w:t>)</w:t>
            </w:r>
          </w:p>
        </w:tc>
      </w:tr>
      <w:tr w:rsidR="00323122" w:rsidRPr="0050698C" w:rsidTr="0019240E">
        <w:tc>
          <w:tcPr>
            <w:tcW w:w="3472" w:type="dxa"/>
            <w:shd w:val="clear" w:color="auto" w:fill="auto"/>
          </w:tcPr>
          <w:p w:rsidR="00323122" w:rsidRPr="00D67649" w:rsidRDefault="00323122" w:rsidP="00B40B20">
            <w:pPr>
              <w:spacing w:before="0" w:after="0"/>
              <w:jc w:val="left"/>
              <w:rPr>
                <w:rFonts w:eastAsia="Calibri" w:cs="Calibri"/>
                <w:sz w:val="18"/>
                <w:szCs w:val="18"/>
              </w:rPr>
            </w:pPr>
            <w:r w:rsidRPr="00D67649">
              <w:rPr>
                <w:rFonts w:eastAsia="Calibri" w:cs="Calibri"/>
                <w:sz w:val="18"/>
                <w:szCs w:val="18"/>
              </w:rPr>
              <w:t>Papildu pakalpojumi</w:t>
            </w:r>
          </w:p>
        </w:tc>
        <w:tc>
          <w:tcPr>
            <w:tcW w:w="6479" w:type="dxa"/>
            <w:shd w:val="clear" w:color="auto" w:fill="auto"/>
          </w:tcPr>
          <w:p w:rsidR="00F3339A" w:rsidRPr="00D67649" w:rsidRDefault="00F3339A" w:rsidP="0050698C">
            <w:pPr>
              <w:pStyle w:val="ColorfulList-Accent13"/>
              <w:spacing w:before="0" w:after="0"/>
              <w:ind w:left="0"/>
              <w:contextualSpacing/>
              <w:jc w:val="left"/>
              <w:rPr>
                <w:rFonts w:cs="Calibri"/>
                <w:i/>
                <w:sz w:val="18"/>
                <w:szCs w:val="18"/>
                <w:lang w:val="lv-LV"/>
              </w:rPr>
            </w:pPr>
            <w:r w:rsidRPr="00D67649">
              <w:rPr>
                <w:rFonts w:cs="Calibri"/>
                <w:i/>
                <w:sz w:val="18"/>
                <w:szCs w:val="18"/>
                <w:lang w:val="lv-LV"/>
              </w:rPr>
              <w:t>Lielākā daļa tie paši, kas jahtu apkalpošanai (skatīt 2.4.4</w:t>
            </w:r>
            <w:r w:rsidR="00B40B20">
              <w:rPr>
                <w:rFonts w:cs="Calibri"/>
                <w:i/>
                <w:sz w:val="18"/>
                <w:szCs w:val="18"/>
                <w:lang w:val="lv-LV"/>
              </w:rPr>
              <w:t>.</w:t>
            </w:r>
            <w:r w:rsidR="00B40B20" w:rsidRPr="00D67649">
              <w:rPr>
                <w:rFonts w:cs="Calibri"/>
                <w:i/>
                <w:sz w:val="18"/>
                <w:szCs w:val="18"/>
                <w:lang w:val="lv-LV"/>
              </w:rPr>
              <w:t xml:space="preserve"> sadaļā</w:t>
            </w:r>
            <w:r w:rsidRPr="00D67649">
              <w:rPr>
                <w:rFonts w:cs="Calibri"/>
                <w:i/>
                <w:sz w:val="18"/>
                <w:szCs w:val="18"/>
                <w:lang w:val="lv-LV"/>
              </w:rPr>
              <w:t>) un papildus: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l</w:t>
            </w:r>
            <w:r w:rsidR="00B40B20">
              <w:rPr>
                <w:rFonts w:eastAsia="Calibri"/>
                <w:sz w:val="18"/>
                <w:szCs w:val="18"/>
                <w:lang w:val="lv-LV" w:eastAsia="lv-LV"/>
              </w:rPr>
              <w:t>aivu uzglabāšana (plauktos),</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l</w:t>
            </w:r>
            <w:r w:rsidR="00B40B20">
              <w:rPr>
                <w:rFonts w:eastAsia="Calibri"/>
                <w:sz w:val="18"/>
                <w:szCs w:val="18"/>
                <w:lang w:val="lv-LV" w:eastAsia="lv-LV"/>
              </w:rPr>
              <w:t>aivu noma,</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a</w:t>
            </w:r>
            <w:r w:rsidR="00323122" w:rsidRPr="00F71C7F">
              <w:rPr>
                <w:rFonts w:eastAsia="Calibri"/>
                <w:sz w:val="18"/>
                <w:szCs w:val="18"/>
                <w:lang w:val="lv-LV" w:eastAsia="lv-LV"/>
              </w:rPr>
              <w:t>pmācības/instruktors dažādiem ūdenssporta veidiem</w:t>
            </w:r>
            <w:r w:rsidR="00F3339A" w:rsidRPr="00F71C7F">
              <w:rPr>
                <w:rFonts w:eastAsia="Calibri"/>
                <w:sz w:val="18"/>
                <w:szCs w:val="18"/>
                <w:lang w:val="lv-LV" w:eastAsia="lv-LV"/>
              </w:rPr>
              <w:t>.</w:t>
            </w:r>
          </w:p>
        </w:tc>
      </w:tr>
      <w:tr w:rsidR="00323122" w:rsidRPr="0050698C" w:rsidTr="0019240E">
        <w:tc>
          <w:tcPr>
            <w:tcW w:w="347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323122" w:rsidRPr="00D67649" w:rsidRDefault="00323122" w:rsidP="0050698C">
            <w:pPr>
              <w:spacing w:before="0" w:after="0"/>
              <w:jc w:val="left"/>
              <w:rPr>
                <w:rFonts w:eastAsia="Calibri" w:cs="Calibri"/>
                <w:sz w:val="18"/>
                <w:szCs w:val="18"/>
              </w:rPr>
            </w:pPr>
            <w:r w:rsidRPr="00D67649">
              <w:rPr>
                <w:rFonts w:eastAsia="Calibri" w:cs="Calibri"/>
                <w:i/>
                <w:sz w:val="18"/>
                <w:szCs w:val="18"/>
              </w:rPr>
              <w:t>Premium</w:t>
            </w:r>
            <w:r w:rsidRPr="00D67649">
              <w:rPr>
                <w:rFonts w:eastAsia="Calibri" w:cs="Calibri"/>
                <w:sz w:val="18"/>
                <w:szCs w:val="18"/>
              </w:rPr>
              <w:t xml:space="preserve"> klases pakalpojumi</w:t>
            </w:r>
          </w:p>
        </w:tc>
        <w:tc>
          <w:tcPr>
            <w:tcW w:w="647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3339A" w:rsidRPr="00D67649" w:rsidRDefault="00F3339A" w:rsidP="0050698C">
            <w:pPr>
              <w:pStyle w:val="ColorfulList-Accent13"/>
              <w:spacing w:before="0" w:after="0"/>
              <w:ind w:left="0"/>
              <w:contextualSpacing/>
              <w:jc w:val="left"/>
              <w:rPr>
                <w:rFonts w:cs="Calibri"/>
                <w:i/>
                <w:sz w:val="18"/>
                <w:szCs w:val="18"/>
                <w:lang w:val="lv-LV"/>
              </w:rPr>
            </w:pPr>
            <w:r w:rsidRPr="00D67649">
              <w:rPr>
                <w:rFonts w:cs="Calibri"/>
                <w:i/>
                <w:sz w:val="18"/>
                <w:szCs w:val="18"/>
                <w:lang w:val="lv-LV"/>
              </w:rPr>
              <w:t xml:space="preserve">Lielākā daļa tie paši, kas jahtu apkalpošanai (skatīt </w:t>
            </w:r>
            <w:r w:rsidR="00B40B20">
              <w:rPr>
                <w:rFonts w:cs="Calibri"/>
                <w:i/>
                <w:sz w:val="18"/>
                <w:szCs w:val="18"/>
                <w:lang w:val="lv-LV"/>
              </w:rPr>
              <w:t>2.4.4.</w:t>
            </w:r>
            <w:r w:rsidR="00B40B20" w:rsidRPr="00D67649">
              <w:rPr>
                <w:rFonts w:cs="Calibri"/>
                <w:i/>
                <w:sz w:val="18"/>
                <w:szCs w:val="18"/>
                <w:lang w:val="lv-LV"/>
              </w:rPr>
              <w:t>sadaļā</w:t>
            </w:r>
            <w:r w:rsidRPr="00D67649">
              <w:rPr>
                <w:rFonts w:cs="Calibri"/>
                <w:i/>
                <w:sz w:val="18"/>
                <w:szCs w:val="18"/>
                <w:lang w:val="lv-LV"/>
              </w:rPr>
              <w:t>) un papildus:</w:t>
            </w:r>
          </w:p>
          <w:p w:rsidR="00323122" w:rsidRPr="00F71C7F" w:rsidRDefault="00BA1B9E" w:rsidP="00BA1B9E">
            <w:pPr>
              <w:pStyle w:val="ListParagraph"/>
              <w:rPr>
                <w:rFonts w:eastAsia="Calibri"/>
                <w:sz w:val="18"/>
                <w:szCs w:val="18"/>
                <w:lang w:val="lv-LV" w:eastAsia="lv-LV"/>
              </w:rPr>
            </w:pPr>
            <w:r w:rsidRPr="00F51363">
              <w:rPr>
                <w:rFonts w:eastAsia="Calibri"/>
                <w:sz w:val="18"/>
                <w:szCs w:val="18"/>
                <w:lang w:val="lv-LV" w:eastAsia="lv-LV"/>
              </w:rPr>
              <w:t>l</w:t>
            </w:r>
            <w:r w:rsidR="00B40B20" w:rsidRPr="00F51363">
              <w:rPr>
                <w:rFonts w:eastAsia="Calibri"/>
                <w:sz w:val="18"/>
                <w:szCs w:val="18"/>
                <w:lang w:val="lv-LV" w:eastAsia="lv-LV"/>
              </w:rPr>
              <w:t xml:space="preserve">aivu apgādes </w:t>
            </w:r>
            <w:r w:rsidR="00F51363" w:rsidRPr="00F51363">
              <w:rPr>
                <w:rFonts w:eastAsia="Calibri"/>
                <w:sz w:val="18"/>
                <w:szCs w:val="18"/>
                <w:lang w:val="lv-LV" w:eastAsia="lv-LV"/>
              </w:rPr>
              <w:t>servisa</w:t>
            </w:r>
            <w:r w:rsidR="00F51363">
              <w:rPr>
                <w:rFonts w:eastAsia="Calibri"/>
                <w:sz w:val="18"/>
                <w:szCs w:val="18"/>
                <w:lang w:val="lv-LV" w:eastAsia="lv-LV"/>
              </w:rPr>
              <w:t xml:space="preserve"> </w:t>
            </w:r>
            <w:r w:rsidR="00B40B20">
              <w:rPr>
                <w:rFonts w:eastAsia="Calibri"/>
                <w:sz w:val="18"/>
                <w:szCs w:val="18"/>
                <w:lang w:val="lv-LV" w:eastAsia="lv-LV"/>
              </w:rPr>
              <w:t>pakalpojumi,</w:t>
            </w:r>
          </w:p>
          <w:p w:rsidR="00323122" w:rsidRPr="00F71C7F" w:rsidRDefault="00BA1B9E" w:rsidP="00BA1B9E">
            <w:pPr>
              <w:pStyle w:val="ListParagraph"/>
              <w:rPr>
                <w:rFonts w:eastAsia="Calibri"/>
                <w:sz w:val="18"/>
                <w:szCs w:val="18"/>
                <w:lang w:val="lv-LV" w:eastAsia="lv-LV"/>
              </w:rPr>
            </w:pPr>
            <w:r w:rsidRPr="00F71C7F">
              <w:rPr>
                <w:rFonts w:eastAsia="Calibri"/>
                <w:sz w:val="18"/>
                <w:szCs w:val="18"/>
                <w:lang w:val="lv-LV" w:eastAsia="lv-LV"/>
              </w:rPr>
              <w:t>s</w:t>
            </w:r>
            <w:r w:rsidR="00B40B20">
              <w:rPr>
                <w:rFonts w:eastAsia="Calibri"/>
                <w:sz w:val="18"/>
                <w:szCs w:val="18"/>
                <w:lang w:val="lv-LV" w:eastAsia="lv-LV"/>
              </w:rPr>
              <w:t>porta inventāra veikali.</w:t>
            </w:r>
          </w:p>
        </w:tc>
      </w:tr>
    </w:tbl>
    <w:p w:rsidR="00323122" w:rsidRPr="00B26573" w:rsidRDefault="00323122" w:rsidP="00BA1B9E">
      <w:pPr>
        <w:pStyle w:val="Quote1"/>
        <w:jc w:val="right"/>
        <w:rPr>
          <w:rFonts w:eastAsia="Calibri"/>
        </w:rPr>
      </w:pPr>
      <w:r w:rsidRPr="00B26573">
        <w:t xml:space="preserve">Avots: SIA „NK Konsultāciju birojs” </w:t>
      </w:r>
    </w:p>
    <w:p w:rsidR="00323122" w:rsidRPr="00B26573" w:rsidRDefault="00323122" w:rsidP="00323122">
      <w:pPr>
        <w:autoSpaceDE w:val="0"/>
        <w:autoSpaceDN w:val="0"/>
        <w:adjustRightInd w:val="0"/>
        <w:spacing w:before="0" w:after="0"/>
        <w:rPr>
          <w:rFonts w:eastAsia="Calibri" w:cs="Calibri"/>
        </w:rPr>
      </w:pPr>
    </w:p>
    <w:p w:rsidR="00CF7049" w:rsidRPr="00B26573" w:rsidRDefault="00A77E02" w:rsidP="00A77E02">
      <w:pPr>
        <w:pStyle w:val="Heading1"/>
      </w:pPr>
      <w:bookmarkStart w:id="721" w:name="_Toc370124065"/>
      <w:r>
        <w:rPr>
          <w:rFonts w:cs="Calibri"/>
          <w:color w:val="17365D"/>
          <w:highlight w:val="lightGray"/>
        </w:rPr>
        <w:br w:type="page"/>
      </w:r>
      <w:bookmarkStart w:id="722" w:name="_Toc419715797"/>
      <w:r w:rsidR="00BA1B9E">
        <w:rPr>
          <w:rFonts w:cs="Calibri"/>
          <w:color w:val="17365D"/>
        </w:rPr>
        <w:lastRenderedPageBreak/>
        <w:t xml:space="preserve">3. </w:t>
      </w:r>
      <w:r w:rsidR="00744EEF">
        <w:t>Jūrmalas osta</w:t>
      </w:r>
      <w:r w:rsidR="00CF7049" w:rsidRPr="00B26573">
        <w:t>s robežu izmaiņas un potenciālās attīstības teritorijas</w:t>
      </w:r>
      <w:bookmarkEnd w:id="721"/>
      <w:bookmarkEnd w:id="722"/>
    </w:p>
    <w:p w:rsidR="00CF7049" w:rsidRPr="00B26573" w:rsidRDefault="00CF7049" w:rsidP="00CF7049">
      <w:pPr>
        <w:rPr>
          <w:szCs w:val="20"/>
        </w:rPr>
      </w:pPr>
      <w:r w:rsidRPr="00B26573">
        <w:rPr>
          <w:szCs w:val="20"/>
        </w:rPr>
        <w:t xml:space="preserve">Ņemot vērā esošās situācijas analīzes secinājumus </w:t>
      </w:r>
      <w:r w:rsidR="00F54E09" w:rsidRPr="00B26573">
        <w:rPr>
          <w:szCs w:val="20"/>
        </w:rPr>
        <w:t>šīs sadaļas ietvaros sniegts</w:t>
      </w:r>
      <w:r w:rsidRPr="00B26573">
        <w:rPr>
          <w:szCs w:val="20"/>
        </w:rPr>
        <w:t>:</w:t>
      </w:r>
    </w:p>
    <w:p w:rsidR="00CF7049" w:rsidRPr="00B26573" w:rsidRDefault="00B40B20" w:rsidP="00B37885">
      <w:pPr>
        <w:numPr>
          <w:ilvl w:val="0"/>
          <w:numId w:val="23"/>
        </w:numPr>
      </w:pPr>
      <w:r>
        <w:t>p</w:t>
      </w:r>
      <w:r w:rsidR="004363A2">
        <w:t xml:space="preserve">riekšlikums </w:t>
      </w:r>
      <w:r w:rsidR="00744EEF">
        <w:t>Jūrmalas osta</w:t>
      </w:r>
      <w:r w:rsidR="00CF7049" w:rsidRPr="00B26573">
        <w:t xml:space="preserve">s robežu </w:t>
      </w:r>
      <w:r w:rsidR="00F54E09" w:rsidRPr="00B26573">
        <w:t>izmaiņ</w:t>
      </w:r>
      <w:r w:rsidR="004363A2">
        <w:t>ām</w:t>
      </w:r>
      <w:r>
        <w:t>,</w:t>
      </w:r>
    </w:p>
    <w:p w:rsidR="00CF7049" w:rsidRPr="00B26573" w:rsidRDefault="00B40B20" w:rsidP="00B37885">
      <w:pPr>
        <w:numPr>
          <w:ilvl w:val="0"/>
          <w:numId w:val="23"/>
        </w:numPr>
      </w:pPr>
      <w:r>
        <w:t>p</w:t>
      </w:r>
      <w:r w:rsidR="00DC6953" w:rsidRPr="00B26573">
        <w:t>otenciālo</w:t>
      </w:r>
      <w:r w:rsidR="00CF7049" w:rsidRPr="00B26573">
        <w:t xml:space="preserve"> </w:t>
      </w:r>
      <w:r w:rsidR="00DC6953" w:rsidRPr="00B26573">
        <w:t xml:space="preserve">attīstības teritoriju </w:t>
      </w:r>
      <w:proofErr w:type="spellStart"/>
      <w:r w:rsidR="00DC6953" w:rsidRPr="00B26573">
        <w:t>izvērtējums</w:t>
      </w:r>
      <w:proofErr w:type="spellEnd"/>
      <w:r w:rsidR="00CF7049" w:rsidRPr="00B26573">
        <w:t xml:space="preserve"> </w:t>
      </w:r>
      <w:r w:rsidR="00744EEF">
        <w:t>Jūrmalas osta</w:t>
      </w:r>
      <w:r>
        <w:t>s darbības paplašināšanai,</w:t>
      </w:r>
    </w:p>
    <w:p w:rsidR="0090594A" w:rsidRPr="00B26573" w:rsidRDefault="00B40B20" w:rsidP="00B37885">
      <w:pPr>
        <w:numPr>
          <w:ilvl w:val="0"/>
          <w:numId w:val="23"/>
        </w:numPr>
      </w:pPr>
      <w:r>
        <w:t>p</w:t>
      </w:r>
      <w:r w:rsidR="0090594A" w:rsidRPr="00B26573">
        <w:t xml:space="preserve">aredzamā </w:t>
      </w:r>
      <w:r w:rsidR="00744EEF">
        <w:t>Jūrmalas osta</w:t>
      </w:r>
      <w:r>
        <w:t>s attīstības kapacitāte,</w:t>
      </w:r>
    </w:p>
    <w:p w:rsidR="0090594A" w:rsidRPr="00B26573" w:rsidRDefault="00B40B20" w:rsidP="00B37885">
      <w:pPr>
        <w:numPr>
          <w:ilvl w:val="0"/>
          <w:numId w:val="23"/>
        </w:numPr>
      </w:pPr>
      <w:r>
        <w:t>a</w:t>
      </w:r>
      <w:r w:rsidR="0090594A" w:rsidRPr="00B26573">
        <w:t>ttīstības prioritātes.</w:t>
      </w:r>
    </w:p>
    <w:p w:rsidR="00CF7049" w:rsidRPr="00B26573" w:rsidRDefault="00CF7049" w:rsidP="00CF7049">
      <w:pPr>
        <w:rPr>
          <w:szCs w:val="20"/>
        </w:rPr>
      </w:pPr>
      <w:r w:rsidRPr="00B26573">
        <w:rPr>
          <w:szCs w:val="20"/>
        </w:rPr>
        <w:t xml:space="preserve">Balstoties uz </w:t>
      </w:r>
      <w:r w:rsidR="00744EEF">
        <w:rPr>
          <w:szCs w:val="20"/>
        </w:rPr>
        <w:t>Jūrmalas osta</w:t>
      </w:r>
      <w:r w:rsidRPr="00B26573">
        <w:rPr>
          <w:szCs w:val="20"/>
        </w:rPr>
        <w:t xml:space="preserve">s robežu maiņas </w:t>
      </w:r>
      <w:r w:rsidR="0000139A" w:rsidRPr="00B26573">
        <w:rPr>
          <w:szCs w:val="20"/>
        </w:rPr>
        <w:t>plānu</w:t>
      </w:r>
      <w:r w:rsidRPr="00B26573">
        <w:rPr>
          <w:szCs w:val="20"/>
        </w:rPr>
        <w:t xml:space="preserve"> un identificētajām potenciālajām attīstības teritorijām ir izstrādāta jahtu </w:t>
      </w:r>
      <w:r w:rsidR="0000139A" w:rsidRPr="00B26573">
        <w:rPr>
          <w:szCs w:val="20"/>
        </w:rPr>
        <w:t>apgrozījuma</w:t>
      </w:r>
      <w:r w:rsidRPr="00B26573">
        <w:rPr>
          <w:szCs w:val="20"/>
        </w:rPr>
        <w:t xml:space="preserve"> prognoze un </w:t>
      </w:r>
      <w:r w:rsidR="00744EEF">
        <w:rPr>
          <w:szCs w:val="20"/>
        </w:rPr>
        <w:t>Jūrmalas osta</w:t>
      </w:r>
      <w:r w:rsidRPr="00B26573">
        <w:rPr>
          <w:szCs w:val="20"/>
        </w:rPr>
        <w:t>s attīstīb</w:t>
      </w:r>
      <w:r w:rsidR="0000139A" w:rsidRPr="00B26573">
        <w:rPr>
          <w:szCs w:val="20"/>
        </w:rPr>
        <w:t xml:space="preserve">as programmas stratēģiskā daļa </w:t>
      </w:r>
      <w:r w:rsidRPr="00B26573">
        <w:rPr>
          <w:szCs w:val="20"/>
        </w:rPr>
        <w:t>– SVID analīze, redzējums, mērķi un stratēģiskais rīcības plāns.</w:t>
      </w:r>
    </w:p>
    <w:p w:rsidR="00CF7049" w:rsidRPr="00B26573" w:rsidRDefault="00CF7049" w:rsidP="00BA1B9E">
      <w:pPr>
        <w:pStyle w:val="Heading2"/>
        <w:numPr>
          <w:ilvl w:val="1"/>
          <w:numId w:val="1"/>
        </w:numPr>
      </w:pPr>
      <w:bookmarkStart w:id="723" w:name="_Toc370124066"/>
      <w:bookmarkStart w:id="724" w:name="_Toc419715798"/>
      <w:r w:rsidRPr="00B26573">
        <w:t>Robežu izmaiņu un potenciālo attīstības teritoriju izvēles kritēriji</w:t>
      </w:r>
      <w:bookmarkEnd w:id="723"/>
      <w:bookmarkEnd w:id="724"/>
    </w:p>
    <w:p w:rsidR="00CF7049" w:rsidRPr="00B26573" w:rsidRDefault="00744EEF" w:rsidP="00CF7049">
      <w:pPr>
        <w:rPr>
          <w:szCs w:val="20"/>
        </w:rPr>
      </w:pPr>
      <w:r>
        <w:rPr>
          <w:b/>
          <w:szCs w:val="20"/>
        </w:rPr>
        <w:t>Jūrmalas osta</w:t>
      </w:r>
      <w:r w:rsidR="00CF7049" w:rsidRPr="00B26573">
        <w:rPr>
          <w:b/>
          <w:szCs w:val="20"/>
        </w:rPr>
        <w:t>s potenciālās attīstības teritorijas</w:t>
      </w:r>
      <w:r w:rsidR="00CF7049" w:rsidRPr="00B26573">
        <w:rPr>
          <w:szCs w:val="20"/>
        </w:rPr>
        <w:t xml:space="preserve"> – teritorijas, kas atbilst izvēlētajiem kritērijiem un kurās ir iespējama ar </w:t>
      </w:r>
      <w:r>
        <w:rPr>
          <w:szCs w:val="20"/>
        </w:rPr>
        <w:t>Jūrmalas osta</w:t>
      </w:r>
      <w:r w:rsidR="00CF7049" w:rsidRPr="00B26573">
        <w:rPr>
          <w:szCs w:val="20"/>
        </w:rPr>
        <w:t xml:space="preserve">s darbību saistītas infrastruktūras attīstīšana un aktivitāšu īstenošana. Stratēģijas ietvaros </w:t>
      </w:r>
      <w:r>
        <w:rPr>
          <w:szCs w:val="20"/>
        </w:rPr>
        <w:t>Jūrmalas osta</w:t>
      </w:r>
      <w:r w:rsidR="00CF7049" w:rsidRPr="00B26573">
        <w:rPr>
          <w:szCs w:val="20"/>
        </w:rPr>
        <w:t>s pārvalde būtu atbildīga par šo teritoriju attīstības procesu savstarpēju koordinēšanu, projektu īstenotāju atlasi un ieviešanas pārraudzību, savukārt attīstības projektu ieviesēji būtu atbildīgi par projektu finansēšanu, ieviešanu un uzturēšanu darbības laikā.</w:t>
      </w:r>
    </w:p>
    <w:p w:rsidR="00CF7049" w:rsidRPr="00B26573" w:rsidRDefault="00CF7049" w:rsidP="00CF7049">
      <w:pPr>
        <w:rPr>
          <w:szCs w:val="20"/>
        </w:rPr>
      </w:pPr>
      <w:r w:rsidRPr="00B26573">
        <w:rPr>
          <w:szCs w:val="20"/>
        </w:rPr>
        <w:t>Ostas robežu maiņas un potenciālo attīstības teritoriju atlases kritēriji:</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680" w:firstRow="0" w:lastRow="0" w:firstColumn="1" w:lastColumn="0" w:noHBand="1" w:noVBand="1"/>
      </w:tblPr>
      <w:tblGrid>
        <w:gridCol w:w="2085"/>
        <w:gridCol w:w="7817"/>
      </w:tblGrid>
      <w:tr w:rsidR="00CF7049" w:rsidRPr="0050698C" w:rsidTr="00D67649">
        <w:tc>
          <w:tcPr>
            <w:tcW w:w="2093" w:type="dxa"/>
            <w:shd w:val="clear" w:color="auto" w:fill="auto"/>
          </w:tcPr>
          <w:p w:rsidR="00CF7049" w:rsidRPr="00E51DAC" w:rsidRDefault="00CF7049" w:rsidP="0050698C">
            <w:pPr>
              <w:jc w:val="left"/>
              <w:rPr>
                <w:rFonts w:eastAsia="Calibri"/>
                <w:bCs/>
                <w:sz w:val="20"/>
                <w:szCs w:val="20"/>
              </w:rPr>
            </w:pPr>
            <w:r w:rsidRPr="00E51DAC">
              <w:rPr>
                <w:rFonts w:eastAsia="Calibri"/>
                <w:bCs/>
                <w:sz w:val="20"/>
                <w:szCs w:val="20"/>
              </w:rPr>
              <w:t>Potenciālo attīstības teritoriju atlases kritēriji</w:t>
            </w:r>
          </w:p>
        </w:tc>
        <w:tc>
          <w:tcPr>
            <w:tcW w:w="7858" w:type="dxa"/>
            <w:shd w:val="clear" w:color="auto" w:fill="auto"/>
          </w:tcPr>
          <w:p w:rsidR="00CF7049" w:rsidRPr="00E51DAC" w:rsidRDefault="00CF7049" w:rsidP="00B37885">
            <w:pPr>
              <w:numPr>
                <w:ilvl w:val="0"/>
                <w:numId w:val="21"/>
              </w:numPr>
              <w:rPr>
                <w:rFonts w:eastAsia="Calibri"/>
                <w:sz w:val="20"/>
                <w:szCs w:val="20"/>
              </w:rPr>
            </w:pPr>
            <w:r w:rsidRPr="00E51DAC">
              <w:rPr>
                <w:rFonts w:eastAsia="Calibri"/>
                <w:sz w:val="20"/>
                <w:szCs w:val="20"/>
              </w:rPr>
              <w:t>Teritorija atrodas lejpus dzelzceļa tiltam pār Lielupi</w:t>
            </w:r>
            <w:r w:rsidR="002D276F">
              <w:rPr>
                <w:rFonts w:eastAsia="Calibri"/>
                <w:sz w:val="20"/>
                <w:szCs w:val="20"/>
              </w:rPr>
              <w:t>.</w:t>
            </w:r>
            <w:r w:rsidRPr="00E51DAC">
              <w:rPr>
                <w:rStyle w:val="FootnoteReference"/>
                <w:rFonts w:cs="Calibri"/>
                <w:sz w:val="20"/>
                <w:szCs w:val="20"/>
              </w:rPr>
              <w:footnoteReference w:id="102"/>
            </w:r>
          </w:p>
          <w:p w:rsidR="00CF7049" w:rsidRPr="00E51DAC" w:rsidRDefault="00CF7049" w:rsidP="00B37885">
            <w:pPr>
              <w:numPr>
                <w:ilvl w:val="0"/>
                <w:numId w:val="21"/>
              </w:numPr>
              <w:rPr>
                <w:rFonts w:eastAsia="Calibri"/>
                <w:sz w:val="20"/>
                <w:szCs w:val="20"/>
              </w:rPr>
            </w:pPr>
            <w:r w:rsidRPr="00E51DAC">
              <w:rPr>
                <w:rFonts w:eastAsia="Calibri"/>
                <w:sz w:val="20"/>
                <w:szCs w:val="20"/>
              </w:rPr>
              <w:t>Teritorijai jābūt tieša</w:t>
            </w:r>
            <w:r w:rsidR="002D276F">
              <w:rPr>
                <w:rFonts w:eastAsia="Calibri"/>
                <w:sz w:val="20"/>
                <w:szCs w:val="20"/>
              </w:rPr>
              <w:t>i</w:t>
            </w:r>
            <w:r w:rsidRPr="00E51DAC">
              <w:rPr>
                <w:rFonts w:eastAsia="Calibri"/>
                <w:sz w:val="20"/>
                <w:szCs w:val="20"/>
              </w:rPr>
              <w:t xml:space="preserve"> piekļuvei ūdenim (Lielu</w:t>
            </w:r>
            <w:r w:rsidR="002D276F">
              <w:rPr>
                <w:rFonts w:eastAsia="Calibri"/>
                <w:sz w:val="20"/>
                <w:szCs w:val="20"/>
              </w:rPr>
              <w:t>pei vai jūrai).</w:t>
            </w:r>
          </w:p>
          <w:p w:rsidR="00CF7049" w:rsidRPr="00E51DAC" w:rsidRDefault="00CF7049" w:rsidP="00B37885">
            <w:pPr>
              <w:numPr>
                <w:ilvl w:val="0"/>
                <w:numId w:val="21"/>
              </w:numPr>
              <w:rPr>
                <w:rFonts w:eastAsia="Calibri"/>
                <w:sz w:val="20"/>
                <w:szCs w:val="20"/>
              </w:rPr>
            </w:pPr>
            <w:r w:rsidRPr="00E51DAC">
              <w:rPr>
                <w:rFonts w:eastAsia="Calibri"/>
                <w:sz w:val="20"/>
                <w:szCs w:val="20"/>
              </w:rPr>
              <w:t>Teritorija atrodas pa</w:t>
            </w:r>
            <w:r w:rsidR="002D276F">
              <w:rPr>
                <w:rFonts w:eastAsia="Calibri"/>
                <w:sz w:val="20"/>
                <w:szCs w:val="20"/>
              </w:rPr>
              <w:t>švaldības un/vai valsts īpašumā.</w:t>
            </w:r>
          </w:p>
          <w:p w:rsidR="00CF7049" w:rsidRPr="00E51DAC" w:rsidRDefault="00CF7049" w:rsidP="00B37885">
            <w:pPr>
              <w:numPr>
                <w:ilvl w:val="0"/>
                <w:numId w:val="21"/>
              </w:numPr>
              <w:rPr>
                <w:rFonts w:eastAsia="Calibri"/>
                <w:sz w:val="20"/>
                <w:szCs w:val="20"/>
              </w:rPr>
            </w:pPr>
            <w:r w:rsidRPr="00E51DAC">
              <w:rPr>
                <w:rFonts w:eastAsia="Calibri"/>
                <w:sz w:val="20"/>
                <w:szCs w:val="20"/>
              </w:rPr>
              <w:t xml:space="preserve">Tā neatrodas īpaši </w:t>
            </w:r>
            <w:r w:rsidR="002D276F">
              <w:rPr>
                <w:rFonts w:eastAsia="Calibri"/>
                <w:sz w:val="20"/>
                <w:szCs w:val="20"/>
              </w:rPr>
              <w:t>aizsargājamās dabas teritorijās.</w:t>
            </w:r>
          </w:p>
          <w:p w:rsidR="00CF7049" w:rsidRPr="00E51DAC" w:rsidRDefault="00CF7049" w:rsidP="00B37885">
            <w:pPr>
              <w:numPr>
                <w:ilvl w:val="0"/>
                <w:numId w:val="21"/>
              </w:numPr>
              <w:rPr>
                <w:rFonts w:eastAsia="Calibri"/>
                <w:sz w:val="20"/>
                <w:szCs w:val="20"/>
              </w:rPr>
            </w:pPr>
            <w:r w:rsidRPr="00E51DAC">
              <w:rPr>
                <w:rFonts w:eastAsia="Calibri"/>
                <w:sz w:val="20"/>
                <w:szCs w:val="20"/>
              </w:rPr>
              <w:t>Tā nav iznomāta ar ostas darbībām nesaistītām aktivitātēm.</w:t>
            </w:r>
          </w:p>
        </w:tc>
      </w:tr>
      <w:tr w:rsidR="00CF7049" w:rsidRPr="0050698C" w:rsidTr="00D67649">
        <w:tc>
          <w:tcPr>
            <w:tcW w:w="2093" w:type="dxa"/>
            <w:shd w:val="clear" w:color="auto" w:fill="auto"/>
          </w:tcPr>
          <w:p w:rsidR="00CF7049" w:rsidRPr="00E51DAC" w:rsidRDefault="00744EEF" w:rsidP="0050698C">
            <w:pPr>
              <w:jc w:val="left"/>
              <w:rPr>
                <w:rFonts w:eastAsia="Calibri"/>
                <w:bCs/>
                <w:sz w:val="20"/>
                <w:szCs w:val="20"/>
              </w:rPr>
            </w:pPr>
            <w:r>
              <w:rPr>
                <w:rFonts w:eastAsia="Calibri"/>
                <w:bCs/>
                <w:sz w:val="20"/>
                <w:szCs w:val="20"/>
              </w:rPr>
              <w:t>Jūrmalas osta</w:t>
            </w:r>
            <w:r w:rsidR="00CF7049" w:rsidRPr="00E51DAC">
              <w:rPr>
                <w:rFonts w:eastAsia="Calibri"/>
                <w:bCs/>
                <w:sz w:val="20"/>
                <w:szCs w:val="20"/>
              </w:rPr>
              <w:t>s robežu izmaiņu izstrādes kritēriji</w:t>
            </w:r>
          </w:p>
        </w:tc>
        <w:tc>
          <w:tcPr>
            <w:tcW w:w="7858" w:type="dxa"/>
            <w:shd w:val="clear" w:color="auto" w:fill="auto"/>
          </w:tcPr>
          <w:p w:rsidR="00CF7049" w:rsidRPr="00E51DAC" w:rsidRDefault="00CF7049" w:rsidP="004276DE">
            <w:pPr>
              <w:rPr>
                <w:rFonts w:eastAsia="Calibri"/>
                <w:sz w:val="20"/>
                <w:szCs w:val="20"/>
              </w:rPr>
            </w:pPr>
            <w:r w:rsidRPr="00E51DAC">
              <w:rPr>
                <w:rFonts w:eastAsia="Calibri"/>
                <w:sz w:val="20"/>
                <w:szCs w:val="20"/>
              </w:rPr>
              <w:t>Papildus iepriekšminētajiem:</w:t>
            </w:r>
          </w:p>
          <w:p w:rsidR="00CF7049" w:rsidRPr="00E51DAC" w:rsidRDefault="00CF7049" w:rsidP="00B37885">
            <w:pPr>
              <w:numPr>
                <w:ilvl w:val="0"/>
                <w:numId w:val="22"/>
              </w:numPr>
              <w:rPr>
                <w:rFonts w:eastAsia="Calibri"/>
                <w:sz w:val="20"/>
                <w:szCs w:val="20"/>
              </w:rPr>
            </w:pPr>
            <w:r w:rsidRPr="00E51DAC">
              <w:rPr>
                <w:rFonts w:eastAsia="Calibri"/>
                <w:sz w:val="20"/>
                <w:szCs w:val="20"/>
              </w:rPr>
              <w:t>Ostas robežās tiek iekļautas teritorijas, kurās jau notiek ar ostas darbību saistītas aktivitātes (piemēram, faktiski funkcionējošie jahtklubi), neatkarīgi no zemes īpašumtiesībām.</w:t>
            </w:r>
          </w:p>
          <w:p w:rsidR="00CF7049" w:rsidRPr="00E51DAC" w:rsidRDefault="00CF7049" w:rsidP="00B37885">
            <w:pPr>
              <w:numPr>
                <w:ilvl w:val="0"/>
                <w:numId w:val="22"/>
              </w:numPr>
              <w:rPr>
                <w:rFonts w:eastAsia="Calibri"/>
                <w:sz w:val="20"/>
                <w:szCs w:val="20"/>
              </w:rPr>
            </w:pPr>
            <w:r w:rsidRPr="00E51DAC">
              <w:rPr>
                <w:rFonts w:eastAsia="Calibri"/>
                <w:sz w:val="20"/>
                <w:szCs w:val="20"/>
              </w:rPr>
              <w:t xml:space="preserve">Ostas teritorijā tiek iekļautas teritorijas, kuras Jūrmalas pilsētas Teritorijas plānojumā norādītas kā </w:t>
            </w:r>
            <w:r w:rsidRPr="00E51DAC">
              <w:rPr>
                <w:rFonts w:eastAsia="Calibri"/>
                <w:i/>
                <w:sz w:val="20"/>
                <w:szCs w:val="20"/>
              </w:rPr>
              <w:t>Jahtu ostas apbūves teritorija</w:t>
            </w:r>
            <w:r w:rsidRPr="00E51DAC">
              <w:rPr>
                <w:rFonts w:eastAsia="Calibri"/>
                <w:sz w:val="20"/>
                <w:szCs w:val="20"/>
              </w:rPr>
              <w:t>, neatkarīgi no zemes īpašumtiesībām.</w:t>
            </w:r>
          </w:p>
        </w:tc>
      </w:tr>
    </w:tbl>
    <w:p w:rsidR="00CF7049" w:rsidRPr="00B26573" w:rsidRDefault="00CF7049" w:rsidP="00CF7049">
      <w:pPr>
        <w:rPr>
          <w:szCs w:val="20"/>
        </w:rPr>
      </w:pPr>
      <w:r w:rsidRPr="00B26573">
        <w:rPr>
          <w:szCs w:val="20"/>
        </w:rPr>
        <w:t>Tālāk šīs sadaļas ietvaros sniegts apraksts par katru no attīstības teritorijām, tai skaitā par stratēģijas ietvaros paredzamajiem teritoriju attīstības virzieniem. Attīstības teritoriju apraksts satur šādas sadaļas:</w:t>
      </w:r>
    </w:p>
    <w:p w:rsidR="00CF7049" w:rsidRPr="00B26573" w:rsidRDefault="00CF7049" w:rsidP="00BA1B9E">
      <w:pPr>
        <w:pStyle w:val="ListParagraph"/>
      </w:pPr>
      <w:r w:rsidRPr="00B26573">
        <w:rPr>
          <w:i/>
        </w:rPr>
        <w:t>Atrašanās vieta</w:t>
      </w:r>
      <w:r w:rsidRPr="00B26573">
        <w:t xml:space="preserve"> – teritorijas atrašanās vieta Jūrmalas pilsētas kartē</w:t>
      </w:r>
      <w:r w:rsidR="002D276F">
        <w:rPr>
          <w:lang w:val="lv-LV"/>
        </w:rPr>
        <w:t>,</w:t>
      </w:r>
    </w:p>
    <w:p w:rsidR="00CF7049" w:rsidRPr="00B26573" w:rsidRDefault="00CF7049" w:rsidP="00BA1B9E">
      <w:pPr>
        <w:pStyle w:val="ListParagraph"/>
      </w:pPr>
      <w:r w:rsidRPr="00B26573">
        <w:rPr>
          <w:i/>
        </w:rPr>
        <w:t>Platība</w:t>
      </w:r>
      <w:r w:rsidRPr="00B26573">
        <w:t xml:space="preserve"> – aptuvena teritorijas sauszeme</w:t>
      </w:r>
      <w:r w:rsidR="002D276F">
        <w:t>s daļas platība (kvadrātmetros)</w:t>
      </w:r>
      <w:r w:rsidR="002D276F">
        <w:rPr>
          <w:lang w:val="lv-LV"/>
        </w:rPr>
        <w:t>,</w:t>
      </w:r>
    </w:p>
    <w:p w:rsidR="00CF7049" w:rsidRPr="00B26573" w:rsidRDefault="00CF7049" w:rsidP="00BA1B9E">
      <w:pPr>
        <w:pStyle w:val="ListParagraph"/>
      </w:pPr>
      <w:r w:rsidRPr="00B26573">
        <w:rPr>
          <w:i/>
        </w:rPr>
        <w:t>Īpašuma piederība</w:t>
      </w:r>
      <w:r w:rsidRPr="00B26573">
        <w:t xml:space="preserve"> – valsts vai pašvaldības īpašum</w:t>
      </w:r>
      <w:r w:rsidR="002D276F">
        <w:t>s</w:t>
      </w:r>
      <w:r w:rsidR="002D276F">
        <w:rPr>
          <w:lang w:val="lv-LV"/>
        </w:rPr>
        <w:t>,</w:t>
      </w:r>
    </w:p>
    <w:p w:rsidR="00CF7049" w:rsidRPr="00B26573" w:rsidRDefault="00CF7049" w:rsidP="00BA1B9E">
      <w:pPr>
        <w:pStyle w:val="ListParagraph"/>
      </w:pPr>
      <w:r w:rsidRPr="00B26573">
        <w:rPr>
          <w:i/>
        </w:rPr>
        <w:t>Apgrūtinājumi un citi nosacījumi</w:t>
      </w:r>
      <w:r w:rsidRPr="00B26573">
        <w:t xml:space="preserve"> – citi ierobežojumi, piemēram, spēkā</w:t>
      </w:r>
      <w:r w:rsidR="002D276F">
        <w:t xml:space="preserve"> esošie zemju nomas līgumi u.c.</w:t>
      </w:r>
      <w:r w:rsidR="002D276F">
        <w:rPr>
          <w:lang w:val="lv-LV"/>
        </w:rPr>
        <w:t>,</w:t>
      </w:r>
    </w:p>
    <w:p w:rsidR="00CF7049" w:rsidRPr="00B26573" w:rsidRDefault="00CF7049" w:rsidP="00BA1B9E">
      <w:pPr>
        <w:pStyle w:val="ListParagraph"/>
      </w:pPr>
      <w:r w:rsidRPr="00B26573">
        <w:rPr>
          <w:i/>
        </w:rPr>
        <w:lastRenderedPageBreak/>
        <w:t>Telpiskās attīstības perspektīva</w:t>
      </w:r>
      <w:r w:rsidRPr="00B26573">
        <w:t xml:space="preserve"> – saskaņā ar Jūrmalas pilsētas attīstības stratēģiju 2010.</w:t>
      </w:r>
      <w:r w:rsidR="002D276F">
        <w:rPr>
          <w:lang w:val="lv-LV"/>
        </w:rPr>
        <w:t>-</w:t>
      </w:r>
      <w:r w:rsidRPr="00B26573">
        <w:t>2030.gadam</w:t>
      </w:r>
      <w:r w:rsidR="002D276F">
        <w:rPr>
          <w:lang w:val="lv-LV"/>
        </w:rPr>
        <w:t>,</w:t>
      </w:r>
      <w:r w:rsidRPr="00B26573">
        <w:rPr>
          <w:rStyle w:val="FootnoteReference"/>
        </w:rPr>
        <w:footnoteReference w:id="103"/>
      </w:r>
    </w:p>
    <w:p w:rsidR="00CF7049" w:rsidRPr="00B26573" w:rsidRDefault="00CF7049" w:rsidP="00BA1B9E">
      <w:pPr>
        <w:pStyle w:val="ListParagraph"/>
      </w:pPr>
      <w:r w:rsidRPr="00B26573">
        <w:rPr>
          <w:i/>
        </w:rPr>
        <w:t>Teritorijas iekļaušanas pamatojums</w:t>
      </w:r>
      <w:r w:rsidRPr="00B26573">
        <w:t xml:space="preserve"> – attīstības teritorijas iekļaušanas īss pamatojums, galvenie ie</w:t>
      </w:r>
      <w:r w:rsidR="002D276F">
        <w:t>guvumi un attīstības potenciāls</w:t>
      </w:r>
      <w:r w:rsidR="002D276F">
        <w:rPr>
          <w:lang w:val="lv-LV"/>
        </w:rPr>
        <w:t>,</w:t>
      </w:r>
    </w:p>
    <w:p w:rsidR="00CF7049" w:rsidRPr="00B26573" w:rsidRDefault="00CF7049" w:rsidP="00BA1B9E">
      <w:pPr>
        <w:pStyle w:val="ListParagraph"/>
      </w:pPr>
      <w:r w:rsidRPr="00B26573">
        <w:rPr>
          <w:i/>
        </w:rPr>
        <w:t>Teritorijas attīstības iespējas</w:t>
      </w:r>
      <w:r w:rsidRPr="00B26573">
        <w:t xml:space="preserve"> – piedāvājums par attīstības teritorijas plānoto izmantošanu saskaņā ar </w:t>
      </w:r>
      <w:r w:rsidR="00744EEF">
        <w:t>Jūrmalas osta</w:t>
      </w:r>
      <w:r w:rsidRPr="00B26573">
        <w:t>s attīstības programmā noteiktajiem ostas attīstības mērķiem</w:t>
      </w:r>
      <w:r w:rsidR="002D276F">
        <w:rPr>
          <w:lang w:val="lv-LV"/>
        </w:rPr>
        <w:t>,</w:t>
      </w:r>
    </w:p>
    <w:p w:rsidR="00CF7049" w:rsidRPr="00B26573" w:rsidRDefault="00CF7049" w:rsidP="00BA1B9E">
      <w:pPr>
        <w:pStyle w:val="ListParagraph"/>
      </w:pPr>
      <w:r w:rsidRPr="00B26573">
        <w:rPr>
          <w:i/>
        </w:rPr>
        <w:t>Indikatīvais attīstības laika plāns</w:t>
      </w:r>
      <w:r w:rsidRPr="00B26573">
        <w:t xml:space="preserve"> –</w:t>
      </w:r>
      <w:r w:rsidR="00A77E02">
        <w:t xml:space="preserve"> </w:t>
      </w:r>
      <w:r w:rsidRPr="00B26573">
        <w:t>attīstības laika plāns, ņemot vērā sagatavošanās darbus, būvniecības procesu (ja piemērojams</w:t>
      </w:r>
      <w:r w:rsidR="004363A2">
        <w:t>) un ekspluatācijas uzsākšanu.</w:t>
      </w:r>
    </w:p>
    <w:p w:rsidR="00CF7049" w:rsidRPr="00B26573" w:rsidRDefault="004363A2" w:rsidP="00BA1B9E">
      <w:pPr>
        <w:pStyle w:val="Heading2"/>
        <w:numPr>
          <w:ilvl w:val="1"/>
          <w:numId w:val="1"/>
        </w:numPr>
      </w:pPr>
      <w:bookmarkStart w:id="725" w:name="_Toc370124067"/>
      <w:bookmarkStart w:id="726" w:name="_Toc419715799"/>
      <w:r>
        <w:t xml:space="preserve">Piedāvājums </w:t>
      </w:r>
      <w:r w:rsidR="00744EEF">
        <w:t>Jūrmalas osta</w:t>
      </w:r>
      <w:r w:rsidR="00CF7049" w:rsidRPr="00B26573">
        <w:t>s robežu grozījum</w:t>
      </w:r>
      <w:r>
        <w:t>iem</w:t>
      </w:r>
      <w:r w:rsidR="00524AAE" w:rsidRPr="00B26573">
        <w:t xml:space="preserve"> </w:t>
      </w:r>
      <w:r w:rsidR="00CF7049" w:rsidRPr="00B26573">
        <w:t>un attīstības teritorij</w:t>
      </w:r>
      <w:bookmarkEnd w:id="725"/>
      <w:r>
        <w:t>ām</w:t>
      </w:r>
      <w:bookmarkEnd w:id="726"/>
    </w:p>
    <w:p w:rsidR="00DD14D3" w:rsidRPr="00DD14D3" w:rsidRDefault="004363A2" w:rsidP="004276DE">
      <w:r>
        <w:t>Piedāvātie</w:t>
      </w:r>
      <w:r w:rsidR="00CF7049" w:rsidRPr="00B26573">
        <w:t xml:space="preserve"> </w:t>
      </w:r>
      <w:r w:rsidR="00744EEF">
        <w:t>Jūrmalas osta</w:t>
      </w:r>
      <w:r w:rsidR="00CF7049" w:rsidRPr="00B26573">
        <w:t>s robežu grozījumi un potenciālās attīstības teritorijas ir atainot</w:t>
      </w:r>
      <w:r w:rsidR="002D276F">
        <w:t>as</w:t>
      </w:r>
      <w:r w:rsidR="00CF7049" w:rsidRPr="00B26573">
        <w:t xml:space="preserve"> attēlā zemāk.</w:t>
      </w:r>
    </w:p>
    <w:p w:rsidR="00CF7049" w:rsidRDefault="003F2B4A" w:rsidP="00A77E02">
      <w:pPr>
        <w:jc w:val="center"/>
        <w:rPr>
          <w:rFonts w:ascii="Cambria" w:hAnsi="Cambria"/>
          <w:noProof/>
          <w:szCs w:val="20"/>
        </w:rPr>
      </w:pPr>
      <w:r>
        <w:rPr>
          <w:rFonts w:ascii="Cambria" w:hAnsi="Cambria"/>
          <w:noProof/>
          <w:szCs w:val="20"/>
        </w:rPr>
        <w:drawing>
          <wp:inline distT="0" distB="0" distL="0" distR="0" wp14:anchorId="7A596517" wp14:editId="52880A28">
            <wp:extent cx="6429375" cy="4238625"/>
            <wp:effectExtent l="19050" t="19050" r="28575" b="28575"/>
            <wp:docPr id="66" name="Picture 66" descr="C:\GataDarbi\LielupesOsta\Kartes\GatavieJPG\Osta_12jun1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GataDarbi\LielupesOsta\Kartes\GatavieJPG\Osta_12jun14_.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29375" cy="4238625"/>
                    </a:xfrm>
                    <a:prstGeom prst="rect">
                      <a:avLst/>
                    </a:prstGeom>
                    <a:noFill/>
                    <a:ln w="9525" cmpd="sng">
                      <a:solidFill>
                        <a:srgbClr val="000000"/>
                      </a:solidFill>
                      <a:miter lim="800000"/>
                      <a:headEnd/>
                      <a:tailEnd/>
                    </a:ln>
                    <a:effectLst/>
                  </pic:spPr>
                </pic:pic>
              </a:graphicData>
            </a:graphic>
          </wp:inline>
        </w:drawing>
      </w:r>
    </w:p>
    <w:p w:rsidR="004B5BF4" w:rsidRPr="00B26573" w:rsidRDefault="001A3A45" w:rsidP="004B5BF4">
      <w:pPr>
        <w:pStyle w:val="Subtitle"/>
      </w:pPr>
      <w:r>
        <w:fldChar w:fldCharType="begin"/>
      </w:r>
      <w:r>
        <w:instrText xml:space="preserve"> SEQ Attēls_Nr. \* ARABIC </w:instrText>
      </w:r>
      <w:r>
        <w:fldChar w:fldCharType="separate"/>
      </w:r>
      <w:r w:rsidR="005E039E">
        <w:rPr>
          <w:noProof/>
        </w:rPr>
        <w:t>25</w:t>
      </w:r>
      <w:r>
        <w:rPr>
          <w:noProof/>
        </w:rPr>
        <w:fldChar w:fldCharType="end"/>
      </w:r>
      <w:r w:rsidR="002D276F">
        <w:t>.</w:t>
      </w:r>
      <w:r w:rsidR="004B5BF4" w:rsidRPr="00B26573">
        <w:t>attēls</w:t>
      </w:r>
      <w:r w:rsidR="002D276F">
        <w:rPr>
          <w:lang w:val="lv-LV"/>
        </w:rPr>
        <w:t xml:space="preserve">. </w:t>
      </w:r>
      <w:r w:rsidR="00744EEF">
        <w:t>Jūrmalas osta</w:t>
      </w:r>
      <w:r w:rsidR="004B5BF4" w:rsidRPr="00B26573">
        <w:t>s robežu grozījumi un potenciālās attīstības teritorijas</w:t>
      </w:r>
    </w:p>
    <w:p w:rsidR="00CF7049" w:rsidRPr="00B26573" w:rsidRDefault="00CF7049" w:rsidP="00361B9E">
      <w:r w:rsidRPr="00B26573">
        <w:t>Piedāvātās ostas robežu izmaiņas ir šādas:</w:t>
      </w:r>
    </w:p>
    <w:p w:rsidR="00CF7049" w:rsidRPr="00B26573" w:rsidRDefault="00CF7049" w:rsidP="00BA1B9E">
      <w:pPr>
        <w:pStyle w:val="ListParagraph"/>
      </w:pPr>
      <w:r w:rsidRPr="00B26573">
        <w:t xml:space="preserve">iekļauta </w:t>
      </w:r>
      <w:r w:rsidRPr="00C24117">
        <w:rPr>
          <w:b/>
        </w:rPr>
        <w:t>„Dzintaru piestātne”</w:t>
      </w:r>
      <w:r w:rsidR="002D276F">
        <w:t xml:space="preserve"> – teritorija jūrā </w:t>
      </w:r>
      <w:proofErr w:type="spellStart"/>
      <w:r w:rsidR="002D276F">
        <w:rPr>
          <w:lang w:val="lv-LV"/>
        </w:rPr>
        <w:t>ie</w:t>
      </w:r>
      <w:proofErr w:type="spellEnd"/>
      <w:r w:rsidRPr="00B26573">
        <w:t>pretī Turaidas ielas galam, k</w:t>
      </w:r>
      <w:r w:rsidR="002D276F">
        <w:t>ur plānota 650 m gara piestātne</w:t>
      </w:r>
      <w:r w:rsidR="002D276F">
        <w:rPr>
          <w:lang w:val="lv-LV"/>
        </w:rPr>
        <w:t>,</w:t>
      </w:r>
    </w:p>
    <w:p w:rsidR="00CF7049" w:rsidRPr="00B26573" w:rsidRDefault="00CF7049" w:rsidP="00E76D25">
      <w:pPr>
        <w:pStyle w:val="ListParagraph"/>
        <w:spacing w:line="276" w:lineRule="auto"/>
      </w:pPr>
      <w:r w:rsidRPr="00C24117">
        <w:rPr>
          <w:b/>
        </w:rPr>
        <w:t>izslēgts Piejūras dabas parks</w:t>
      </w:r>
      <w:r w:rsidRPr="00B26573">
        <w:t xml:space="preserve"> – „</w:t>
      </w:r>
      <w:proofErr w:type="spellStart"/>
      <w:r w:rsidRPr="00B26573">
        <w:t>Natura</w:t>
      </w:r>
      <w:proofErr w:type="spellEnd"/>
      <w:r w:rsidRPr="00B26573">
        <w:t xml:space="preserve"> 2000” teritorija </w:t>
      </w:r>
      <w:r w:rsidR="00356C27">
        <w:t>Lielupes grīvā</w:t>
      </w:r>
      <w:r w:rsidRPr="00B26573">
        <w:t xml:space="preserve">, jūrā, lai novērstu to, ka </w:t>
      </w:r>
      <w:r w:rsidR="00744EEF">
        <w:t>Jūrmalas osta</w:t>
      </w:r>
      <w:r w:rsidRPr="00B26573">
        <w:t>s pārvaldei jāuzņemas sev neraksturīgas funkcijas šāda veida teritorijas apsaimniekošanā ārpu</w:t>
      </w:r>
      <w:r w:rsidR="002D276F">
        <w:t>s Jūrmalas pilsētas teritorijas</w:t>
      </w:r>
      <w:r w:rsidR="002D276F">
        <w:rPr>
          <w:lang w:val="lv-LV"/>
        </w:rPr>
        <w:t>,</w:t>
      </w:r>
      <w:bookmarkStart w:id="727" w:name="_GoBack"/>
      <w:bookmarkEnd w:id="727"/>
    </w:p>
    <w:p w:rsidR="00CF7049" w:rsidRPr="00B26573" w:rsidRDefault="00CF7049" w:rsidP="00E76D25">
      <w:pPr>
        <w:pStyle w:val="ListParagraph"/>
        <w:spacing w:line="276" w:lineRule="auto"/>
      </w:pPr>
      <w:r w:rsidRPr="00B26573">
        <w:lastRenderedPageBreak/>
        <w:t xml:space="preserve">iekļauta teritorija </w:t>
      </w:r>
      <w:r w:rsidR="00356C27">
        <w:rPr>
          <w:b/>
        </w:rPr>
        <w:t>Lielupes grīvā</w:t>
      </w:r>
      <w:r w:rsidRPr="00C24117">
        <w:rPr>
          <w:b/>
        </w:rPr>
        <w:t xml:space="preserve"> (A teritorija)</w:t>
      </w:r>
      <w:r w:rsidRPr="00B26573">
        <w:t xml:space="preserve"> – publiskā īpašumā esoša platība, kur iespējams</w:t>
      </w:r>
      <w:r w:rsidR="002D276F">
        <w:t xml:space="preserve"> attīstīt </w:t>
      </w:r>
      <w:proofErr w:type="spellStart"/>
      <w:r w:rsidR="002D276F">
        <w:t>multifunkcionālu</w:t>
      </w:r>
      <w:proofErr w:type="spellEnd"/>
      <w:r w:rsidR="002D276F">
        <w:t xml:space="preserve"> ostu</w:t>
      </w:r>
      <w:r w:rsidR="002D276F">
        <w:rPr>
          <w:lang w:val="lv-LV"/>
        </w:rPr>
        <w:t>,</w:t>
      </w:r>
    </w:p>
    <w:p w:rsidR="00CF7049" w:rsidRPr="00B26573" w:rsidRDefault="00CF7049" w:rsidP="00E76D25">
      <w:pPr>
        <w:pStyle w:val="ListParagraph"/>
        <w:spacing w:line="276" w:lineRule="auto"/>
      </w:pPr>
      <w:r w:rsidRPr="00B26573">
        <w:t xml:space="preserve">iekļauta teritorija </w:t>
      </w:r>
      <w:r w:rsidRPr="00C24117">
        <w:rPr>
          <w:b/>
        </w:rPr>
        <w:t>Tīklu ielā</w:t>
      </w:r>
      <w:r w:rsidR="00542B67">
        <w:rPr>
          <w:b/>
          <w:lang w:val="lv-LV"/>
        </w:rPr>
        <w:t xml:space="preserve"> un Vikingu ielā</w:t>
      </w:r>
      <w:r w:rsidRPr="00C24117">
        <w:rPr>
          <w:b/>
        </w:rPr>
        <w:t xml:space="preserve"> (daļa no C teritorijas)</w:t>
      </w:r>
      <w:r w:rsidRPr="00B26573">
        <w:t>, kur faktiski jau notiek ar ost</w:t>
      </w:r>
      <w:r w:rsidR="002D276F">
        <w:t>as aktivitātēm saistīta darbība</w:t>
      </w:r>
      <w:r w:rsidR="00DD14D3">
        <w:rPr>
          <w:lang w:val="lv-LV"/>
        </w:rPr>
        <w:t xml:space="preserve">, kā arī </w:t>
      </w:r>
      <w:r w:rsidR="00F11EE5">
        <w:rPr>
          <w:lang w:val="lv-LV"/>
        </w:rPr>
        <w:t>Lielupes ak</w:t>
      </w:r>
      <w:r w:rsidR="00DD14D3">
        <w:rPr>
          <w:lang w:val="lv-LV"/>
        </w:rPr>
        <w:t>vatorija ziemeļos no C teritorijas</w:t>
      </w:r>
      <w:r w:rsidR="002D276F">
        <w:rPr>
          <w:lang w:val="lv-LV"/>
        </w:rPr>
        <w:t>,</w:t>
      </w:r>
    </w:p>
    <w:p w:rsidR="00CF7049" w:rsidRPr="00B26573" w:rsidRDefault="00CF7049" w:rsidP="00E76D25">
      <w:pPr>
        <w:pStyle w:val="ListParagraph"/>
        <w:spacing w:line="276" w:lineRule="auto"/>
      </w:pPr>
      <w:r w:rsidRPr="00B26573">
        <w:t xml:space="preserve">iekļauta </w:t>
      </w:r>
      <w:r w:rsidRPr="00C24117">
        <w:rPr>
          <w:b/>
        </w:rPr>
        <w:t>D teritorija</w:t>
      </w:r>
      <w:r w:rsidRPr="00B26573">
        <w:t xml:space="preserve"> – publiskā īpašumā esoša platība, kur nākotnē varētu ti</w:t>
      </w:r>
      <w:r w:rsidR="002D276F">
        <w:t>kt attīstītas ostas aktivitātes</w:t>
      </w:r>
      <w:r w:rsidR="002D276F">
        <w:rPr>
          <w:lang w:val="lv-LV"/>
        </w:rPr>
        <w:t>,</w:t>
      </w:r>
    </w:p>
    <w:p w:rsidR="00CF7049" w:rsidRPr="00B26573" w:rsidRDefault="00CF7049" w:rsidP="00E76D25">
      <w:pPr>
        <w:pStyle w:val="ListParagraph"/>
        <w:spacing w:line="276" w:lineRule="auto"/>
      </w:pPr>
      <w:r w:rsidRPr="00B26573">
        <w:t xml:space="preserve">iekļauta </w:t>
      </w:r>
      <w:r w:rsidRPr="00C24117">
        <w:rPr>
          <w:b/>
        </w:rPr>
        <w:t>E teritorija</w:t>
      </w:r>
      <w:r w:rsidRPr="00B26573">
        <w:t>, kur faktiski jau notiek ar ostas aktivit</w:t>
      </w:r>
      <w:r w:rsidR="002D276F">
        <w:t>ātēm saistīta darbība</w:t>
      </w:r>
      <w:r w:rsidR="002D276F">
        <w:rPr>
          <w:lang w:val="lv-LV"/>
        </w:rPr>
        <w:t>,</w:t>
      </w:r>
    </w:p>
    <w:p w:rsidR="00CF7049" w:rsidRPr="00B26573" w:rsidRDefault="00CF7049" w:rsidP="00E76D25">
      <w:pPr>
        <w:pStyle w:val="ListParagraph"/>
        <w:spacing w:line="276" w:lineRule="auto"/>
      </w:pPr>
      <w:r w:rsidRPr="00B26573">
        <w:t xml:space="preserve">iekļautas </w:t>
      </w:r>
      <w:r w:rsidRPr="00C24117">
        <w:rPr>
          <w:b/>
        </w:rPr>
        <w:t>F un G teritorijas</w:t>
      </w:r>
      <w:r w:rsidRPr="00B26573">
        <w:t>, kur faktiski jau notiek ar ost</w:t>
      </w:r>
      <w:r w:rsidR="002D276F">
        <w:t>as aktivitātēm saistīta darbība</w:t>
      </w:r>
      <w:r w:rsidR="002D276F">
        <w:rPr>
          <w:lang w:val="lv-LV"/>
        </w:rPr>
        <w:t>,</w:t>
      </w:r>
    </w:p>
    <w:p w:rsidR="00CF7049" w:rsidRDefault="00CF7049" w:rsidP="00E76D25">
      <w:pPr>
        <w:pStyle w:val="ListParagraph"/>
        <w:spacing w:line="276" w:lineRule="auto"/>
      </w:pPr>
      <w:r w:rsidRPr="00B26573">
        <w:t xml:space="preserve">iekļauta </w:t>
      </w:r>
      <w:r w:rsidRPr="00C24117">
        <w:rPr>
          <w:b/>
        </w:rPr>
        <w:t xml:space="preserve">I teritorija </w:t>
      </w:r>
      <w:proofErr w:type="spellStart"/>
      <w:r w:rsidRPr="00C24117">
        <w:rPr>
          <w:b/>
        </w:rPr>
        <w:t>Vārnukrogā</w:t>
      </w:r>
      <w:proofErr w:type="spellEnd"/>
      <w:r w:rsidRPr="00B26573">
        <w:t xml:space="preserve"> – publiskā īpašumā esoša platība, kur iespējams attīstīt ostas aktivitātes</w:t>
      </w:r>
      <w:r w:rsidR="002D276F">
        <w:rPr>
          <w:lang w:val="lv-LV"/>
        </w:rPr>
        <w:t>,</w:t>
      </w:r>
    </w:p>
    <w:p w:rsidR="00BA1B9E" w:rsidRDefault="00BA1B9E" w:rsidP="00E76D25">
      <w:pPr>
        <w:pStyle w:val="ListParagraph"/>
        <w:spacing w:line="276" w:lineRule="auto"/>
      </w:pPr>
      <w:r>
        <w:t xml:space="preserve">iekļauta </w:t>
      </w:r>
      <w:r w:rsidRPr="00C24117">
        <w:rPr>
          <w:b/>
        </w:rPr>
        <w:t>tauvas josla vietās, kur tā nav pri</w:t>
      </w:r>
      <w:r w:rsidR="00C24117" w:rsidRPr="00C24117">
        <w:rPr>
          <w:b/>
        </w:rPr>
        <w:t>vātīpašumā</w:t>
      </w:r>
      <w:r w:rsidR="002D276F">
        <w:t xml:space="preserve"> (nav atainots kartē)</w:t>
      </w:r>
      <w:r w:rsidR="00381DA9">
        <w:rPr>
          <w:lang w:val="lv-LV"/>
        </w:rPr>
        <w:t xml:space="preserve"> un, pēc iespējas vienojoties, arī privātīpašumā esošajās vietās</w:t>
      </w:r>
      <w:r w:rsidR="002D276F">
        <w:rPr>
          <w:lang w:val="lv-LV"/>
        </w:rPr>
        <w:t>,</w:t>
      </w:r>
    </w:p>
    <w:p w:rsidR="00C24117" w:rsidRPr="00B26573" w:rsidRDefault="00C24117" w:rsidP="00E76D25">
      <w:pPr>
        <w:pStyle w:val="ListParagraph"/>
        <w:spacing w:line="276" w:lineRule="auto"/>
      </w:pPr>
      <w:r>
        <w:t xml:space="preserve">nākotnē var vērtēt iespēju iekļaut arī </w:t>
      </w:r>
      <w:r w:rsidRPr="00C24117">
        <w:rPr>
          <w:b/>
        </w:rPr>
        <w:t>H teritoriju</w:t>
      </w:r>
      <w:r>
        <w:t xml:space="preserve">, kas atrodas </w:t>
      </w:r>
      <w:r w:rsidR="00F11EE5">
        <w:rPr>
          <w:lang w:val="lv-LV"/>
        </w:rPr>
        <w:t xml:space="preserve">Lielupes </w:t>
      </w:r>
      <w:r>
        <w:t xml:space="preserve">labajā krastā starp G un I teritorijām. Pagaidām teritorija </w:t>
      </w:r>
      <w:r w:rsidR="00481966">
        <w:rPr>
          <w:lang w:val="lv-LV"/>
        </w:rPr>
        <w:t xml:space="preserve">nav </w:t>
      </w:r>
      <w:r>
        <w:t>iekļau</w:t>
      </w:r>
      <w:r w:rsidR="00481966">
        <w:rPr>
          <w:lang w:val="lv-LV"/>
        </w:rPr>
        <w:t>jama ostas teritorijā</w:t>
      </w:r>
      <w:r>
        <w:t xml:space="preserve">, jo </w:t>
      </w:r>
      <w:r w:rsidR="00481966">
        <w:rPr>
          <w:lang w:val="lv-LV"/>
        </w:rPr>
        <w:t xml:space="preserve">nepieciešamās infrastruktūras </w:t>
      </w:r>
      <w:r w:rsidR="00481966">
        <w:t>nodrošinājumam</w:t>
      </w:r>
      <w:r>
        <w:t xml:space="preserve"> ir nepieciešamas apjomīgas investīcijas.</w:t>
      </w:r>
    </w:p>
    <w:p w:rsidR="00CF7049" w:rsidRPr="00B26573" w:rsidRDefault="00CF7049" w:rsidP="002F5D60">
      <w:r w:rsidRPr="00B26573">
        <w:t>Ostas teritorija šo izmaiņu rezultātā palielinātos līdz nepilniem 500 ha.</w:t>
      </w:r>
    </w:p>
    <w:p w:rsidR="00CF7049" w:rsidRPr="00B26573" w:rsidRDefault="00CF7049" w:rsidP="002F5D60">
      <w:r w:rsidRPr="00B26573">
        <w:t xml:space="preserve">Potenciālo attīstības teritoriju individuāls </w:t>
      </w:r>
      <w:proofErr w:type="spellStart"/>
      <w:r w:rsidRPr="00B26573">
        <w:t>izvērtējums</w:t>
      </w:r>
      <w:proofErr w:type="spellEnd"/>
      <w:r w:rsidRPr="00B26573">
        <w:t xml:space="preserve"> sniegts </w:t>
      </w:r>
      <w:r w:rsidR="002D276F" w:rsidRPr="00B26573">
        <w:t>zemāk</w:t>
      </w:r>
      <w:r w:rsidR="002D276F">
        <w:t xml:space="preserve"> 3.3.</w:t>
      </w:r>
      <w:r w:rsidR="002D276F" w:rsidRPr="00B26573">
        <w:t>sadaļā</w:t>
      </w:r>
      <w:r w:rsidRPr="00B26573">
        <w:t>.</w:t>
      </w:r>
    </w:p>
    <w:p w:rsidR="00CF7049" w:rsidRPr="00B26573" w:rsidRDefault="00CF7049" w:rsidP="002F5D60">
      <w:r w:rsidRPr="00B26573">
        <w:t xml:space="preserve">Papildus iepriekšminētajām teritorijām, </w:t>
      </w:r>
      <w:r w:rsidR="00744EEF">
        <w:t>Jūrmalas osta</w:t>
      </w:r>
      <w:r w:rsidRPr="00B26573">
        <w:t>s pārziņā tiek</w:t>
      </w:r>
      <w:r w:rsidR="00720FB5">
        <w:t xml:space="preserve"> piedāvāts iekļaut</w:t>
      </w:r>
      <w:r w:rsidRPr="00B26573">
        <w:t xml:space="preserve"> potenciālās upju transporta attīstības teritorijas (pasaž</w:t>
      </w:r>
      <w:r w:rsidR="00752C7C">
        <w:t xml:space="preserve">ieru kuģīšu piestātņu vietas), </w:t>
      </w:r>
      <w:r w:rsidRPr="00B26573">
        <w:t>atbilstoši pilsētas teritorijas plānojumam.</w:t>
      </w:r>
    </w:p>
    <w:p w:rsidR="00013EA9" w:rsidRPr="00B26573" w:rsidRDefault="00013EA9" w:rsidP="00013EA9">
      <w:pPr>
        <w:pStyle w:val="Heading2"/>
        <w:numPr>
          <w:ilvl w:val="1"/>
          <w:numId w:val="1"/>
        </w:numPr>
      </w:pPr>
      <w:bookmarkStart w:id="728" w:name="_Toc370124068"/>
      <w:bookmarkStart w:id="729" w:name="_Toc419715800"/>
      <w:bookmarkStart w:id="730" w:name="_Toc370124078"/>
      <w:r w:rsidRPr="00B26573">
        <w:t xml:space="preserve">Potenciālo attīstības teritoriju </w:t>
      </w:r>
      <w:proofErr w:type="spellStart"/>
      <w:r w:rsidRPr="00B26573">
        <w:t>izvērtējums</w:t>
      </w:r>
      <w:bookmarkEnd w:id="728"/>
      <w:bookmarkEnd w:id="729"/>
      <w:proofErr w:type="spellEnd"/>
    </w:p>
    <w:p w:rsidR="00013EA9" w:rsidRPr="00B26573" w:rsidRDefault="00013EA9" w:rsidP="008848D2"/>
    <w:p w:rsidR="00013EA9" w:rsidRPr="00B26573" w:rsidRDefault="00013EA9" w:rsidP="00013EA9">
      <w:proofErr w:type="spellStart"/>
      <w:r w:rsidRPr="00B26573">
        <w:t>Izvērtējuma</w:t>
      </w:r>
      <w:proofErr w:type="spellEnd"/>
      <w:r w:rsidRPr="00B26573">
        <w:t xml:space="preserve"> rezultātā tika identificētas astoņas teritorijas, kas atbilst sākotnējā novērtējuma kritērijiem un kas būtu potenciāli izmantojamas </w:t>
      </w:r>
      <w:r>
        <w:t>Jūrmalas osta</w:t>
      </w:r>
      <w:r w:rsidRPr="00B26573">
        <w:t>s attīstības projektu plānošanai. Plānojot turpmāko attīstību šajās teritorijās</w:t>
      </w:r>
      <w:r>
        <w:t>,</w:t>
      </w:r>
      <w:r w:rsidRPr="00B26573">
        <w:t xml:space="preserve"> nepieciešams veikt sākotnējās izpētes un panākt vienošanās ar šo teritoriju īpašniekiem par turpmāko sadarbību.</w:t>
      </w:r>
    </w:p>
    <w:p w:rsidR="00013EA9" w:rsidRPr="00B26573" w:rsidRDefault="00013EA9" w:rsidP="00013EA9">
      <w:pPr>
        <w:pStyle w:val="Heading3"/>
        <w:keepNext/>
        <w:spacing w:before="240" w:line="264" w:lineRule="auto"/>
        <w:ind w:left="1080" w:hanging="1080"/>
        <w:jc w:val="both"/>
      </w:pPr>
      <w:bookmarkStart w:id="731" w:name="_Toc370124069"/>
      <w:r w:rsidRPr="00B26573">
        <w:t>Attīstības teritorija „A”</w:t>
      </w:r>
      <w:bookmarkEnd w:id="731"/>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shd w:val="clear" w:color="auto" w:fill="FFFFFF"/>
        <w:tblLook w:val="04A0" w:firstRow="1" w:lastRow="0" w:firstColumn="1" w:lastColumn="0" w:noHBand="0" w:noVBand="1"/>
      </w:tblPr>
      <w:tblGrid>
        <w:gridCol w:w="3063"/>
        <w:gridCol w:w="6839"/>
      </w:tblGrid>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6839" w:type="dxa"/>
            <w:shd w:val="clear" w:color="auto" w:fill="FFFFFF"/>
          </w:tcPr>
          <w:p w:rsidR="00013EA9" w:rsidRPr="0050698C" w:rsidRDefault="00013EA9" w:rsidP="00013EA9">
            <w:pPr>
              <w:spacing w:after="0"/>
              <w:jc w:val="center"/>
              <w:rPr>
                <w:rFonts w:cs="Calibri"/>
                <w:sz w:val="18"/>
                <w:szCs w:val="18"/>
              </w:rPr>
            </w:pPr>
            <w:r>
              <w:rPr>
                <w:noProof/>
              </w:rPr>
              <w:drawing>
                <wp:inline distT="0" distB="0" distL="0" distR="0" wp14:anchorId="47FA8276" wp14:editId="706BD237">
                  <wp:extent cx="1781175" cy="1771650"/>
                  <wp:effectExtent l="0" t="0" r="9525" b="0"/>
                  <wp:docPr id="25" name="Picture 4" descr="Osta_13jul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ta_13jul13-1"/>
                          <pic:cNvPicPr>
                            <a:picLocks noChangeAspect="1" noChangeArrowheads="1"/>
                          </pic:cNvPicPr>
                        </pic:nvPicPr>
                        <pic:blipFill>
                          <a:blip r:embed="rId48" cstate="print">
                            <a:extLst>
                              <a:ext uri="{28A0092B-C50C-407E-A947-70E740481C1C}">
                                <a14:useLocalDpi xmlns:a14="http://schemas.microsoft.com/office/drawing/2010/main" val="0"/>
                              </a:ext>
                            </a:extLst>
                          </a:blip>
                          <a:srcRect l="77571" t="17194" r="9140" b="63414"/>
                          <a:stretch>
                            <a:fillRect/>
                          </a:stretch>
                        </pic:blipFill>
                        <pic:spPr bwMode="auto">
                          <a:xfrm>
                            <a:off x="0" y="0"/>
                            <a:ext cx="1781175" cy="1771650"/>
                          </a:xfrm>
                          <a:prstGeom prst="rect">
                            <a:avLst/>
                          </a:prstGeom>
                          <a:noFill/>
                          <a:ln>
                            <a:noFill/>
                          </a:ln>
                        </pic:spPr>
                      </pic:pic>
                    </a:graphicData>
                  </a:graphic>
                </wp:inline>
              </w:drawing>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Platība</w:t>
            </w:r>
          </w:p>
        </w:tc>
        <w:tc>
          <w:tcPr>
            <w:tcW w:w="6839" w:type="dxa"/>
            <w:shd w:val="clear" w:color="auto" w:fill="FFFFFF"/>
          </w:tcPr>
          <w:p w:rsidR="00013EA9" w:rsidRPr="0050698C" w:rsidRDefault="00013EA9" w:rsidP="00013EA9">
            <w:pPr>
              <w:spacing w:line="264" w:lineRule="auto"/>
              <w:rPr>
                <w:sz w:val="18"/>
              </w:rPr>
            </w:pPr>
            <w:r w:rsidRPr="0050698C">
              <w:rPr>
                <w:sz w:val="18"/>
              </w:rPr>
              <w:t>Sauszemes teritorijas daļa (kopējā): 208 922 m</w:t>
            </w:r>
            <w:r w:rsidRPr="0050698C">
              <w:rPr>
                <w:sz w:val="18"/>
                <w:vertAlign w:val="superscript"/>
              </w:rPr>
              <w:t>2</w:t>
            </w:r>
          </w:p>
          <w:p w:rsidR="00013EA9" w:rsidRPr="0050698C" w:rsidRDefault="00013EA9" w:rsidP="00013EA9">
            <w:pPr>
              <w:spacing w:line="264" w:lineRule="auto"/>
              <w:rPr>
                <w:rFonts w:ascii="Times New Roman" w:hAnsi="Times New Roman"/>
              </w:rPr>
            </w:pPr>
            <w:r w:rsidRPr="0050698C">
              <w:rPr>
                <w:sz w:val="18"/>
              </w:rPr>
              <w:t xml:space="preserve">Jūras teritorijas daļa: ~27 ha </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6839" w:type="dxa"/>
            <w:shd w:val="clear" w:color="auto" w:fill="FFFFFF"/>
          </w:tcPr>
          <w:p w:rsidR="00013EA9" w:rsidRPr="0050698C" w:rsidRDefault="00013EA9" w:rsidP="00013EA9">
            <w:pPr>
              <w:spacing w:after="0" w:line="264" w:lineRule="auto"/>
              <w:rPr>
                <w:rFonts w:cs="Calibri"/>
                <w:sz w:val="18"/>
                <w:szCs w:val="18"/>
              </w:rPr>
            </w:pPr>
            <w:r w:rsidRPr="0050698C">
              <w:rPr>
                <w:rFonts w:cs="Calibri"/>
                <w:sz w:val="18"/>
                <w:szCs w:val="18"/>
              </w:rPr>
              <w:t xml:space="preserve">Zeme – Jūrmalas pilsētas pašvaldības īpašums. </w:t>
            </w:r>
          </w:p>
          <w:p w:rsidR="00013EA9" w:rsidRPr="0050698C" w:rsidRDefault="00013EA9" w:rsidP="00013EA9">
            <w:pPr>
              <w:spacing w:after="0" w:line="264" w:lineRule="auto"/>
              <w:rPr>
                <w:rFonts w:cs="Calibri"/>
                <w:sz w:val="18"/>
                <w:szCs w:val="18"/>
              </w:rPr>
            </w:pPr>
            <w:r w:rsidRPr="0050698C">
              <w:rPr>
                <w:rFonts w:cs="Calibri"/>
                <w:sz w:val="18"/>
                <w:szCs w:val="18"/>
              </w:rPr>
              <w:t>Jūras teritorija līdz vietai krastā, kuru sasniedz jūras augstākās bangas, ir valsts īpašums</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6839" w:type="dxa"/>
            <w:shd w:val="clear" w:color="auto" w:fill="FFFFFF"/>
          </w:tcPr>
          <w:p w:rsidR="00013EA9" w:rsidRPr="00F71C7F" w:rsidRDefault="00013EA9" w:rsidP="00013EA9">
            <w:pPr>
              <w:pStyle w:val="ListParagraph"/>
              <w:spacing w:line="240" w:lineRule="auto"/>
              <w:rPr>
                <w:sz w:val="18"/>
                <w:szCs w:val="18"/>
                <w:lang w:eastAsia="lv-LV"/>
              </w:rPr>
            </w:pPr>
            <w:r w:rsidRPr="00F71C7F">
              <w:rPr>
                <w:sz w:val="18"/>
                <w:szCs w:val="18"/>
                <w:lang w:eastAsia="lv-LV"/>
              </w:rPr>
              <w:t>jūras aizsargjosla, krasta kāpu aizsargjos</w:t>
            </w:r>
            <w:r>
              <w:rPr>
                <w:sz w:val="18"/>
                <w:szCs w:val="18"/>
                <w:lang w:eastAsia="lv-LV"/>
              </w:rPr>
              <w:t>la, stingrā režīma aizsargjosla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p>
          <w:p w:rsidR="00013EA9" w:rsidRPr="00F71C7F" w:rsidRDefault="00013EA9" w:rsidP="00013EA9">
            <w:pPr>
              <w:pStyle w:val="ListParagraph"/>
              <w:spacing w:line="240" w:lineRule="auto"/>
              <w:rPr>
                <w:sz w:val="18"/>
                <w:szCs w:val="18"/>
                <w:lang w:eastAsia="lv-LV"/>
              </w:rPr>
            </w:pPr>
            <w:r>
              <w:rPr>
                <w:sz w:val="18"/>
                <w:szCs w:val="18"/>
                <w:lang w:eastAsia="lv-LV"/>
              </w:rPr>
              <w:lastRenderedPageBreak/>
              <w:t>teritorijas plānojuma ietvaros patreizējā sauszemes teritorijā ļauts veidot pludmales infrastruktūru un būvēt hidrotehniskas būves. Saistībā ar mola izbūvi var tikt būvēti arī darījumu objekti, sabiedriskās ēdināšanas objekti, kultūras objekti, viesnīcas un daudzfunkcionālas ēkas,</w:t>
            </w:r>
          </w:p>
          <w:p w:rsidR="00013EA9" w:rsidRPr="00F71C7F" w:rsidRDefault="00013EA9" w:rsidP="00013EA9">
            <w:pPr>
              <w:pStyle w:val="ListParagraph"/>
              <w:spacing w:line="240" w:lineRule="auto"/>
              <w:rPr>
                <w:sz w:val="18"/>
                <w:szCs w:val="18"/>
                <w:lang w:eastAsia="lv-LV"/>
              </w:rPr>
            </w:pPr>
            <w:r w:rsidRPr="00F71C7F">
              <w:rPr>
                <w:sz w:val="18"/>
                <w:szCs w:val="18"/>
                <w:lang w:eastAsia="lv-LV"/>
              </w:rPr>
              <w:t>applūstošā teritorija (</w:t>
            </w:r>
            <w:r>
              <w:rPr>
                <w:sz w:val="18"/>
                <w:szCs w:val="18"/>
                <w:lang w:eastAsia="lv-LV"/>
              </w:rPr>
              <w:t>Jūrmalas</w:t>
            </w:r>
            <w:r w:rsidR="000C2CDE">
              <w:rPr>
                <w:sz w:val="18"/>
                <w:szCs w:val="18"/>
                <w:lang w:val="lv-LV" w:eastAsia="lv-LV"/>
              </w:rPr>
              <w:t xml:space="preserve"> </w:t>
            </w:r>
            <w:r w:rsidRPr="00F71C7F">
              <w:rPr>
                <w:sz w:val="18"/>
                <w:szCs w:val="18"/>
                <w:lang w:eastAsia="lv-LV"/>
              </w:rPr>
              <w:t>krasts), plūdu risku teritorija</w:t>
            </w:r>
            <w:r>
              <w:rPr>
                <w:sz w:val="18"/>
                <w:szCs w:val="18"/>
                <w:lang w:eastAsia="lv-LV"/>
              </w:rPr>
              <w:t xml:space="preserve"> (</w:t>
            </w:r>
            <w:r w:rsidRPr="00DF7FE6">
              <w:rPr>
                <w:i/>
                <w:sz w:val="18"/>
                <w:szCs w:val="18"/>
                <w:lang w:eastAsia="lv-LV"/>
              </w:rPr>
              <w:t>iekļaujot ostas teritorijā var būvēt ostas darbībai nepieciešamās būves</w:t>
            </w:r>
            <w:r>
              <w:rPr>
                <w:i/>
                <w:sz w:val="18"/>
                <w:szCs w:val="18"/>
                <w:lang w:eastAsia="lv-LV"/>
              </w:rPr>
              <w:t>,</w:t>
            </w:r>
            <w:r w:rsidRPr="00DF7FE6">
              <w:rPr>
                <w:i/>
                <w:sz w:val="18"/>
                <w:szCs w:val="18"/>
                <w:lang w:eastAsia="lv-LV"/>
              </w:rPr>
              <w:t xml:space="preserve"> šeit plānots izvietot vairāk kā 25 jahtas un līdz ar to pēc iekļaušanas ostas teritorijā var veikt teritorijas uzbēršanu</w:t>
            </w:r>
            <w:r>
              <w:rPr>
                <w:sz w:val="18"/>
                <w:szCs w:val="18"/>
                <w:lang w:eastAsia="lv-LV"/>
              </w:rPr>
              <w:t>),</w:t>
            </w:r>
          </w:p>
          <w:p w:rsidR="00013EA9" w:rsidRPr="00F71C7F" w:rsidRDefault="00013EA9" w:rsidP="00013EA9">
            <w:pPr>
              <w:pStyle w:val="ListParagraph"/>
              <w:spacing w:before="0" w:line="240" w:lineRule="auto"/>
              <w:rPr>
                <w:lang w:eastAsia="lv-LV"/>
              </w:rPr>
            </w:pPr>
            <w:r w:rsidRPr="00F71C7F">
              <w:rPr>
                <w:sz w:val="18"/>
                <w:szCs w:val="18"/>
                <w:lang w:eastAsia="lv-LV"/>
              </w:rPr>
              <w:t xml:space="preserve">vienota detālplānojuma vai </w:t>
            </w:r>
            <w:proofErr w:type="spellStart"/>
            <w:r w:rsidRPr="00F71C7F">
              <w:rPr>
                <w:sz w:val="18"/>
                <w:szCs w:val="18"/>
                <w:lang w:eastAsia="lv-LV"/>
              </w:rPr>
              <w:t>lokālplānojuma</w:t>
            </w:r>
            <w:proofErr w:type="spellEnd"/>
            <w:r w:rsidRPr="00F71C7F">
              <w:rPr>
                <w:sz w:val="18"/>
                <w:szCs w:val="18"/>
                <w:lang w:eastAsia="lv-LV"/>
              </w:rPr>
              <w:t xml:space="preserve"> teritorija</w:t>
            </w:r>
            <w:r>
              <w:rPr>
                <w:sz w:val="18"/>
                <w:szCs w:val="18"/>
                <w:lang w:eastAsia="lv-LV"/>
              </w:rPr>
              <w:t>.</w:t>
            </w:r>
            <w:r w:rsidRPr="00F71C7F">
              <w:rPr>
                <w:lang w:eastAsia="lv-LV"/>
              </w:rPr>
              <w:t xml:space="preserve"> </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Pr>
                <w:rFonts w:cs="Calibri"/>
                <w:b/>
                <w:sz w:val="18"/>
                <w:szCs w:val="18"/>
              </w:rPr>
              <w:lastRenderedPageBreak/>
              <w:t>Infrastruktūras nodrošinājums (aptuvens attālums taisnā līnijā no attīstības teritorijas līdz tuvākajam pieejamam infrastruktūras objektam)</w:t>
            </w:r>
          </w:p>
        </w:tc>
        <w:tc>
          <w:tcPr>
            <w:tcW w:w="6839" w:type="dxa"/>
            <w:shd w:val="clear" w:color="auto" w:fill="FFFFFF"/>
          </w:tcPr>
          <w:p w:rsidR="00013EA9" w:rsidRPr="00F71C7F" w:rsidRDefault="00013EA9" w:rsidP="00013EA9">
            <w:pPr>
              <w:pStyle w:val="ListParagraph"/>
              <w:spacing w:line="252" w:lineRule="auto"/>
              <w:rPr>
                <w:sz w:val="18"/>
                <w:szCs w:val="18"/>
                <w:lang w:eastAsia="lv-LV"/>
              </w:rPr>
            </w:pPr>
            <w:r>
              <w:rPr>
                <w:sz w:val="18"/>
                <w:szCs w:val="18"/>
                <w:lang w:eastAsia="lv-LV"/>
              </w:rPr>
              <w:t>ūdensapgāde: 1 900 m,</w:t>
            </w:r>
          </w:p>
          <w:p w:rsidR="00013EA9" w:rsidRPr="00F71C7F" w:rsidRDefault="00013EA9" w:rsidP="00013EA9">
            <w:pPr>
              <w:pStyle w:val="ListParagraph"/>
              <w:spacing w:line="252" w:lineRule="auto"/>
              <w:rPr>
                <w:sz w:val="18"/>
                <w:szCs w:val="18"/>
                <w:lang w:eastAsia="lv-LV"/>
              </w:rPr>
            </w:pPr>
            <w:r>
              <w:rPr>
                <w:sz w:val="18"/>
                <w:szCs w:val="18"/>
                <w:lang w:eastAsia="lv-LV"/>
              </w:rPr>
              <w:t>sadzīves kanalizācija: 850 m,</w:t>
            </w:r>
          </w:p>
          <w:p w:rsidR="00013EA9" w:rsidRPr="003039D5" w:rsidRDefault="00013EA9" w:rsidP="00013EA9">
            <w:pPr>
              <w:pStyle w:val="ListParagraph"/>
              <w:spacing w:before="0" w:line="252"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770 m,</w:t>
            </w:r>
          </w:p>
          <w:p w:rsidR="00013EA9" w:rsidRPr="003039D5" w:rsidRDefault="00013EA9" w:rsidP="00013EA9">
            <w:pPr>
              <w:pStyle w:val="ListParagraph"/>
              <w:spacing w:before="0" w:line="252" w:lineRule="auto"/>
              <w:rPr>
                <w:lang w:eastAsia="lv-LV"/>
              </w:rPr>
            </w:pPr>
            <w:r>
              <w:rPr>
                <w:sz w:val="18"/>
                <w:szCs w:val="18"/>
                <w:lang w:eastAsia="lv-LV"/>
              </w:rPr>
              <w:t>gāzes apgāde: 440 m;</w:t>
            </w:r>
          </w:p>
          <w:p w:rsidR="00013EA9" w:rsidRPr="003039D5" w:rsidRDefault="00013EA9" w:rsidP="00013EA9">
            <w:pPr>
              <w:pStyle w:val="ListParagraph"/>
              <w:spacing w:before="0" w:line="252" w:lineRule="auto"/>
              <w:rPr>
                <w:lang w:eastAsia="lv-LV"/>
              </w:rPr>
            </w:pPr>
            <w:r>
              <w:rPr>
                <w:sz w:val="18"/>
                <w:szCs w:val="18"/>
                <w:lang w:eastAsia="lv-LV"/>
              </w:rPr>
              <w:t>maģistrālās ielas: 1 000 m,</w:t>
            </w:r>
          </w:p>
          <w:p w:rsidR="00013EA9" w:rsidRPr="003039D5" w:rsidRDefault="00013EA9" w:rsidP="00013EA9">
            <w:pPr>
              <w:pStyle w:val="ListParagraph"/>
              <w:spacing w:line="252" w:lineRule="auto"/>
              <w:rPr>
                <w:sz w:val="18"/>
                <w:szCs w:val="18"/>
                <w:lang w:eastAsia="lv-LV"/>
              </w:rPr>
            </w:pPr>
            <w:r>
              <w:rPr>
                <w:sz w:val="18"/>
                <w:szCs w:val="18"/>
                <w:lang w:eastAsia="lv-LV"/>
              </w:rPr>
              <w:t>sabiedriskais transports: 850 m (autobuss),</w:t>
            </w:r>
          </w:p>
        </w:tc>
      </w:tr>
      <w:tr w:rsidR="00013EA9" w:rsidRPr="0050698C" w:rsidTr="00013EA9">
        <w:trPr>
          <w:jc w:val="center"/>
        </w:trPr>
        <w:tc>
          <w:tcPr>
            <w:tcW w:w="3145" w:type="dxa"/>
            <w:shd w:val="clear" w:color="auto" w:fill="C6D9F1"/>
          </w:tcPr>
          <w:p w:rsidR="00013EA9" w:rsidRPr="0050698C" w:rsidRDefault="00013EA9" w:rsidP="00013EA9">
            <w:pPr>
              <w:spacing w:after="0"/>
              <w:rPr>
                <w:rFonts w:cs="Calibri"/>
                <w:b/>
                <w:sz w:val="18"/>
                <w:szCs w:val="18"/>
              </w:rPr>
            </w:pPr>
            <w:r w:rsidRPr="0050698C">
              <w:rPr>
                <w:rFonts w:cs="Calibri"/>
                <w:b/>
                <w:sz w:val="18"/>
                <w:szCs w:val="18"/>
              </w:rPr>
              <w:t>Attīstība:</w:t>
            </w:r>
          </w:p>
        </w:tc>
        <w:tc>
          <w:tcPr>
            <w:tcW w:w="6839" w:type="dxa"/>
            <w:shd w:val="clear" w:color="auto" w:fill="C6D9F1"/>
          </w:tcPr>
          <w:p w:rsidR="00013EA9" w:rsidRPr="0050698C" w:rsidRDefault="00013EA9" w:rsidP="00013EA9">
            <w:pPr>
              <w:spacing w:after="0"/>
              <w:rPr>
                <w:rFonts w:cs="Calibri"/>
                <w:sz w:val="18"/>
                <w:szCs w:val="18"/>
              </w:rPr>
            </w:pP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Telpiskās attīstības perspektīva (saskaņā ar Jūrmalas pilsētas stratēģiju)</w:t>
            </w:r>
          </w:p>
        </w:tc>
        <w:tc>
          <w:tcPr>
            <w:tcW w:w="6839" w:type="dxa"/>
            <w:shd w:val="clear" w:color="auto" w:fill="FFFFFF"/>
          </w:tcPr>
          <w:p w:rsidR="00013EA9" w:rsidRPr="00F71C7F" w:rsidRDefault="00013EA9" w:rsidP="00013EA9">
            <w:pPr>
              <w:pStyle w:val="ListParagraph"/>
              <w:spacing w:line="276" w:lineRule="auto"/>
              <w:rPr>
                <w:sz w:val="18"/>
                <w:szCs w:val="18"/>
                <w:lang w:eastAsia="lv-LV"/>
              </w:rPr>
            </w:pPr>
            <w:r>
              <w:rPr>
                <w:sz w:val="18"/>
                <w:szCs w:val="18"/>
                <w:lang w:eastAsia="lv-LV"/>
              </w:rPr>
              <w:t>Jūrmalas osta</w:t>
            </w:r>
            <w:r w:rsidRPr="00F71C7F">
              <w:rPr>
                <w:sz w:val="18"/>
                <w:szCs w:val="18"/>
                <w:lang w:eastAsia="lv-LV"/>
              </w:rPr>
              <w:t>, Jaunā ostmala, pilsētas „vārti”</w:t>
            </w:r>
            <w:r>
              <w:rPr>
                <w:sz w:val="18"/>
                <w:szCs w:val="18"/>
                <w:lang w:eastAsia="lv-LV"/>
              </w:rPr>
              <w:t>,</w:t>
            </w:r>
          </w:p>
          <w:p w:rsidR="00013EA9" w:rsidRPr="00F71C7F" w:rsidRDefault="00013EA9" w:rsidP="00013EA9">
            <w:pPr>
              <w:pStyle w:val="ListParagraph"/>
              <w:spacing w:line="276" w:lineRule="auto"/>
              <w:rPr>
                <w:sz w:val="18"/>
                <w:szCs w:val="18"/>
                <w:lang w:eastAsia="lv-LV"/>
              </w:rPr>
            </w:pPr>
            <w:r w:rsidRPr="00F71C7F">
              <w:rPr>
                <w:sz w:val="18"/>
                <w:szCs w:val="18"/>
                <w:lang w:eastAsia="lv-LV"/>
              </w:rPr>
              <w:t>daudzveidīga biznesa teritorija, daļa – dabas teritorija</w:t>
            </w:r>
            <w:r>
              <w:rPr>
                <w:sz w:val="18"/>
                <w:szCs w:val="18"/>
                <w:lang w:eastAsia="lv-LV"/>
              </w:rPr>
              <w:t>,</w:t>
            </w:r>
          </w:p>
          <w:p w:rsidR="00013EA9" w:rsidRPr="00F71C7F" w:rsidRDefault="00013EA9" w:rsidP="00013EA9">
            <w:pPr>
              <w:pStyle w:val="ListParagraph"/>
              <w:spacing w:line="276" w:lineRule="auto"/>
              <w:rPr>
                <w:lang w:eastAsia="lv-LV"/>
              </w:rPr>
            </w:pPr>
            <w:r w:rsidRPr="00F71C7F">
              <w:rPr>
                <w:sz w:val="18"/>
                <w:szCs w:val="18"/>
                <w:lang w:eastAsia="lv-LV"/>
              </w:rPr>
              <w:t>teritorija ietver lielo promenādi gar Rīgas līci un mazo promenādi gar Lielupi</w:t>
            </w:r>
            <w:r>
              <w:rPr>
                <w:sz w:val="18"/>
                <w:szCs w:val="18"/>
                <w:lang w:eastAsia="lv-LV"/>
              </w:rPr>
              <w:t>.</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iekļaušanas pamatojums</w:t>
            </w:r>
          </w:p>
        </w:tc>
        <w:tc>
          <w:tcPr>
            <w:tcW w:w="6839" w:type="dxa"/>
            <w:shd w:val="clear" w:color="auto" w:fill="FFFFFF"/>
          </w:tcPr>
          <w:p w:rsidR="00013EA9" w:rsidRPr="00F71C7F" w:rsidRDefault="00013EA9" w:rsidP="00013EA9">
            <w:pPr>
              <w:pStyle w:val="ListParagraph"/>
              <w:spacing w:line="276" w:lineRule="auto"/>
              <w:rPr>
                <w:sz w:val="18"/>
                <w:szCs w:val="18"/>
                <w:lang w:eastAsia="lv-LV"/>
              </w:rPr>
            </w:pPr>
            <w:r w:rsidRPr="00F71C7F">
              <w:rPr>
                <w:sz w:val="18"/>
                <w:szCs w:val="18"/>
                <w:lang w:eastAsia="lv-LV"/>
              </w:rPr>
              <w:t>teritorija ir savienota ar kreiso molu, kurā tiks izbūvēta ārēja (jūras) osta (jahtu piestātne</w:t>
            </w:r>
            <w:r>
              <w:rPr>
                <w:sz w:val="18"/>
                <w:szCs w:val="18"/>
                <w:lang w:eastAsia="lv-LV"/>
              </w:rPr>
              <w:t xml:space="preserve"> un varbūtēja prāmju piestātne</w:t>
            </w:r>
            <w:r w:rsidRPr="00F71C7F">
              <w:rPr>
                <w:sz w:val="18"/>
                <w:szCs w:val="18"/>
                <w:lang w:eastAsia="lv-LV"/>
              </w:rPr>
              <w:t>)</w:t>
            </w:r>
            <w:r>
              <w:rPr>
                <w:sz w:val="18"/>
                <w:szCs w:val="18"/>
                <w:lang w:eastAsia="lv-LV"/>
              </w:rPr>
              <w:t>,</w:t>
            </w:r>
          </w:p>
          <w:p w:rsidR="00013EA9" w:rsidRPr="00F71C7F" w:rsidRDefault="00013EA9" w:rsidP="00013EA9">
            <w:pPr>
              <w:pStyle w:val="ListParagraph"/>
              <w:spacing w:line="276" w:lineRule="auto"/>
              <w:rPr>
                <w:sz w:val="18"/>
                <w:szCs w:val="18"/>
                <w:lang w:eastAsia="lv-LV"/>
              </w:rPr>
            </w:pPr>
            <w:r w:rsidRPr="00F71C7F">
              <w:rPr>
                <w:sz w:val="18"/>
                <w:szCs w:val="18"/>
                <w:lang w:eastAsia="lv-LV"/>
              </w:rPr>
              <w:t>teritorijai ir augsts tūrisma</w:t>
            </w:r>
            <w:r>
              <w:rPr>
                <w:sz w:val="18"/>
                <w:szCs w:val="18"/>
                <w:lang w:eastAsia="lv-LV"/>
              </w:rPr>
              <w:t>,</w:t>
            </w:r>
            <w:r w:rsidRPr="00F71C7F">
              <w:rPr>
                <w:sz w:val="18"/>
                <w:szCs w:val="18"/>
                <w:lang w:eastAsia="lv-LV"/>
              </w:rPr>
              <w:t xml:space="preserve"> t.sk. jahtu tūrisma potenciāls</w:t>
            </w:r>
            <w:r>
              <w:rPr>
                <w:sz w:val="18"/>
                <w:szCs w:val="18"/>
                <w:lang w:eastAsia="lv-LV"/>
              </w:rPr>
              <w:t>,</w:t>
            </w:r>
          </w:p>
          <w:p w:rsidR="00013EA9" w:rsidRPr="00F71C7F" w:rsidRDefault="00013EA9" w:rsidP="00013EA9">
            <w:pPr>
              <w:pStyle w:val="ListParagraph"/>
              <w:spacing w:line="276" w:lineRule="auto"/>
              <w:rPr>
                <w:lang w:eastAsia="lv-LV"/>
              </w:rPr>
            </w:pPr>
            <w:r w:rsidRPr="00F71C7F">
              <w:rPr>
                <w:sz w:val="18"/>
                <w:szCs w:val="18"/>
                <w:lang w:eastAsia="lv-LV"/>
              </w:rPr>
              <w:t>teritorijā būtu iespējams izvietot no upes gultnes izbagarēto grunti</w:t>
            </w:r>
            <w:r>
              <w:rPr>
                <w:sz w:val="18"/>
                <w:szCs w:val="18"/>
                <w:lang w:eastAsia="lv-LV"/>
              </w:rPr>
              <w:t>.</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6839" w:type="dxa"/>
            <w:shd w:val="clear" w:color="auto" w:fill="FFFFFF"/>
          </w:tcPr>
          <w:p w:rsidR="00013EA9" w:rsidRPr="00F71C7F" w:rsidRDefault="00013EA9" w:rsidP="00013EA9">
            <w:pPr>
              <w:pStyle w:val="ListParagraph"/>
              <w:spacing w:line="276" w:lineRule="auto"/>
              <w:rPr>
                <w:sz w:val="18"/>
                <w:szCs w:val="18"/>
                <w:lang w:eastAsia="lv-LV"/>
              </w:rPr>
            </w:pPr>
            <w:r w:rsidRPr="00F71C7F">
              <w:rPr>
                <w:sz w:val="18"/>
                <w:szCs w:val="18"/>
                <w:lang w:eastAsia="lv-LV"/>
              </w:rPr>
              <w:t xml:space="preserve">jūras daļā: </w:t>
            </w:r>
          </w:p>
          <w:p w:rsidR="00013EA9" w:rsidRDefault="00013EA9" w:rsidP="00013EA9">
            <w:pPr>
              <w:pStyle w:val="ListParagraph"/>
              <w:spacing w:line="276" w:lineRule="auto"/>
              <w:ind w:left="322" w:hanging="142"/>
              <w:rPr>
                <w:sz w:val="18"/>
                <w:szCs w:val="18"/>
                <w:lang w:eastAsia="lv-LV"/>
              </w:rPr>
            </w:pPr>
            <w:r w:rsidRPr="00F71C7F">
              <w:rPr>
                <w:sz w:val="18"/>
                <w:szCs w:val="18"/>
                <w:lang w:eastAsia="lv-LV"/>
              </w:rPr>
              <w:t xml:space="preserve">mola (kā arī varbūtējās </w:t>
            </w:r>
            <w:r>
              <w:rPr>
                <w:sz w:val="18"/>
                <w:szCs w:val="18"/>
                <w:lang w:eastAsia="lv-LV"/>
              </w:rPr>
              <w:t xml:space="preserve">piestātnes un </w:t>
            </w:r>
            <w:proofErr w:type="spellStart"/>
            <w:r w:rsidRPr="00F71C7F">
              <w:rPr>
                <w:sz w:val="18"/>
                <w:szCs w:val="18"/>
                <w:lang w:eastAsia="lv-LV"/>
              </w:rPr>
              <w:t>pretplūdu</w:t>
            </w:r>
            <w:proofErr w:type="spellEnd"/>
            <w:r w:rsidRPr="00F71C7F">
              <w:rPr>
                <w:sz w:val="18"/>
                <w:szCs w:val="18"/>
                <w:lang w:eastAsia="lv-LV"/>
              </w:rPr>
              <w:t xml:space="preserve"> sistēmas) izbūve</w:t>
            </w:r>
            <w:r>
              <w:rPr>
                <w:sz w:val="18"/>
                <w:szCs w:val="18"/>
                <w:lang w:eastAsia="lv-LV"/>
              </w:rPr>
              <w:t xml:space="preserve">, pagarinot to jūrā līdz 7 m </w:t>
            </w:r>
            <w:proofErr w:type="spellStart"/>
            <w:r>
              <w:rPr>
                <w:sz w:val="18"/>
                <w:szCs w:val="18"/>
                <w:lang w:eastAsia="lv-LV"/>
              </w:rPr>
              <w:t>izobātai</w:t>
            </w:r>
            <w:proofErr w:type="spellEnd"/>
            <w:r>
              <w:rPr>
                <w:sz w:val="18"/>
                <w:szCs w:val="18"/>
                <w:lang w:eastAsia="lv-LV"/>
              </w:rPr>
              <w:t>,</w:t>
            </w:r>
          </w:p>
          <w:p w:rsidR="00013EA9" w:rsidRPr="00F71C7F" w:rsidRDefault="00013EA9" w:rsidP="00013EA9">
            <w:pPr>
              <w:pStyle w:val="ListParagraph"/>
              <w:spacing w:line="276" w:lineRule="auto"/>
              <w:ind w:left="322" w:hanging="142"/>
              <w:rPr>
                <w:sz w:val="18"/>
                <w:szCs w:val="18"/>
                <w:lang w:eastAsia="lv-LV"/>
              </w:rPr>
            </w:pPr>
            <w:r>
              <w:rPr>
                <w:sz w:val="18"/>
                <w:szCs w:val="18"/>
                <w:lang w:eastAsia="lv-LV"/>
              </w:rPr>
              <w:t xml:space="preserve">varbūtēja prāmju (ar pasažieru ekvivalentu līdz 300 cilvēkiem) uzņemšanas funkcija, pirms tam veicot šādas attīstības iespēju </w:t>
            </w:r>
            <w:proofErr w:type="spellStart"/>
            <w:r>
              <w:rPr>
                <w:sz w:val="18"/>
                <w:szCs w:val="18"/>
                <w:lang w:eastAsia="lv-LV"/>
              </w:rPr>
              <w:t>izvērtējumu</w:t>
            </w:r>
            <w:proofErr w:type="spellEnd"/>
            <w:r>
              <w:rPr>
                <w:sz w:val="18"/>
                <w:szCs w:val="18"/>
                <w:lang w:eastAsia="lv-LV"/>
              </w:rPr>
              <w:t xml:space="preserve"> no saistītās infrastruktūras attīstības un sociālekonomiskā viedokļa,</w:t>
            </w:r>
          </w:p>
          <w:p w:rsidR="00013EA9" w:rsidRPr="00F71C7F" w:rsidRDefault="00013EA9" w:rsidP="00013EA9">
            <w:pPr>
              <w:pStyle w:val="ListParagraph"/>
              <w:spacing w:line="276" w:lineRule="auto"/>
              <w:ind w:left="322" w:hanging="142"/>
              <w:rPr>
                <w:sz w:val="18"/>
                <w:szCs w:val="18"/>
                <w:lang w:eastAsia="lv-LV"/>
              </w:rPr>
            </w:pPr>
            <w:r w:rsidRPr="00F71C7F">
              <w:rPr>
                <w:sz w:val="18"/>
                <w:szCs w:val="18"/>
                <w:lang w:eastAsia="lv-LV"/>
              </w:rPr>
              <w:t>ārējā jahtkluba izbūve</w:t>
            </w:r>
            <w:r>
              <w:rPr>
                <w:sz w:val="18"/>
                <w:szCs w:val="18"/>
                <w:lang w:eastAsia="lv-LV"/>
              </w:rPr>
              <w:t>,</w:t>
            </w:r>
          </w:p>
          <w:p w:rsidR="00013EA9" w:rsidRPr="00F71C7F" w:rsidRDefault="00013EA9" w:rsidP="00013EA9">
            <w:pPr>
              <w:pStyle w:val="ListParagraph"/>
              <w:spacing w:line="276" w:lineRule="auto"/>
              <w:ind w:left="322" w:hanging="142"/>
              <w:rPr>
                <w:sz w:val="18"/>
                <w:szCs w:val="18"/>
                <w:lang w:eastAsia="lv-LV"/>
              </w:rPr>
            </w:pPr>
            <w:r w:rsidRPr="00F71C7F">
              <w:rPr>
                <w:sz w:val="18"/>
                <w:szCs w:val="18"/>
                <w:lang w:eastAsia="lv-LV"/>
              </w:rPr>
              <w:t xml:space="preserve">publiski pieejama degvielas </w:t>
            </w:r>
            <w:proofErr w:type="spellStart"/>
            <w:r w:rsidRPr="00F71C7F">
              <w:rPr>
                <w:sz w:val="18"/>
                <w:szCs w:val="18"/>
                <w:lang w:eastAsia="lv-LV"/>
              </w:rPr>
              <w:t>uzpildes</w:t>
            </w:r>
            <w:proofErr w:type="spellEnd"/>
            <w:r w:rsidRPr="00F71C7F">
              <w:rPr>
                <w:sz w:val="18"/>
                <w:szCs w:val="18"/>
                <w:lang w:eastAsia="lv-LV"/>
              </w:rPr>
              <w:t xml:space="preserve"> stacija</w:t>
            </w:r>
            <w:r>
              <w:rPr>
                <w:sz w:val="18"/>
                <w:szCs w:val="18"/>
                <w:lang w:eastAsia="lv-LV"/>
              </w:rPr>
              <w:t>,</w:t>
            </w:r>
          </w:p>
          <w:p w:rsidR="00013EA9" w:rsidRPr="00F71C7F" w:rsidRDefault="00013EA9" w:rsidP="00013EA9">
            <w:pPr>
              <w:pStyle w:val="ListParagraph"/>
              <w:spacing w:line="276" w:lineRule="auto"/>
              <w:ind w:left="322" w:hanging="142"/>
              <w:rPr>
                <w:sz w:val="18"/>
                <w:szCs w:val="18"/>
                <w:lang w:eastAsia="lv-LV"/>
              </w:rPr>
            </w:pPr>
            <w:r w:rsidRPr="00F71C7F">
              <w:rPr>
                <w:sz w:val="18"/>
                <w:szCs w:val="18"/>
                <w:lang w:eastAsia="lv-LV"/>
              </w:rPr>
              <w:t>multimodālas ostas attīstība</w:t>
            </w:r>
            <w:r>
              <w:rPr>
                <w:sz w:val="18"/>
                <w:szCs w:val="18"/>
                <w:lang w:eastAsia="lv-LV"/>
              </w:rPr>
              <w:t>,</w:t>
            </w:r>
          </w:p>
          <w:p w:rsidR="00013EA9" w:rsidRPr="00F71C7F" w:rsidRDefault="00013EA9" w:rsidP="00013EA9">
            <w:pPr>
              <w:pStyle w:val="ListParagraph"/>
              <w:spacing w:line="276" w:lineRule="auto"/>
              <w:rPr>
                <w:sz w:val="18"/>
                <w:szCs w:val="18"/>
                <w:lang w:eastAsia="lv-LV"/>
              </w:rPr>
            </w:pPr>
            <w:r w:rsidRPr="00F71C7F">
              <w:rPr>
                <w:sz w:val="18"/>
                <w:szCs w:val="18"/>
                <w:lang w:eastAsia="lv-LV"/>
              </w:rPr>
              <w:t>sauszemes daļā:</w:t>
            </w:r>
          </w:p>
          <w:p w:rsidR="00013EA9" w:rsidRPr="00F71C7F" w:rsidRDefault="00013EA9" w:rsidP="00013EA9">
            <w:pPr>
              <w:pStyle w:val="ListParagraph"/>
              <w:spacing w:line="276" w:lineRule="auto"/>
              <w:rPr>
                <w:sz w:val="18"/>
                <w:szCs w:val="18"/>
                <w:lang w:eastAsia="lv-LV"/>
              </w:rPr>
            </w:pPr>
            <w:r w:rsidRPr="00F71C7F">
              <w:rPr>
                <w:sz w:val="18"/>
                <w:szCs w:val="18"/>
                <w:lang w:eastAsia="lv-LV"/>
              </w:rPr>
              <w:t>daudzfunkcionāla teritorijas attīstība, piemēram, tūristu piesaistes vieta (viesnīca, SPA komplekss, veselības tūrisma objekti u.c.)</w:t>
            </w:r>
            <w:r>
              <w:rPr>
                <w:sz w:val="18"/>
                <w:szCs w:val="18"/>
                <w:lang w:eastAsia="lv-LV"/>
              </w:rPr>
              <w:t>,</w:t>
            </w:r>
          </w:p>
          <w:p w:rsidR="00013EA9" w:rsidRPr="00F71C7F" w:rsidRDefault="00013EA9" w:rsidP="00013EA9">
            <w:pPr>
              <w:pStyle w:val="ListParagraph"/>
              <w:spacing w:line="276" w:lineRule="auto"/>
              <w:rPr>
                <w:sz w:val="18"/>
                <w:szCs w:val="18"/>
                <w:lang w:eastAsia="lv-LV"/>
              </w:rPr>
            </w:pPr>
            <w:r w:rsidRPr="00F71C7F">
              <w:rPr>
                <w:sz w:val="18"/>
                <w:szCs w:val="18"/>
                <w:lang w:eastAsia="lv-LV"/>
              </w:rPr>
              <w:t>ekotūrisma objekti, iespējams vienota attīstība ar „B“ teritoriju</w:t>
            </w:r>
            <w:r>
              <w:rPr>
                <w:sz w:val="18"/>
                <w:szCs w:val="18"/>
                <w:lang w:eastAsia="lv-LV"/>
              </w:rPr>
              <w:t>,</w:t>
            </w:r>
          </w:p>
          <w:p w:rsidR="00013EA9" w:rsidRPr="00F71C7F" w:rsidRDefault="00013EA9" w:rsidP="00013EA9">
            <w:pPr>
              <w:pStyle w:val="ListParagraph"/>
              <w:spacing w:line="276" w:lineRule="auto"/>
              <w:rPr>
                <w:sz w:val="18"/>
                <w:szCs w:val="18"/>
                <w:lang w:eastAsia="lv-LV"/>
              </w:rPr>
            </w:pPr>
            <w:r w:rsidRPr="00F71C7F">
              <w:rPr>
                <w:sz w:val="18"/>
                <w:szCs w:val="18"/>
                <w:lang w:eastAsia="lv-LV"/>
              </w:rPr>
              <w:t xml:space="preserve">promenāde (Rīgas līča un </w:t>
            </w:r>
            <w:r>
              <w:rPr>
                <w:sz w:val="18"/>
                <w:szCs w:val="18"/>
                <w:lang w:eastAsia="lv-LV"/>
              </w:rPr>
              <w:t>Jūrmalas</w:t>
            </w:r>
            <w:r w:rsidR="000C2CDE">
              <w:rPr>
                <w:sz w:val="18"/>
                <w:szCs w:val="18"/>
                <w:lang w:val="lv-LV" w:eastAsia="lv-LV"/>
              </w:rPr>
              <w:t xml:space="preserve"> </w:t>
            </w:r>
            <w:r w:rsidRPr="00F71C7F">
              <w:rPr>
                <w:sz w:val="18"/>
                <w:szCs w:val="18"/>
                <w:lang w:eastAsia="lv-LV"/>
              </w:rPr>
              <w:t>promenāde, īsteno pašvaldība)</w:t>
            </w:r>
            <w:r>
              <w:rPr>
                <w:sz w:val="18"/>
                <w:szCs w:val="18"/>
                <w:lang w:eastAsia="lv-LV"/>
              </w:rPr>
              <w:t>.</w:t>
            </w:r>
          </w:p>
        </w:tc>
      </w:tr>
      <w:tr w:rsidR="00013EA9" w:rsidRPr="0050698C" w:rsidTr="00013EA9">
        <w:trPr>
          <w:jc w:val="center"/>
        </w:trPr>
        <w:tc>
          <w:tcPr>
            <w:tcW w:w="3145"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Indikatīvais attīstības laika plāns</w:t>
            </w:r>
          </w:p>
        </w:tc>
        <w:tc>
          <w:tcPr>
            <w:tcW w:w="6839" w:type="dxa"/>
            <w:shd w:val="clear" w:color="auto" w:fill="FFFFFF"/>
          </w:tcPr>
          <w:p w:rsidR="00013EA9" w:rsidRPr="0050698C" w:rsidRDefault="00013EA9" w:rsidP="00013EA9">
            <w:pPr>
              <w:spacing w:after="0"/>
              <w:rPr>
                <w:rFonts w:cs="Calibri"/>
                <w:sz w:val="18"/>
                <w:szCs w:val="18"/>
              </w:rPr>
            </w:pPr>
          </w:p>
          <w:tbl>
            <w:tblPr>
              <w:tblW w:w="6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0"/>
              <w:gridCol w:w="497"/>
              <w:gridCol w:w="497"/>
              <w:gridCol w:w="497"/>
              <w:gridCol w:w="498"/>
              <w:gridCol w:w="497"/>
              <w:gridCol w:w="497"/>
              <w:gridCol w:w="498"/>
              <w:gridCol w:w="497"/>
              <w:gridCol w:w="497"/>
              <w:gridCol w:w="498"/>
            </w:tblGrid>
            <w:tr w:rsidR="00013EA9" w:rsidRPr="0050698C" w:rsidTr="00013EA9">
              <w:tc>
                <w:tcPr>
                  <w:tcW w:w="1640"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Objekts/teritorija</w:t>
                  </w:r>
                </w:p>
              </w:tc>
              <w:tc>
                <w:tcPr>
                  <w:tcW w:w="497" w:type="dxa"/>
                  <w:tcMar>
                    <w:left w:w="0" w:type="dxa"/>
                    <w:right w:w="0"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2013</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2014</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2015</w:t>
                  </w:r>
                </w:p>
              </w:tc>
              <w:tc>
                <w:tcPr>
                  <w:tcW w:w="498"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2016</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2017</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2018</w:t>
                  </w:r>
                </w:p>
              </w:tc>
              <w:tc>
                <w:tcPr>
                  <w:tcW w:w="498"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2019</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2020</w:t>
                  </w:r>
                </w:p>
              </w:tc>
              <w:tc>
                <w:tcPr>
                  <w:tcW w:w="497"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2021</w:t>
                  </w:r>
                </w:p>
              </w:tc>
              <w:tc>
                <w:tcPr>
                  <w:tcW w:w="498" w:type="dxa"/>
                  <w:tcMar>
                    <w:left w:w="28" w:type="dxa"/>
                    <w:right w:w="28" w:type="dxa"/>
                  </w:tcMar>
                  <w:vAlign w:val="center"/>
                </w:tcPr>
                <w:p w:rsidR="00013EA9" w:rsidRPr="0050698C" w:rsidRDefault="00013EA9" w:rsidP="00013EA9">
                  <w:pPr>
                    <w:spacing w:after="0" w:line="240" w:lineRule="auto"/>
                    <w:jc w:val="center"/>
                    <w:rPr>
                      <w:rFonts w:cs="Calibri"/>
                      <w:sz w:val="18"/>
                      <w:szCs w:val="18"/>
                    </w:rPr>
                  </w:pPr>
                  <w:r w:rsidRPr="0050698C">
                    <w:rPr>
                      <w:rFonts w:cs="Calibri"/>
                      <w:sz w:val="18"/>
                      <w:szCs w:val="18"/>
                    </w:rPr>
                    <w:t>2022</w:t>
                  </w:r>
                </w:p>
              </w:tc>
            </w:tr>
            <w:tr w:rsidR="00013EA9" w:rsidRPr="0050698C" w:rsidTr="00013EA9">
              <w:tc>
                <w:tcPr>
                  <w:tcW w:w="1640"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Mols</w:t>
                  </w:r>
                </w:p>
              </w:tc>
              <w:tc>
                <w:tcPr>
                  <w:tcW w:w="497" w:type="dxa"/>
                  <w:shd w:val="clear" w:color="auto" w:fill="auto"/>
                </w:tcPr>
                <w:p w:rsidR="00013EA9" w:rsidRPr="0050698C" w:rsidRDefault="00013EA9" w:rsidP="00013EA9">
                  <w:pPr>
                    <w:spacing w:after="0" w:line="240" w:lineRule="auto"/>
                    <w:rPr>
                      <w:rFonts w:cs="Calibri"/>
                      <w:sz w:val="18"/>
                      <w:szCs w:val="18"/>
                    </w:rPr>
                  </w:pPr>
                </w:p>
              </w:tc>
              <w:tc>
                <w:tcPr>
                  <w:tcW w:w="497" w:type="dxa"/>
                  <w:shd w:val="clear" w:color="auto" w:fill="FFFFFF" w:themeFill="background1"/>
                </w:tcPr>
                <w:p w:rsidR="00013EA9" w:rsidRPr="0050698C" w:rsidRDefault="00013EA9" w:rsidP="00013EA9">
                  <w:pPr>
                    <w:spacing w:after="0" w:line="240" w:lineRule="auto"/>
                    <w:rPr>
                      <w:rFonts w:cs="Calibri"/>
                      <w:sz w:val="18"/>
                      <w:szCs w:val="18"/>
                    </w:rPr>
                  </w:pPr>
                </w:p>
              </w:tc>
              <w:tc>
                <w:tcPr>
                  <w:tcW w:w="497" w:type="dxa"/>
                  <w:shd w:val="clear" w:color="auto" w:fill="E36C0A" w:themeFill="accent6" w:themeFillShade="BF"/>
                </w:tcPr>
                <w:p w:rsidR="00013EA9" w:rsidRPr="0050698C" w:rsidRDefault="00013EA9" w:rsidP="00013EA9">
                  <w:pPr>
                    <w:spacing w:after="0" w:line="240" w:lineRule="auto"/>
                    <w:rPr>
                      <w:rFonts w:cs="Calibri"/>
                      <w:sz w:val="18"/>
                      <w:szCs w:val="18"/>
                    </w:rPr>
                  </w:pPr>
                </w:p>
              </w:tc>
              <w:tc>
                <w:tcPr>
                  <w:tcW w:w="498" w:type="dxa"/>
                  <w:shd w:val="clear" w:color="auto" w:fill="E36C0A" w:themeFill="accent6" w:themeFillShade="BF"/>
                </w:tcPr>
                <w:p w:rsidR="00013EA9" w:rsidRPr="0050698C" w:rsidRDefault="00013EA9" w:rsidP="00013EA9">
                  <w:pPr>
                    <w:spacing w:after="0" w:line="240" w:lineRule="auto"/>
                    <w:rPr>
                      <w:rFonts w:cs="Calibri"/>
                      <w:sz w:val="18"/>
                      <w:szCs w:val="18"/>
                    </w:rPr>
                  </w:pPr>
                </w:p>
              </w:tc>
              <w:tc>
                <w:tcPr>
                  <w:tcW w:w="497" w:type="dxa"/>
                  <w:shd w:val="clear" w:color="auto" w:fill="E36C0A" w:themeFill="accent6" w:themeFillShade="BF"/>
                </w:tcPr>
                <w:p w:rsidR="00013EA9" w:rsidRPr="0050698C" w:rsidRDefault="00013EA9" w:rsidP="00013EA9">
                  <w:pPr>
                    <w:spacing w:after="0" w:line="240" w:lineRule="auto"/>
                    <w:rPr>
                      <w:rFonts w:cs="Calibri"/>
                      <w:sz w:val="18"/>
                      <w:szCs w:val="18"/>
                    </w:rPr>
                  </w:pPr>
                </w:p>
              </w:tc>
              <w:tc>
                <w:tcPr>
                  <w:tcW w:w="497" w:type="dxa"/>
                  <w:shd w:val="clear" w:color="auto" w:fill="943634" w:themeFill="accent2" w:themeFillShade="BF"/>
                </w:tcPr>
                <w:p w:rsidR="00013EA9" w:rsidRPr="0050698C" w:rsidRDefault="00013EA9" w:rsidP="00013EA9">
                  <w:pPr>
                    <w:spacing w:after="0" w:line="240" w:lineRule="auto"/>
                    <w:rPr>
                      <w:rFonts w:cs="Calibri"/>
                      <w:sz w:val="18"/>
                      <w:szCs w:val="18"/>
                    </w:rPr>
                  </w:pPr>
                </w:p>
              </w:tc>
              <w:tc>
                <w:tcPr>
                  <w:tcW w:w="498" w:type="dxa"/>
                  <w:shd w:val="clear" w:color="auto" w:fill="943634" w:themeFill="accent2" w:themeFillShade="BF"/>
                </w:tcPr>
                <w:p w:rsidR="00013EA9" w:rsidRPr="0050698C" w:rsidRDefault="00013EA9" w:rsidP="00013EA9">
                  <w:pPr>
                    <w:spacing w:after="0" w:line="240" w:lineRule="auto"/>
                    <w:rPr>
                      <w:rFonts w:cs="Calibri"/>
                      <w:sz w:val="18"/>
                      <w:szCs w:val="18"/>
                    </w:rPr>
                  </w:pPr>
                </w:p>
              </w:tc>
              <w:tc>
                <w:tcPr>
                  <w:tcW w:w="497" w:type="dxa"/>
                  <w:shd w:val="clear" w:color="auto" w:fill="943634" w:themeFill="accent2" w:themeFillShade="BF"/>
                </w:tcPr>
                <w:p w:rsidR="00013EA9" w:rsidRPr="0050698C" w:rsidRDefault="00013EA9" w:rsidP="00013EA9">
                  <w:pPr>
                    <w:spacing w:after="0" w:line="240" w:lineRule="auto"/>
                    <w:rPr>
                      <w:rFonts w:cs="Calibri"/>
                      <w:sz w:val="18"/>
                      <w:szCs w:val="18"/>
                    </w:rPr>
                  </w:pPr>
                </w:p>
              </w:tc>
              <w:tc>
                <w:tcPr>
                  <w:tcW w:w="497" w:type="dxa"/>
                  <w:shd w:val="clear" w:color="auto" w:fill="B6DDE8"/>
                </w:tcPr>
                <w:p w:rsidR="00013EA9" w:rsidRPr="0050698C" w:rsidRDefault="00013EA9" w:rsidP="00013EA9">
                  <w:pPr>
                    <w:spacing w:after="0" w:line="240" w:lineRule="auto"/>
                    <w:rPr>
                      <w:rFonts w:cs="Calibri"/>
                      <w:sz w:val="18"/>
                      <w:szCs w:val="18"/>
                    </w:rPr>
                  </w:pPr>
                </w:p>
              </w:tc>
              <w:tc>
                <w:tcPr>
                  <w:tcW w:w="498" w:type="dxa"/>
                  <w:shd w:val="clear" w:color="auto" w:fill="B6DDE8"/>
                </w:tcPr>
                <w:p w:rsidR="00013EA9" w:rsidRPr="0050698C" w:rsidRDefault="00013EA9" w:rsidP="00013EA9">
                  <w:pPr>
                    <w:spacing w:after="0" w:line="240" w:lineRule="auto"/>
                    <w:rPr>
                      <w:rFonts w:cs="Calibri"/>
                      <w:sz w:val="18"/>
                      <w:szCs w:val="18"/>
                    </w:rPr>
                  </w:pPr>
                </w:p>
              </w:tc>
            </w:tr>
            <w:tr w:rsidR="00013EA9" w:rsidRPr="0050698C" w:rsidTr="00013EA9">
              <w:tc>
                <w:tcPr>
                  <w:tcW w:w="1640"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Ārējā osta (Multimodālā osta)</w:t>
                  </w:r>
                </w:p>
              </w:tc>
              <w:tc>
                <w:tcPr>
                  <w:tcW w:w="4973" w:type="dxa"/>
                  <w:gridSpan w:val="10"/>
                  <w:shd w:val="clear" w:color="auto" w:fill="auto"/>
                </w:tcPr>
                <w:p w:rsidR="00013EA9" w:rsidRPr="0050698C" w:rsidRDefault="00013EA9" w:rsidP="00013EA9">
                  <w:pPr>
                    <w:spacing w:after="0" w:line="240" w:lineRule="auto"/>
                    <w:rPr>
                      <w:rFonts w:cs="Calibri"/>
                      <w:sz w:val="18"/>
                      <w:szCs w:val="18"/>
                    </w:rPr>
                  </w:pPr>
                  <w:r w:rsidRPr="0050698C">
                    <w:rPr>
                      <w:rFonts w:cs="Calibri"/>
                      <w:sz w:val="18"/>
                      <w:szCs w:val="18"/>
                    </w:rPr>
                    <w:t>Pēc 2022.gada</w:t>
                  </w:r>
                </w:p>
              </w:tc>
            </w:tr>
            <w:tr w:rsidR="00013EA9" w:rsidRPr="0050698C" w:rsidTr="00013EA9">
              <w:tc>
                <w:tcPr>
                  <w:tcW w:w="1640"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„A” sauszemes teritorijas attīstība</w:t>
                  </w:r>
                </w:p>
              </w:tc>
              <w:tc>
                <w:tcPr>
                  <w:tcW w:w="4973" w:type="dxa"/>
                  <w:gridSpan w:val="10"/>
                  <w:shd w:val="clear" w:color="auto" w:fill="auto"/>
                </w:tcPr>
                <w:p w:rsidR="00013EA9" w:rsidRPr="0050698C" w:rsidRDefault="00013EA9" w:rsidP="00013EA9">
                  <w:pPr>
                    <w:spacing w:after="0" w:line="240" w:lineRule="auto"/>
                    <w:rPr>
                      <w:rFonts w:cs="Calibri"/>
                      <w:sz w:val="18"/>
                      <w:szCs w:val="18"/>
                    </w:rPr>
                  </w:pPr>
                  <w:r w:rsidRPr="0050698C">
                    <w:rPr>
                      <w:rFonts w:cs="Calibri"/>
                      <w:sz w:val="18"/>
                      <w:szCs w:val="18"/>
                    </w:rPr>
                    <w:t>Pēc 2022.gada</w:t>
                  </w:r>
                </w:p>
              </w:tc>
            </w:tr>
          </w:tbl>
          <w:p w:rsidR="00013EA9" w:rsidRPr="0050698C" w:rsidRDefault="00013EA9" w:rsidP="00013EA9">
            <w:pPr>
              <w:spacing w:after="0"/>
              <w:rPr>
                <w:rFonts w:cs="Calibri"/>
                <w:sz w:val="18"/>
                <w:szCs w:val="18"/>
              </w:rPr>
            </w:pPr>
            <w:r w:rsidRPr="0050698C">
              <w:rPr>
                <w:rFonts w:cs="Calibri"/>
                <w:sz w:val="18"/>
                <w:szCs w:val="18"/>
              </w:rPr>
              <w:t xml:space="preserve">Skaidrojums: </w:t>
            </w:r>
          </w:p>
          <w:p w:rsidR="00013EA9" w:rsidRPr="0050698C" w:rsidRDefault="00013EA9" w:rsidP="00013EA9">
            <w:pPr>
              <w:spacing w:after="0"/>
              <w:rPr>
                <w:rFonts w:cs="Calibri"/>
                <w:sz w:val="18"/>
                <w:szCs w:val="18"/>
              </w:rPr>
            </w:pPr>
            <w:r w:rsidRPr="0050698C">
              <w:rPr>
                <w:rFonts w:cs="Calibri"/>
                <w:sz w:val="18"/>
                <w:szCs w:val="18"/>
                <w:shd w:val="clear" w:color="auto" w:fill="76923C"/>
              </w:rPr>
              <w:t xml:space="preserve"> P  </w:t>
            </w:r>
            <w:r w:rsidRPr="0050698C">
              <w:rPr>
                <w:rFonts w:cs="Calibri"/>
                <w:sz w:val="18"/>
                <w:szCs w:val="18"/>
                <w:shd w:val="clear" w:color="auto" w:fill="FFFFFF"/>
              </w:rPr>
              <w:t xml:space="preserve"> </w:t>
            </w:r>
            <w:r w:rsidRPr="0050698C">
              <w:rPr>
                <w:rFonts w:cs="Calibri"/>
                <w:sz w:val="18"/>
                <w:szCs w:val="18"/>
              </w:rPr>
              <w:t xml:space="preserve">- </w:t>
            </w:r>
            <w:r w:rsidR="008D3000">
              <w:rPr>
                <w:rFonts w:cs="Calibri"/>
                <w:sz w:val="18"/>
                <w:szCs w:val="18"/>
              </w:rPr>
              <w:t>izpēte</w:t>
            </w:r>
            <w:r w:rsidRPr="0050698C">
              <w:rPr>
                <w:rFonts w:cs="Calibri"/>
                <w:sz w:val="18"/>
                <w:szCs w:val="18"/>
              </w:rPr>
              <w:t xml:space="preserve"> (TEP), </w:t>
            </w:r>
            <w:proofErr w:type="spellStart"/>
            <w:r w:rsidRPr="0050698C">
              <w:rPr>
                <w:rFonts w:cs="Calibri"/>
                <w:sz w:val="18"/>
                <w:szCs w:val="18"/>
              </w:rPr>
              <w:t>lokālplānojums</w:t>
            </w:r>
            <w:proofErr w:type="spellEnd"/>
            <w:r w:rsidRPr="0050698C">
              <w:rPr>
                <w:rFonts w:cs="Calibri"/>
                <w:sz w:val="18"/>
                <w:szCs w:val="18"/>
              </w:rPr>
              <w:t xml:space="preserve"> un SIVN</w:t>
            </w:r>
          </w:p>
          <w:p w:rsidR="00013EA9" w:rsidRPr="0050698C" w:rsidRDefault="00013EA9" w:rsidP="00013EA9">
            <w:pPr>
              <w:spacing w:after="0"/>
              <w:rPr>
                <w:rFonts w:cs="Calibri"/>
                <w:sz w:val="18"/>
                <w:szCs w:val="18"/>
              </w:rPr>
            </w:pPr>
            <w:r w:rsidRPr="0050698C">
              <w:rPr>
                <w:rFonts w:cs="Calibri"/>
                <w:sz w:val="18"/>
                <w:szCs w:val="18"/>
                <w:shd w:val="clear" w:color="auto" w:fill="E36C0A"/>
              </w:rPr>
              <w:t xml:space="preserve"> B  </w:t>
            </w:r>
            <w:r w:rsidRPr="0050698C">
              <w:rPr>
                <w:rFonts w:cs="Calibri"/>
                <w:sz w:val="18"/>
                <w:szCs w:val="18"/>
                <w:shd w:val="clear" w:color="auto" w:fill="FFFFFF"/>
              </w:rPr>
              <w:t xml:space="preserve"> </w:t>
            </w:r>
            <w:r w:rsidRPr="0050698C">
              <w:rPr>
                <w:rFonts w:cs="Calibri"/>
                <w:sz w:val="18"/>
                <w:szCs w:val="18"/>
              </w:rPr>
              <w:t>- projektēšana, ekonomika, IVN un būvniecība</w:t>
            </w:r>
          </w:p>
          <w:p w:rsidR="00013EA9" w:rsidRPr="0050698C" w:rsidRDefault="00013EA9" w:rsidP="00013EA9">
            <w:pPr>
              <w:spacing w:after="0"/>
              <w:rPr>
                <w:rFonts w:cs="Calibri"/>
                <w:sz w:val="18"/>
                <w:szCs w:val="18"/>
              </w:rPr>
            </w:pPr>
            <w:r w:rsidRPr="0050698C">
              <w:rPr>
                <w:rFonts w:cs="Calibri"/>
                <w:sz w:val="18"/>
                <w:szCs w:val="18"/>
                <w:shd w:val="clear" w:color="auto" w:fill="92CDDC"/>
              </w:rPr>
              <w:t xml:space="preserve"> E  </w:t>
            </w:r>
            <w:r w:rsidRPr="0050698C">
              <w:rPr>
                <w:rFonts w:cs="Calibri"/>
                <w:sz w:val="18"/>
                <w:szCs w:val="18"/>
                <w:shd w:val="clear" w:color="auto" w:fill="FFFFFF"/>
              </w:rPr>
              <w:t xml:space="preserve"> </w:t>
            </w:r>
            <w:r w:rsidRPr="0050698C">
              <w:rPr>
                <w:rFonts w:cs="Calibri"/>
                <w:sz w:val="18"/>
                <w:szCs w:val="18"/>
              </w:rPr>
              <w:t>- ekspluatācija</w:t>
            </w:r>
          </w:p>
          <w:p w:rsidR="00013EA9" w:rsidRPr="0050698C" w:rsidRDefault="00013EA9" w:rsidP="00013EA9">
            <w:pPr>
              <w:spacing w:after="0"/>
              <w:rPr>
                <w:rFonts w:cs="Calibri"/>
                <w:i/>
                <w:sz w:val="18"/>
                <w:szCs w:val="18"/>
              </w:rPr>
            </w:pPr>
            <w:r w:rsidRPr="0050698C">
              <w:rPr>
                <w:rFonts w:cs="Calibri"/>
                <w:i/>
                <w:sz w:val="18"/>
                <w:szCs w:val="18"/>
              </w:rPr>
              <w:t>Piezīme – stratēģijas ietvaros A teritorijas attīstību paredzēts īstenot pa etapiem.</w:t>
            </w:r>
          </w:p>
        </w:tc>
      </w:tr>
    </w:tbl>
    <w:p w:rsidR="00013EA9" w:rsidRPr="00B26573" w:rsidRDefault="00013EA9" w:rsidP="00013EA9">
      <w:pPr>
        <w:pStyle w:val="Heading3"/>
        <w:keepNext/>
        <w:spacing w:before="240" w:line="264" w:lineRule="auto"/>
        <w:ind w:left="1080" w:hanging="1080"/>
        <w:jc w:val="both"/>
      </w:pPr>
      <w:bookmarkStart w:id="732" w:name="_Toc370124070"/>
      <w:r w:rsidRPr="00B26573">
        <w:lastRenderedPageBreak/>
        <w:t>Attīstības teritorija „B”</w:t>
      </w:r>
      <w:bookmarkEnd w:id="732"/>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shd w:val="clear" w:color="auto" w:fill="FFFFFF"/>
        <w:tblLook w:val="04A0" w:firstRow="1" w:lastRow="0" w:firstColumn="1" w:lastColumn="0" w:noHBand="0" w:noVBand="1"/>
      </w:tblPr>
      <w:tblGrid>
        <w:gridCol w:w="2539"/>
        <w:gridCol w:w="524"/>
        <w:gridCol w:w="6839"/>
      </w:tblGrid>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7363" w:type="dxa"/>
            <w:gridSpan w:val="2"/>
            <w:shd w:val="clear" w:color="auto" w:fill="FFFFFF"/>
          </w:tcPr>
          <w:p w:rsidR="00013EA9" w:rsidRPr="0050698C" w:rsidRDefault="00013EA9" w:rsidP="00013EA9">
            <w:pPr>
              <w:spacing w:after="0"/>
              <w:jc w:val="center"/>
              <w:rPr>
                <w:rFonts w:cs="Calibri"/>
                <w:sz w:val="18"/>
                <w:szCs w:val="18"/>
              </w:rPr>
            </w:pPr>
            <w:r>
              <w:rPr>
                <w:rFonts w:cs="Calibri"/>
                <w:noProof/>
                <w:sz w:val="18"/>
                <w:szCs w:val="18"/>
              </w:rPr>
              <w:drawing>
                <wp:inline distT="0" distB="0" distL="0" distR="0" wp14:anchorId="736C70A7" wp14:editId="222AAD6E">
                  <wp:extent cx="2743473" cy="2419350"/>
                  <wp:effectExtent l="0" t="0" r="0" b="0"/>
                  <wp:docPr id="189" name="Picture 189" descr="C:\GataDarbi\LielupesOsta\Kartes\GatavieJPG\B_12ju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GataDarbi\LielupesOsta\Kartes\GatavieJPG\B_12jun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6861" cy="2422337"/>
                          </a:xfrm>
                          <a:prstGeom prst="rect">
                            <a:avLst/>
                          </a:prstGeom>
                          <a:noFill/>
                          <a:ln>
                            <a:noFill/>
                          </a:ln>
                        </pic:spPr>
                      </pic:pic>
                    </a:graphicData>
                  </a:graphic>
                </wp:inline>
              </w:drawing>
            </w: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Platība</w:t>
            </w:r>
          </w:p>
        </w:tc>
        <w:tc>
          <w:tcPr>
            <w:tcW w:w="7363" w:type="dxa"/>
            <w:gridSpan w:val="2"/>
            <w:shd w:val="clear" w:color="auto" w:fill="FFFFFF"/>
          </w:tcPr>
          <w:p w:rsidR="00013EA9" w:rsidRPr="0050698C" w:rsidRDefault="00013EA9" w:rsidP="00013EA9">
            <w:pPr>
              <w:spacing w:after="0"/>
              <w:rPr>
                <w:rFonts w:cs="Calibri"/>
                <w:sz w:val="18"/>
                <w:szCs w:val="18"/>
                <w:vertAlign w:val="superscript"/>
              </w:rPr>
            </w:pPr>
            <w:r w:rsidRPr="0050698C">
              <w:rPr>
                <w:rFonts w:cs="Calibri"/>
                <w:sz w:val="18"/>
                <w:szCs w:val="18"/>
              </w:rPr>
              <w:t>~45 000 m</w:t>
            </w:r>
            <w:r w:rsidRPr="0050698C">
              <w:rPr>
                <w:rFonts w:cs="Calibri"/>
                <w:sz w:val="18"/>
                <w:szCs w:val="18"/>
                <w:vertAlign w:val="superscript"/>
              </w:rPr>
              <w:t>2</w:t>
            </w: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7363" w:type="dxa"/>
            <w:gridSpan w:val="2"/>
            <w:shd w:val="clear" w:color="auto" w:fill="FFFFFF"/>
          </w:tcPr>
          <w:p w:rsidR="00013EA9" w:rsidRPr="0050698C" w:rsidRDefault="00013EA9" w:rsidP="00013EA9">
            <w:pPr>
              <w:spacing w:after="0"/>
              <w:rPr>
                <w:rFonts w:cs="Calibri"/>
                <w:sz w:val="18"/>
                <w:szCs w:val="18"/>
                <w:highlight w:val="yellow"/>
              </w:rPr>
            </w:pPr>
            <w:r w:rsidRPr="0050698C">
              <w:rPr>
                <w:rFonts w:cs="Calibri"/>
                <w:sz w:val="18"/>
                <w:szCs w:val="18"/>
              </w:rPr>
              <w:t>Valsts īpašums</w:t>
            </w:r>
          </w:p>
        </w:tc>
      </w:tr>
      <w:tr w:rsidR="00013EA9" w:rsidRPr="0050698C" w:rsidTr="00013EA9">
        <w:trPr>
          <w:trHeight w:val="48"/>
          <w:jc w:val="center"/>
        </w:trPr>
        <w:tc>
          <w:tcPr>
            <w:tcW w:w="2590" w:type="dxa"/>
            <w:shd w:val="clear" w:color="auto" w:fill="FFFFFF"/>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7363" w:type="dxa"/>
            <w:gridSpan w:val="2"/>
            <w:shd w:val="clear" w:color="auto" w:fill="FFFFFF"/>
          </w:tcPr>
          <w:p w:rsidR="00013EA9" w:rsidRDefault="00013EA9" w:rsidP="00013EA9">
            <w:pPr>
              <w:pStyle w:val="ListParagraph"/>
              <w:spacing w:line="252" w:lineRule="auto"/>
              <w:rPr>
                <w:sz w:val="18"/>
                <w:szCs w:val="18"/>
                <w:lang w:eastAsia="lv-LV"/>
              </w:rPr>
            </w:pPr>
            <w:r w:rsidRPr="00F71C7F">
              <w:rPr>
                <w:sz w:val="18"/>
                <w:szCs w:val="18"/>
                <w:lang w:eastAsia="lv-LV"/>
              </w:rPr>
              <w:t>tauvas 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r w:rsidRPr="00F71C7F">
              <w:rPr>
                <w:sz w:val="18"/>
                <w:szCs w:val="18"/>
                <w:lang w:eastAsia="lv-LV"/>
              </w:rPr>
              <w:t>, aizsargjosla ap ūdens ņemšanas vietu</w:t>
            </w:r>
            <w:r>
              <w:rPr>
                <w:sz w:val="18"/>
                <w:szCs w:val="18"/>
                <w:lang w:eastAsia="lv-LV"/>
              </w:rPr>
              <w:t>,</w:t>
            </w:r>
          </w:p>
          <w:p w:rsidR="00013EA9" w:rsidRPr="00F71C7F" w:rsidRDefault="00013EA9" w:rsidP="00013EA9">
            <w:pPr>
              <w:pStyle w:val="ListParagraph"/>
              <w:spacing w:line="252" w:lineRule="auto"/>
              <w:rPr>
                <w:sz w:val="18"/>
                <w:szCs w:val="18"/>
                <w:lang w:eastAsia="lv-LV"/>
              </w:rPr>
            </w:pPr>
            <w:r>
              <w:rPr>
                <w:sz w:val="18"/>
                <w:szCs w:val="18"/>
                <w:lang w:eastAsia="lv-LV"/>
              </w:rPr>
              <w:t>teritorijas plānojuma ietvaros ļauts veidot dabas aizsardzības infrastruktūru, gājēju kustības infrastruktūru, brīvdabas atpūtas infrastruktūru, ostas navigācijas būves un hidrotehniskas būves,</w:t>
            </w:r>
          </w:p>
          <w:p w:rsidR="00013EA9" w:rsidRPr="00F71C7F" w:rsidRDefault="00013EA9" w:rsidP="00013EA9">
            <w:pPr>
              <w:pStyle w:val="ListParagraph"/>
              <w:spacing w:line="252" w:lineRule="auto"/>
              <w:rPr>
                <w:sz w:val="18"/>
                <w:szCs w:val="18"/>
                <w:lang w:eastAsia="lv-LV"/>
              </w:rPr>
            </w:pPr>
            <w:r w:rsidRPr="00F71C7F">
              <w:rPr>
                <w:sz w:val="18"/>
                <w:szCs w:val="18"/>
                <w:lang w:eastAsia="lv-LV"/>
              </w:rPr>
              <w:t>applūstošā teritorija</w:t>
            </w:r>
            <w:r>
              <w:rPr>
                <w:sz w:val="18"/>
                <w:szCs w:val="18"/>
                <w:lang w:eastAsia="lv-LV"/>
              </w:rPr>
              <w:t>,</w:t>
            </w:r>
          </w:p>
          <w:p w:rsidR="00013EA9" w:rsidRPr="00F71C7F" w:rsidRDefault="00013EA9" w:rsidP="00013EA9">
            <w:pPr>
              <w:pStyle w:val="ListParagraph"/>
              <w:spacing w:line="252" w:lineRule="auto"/>
              <w:rPr>
                <w:sz w:val="18"/>
                <w:szCs w:val="18"/>
                <w:lang w:eastAsia="lv-LV"/>
              </w:rPr>
            </w:pPr>
            <w:r w:rsidRPr="00F71C7F">
              <w:rPr>
                <w:sz w:val="18"/>
                <w:szCs w:val="18"/>
                <w:lang w:eastAsia="lv-LV"/>
              </w:rPr>
              <w:t>nav izstrādāts detālplānojums</w:t>
            </w:r>
            <w:r>
              <w:rPr>
                <w:sz w:val="18"/>
                <w:szCs w:val="18"/>
                <w:lang w:eastAsia="lv-LV"/>
              </w:rPr>
              <w:t>,</w:t>
            </w:r>
          </w:p>
          <w:p w:rsidR="00013EA9" w:rsidRPr="00F71C7F" w:rsidRDefault="00013EA9" w:rsidP="00013EA9">
            <w:pPr>
              <w:pStyle w:val="ListParagraph"/>
              <w:spacing w:line="252" w:lineRule="auto"/>
              <w:rPr>
                <w:sz w:val="18"/>
                <w:szCs w:val="18"/>
                <w:lang w:eastAsia="lv-LV"/>
              </w:rPr>
            </w:pPr>
            <w:r w:rsidRPr="00F71C7F">
              <w:rPr>
                <w:sz w:val="18"/>
                <w:szCs w:val="18"/>
                <w:lang w:eastAsia="lv-LV"/>
              </w:rPr>
              <w:t>īpaša režīma zona transportlīdzekļu iebraukšanai</w:t>
            </w:r>
            <w:r>
              <w:rPr>
                <w:sz w:val="18"/>
                <w:szCs w:val="18"/>
                <w:lang w:eastAsia="lv-LV"/>
              </w:rPr>
              <w:t>,</w:t>
            </w:r>
          </w:p>
          <w:p w:rsidR="00013EA9" w:rsidRPr="00F71C7F" w:rsidRDefault="00013EA9" w:rsidP="00013EA9">
            <w:pPr>
              <w:pStyle w:val="ListParagraph"/>
              <w:spacing w:line="252" w:lineRule="auto"/>
              <w:rPr>
                <w:sz w:val="18"/>
                <w:szCs w:val="18"/>
                <w:lang w:eastAsia="lv-LV"/>
              </w:rPr>
            </w:pPr>
            <w:r w:rsidRPr="00F71C7F">
              <w:rPr>
                <w:sz w:val="18"/>
                <w:szCs w:val="18"/>
                <w:lang w:eastAsia="lv-LV"/>
              </w:rPr>
              <w:t xml:space="preserve">teritorijas plānotā izmantošana jāsaskaņo ar SIA „Baltā kāpa”, caur kuras teritoriju ir iespējama piekļuve </w:t>
            </w:r>
            <w:r>
              <w:rPr>
                <w:sz w:val="18"/>
                <w:szCs w:val="18"/>
                <w:lang w:eastAsia="lv-LV"/>
              </w:rPr>
              <w:t>teritorijai,</w:t>
            </w:r>
          </w:p>
          <w:p w:rsidR="00013EA9" w:rsidRPr="00F71C7F" w:rsidRDefault="00013EA9" w:rsidP="00013EA9">
            <w:pPr>
              <w:pStyle w:val="ListParagraph"/>
              <w:spacing w:line="252" w:lineRule="auto"/>
              <w:rPr>
                <w:sz w:val="18"/>
                <w:szCs w:val="18"/>
                <w:lang w:eastAsia="lv-LV"/>
              </w:rPr>
            </w:pPr>
            <w:r w:rsidRPr="00F71C7F">
              <w:rPr>
                <w:sz w:val="18"/>
                <w:szCs w:val="18"/>
                <w:lang w:eastAsia="lv-LV"/>
              </w:rPr>
              <w:t>teritorijas izmantošanai nepieciešams izbūvēt tiltu</w:t>
            </w:r>
            <w:r>
              <w:rPr>
                <w:sz w:val="18"/>
                <w:szCs w:val="18"/>
                <w:lang w:eastAsia="lv-LV"/>
              </w:rPr>
              <w:t>,</w:t>
            </w:r>
          </w:p>
          <w:p w:rsidR="00013EA9" w:rsidRPr="00F71C7F" w:rsidRDefault="00013EA9" w:rsidP="00013EA9">
            <w:pPr>
              <w:pStyle w:val="ListParagraph"/>
              <w:spacing w:line="252" w:lineRule="auto"/>
              <w:rPr>
                <w:lang w:eastAsia="lv-LV"/>
              </w:rPr>
            </w:pPr>
            <w:r w:rsidRPr="00F71C7F">
              <w:rPr>
                <w:sz w:val="18"/>
                <w:szCs w:val="18"/>
                <w:lang w:eastAsia="lv-LV"/>
              </w:rPr>
              <w:t>ierobežotas iespējas kapitālai būvniecībai</w:t>
            </w:r>
            <w:r>
              <w:rPr>
                <w:sz w:val="18"/>
                <w:szCs w:val="18"/>
                <w:lang w:eastAsia="lv-LV"/>
              </w:rPr>
              <w:t>.</w:t>
            </w:r>
          </w:p>
        </w:tc>
      </w:tr>
      <w:tr w:rsidR="00013EA9" w:rsidRPr="0050698C" w:rsidTr="00013EA9">
        <w:trPr>
          <w:jc w:val="center"/>
        </w:trPr>
        <w:tc>
          <w:tcPr>
            <w:tcW w:w="3114" w:type="dxa"/>
            <w:gridSpan w:val="2"/>
            <w:shd w:val="clear" w:color="auto" w:fill="FFFFFF"/>
          </w:tcPr>
          <w:p w:rsidR="00013EA9" w:rsidRPr="0050698C"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6839" w:type="dxa"/>
            <w:shd w:val="clear" w:color="auto" w:fill="FFFFFF"/>
          </w:tcPr>
          <w:p w:rsidR="00013EA9" w:rsidRPr="00F71C7F" w:rsidRDefault="00013EA9" w:rsidP="00013EA9">
            <w:pPr>
              <w:pStyle w:val="ListParagraph"/>
              <w:rPr>
                <w:sz w:val="18"/>
                <w:szCs w:val="18"/>
                <w:lang w:eastAsia="lv-LV"/>
              </w:rPr>
            </w:pPr>
            <w:r>
              <w:rPr>
                <w:sz w:val="18"/>
                <w:szCs w:val="18"/>
                <w:lang w:eastAsia="lv-LV"/>
              </w:rPr>
              <w:t>ūdensapgāde: 1 700 m,</w:t>
            </w:r>
          </w:p>
          <w:p w:rsidR="00013EA9" w:rsidRPr="00F71C7F" w:rsidRDefault="00013EA9" w:rsidP="00013EA9">
            <w:pPr>
              <w:pStyle w:val="ListParagraph"/>
              <w:rPr>
                <w:sz w:val="18"/>
                <w:szCs w:val="18"/>
                <w:lang w:eastAsia="lv-LV"/>
              </w:rPr>
            </w:pPr>
            <w:r>
              <w:rPr>
                <w:sz w:val="18"/>
                <w:szCs w:val="18"/>
                <w:lang w:eastAsia="lv-LV"/>
              </w:rPr>
              <w:t>sadzīves kanalizācija: 380 m,</w:t>
            </w:r>
          </w:p>
          <w:p w:rsidR="00013EA9" w:rsidRPr="003039D5" w:rsidRDefault="00013EA9" w:rsidP="00013EA9">
            <w:pPr>
              <w:pStyle w:val="ListParagraph"/>
              <w:spacing w:before="0"/>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400 m,</w:t>
            </w:r>
          </w:p>
          <w:p w:rsidR="00013EA9" w:rsidRPr="003039D5" w:rsidRDefault="00013EA9" w:rsidP="00013EA9">
            <w:pPr>
              <w:pStyle w:val="ListParagraph"/>
              <w:spacing w:before="0"/>
              <w:rPr>
                <w:lang w:eastAsia="lv-LV"/>
              </w:rPr>
            </w:pPr>
            <w:r>
              <w:rPr>
                <w:sz w:val="18"/>
                <w:szCs w:val="18"/>
                <w:lang w:eastAsia="lv-LV"/>
              </w:rPr>
              <w:t>gāzes apgāde: 200 m;</w:t>
            </w:r>
          </w:p>
          <w:p w:rsidR="00013EA9" w:rsidRPr="003039D5" w:rsidRDefault="00013EA9" w:rsidP="00013EA9">
            <w:pPr>
              <w:pStyle w:val="ListParagraph"/>
              <w:spacing w:before="0"/>
              <w:rPr>
                <w:lang w:eastAsia="lv-LV"/>
              </w:rPr>
            </w:pPr>
            <w:r>
              <w:rPr>
                <w:sz w:val="18"/>
                <w:szCs w:val="18"/>
                <w:lang w:eastAsia="lv-LV"/>
              </w:rPr>
              <w:t>maģistrālās ielas: 530 m,</w:t>
            </w:r>
          </w:p>
          <w:p w:rsidR="00013EA9" w:rsidRPr="003039D5" w:rsidRDefault="00013EA9" w:rsidP="00013EA9">
            <w:pPr>
              <w:pStyle w:val="ListParagraph"/>
              <w:rPr>
                <w:sz w:val="18"/>
                <w:szCs w:val="18"/>
                <w:lang w:eastAsia="lv-LV"/>
              </w:rPr>
            </w:pPr>
            <w:r>
              <w:rPr>
                <w:sz w:val="18"/>
                <w:szCs w:val="18"/>
                <w:lang w:eastAsia="lv-LV"/>
              </w:rPr>
              <w:t>sabiedriskais transports: 420 m (autobuss).</w:t>
            </w:r>
          </w:p>
        </w:tc>
      </w:tr>
      <w:tr w:rsidR="00013EA9" w:rsidRPr="0050698C" w:rsidTr="00013EA9">
        <w:trPr>
          <w:jc w:val="center"/>
        </w:trPr>
        <w:tc>
          <w:tcPr>
            <w:tcW w:w="2590" w:type="dxa"/>
            <w:shd w:val="clear" w:color="auto" w:fill="C6D9F1"/>
          </w:tcPr>
          <w:p w:rsidR="00013EA9" w:rsidRPr="0050698C" w:rsidRDefault="00013EA9" w:rsidP="00013EA9">
            <w:pPr>
              <w:spacing w:after="0"/>
              <w:rPr>
                <w:rFonts w:cs="Calibri"/>
                <w:b/>
                <w:sz w:val="18"/>
                <w:szCs w:val="18"/>
              </w:rPr>
            </w:pPr>
            <w:r w:rsidRPr="0050698C">
              <w:rPr>
                <w:rFonts w:cs="Calibri"/>
                <w:b/>
                <w:sz w:val="18"/>
                <w:szCs w:val="18"/>
              </w:rPr>
              <w:t>Attīstība:</w:t>
            </w:r>
          </w:p>
        </w:tc>
        <w:tc>
          <w:tcPr>
            <w:tcW w:w="7363" w:type="dxa"/>
            <w:gridSpan w:val="2"/>
            <w:shd w:val="clear" w:color="auto" w:fill="C6D9F1"/>
          </w:tcPr>
          <w:p w:rsidR="00013EA9" w:rsidRPr="0050698C" w:rsidRDefault="00013EA9" w:rsidP="00013EA9">
            <w:pPr>
              <w:spacing w:after="0"/>
              <w:rPr>
                <w:rFonts w:cs="Calibri"/>
                <w:sz w:val="18"/>
                <w:szCs w:val="18"/>
              </w:rPr>
            </w:pP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7363" w:type="dxa"/>
            <w:gridSpan w:val="2"/>
            <w:shd w:val="clear" w:color="auto" w:fill="FFFFFF"/>
          </w:tcPr>
          <w:p w:rsidR="00013EA9" w:rsidRPr="00F71C7F" w:rsidRDefault="00013EA9" w:rsidP="00013EA9">
            <w:pPr>
              <w:pStyle w:val="ListParagraph"/>
              <w:rPr>
                <w:sz w:val="18"/>
                <w:szCs w:val="18"/>
                <w:lang w:eastAsia="lv-LV"/>
              </w:rPr>
            </w:pPr>
            <w:r>
              <w:rPr>
                <w:sz w:val="18"/>
                <w:szCs w:val="18"/>
                <w:lang w:eastAsia="lv-LV"/>
              </w:rPr>
              <w:t>Jūrmalas osta</w:t>
            </w:r>
            <w:r w:rsidRPr="00F71C7F">
              <w:rPr>
                <w:sz w:val="18"/>
                <w:szCs w:val="18"/>
                <w:lang w:eastAsia="lv-LV"/>
              </w:rPr>
              <w:t>, jaunā ostmala</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daudzveidīga biznesa teritorijas</w:t>
            </w:r>
            <w:r>
              <w:rPr>
                <w:sz w:val="18"/>
                <w:szCs w:val="18"/>
                <w:lang w:eastAsia="lv-LV"/>
              </w:rPr>
              <w:t>.</w:t>
            </w: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7363" w:type="dxa"/>
            <w:gridSpan w:val="2"/>
            <w:shd w:val="clear" w:color="auto" w:fill="FFFFFF"/>
          </w:tcPr>
          <w:p w:rsidR="00013EA9" w:rsidRPr="0050698C" w:rsidRDefault="00013EA9" w:rsidP="00013EA9">
            <w:pPr>
              <w:spacing w:after="0"/>
              <w:rPr>
                <w:rFonts w:cs="Calibri"/>
                <w:sz w:val="18"/>
                <w:szCs w:val="18"/>
              </w:rPr>
            </w:pPr>
            <w:r w:rsidRPr="0050698C">
              <w:rPr>
                <w:rFonts w:cs="Calibri"/>
                <w:sz w:val="18"/>
                <w:szCs w:val="18"/>
              </w:rPr>
              <w:t>Šī salas daļa ir ārpus dabas lieguma, faktiski neapplūst, nav pakļauta erozijai</w:t>
            </w:r>
            <w:r>
              <w:rPr>
                <w:rFonts w:cs="Calibri"/>
                <w:sz w:val="18"/>
                <w:szCs w:val="18"/>
              </w:rPr>
              <w:t>.</w:t>
            </w: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7363" w:type="dxa"/>
            <w:gridSpan w:val="2"/>
            <w:shd w:val="clear" w:color="auto" w:fill="FFFFFF"/>
          </w:tcPr>
          <w:p w:rsidR="00013EA9" w:rsidRPr="00F71C7F" w:rsidRDefault="00013EA9" w:rsidP="00013EA9">
            <w:pPr>
              <w:pStyle w:val="ListParagraph"/>
              <w:rPr>
                <w:sz w:val="18"/>
                <w:szCs w:val="18"/>
                <w:lang w:eastAsia="lv-LV"/>
              </w:rPr>
            </w:pPr>
            <w:r w:rsidRPr="00F71C7F">
              <w:rPr>
                <w:sz w:val="18"/>
                <w:szCs w:val="18"/>
                <w:lang w:eastAsia="lv-LV"/>
              </w:rPr>
              <w:t>ekotūrisma objekti (makšķerēšana, zivju tirdziņš, pirtis, ziemas makšķerēšanas centrs ar piestātni)</w:t>
            </w:r>
            <w:r>
              <w:rPr>
                <w:sz w:val="18"/>
                <w:szCs w:val="18"/>
                <w:lang w:eastAsia="lv-LV"/>
              </w:rPr>
              <w:t>,</w:t>
            </w:r>
          </w:p>
          <w:p w:rsidR="00013EA9" w:rsidRPr="00F71C7F" w:rsidRDefault="00013EA9" w:rsidP="00013EA9">
            <w:pPr>
              <w:pStyle w:val="ListParagraph"/>
              <w:rPr>
                <w:sz w:val="18"/>
                <w:szCs w:val="18"/>
                <w:lang w:eastAsia="lv-LV"/>
              </w:rPr>
            </w:pPr>
            <w:r w:rsidRPr="00F71C7F">
              <w:rPr>
                <w:sz w:val="18"/>
                <w:szCs w:val="18"/>
                <w:lang w:eastAsia="lv-LV"/>
              </w:rPr>
              <w:t>20 līdz 80 jahtu piestātnes</w:t>
            </w:r>
            <w:r>
              <w:rPr>
                <w:sz w:val="18"/>
                <w:szCs w:val="18"/>
                <w:lang w:eastAsia="lv-LV"/>
              </w:rPr>
              <w:t>,</w:t>
            </w:r>
          </w:p>
          <w:p w:rsidR="00013EA9" w:rsidRPr="00F71C7F" w:rsidRDefault="00013EA9" w:rsidP="00013EA9">
            <w:pPr>
              <w:pStyle w:val="ListParagraph"/>
              <w:rPr>
                <w:sz w:val="18"/>
                <w:szCs w:val="18"/>
                <w:lang w:eastAsia="lv-LV"/>
              </w:rPr>
            </w:pPr>
            <w:r w:rsidRPr="00F71C7F">
              <w:rPr>
                <w:sz w:val="18"/>
                <w:szCs w:val="18"/>
                <w:lang w:eastAsia="lv-LV"/>
              </w:rPr>
              <w:t>vasaras estrāde ar parku, citi atpūtas tūrisma objekti</w:t>
            </w:r>
            <w:r>
              <w:rPr>
                <w:sz w:val="18"/>
                <w:szCs w:val="18"/>
                <w:lang w:eastAsia="lv-LV"/>
              </w:rPr>
              <w:t>,</w:t>
            </w:r>
          </w:p>
          <w:p w:rsidR="00013EA9" w:rsidRPr="00CE3872" w:rsidRDefault="00013EA9" w:rsidP="00013EA9">
            <w:pPr>
              <w:pStyle w:val="ListParagraph"/>
              <w:rPr>
                <w:lang w:eastAsia="lv-LV"/>
              </w:rPr>
            </w:pPr>
            <w:r w:rsidRPr="00F71C7F">
              <w:rPr>
                <w:sz w:val="18"/>
                <w:szCs w:val="18"/>
                <w:lang w:eastAsia="lv-LV"/>
              </w:rPr>
              <w:t>nakšņošana (vienkārši risinājumi, piemēram, telšu vietas)</w:t>
            </w:r>
            <w:r>
              <w:rPr>
                <w:sz w:val="18"/>
                <w:szCs w:val="18"/>
                <w:lang w:eastAsia="lv-LV"/>
              </w:rPr>
              <w:t>,</w:t>
            </w:r>
          </w:p>
          <w:p w:rsidR="00013EA9" w:rsidRPr="00E76D25" w:rsidRDefault="00013EA9" w:rsidP="00013EA9">
            <w:pPr>
              <w:pStyle w:val="ListParagraph"/>
              <w:rPr>
                <w:lang w:eastAsia="lv-LV"/>
              </w:rPr>
            </w:pPr>
            <w:r>
              <w:rPr>
                <w:sz w:val="18"/>
                <w:szCs w:val="18"/>
                <w:lang w:eastAsia="lv-LV"/>
              </w:rPr>
              <w:t xml:space="preserve">piekrastes zvejniecība (vienkārši risinājumi, piemēram, piekļuves vieta un laivu </w:t>
            </w:r>
            <w:proofErr w:type="spellStart"/>
            <w:r>
              <w:rPr>
                <w:sz w:val="18"/>
                <w:szCs w:val="18"/>
                <w:lang w:eastAsia="lv-LV"/>
              </w:rPr>
              <w:t>slips</w:t>
            </w:r>
            <w:proofErr w:type="spellEnd"/>
            <w:r>
              <w:rPr>
                <w:sz w:val="18"/>
                <w:szCs w:val="18"/>
                <w:lang w:eastAsia="lv-LV"/>
              </w:rPr>
              <w:t>, grils un piknika vietas).</w:t>
            </w:r>
          </w:p>
          <w:p w:rsidR="00013EA9" w:rsidRPr="00E76D25" w:rsidRDefault="00013EA9" w:rsidP="00013EA9">
            <w:pPr>
              <w:pStyle w:val="ListParagraph"/>
              <w:rPr>
                <w:lang w:eastAsia="lv-LV"/>
              </w:rPr>
            </w:pP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lastRenderedPageBreak/>
              <w:t>Indikatīvais attīstības laika plāns</w:t>
            </w:r>
          </w:p>
        </w:tc>
        <w:tc>
          <w:tcPr>
            <w:tcW w:w="7363" w:type="dxa"/>
            <w:gridSpan w:val="2"/>
            <w:shd w:val="clear" w:color="auto" w:fill="FFFFFF"/>
          </w:tcPr>
          <w:p w:rsidR="00013EA9" w:rsidRPr="0050698C" w:rsidRDefault="00013EA9" w:rsidP="00013EA9">
            <w:pPr>
              <w:spacing w:after="0"/>
              <w:rPr>
                <w:rFonts w:cs="Calibri"/>
                <w:sz w:val="18"/>
                <w:szCs w:val="18"/>
              </w:rPr>
            </w:pPr>
          </w:p>
          <w:tbl>
            <w:tblPr>
              <w:tblW w:w="6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7"/>
              <w:gridCol w:w="581"/>
              <w:gridCol w:w="581"/>
              <w:gridCol w:w="581"/>
              <w:gridCol w:w="581"/>
              <w:gridCol w:w="581"/>
              <w:gridCol w:w="581"/>
              <w:gridCol w:w="581"/>
              <w:gridCol w:w="581"/>
              <w:gridCol w:w="581"/>
              <w:gridCol w:w="581"/>
            </w:tblGrid>
            <w:tr w:rsidR="00013EA9" w:rsidRPr="0050698C" w:rsidTr="00013EA9">
              <w:tc>
                <w:tcPr>
                  <w:tcW w:w="1186"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Objekts/teritorija</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2013</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2014</w:t>
                  </w:r>
                </w:p>
              </w:tc>
              <w:tc>
                <w:tcPr>
                  <w:tcW w:w="541" w:type="dxa"/>
                </w:tcPr>
                <w:p w:rsidR="00013EA9" w:rsidRPr="0050698C" w:rsidRDefault="00013EA9" w:rsidP="00013EA9">
                  <w:pPr>
                    <w:spacing w:after="0" w:line="240" w:lineRule="auto"/>
                    <w:rPr>
                      <w:rFonts w:cs="Calibri"/>
                      <w:sz w:val="18"/>
                      <w:szCs w:val="18"/>
                    </w:rPr>
                  </w:pPr>
                  <w:r>
                    <w:rPr>
                      <w:rFonts w:cs="Calibri"/>
                      <w:sz w:val="18"/>
                      <w:szCs w:val="18"/>
                    </w:rPr>
                    <w:t>2</w:t>
                  </w:r>
                  <w:r w:rsidRPr="0050698C">
                    <w:rPr>
                      <w:rFonts w:cs="Calibri"/>
                      <w:sz w:val="18"/>
                      <w:szCs w:val="18"/>
                    </w:rPr>
                    <w:t>015</w:t>
                  </w:r>
                </w:p>
              </w:tc>
              <w:tc>
                <w:tcPr>
                  <w:tcW w:w="541" w:type="dxa"/>
                </w:tcPr>
                <w:p w:rsidR="00013EA9" w:rsidRPr="0050698C" w:rsidRDefault="00013EA9" w:rsidP="00013EA9">
                  <w:pPr>
                    <w:spacing w:after="0" w:line="240" w:lineRule="auto"/>
                    <w:rPr>
                      <w:rFonts w:cs="Calibri"/>
                      <w:sz w:val="18"/>
                      <w:szCs w:val="18"/>
                    </w:rPr>
                  </w:pPr>
                  <w:r>
                    <w:rPr>
                      <w:rFonts w:cs="Calibri"/>
                      <w:sz w:val="18"/>
                      <w:szCs w:val="18"/>
                    </w:rPr>
                    <w:t>201</w:t>
                  </w:r>
                  <w:r w:rsidRPr="0050698C">
                    <w:rPr>
                      <w:rFonts w:cs="Calibri"/>
                      <w:sz w:val="18"/>
                      <w:szCs w:val="18"/>
                    </w:rPr>
                    <w:t>6</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2017</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2018</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2019</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2020</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2021</w:t>
                  </w:r>
                </w:p>
              </w:tc>
              <w:tc>
                <w:tcPr>
                  <w:tcW w:w="541" w:type="dxa"/>
                </w:tcPr>
                <w:p w:rsidR="00013EA9" w:rsidRPr="0050698C" w:rsidRDefault="00013EA9" w:rsidP="00013EA9">
                  <w:pPr>
                    <w:spacing w:after="0" w:line="240" w:lineRule="auto"/>
                    <w:rPr>
                      <w:rFonts w:cs="Calibri"/>
                      <w:sz w:val="18"/>
                      <w:szCs w:val="18"/>
                    </w:rPr>
                  </w:pPr>
                  <w:r w:rsidRPr="0050698C">
                    <w:rPr>
                      <w:rFonts w:cs="Calibri"/>
                      <w:sz w:val="18"/>
                      <w:szCs w:val="18"/>
                    </w:rPr>
                    <w:t>2022</w:t>
                  </w:r>
                </w:p>
              </w:tc>
            </w:tr>
            <w:tr w:rsidR="00013EA9" w:rsidRPr="0050698C" w:rsidTr="00013EA9">
              <w:tc>
                <w:tcPr>
                  <w:tcW w:w="1186" w:type="dxa"/>
                  <w:tcMar>
                    <w:left w:w="28" w:type="dxa"/>
                    <w:right w:w="28" w:type="dxa"/>
                  </w:tcMar>
                </w:tcPr>
                <w:p w:rsidR="00013EA9" w:rsidRPr="0050698C" w:rsidRDefault="00013EA9" w:rsidP="00013EA9">
                  <w:pPr>
                    <w:spacing w:after="0" w:line="240" w:lineRule="auto"/>
                    <w:rPr>
                      <w:rFonts w:cs="Calibri"/>
                      <w:sz w:val="18"/>
                      <w:szCs w:val="18"/>
                    </w:rPr>
                  </w:pPr>
                  <w:r>
                    <w:rPr>
                      <w:rFonts w:cs="Calibri"/>
                      <w:sz w:val="18"/>
                      <w:szCs w:val="18"/>
                    </w:rPr>
                    <w:t>Ekotūrisma objekti</w:t>
                  </w:r>
                  <w:r w:rsidRPr="0050698C">
                    <w:rPr>
                      <w:rFonts w:cs="Calibri"/>
                      <w:sz w:val="18"/>
                      <w:szCs w:val="18"/>
                    </w:rPr>
                    <w:t>/ Piestātnes</w:t>
                  </w: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FFFFFF" w:themeFill="background1"/>
                </w:tcPr>
                <w:p w:rsidR="00013EA9" w:rsidRPr="0050698C" w:rsidRDefault="00013EA9" w:rsidP="00013EA9">
                  <w:pPr>
                    <w:spacing w:after="0" w:line="240" w:lineRule="auto"/>
                    <w:rPr>
                      <w:rFonts w:cs="Calibri"/>
                      <w:sz w:val="18"/>
                      <w:szCs w:val="18"/>
                    </w:rPr>
                  </w:pPr>
                </w:p>
              </w:tc>
              <w:tc>
                <w:tcPr>
                  <w:tcW w:w="541" w:type="dxa"/>
                  <w:shd w:val="clear" w:color="auto" w:fill="76923C"/>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c>
                <w:tcPr>
                  <w:tcW w:w="541" w:type="dxa"/>
                  <w:shd w:val="clear" w:color="auto" w:fill="auto"/>
                </w:tcPr>
                <w:p w:rsidR="00013EA9" w:rsidRPr="0050698C" w:rsidRDefault="00013EA9" w:rsidP="00013EA9">
                  <w:pPr>
                    <w:spacing w:after="0" w:line="240" w:lineRule="auto"/>
                    <w:rPr>
                      <w:rFonts w:cs="Calibri"/>
                      <w:sz w:val="18"/>
                      <w:szCs w:val="18"/>
                    </w:rPr>
                  </w:pPr>
                </w:p>
              </w:tc>
            </w:tr>
          </w:tbl>
          <w:p w:rsidR="00013EA9" w:rsidRPr="0050698C" w:rsidRDefault="00013EA9" w:rsidP="00013EA9">
            <w:pPr>
              <w:spacing w:after="0"/>
              <w:rPr>
                <w:rFonts w:cs="Calibri"/>
                <w:sz w:val="18"/>
                <w:szCs w:val="18"/>
              </w:rPr>
            </w:pPr>
            <w:r w:rsidRPr="0050698C">
              <w:rPr>
                <w:rFonts w:cs="Calibri"/>
                <w:sz w:val="18"/>
                <w:szCs w:val="18"/>
              </w:rPr>
              <w:t xml:space="preserve">Skaidrojums: </w:t>
            </w:r>
          </w:p>
          <w:p w:rsidR="00013EA9" w:rsidRPr="0050698C" w:rsidRDefault="00013EA9" w:rsidP="00013EA9">
            <w:pPr>
              <w:spacing w:after="0"/>
              <w:rPr>
                <w:rFonts w:cs="Calibri"/>
                <w:sz w:val="18"/>
                <w:szCs w:val="18"/>
                <w:shd w:val="clear" w:color="auto" w:fill="76923C"/>
              </w:rPr>
            </w:pPr>
            <w:r w:rsidRPr="0050698C">
              <w:rPr>
                <w:rFonts w:cs="Calibri"/>
                <w:sz w:val="18"/>
                <w:szCs w:val="18"/>
                <w:shd w:val="clear" w:color="auto" w:fill="76923C"/>
              </w:rPr>
              <w:t xml:space="preserve"> P </w:t>
            </w:r>
            <w:r w:rsidRPr="0050698C">
              <w:rPr>
                <w:rFonts w:cs="Calibri"/>
                <w:sz w:val="18"/>
                <w:szCs w:val="18"/>
                <w:shd w:val="clear" w:color="auto" w:fill="FFFFFF"/>
              </w:rPr>
              <w:t xml:space="preserve"> </w:t>
            </w:r>
            <w:r w:rsidRPr="0050698C">
              <w:rPr>
                <w:rFonts w:cs="Calibri"/>
                <w:sz w:val="18"/>
                <w:szCs w:val="18"/>
              </w:rPr>
              <w:t>– izpētes veikšana (plūdu riska modelēšana, par piekļuves nodrošināšanu, par tilta izbūvi un finansēšanu, par būvniecības iespējām uz salas, aktivitāšu ekonomisko atdevi u.c.). Pēc izpētes izstrādes būs iespējams noteikt tālāko aktivitāšu plānu un laika grafiku.</w:t>
            </w:r>
          </w:p>
          <w:p w:rsidR="00013EA9" w:rsidRPr="0050698C" w:rsidRDefault="00013EA9" w:rsidP="00013EA9">
            <w:pPr>
              <w:spacing w:after="0"/>
              <w:rPr>
                <w:rFonts w:cs="Calibri"/>
                <w:sz w:val="18"/>
                <w:szCs w:val="18"/>
              </w:rPr>
            </w:pPr>
          </w:p>
        </w:tc>
      </w:tr>
      <w:tr w:rsidR="00013EA9" w:rsidRPr="0050698C" w:rsidTr="00013EA9">
        <w:trPr>
          <w:jc w:val="center"/>
        </w:trPr>
        <w:tc>
          <w:tcPr>
            <w:tcW w:w="2590" w:type="dxa"/>
            <w:shd w:val="clear" w:color="auto" w:fill="FFFFFF"/>
          </w:tcPr>
          <w:p w:rsidR="00013EA9" w:rsidRPr="0050698C" w:rsidRDefault="00013EA9" w:rsidP="00013EA9">
            <w:pPr>
              <w:spacing w:after="0"/>
              <w:rPr>
                <w:rFonts w:cs="Calibri"/>
                <w:b/>
                <w:sz w:val="18"/>
                <w:szCs w:val="18"/>
              </w:rPr>
            </w:pPr>
            <w:r w:rsidRPr="0050698C">
              <w:rPr>
                <w:rFonts w:cs="Calibri"/>
                <w:b/>
                <w:sz w:val="18"/>
                <w:szCs w:val="18"/>
              </w:rPr>
              <w:t>Piezīmes</w:t>
            </w:r>
          </w:p>
        </w:tc>
        <w:tc>
          <w:tcPr>
            <w:tcW w:w="7363" w:type="dxa"/>
            <w:gridSpan w:val="2"/>
            <w:shd w:val="clear" w:color="auto" w:fill="FFFFFF"/>
          </w:tcPr>
          <w:p w:rsidR="00013EA9" w:rsidRPr="0050698C" w:rsidRDefault="00013EA9" w:rsidP="00013EA9">
            <w:pPr>
              <w:rPr>
                <w:rFonts w:cs="Calibri"/>
                <w:sz w:val="18"/>
              </w:rPr>
            </w:pPr>
            <w:r w:rsidRPr="0050698C">
              <w:rPr>
                <w:rFonts w:cs="Calibri"/>
                <w:sz w:val="18"/>
              </w:rPr>
              <w:t xml:space="preserve">Liela nozīme ir </w:t>
            </w:r>
            <w:r>
              <w:rPr>
                <w:rFonts w:cs="Calibri"/>
                <w:sz w:val="18"/>
              </w:rPr>
              <w:t>pašvaldības iesaistei</w:t>
            </w:r>
            <w:r w:rsidRPr="0050698C">
              <w:rPr>
                <w:rFonts w:cs="Calibri"/>
                <w:sz w:val="18"/>
              </w:rPr>
              <w:t>, ņemot vērā apjomīgās investīcijas, piemēram, tilta izbūvi, ģeoloģiskās izpētes, bez kurām investora piesaiste būs apgrūtināta.</w:t>
            </w:r>
          </w:p>
          <w:p w:rsidR="00013EA9" w:rsidRDefault="00013EA9" w:rsidP="00013EA9">
            <w:pPr>
              <w:rPr>
                <w:rFonts w:cs="Calibri"/>
                <w:sz w:val="18"/>
              </w:rPr>
            </w:pPr>
            <w:r w:rsidRPr="0050698C">
              <w:rPr>
                <w:rFonts w:cs="Calibri"/>
                <w:sz w:val="18"/>
              </w:rPr>
              <w:t>Jāizvērtē iespēja izslēgt no ostas teritorijas dabas lieguma „</w:t>
            </w:r>
            <w:r>
              <w:rPr>
                <w:rFonts w:cs="Calibri"/>
                <w:sz w:val="18"/>
              </w:rPr>
              <w:t>Lielupes grīva</w:t>
            </w:r>
            <w:r w:rsidRPr="0050698C">
              <w:rPr>
                <w:rFonts w:cs="Calibri"/>
                <w:sz w:val="18"/>
              </w:rPr>
              <w:t>s pļavas” sauszemes teritorijas, lai nodrošinātu šīs teritorijas vienotu apsaimniekošanu atbilstoši teritorijas dabas aizsardzības plāna nosacījumiem. Šis ir administratīva rakstura jautājums, kas risināms Jūrmalas domes ietvaros.</w:t>
            </w:r>
          </w:p>
          <w:p w:rsidR="00013EA9" w:rsidRPr="0050698C" w:rsidRDefault="00013EA9" w:rsidP="00013EA9">
            <w:pPr>
              <w:rPr>
                <w:rFonts w:ascii="Times New Roman" w:hAnsi="Times New Roman"/>
              </w:rPr>
            </w:pPr>
          </w:p>
        </w:tc>
      </w:tr>
    </w:tbl>
    <w:p w:rsidR="00013EA9" w:rsidRPr="00B26573" w:rsidRDefault="00013EA9" w:rsidP="00013EA9"/>
    <w:p w:rsidR="00013EA9" w:rsidRPr="00B26573" w:rsidRDefault="00013EA9" w:rsidP="00013EA9">
      <w:pPr>
        <w:pStyle w:val="Heading3"/>
        <w:keepNext/>
        <w:spacing w:before="240" w:line="264" w:lineRule="auto"/>
        <w:ind w:left="1080" w:hanging="1080"/>
        <w:jc w:val="both"/>
      </w:pPr>
      <w:bookmarkStart w:id="733" w:name="_Toc370124071"/>
      <w:r w:rsidRPr="00B26573">
        <w:t>Attīstības teritorija „C”</w:t>
      </w:r>
      <w:bookmarkEnd w:id="733"/>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shd w:val="clear" w:color="auto" w:fill="FFFFFF"/>
        <w:tblLook w:val="04A0" w:firstRow="1" w:lastRow="0" w:firstColumn="1" w:lastColumn="0" w:noHBand="0" w:noVBand="1"/>
      </w:tblPr>
      <w:tblGrid>
        <w:gridCol w:w="7"/>
        <w:gridCol w:w="2550"/>
        <w:gridCol w:w="522"/>
        <w:gridCol w:w="6823"/>
      </w:tblGrid>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7363" w:type="dxa"/>
            <w:gridSpan w:val="2"/>
            <w:shd w:val="clear" w:color="auto" w:fill="FFFFFF"/>
          </w:tcPr>
          <w:p w:rsidR="00013EA9" w:rsidRPr="0050698C" w:rsidRDefault="00013EA9" w:rsidP="00013EA9">
            <w:pPr>
              <w:spacing w:after="0"/>
              <w:jc w:val="center"/>
              <w:rPr>
                <w:rFonts w:cs="Calibri"/>
                <w:sz w:val="18"/>
                <w:szCs w:val="18"/>
              </w:rPr>
            </w:pPr>
            <w:r>
              <w:rPr>
                <w:rFonts w:cs="Calibri"/>
                <w:noProof/>
                <w:sz w:val="18"/>
                <w:szCs w:val="18"/>
              </w:rPr>
              <w:drawing>
                <wp:inline distT="0" distB="0" distL="0" distR="0" wp14:anchorId="5A4C2B0D" wp14:editId="371C869D">
                  <wp:extent cx="3305175" cy="2466975"/>
                  <wp:effectExtent l="0" t="0" r="9525" b="9525"/>
                  <wp:docPr id="76" name="Picture 76" descr="C:\GataDarbi\LielupesOsta\Kartes\GatavieJPG\C_12ju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GataDarbi\LielupesOsta\Kartes\GatavieJPG\C_12jun1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5175" cy="2466975"/>
                          </a:xfrm>
                          <a:prstGeom prst="rect">
                            <a:avLst/>
                          </a:prstGeom>
                          <a:noFill/>
                          <a:ln>
                            <a:noFill/>
                          </a:ln>
                        </pic:spPr>
                      </pic:pic>
                    </a:graphicData>
                  </a:graphic>
                </wp:inline>
              </w:drawing>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Platība</w:t>
            </w:r>
          </w:p>
        </w:tc>
        <w:tc>
          <w:tcPr>
            <w:tcW w:w="7363" w:type="dxa"/>
            <w:gridSpan w:val="2"/>
            <w:shd w:val="clear" w:color="auto" w:fill="FFFFFF"/>
          </w:tcPr>
          <w:p w:rsidR="00013EA9" w:rsidRPr="0050698C" w:rsidRDefault="00013EA9" w:rsidP="00013EA9">
            <w:pPr>
              <w:spacing w:after="0"/>
              <w:rPr>
                <w:rFonts w:cs="Calibri"/>
                <w:sz w:val="18"/>
                <w:szCs w:val="18"/>
              </w:rPr>
            </w:pPr>
            <w:r w:rsidRPr="0050698C">
              <w:rPr>
                <w:rFonts w:cs="Calibri"/>
                <w:sz w:val="18"/>
                <w:szCs w:val="18"/>
              </w:rPr>
              <w:t>~2</w:t>
            </w:r>
            <w:r>
              <w:rPr>
                <w:rFonts w:cs="Calibri"/>
                <w:sz w:val="18"/>
                <w:szCs w:val="18"/>
              </w:rPr>
              <w:t>6</w:t>
            </w:r>
            <w:r w:rsidRPr="0050698C">
              <w:rPr>
                <w:rFonts w:cs="Calibri"/>
                <w:sz w:val="18"/>
                <w:szCs w:val="18"/>
              </w:rPr>
              <w:t xml:space="preserve"> 000 m</w:t>
            </w:r>
            <w:r w:rsidRPr="0050698C">
              <w:rPr>
                <w:rFonts w:cs="Calibri"/>
                <w:sz w:val="18"/>
                <w:szCs w:val="18"/>
                <w:vertAlign w:val="superscript"/>
              </w:rPr>
              <w:t>2</w:t>
            </w:r>
            <w:r w:rsidRPr="0050698C">
              <w:rPr>
                <w:rFonts w:cs="Calibri"/>
                <w:sz w:val="18"/>
                <w:szCs w:val="18"/>
              </w:rPr>
              <w:t xml:space="preserve"> (teritorijas kopējā</w:t>
            </w:r>
            <w:r>
              <w:rPr>
                <w:rFonts w:cs="Calibri"/>
                <w:sz w:val="18"/>
                <w:szCs w:val="18"/>
              </w:rPr>
              <w:t xml:space="preserve"> platība</w:t>
            </w:r>
            <w:r w:rsidRPr="0050698C">
              <w:rPr>
                <w:rFonts w:cs="Calibri"/>
                <w:sz w:val="18"/>
                <w:szCs w:val="18"/>
              </w:rPr>
              <w:t>)</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7363" w:type="dxa"/>
            <w:gridSpan w:val="2"/>
            <w:shd w:val="clear" w:color="auto" w:fill="FFFFFF"/>
          </w:tcPr>
          <w:p w:rsidR="00013EA9" w:rsidRPr="0050698C" w:rsidRDefault="00013EA9" w:rsidP="00013EA9">
            <w:pPr>
              <w:spacing w:after="0"/>
              <w:rPr>
                <w:rFonts w:cs="Calibri"/>
                <w:sz w:val="18"/>
                <w:szCs w:val="18"/>
                <w:highlight w:val="yellow"/>
              </w:rPr>
            </w:pPr>
            <w:r w:rsidRPr="0050698C">
              <w:rPr>
                <w:rFonts w:cs="Calibri"/>
                <w:sz w:val="18"/>
                <w:szCs w:val="18"/>
              </w:rPr>
              <w:t>Jūrmalas pilsētas pašvaldības īpašums</w:t>
            </w:r>
            <w:r>
              <w:rPr>
                <w:rFonts w:cs="Calibri"/>
                <w:sz w:val="18"/>
                <w:szCs w:val="18"/>
              </w:rPr>
              <w:t>, kā arī Finanšu ministrijas īpašums (Vikingu 82 A)</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7363" w:type="dxa"/>
            <w:gridSpan w:val="2"/>
            <w:shd w:val="clear" w:color="auto" w:fill="FFFFFF"/>
          </w:tcPr>
          <w:p w:rsidR="00013EA9" w:rsidRDefault="00013EA9" w:rsidP="00013EA9">
            <w:pPr>
              <w:pStyle w:val="ListParagraph"/>
              <w:spacing w:line="300" w:lineRule="auto"/>
              <w:rPr>
                <w:sz w:val="18"/>
                <w:szCs w:val="18"/>
                <w:lang w:eastAsia="lv-LV"/>
              </w:rPr>
            </w:pPr>
            <w:r w:rsidRPr="00F71C7F">
              <w:rPr>
                <w:sz w:val="18"/>
                <w:szCs w:val="18"/>
                <w:lang w:eastAsia="lv-LV"/>
              </w:rPr>
              <w:t>tauvas josla, virszemes ūdensobjekta aizsargjosla, aizsargjosla ap ūdens ņemšanas vietu</w:t>
            </w:r>
            <w:r>
              <w:rPr>
                <w:sz w:val="18"/>
                <w:szCs w:val="18"/>
                <w:lang w:eastAsia="lv-LV"/>
              </w:rPr>
              <w:t>,</w:t>
            </w:r>
          </w:p>
          <w:p w:rsidR="00013EA9" w:rsidRPr="00175A51" w:rsidRDefault="00013EA9" w:rsidP="00013EA9">
            <w:pPr>
              <w:pStyle w:val="ListParagraph"/>
              <w:spacing w:line="300" w:lineRule="auto"/>
              <w:rPr>
                <w:sz w:val="18"/>
                <w:szCs w:val="18"/>
                <w:lang w:eastAsia="lv-LV"/>
              </w:rPr>
            </w:pPr>
            <w:r>
              <w:rPr>
                <w:sz w:val="18"/>
                <w:szCs w:val="18"/>
                <w:lang w:eastAsia="lv-LV"/>
              </w:rPr>
              <w:t>teritorijas plānojuma ietvaros teritorijas ziemeļrietumu daļā ļauts veidot dabas aizsardzības infrastruktūru, gājēju kustības infrastruktūru, brīvdabas atpūtas infrastruktūru, tirdzniecības vietu – kiosku ar apbūves laukumu līdz 25 m</w:t>
            </w:r>
            <w:r w:rsidRPr="00175A51">
              <w:rPr>
                <w:sz w:val="18"/>
                <w:szCs w:val="18"/>
                <w:vertAlign w:val="superscript"/>
                <w:lang w:eastAsia="lv-LV"/>
              </w:rPr>
              <w:t>2</w:t>
            </w:r>
            <w:r>
              <w:rPr>
                <w:sz w:val="18"/>
                <w:szCs w:val="18"/>
                <w:lang w:eastAsia="lv-LV"/>
              </w:rPr>
              <w:t>, pie upes – pludmales infrastruktūru un hidrotehniskas būves. Teritorijas dienvidaustrumu daļā ir ļauts būvēt hidrotehniskas būves, ūdenstransporta infrastruktūru, ūdenssporta infrastruktūru, sporta un atpūtas inventāra nomas ēkas un būves, jahtkluba, Jūrmalas ostas administrācijas, kuģu apkalpošanas un navigācijas apsaimniekošanas būves,</w:t>
            </w:r>
          </w:p>
          <w:p w:rsidR="00013EA9" w:rsidRPr="00F71C7F" w:rsidRDefault="00013EA9" w:rsidP="00013EA9">
            <w:pPr>
              <w:pStyle w:val="ListParagraph"/>
              <w:spacing w:line="300" w:lineRule="auto"/>
              <w:rPr>
                <w:sz w:val="18"/>
                <w:szCs w:val="18"/>
                <w:lang w:eastAsia="lv-LV"/>
              </w:rPr>
            </w:pPr>
            <w:r w:rsidRPr="00F71C7F">
              <w:rPr>
                <w:sz w:val="18"/>
                <w:szCs w:val="18"/>
                <w:lang w:eastAsia="lv-LV"/>
              </w:rPr>
              <w:lastRenderedPageBreak/>
              <w:t>plūdu riska teritorija, applūstošā teritorija</w:t>
            </w:r>
            <w:r>
              <w:rPr>
                <w:sz w:val="18"/>
                <w:szCs w:val="18"/>
                <w:lang w:eastAsia="lv-LV"/>
              </w:rPr>
              <w:t xml:space="preserve"> (</w:t>
            </w:r>
            <w:r w:rsidRPr="00DF7FE6">
              <w:rPr>
                <w:i/>
                <w:sz w:val="18"/>
                <w:szCs w:val="18"/>
                <w:lang w:eastAsia="lv-LV"/>
              </w:rPr>
              <w:t>ostas teritorijā var būvēt ostas darbībai nepieciešamās būves</w:t>
            </w:r>
            <w:r>
              <w:rPr>
                <w:i/>
                <w:sz w:val="18"/>
                <w:szCs w:val="18"/>
                <w:lang w:eastAsia="lv-LV"/>
              </w:rPr>
              <w:t>,</w:t>
            </w:r>
            <w:r w:rsidRPr="00DF7FE6">
              <w:rPr>
                <w:i/>
                <w:sz w:val="18"/>
                <w:szCs w:val="18"/>
                <w:lang w:eastAsia="lv-LV"/>
              </w:rPr>
              <w:t xml:space="preserve"> šeit plānots izvietot vairāk kā 25 jahtas un līdz ar to pēc iekļaušanas ostas teritorijā var veikt teritorijas uzbēršanu</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detalizētas plānošanas teritorija (daļa)</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 xml:space="preserve">notiek tiesvedība </w:t>
            </w:r>
            <w:r>
              <w:rPr>
                <w:sz w:val="18"/>
                <w:szCs w:val="18"/>
                <w:lang w:eastAsia="lv-LV"/>
              </w:rPr>
              <w:t xml:space="preserve">par </w:t>
            </w:r>
            <w:r w:rsidRPr="00F71C7F">
              <w:rPr>
                <w:sz w:val="18"/>
                <w:szCs w:val="18"/>
                <w:lang w:eastAsia="lv-LV"/>
              </w:rPr>
              <w:t>teritorijas daļu</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par zemesgabalu 1300 002 2506 (Tīklu iela 17) 01.08.1997. noslēgts zemes nomas līgums ar Latvijas Skautu un gaidu centrālās organizācijas jūras novadu uz 99 gadiem Jūras skautu un gaidu centra būvniecībai (bezmaksas noma)</w:t>
            </w:r>
            <w:r>
              <w:rPr>
                <w:sz w:val="18"/>
                <w:szCs w:val="18"/>
                <w:lang w:eastAsia="lv-LV"/>
              </w:rPr>
              <w:t>.</w:t>
            </w:r>
          </w:p>
        </w:tc>
      </w:tr>
      <w:tr w:rsidR="00013EA9" w:rsidRPr="0050698C" w:rsidTr="00013EA9">
        <w:trPr>
          <w:gridBefore w:val="1"/>
          <w:wBefore w:w="6" w:type="dxa"/>
          <w:jc w:val="center"/>
        </w:trPr>
        <w:tc>
          <w:tcPr>
            <w:tcW w:w="3114" w:type="dxa"/>
            <w:gridSpan w:val="2"/>
            <w:shd w:val="clear" w:color="auto" w:fill="FFFFFF"/>
          </w:tcPr>
          <w:p w:rsidR="00013EA9" w:rsidRPr="0050698C" w:rsidRDefault="00013EA9" w:rsidP="00013EA9">
            <w:pPr>
              <w:spacing w:after="0"/>
              <w:rPr>
                <w:rFonts w:cs="Calibri"/>
                <w:b/>
                <w:sz w:val="18"/>
                <w:szCs w:val="18"/>
              </w:rPr>
            </w:pPr>
            <w:r>
              <w:rPr>
                <w:rFonts w:cs="Calibri"/>
                <w:b/>
                <w:sz w:val="18"/>
                <w:szCs w:val="18"/>
              </w:rPr>
              <w:lastRenderedPageBreak/>
              <w:t>Infrastruktūras nodrošinājums (aptuvens attālums taisnā līnijā no attīstības teritorijas līdz tuvākajam pieejamam infrastruktūras objektam)</w:t>
            </w:r>
          </w:p>
        </w:tc>
        <w:tc>
          <w:tcPr>
            <w:tcW w:w="6839" w:type="dxa"/>
            <w:shd w:val="clear" w:color="auto" w:fill="FFFFFF"/>
          </w:tcPr>
          <w:p w:rsidR="00013EA9" w:rsidRPr="00F71C7F" w:rsidRDefault="00013EA9" w:rsidP="00013EA9">
            <w:pPr>
              <w:pStyle w:val="ListParagraph"/>
              <w:spacing w:line="288" w:lineRule="auto"/>
              <w:rPr>
                <w:sz w:val="18"/>
                <w:szCs w:val="18"/>
                <w:lang w:eastAsia="lv-LV"/>
              </w:rPr>
            </w:pPr>
            <w:r>
              <w:rPr>
                <w:sz w:val="18"/>
                <w:szCs w:val="18"/>
                <w:lang w:eastAsia="lv-LV"/>
              </w:rPr>
              <w:t>ūdensapgāde: 1 100 m,</w:t>
            </w:r>
          </w:p>
          <w:p w:rsidR="00013EA9" w:rsidRPr="00F71C7F" w:rsidRDefault="00013EA9" w:rsidP="00013EA9">
            <w:pPr>
              <w:pStyle w:val="ListParagraph"/>
              <w:spacing w:line="288" w:lineRule="auto"/>
              <w:rPr>
                <w:sz w:val="18"/>
                <w:szCs w:val="18"/>
                <w:lang w:eastAsia="lv-LV"/>
              </w:rPr>
            </w:pPr>
            <w:r>
              <w:rPr>
                <w:sz w:val="18"/>
                <w:szCs w:val="18"/>
                <w:lang w:eastAsia="lv-LV"/>
              </w:rPr>
              <w:t xml:space="preserve">sadzīves kanalizācija: </w:t>
            </w:r>
            <w:proofErr w:type="spellStart"/>
            <w:r>
              <w:rPr>
                <w:sz w:val="18"/>
                <w:szCs w:val="18"/>
                <w:lang w:eastAsia="lv-LV"/>
              </w:rPr>
              <w:t>spiedvads</w:t>
            </w:r>
            <w:proofErr w:type="spellEnd"/>
            <w:r>
              <w:rPr>
                <w:sz w:val="18"/>
                <w:szCs w:val="18"/>
                <w:lang w:eastAsia="lv-LV"/>
              </w:rPr>
              <w:t xml:space="preserve"> līdzās teritorijai,</w:t>
            </w:r>
          </w:p>
          <w:p w:rsidR="00013EA9" w:rsidRPr="003039D5" w:rsidRDefault="00013EA9" w:rsidP="00013EA9">
            <w:pPr>
              <w:pStyle w:val="ListParagraph"/>
              <w:spacing w:before="0" w:line="288"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līdzās teritorijai,</w:t>
            </w:r>
          </w:p>
          <w:p w:rsidR="00013EA9" w:rsidRPr="003039D5" w:rsidRDefault="00013EA9" w:rsidP="00013EA9">
            <w:pPr>
              <w:pStyle w:val="ListParagraph"/>
              <w:spacing w:before="0" w:line="288" w:lineRule="auto"/>
              <w:rPr>
                <w:lang w:eastAsia="lv-LV"/>
              </w:rPr>
            </w:pPr>
            <w:r>
              <w:rPr>
                <w:sz w:val="18"/>
                <w:szCs w:val="18"/>
                <w:lang w:eastAsia="lv-LV"/>
              </w:rPr>
              <w:t>gāzes apgāde: līdzās teritorijai;</w:t>
            </w:r>
          </w:p>
          <w:p w:rsidR="00013EA9" w:rsidRPr="003039D5" w:rsidRDefault="00013EA9" w:rsidP="00013EA9">
            <w:pPr>
              <w:pStyle w:val="ListParagraph"/>
              <w:spacing w:before="0" w:line="288" w:lineRule="auto"/>
              <w:rPr>
                <w:lang w:eastAsia="lv-LV"/>
              </w:rPr>
            </w:pPr>
            <w:r>
              <w:rPr>
                <w:sz w:val="18"/>
                <w:szCs w:val="18"/>
                <w:lang w:eastAsia="lv-LV"/>
              </w:rPr>
              <w:t>maģistrālās ielas: līdzās teritorijai,</w:t>
            </w:r>
          </w:p>
          <w:p w:rsidR="00013EA9" w:rsidRPr="003039D5" w:rsidRDefault="00013EA9" w:rsidP="00013EA9">
            <w:pPr>
              <w:pStyle w:val="ListParagraph"/>
              <w:spacing w:line="288" w:lineRule="auto"/>
              <w:rPr>
                <w:sz w:val="18"/>
                <w:szCs w:val="18"/>
                <w:lang w:eastAsia="lv-LV"/>
              </w:rPr>
            </w:pPr>
            <w:r>
              <w:rPr>
                <w:sz w:val="18"/>
                <w:szCs w:val="18"/>
                <w:lang w:eastAsia="lv-LV"/>
              </w:rPr>
              <w:t>sabiedriskais transports: 50 m (autobuss),</w:t>
            </w:r>
          </w:p>
        </w:tc>
      </w:tr>
      <w:tr w:rsidR="00013EA9" w:rsidRPr="0050698C" w:rsidTr="00013EA9">
        <w:trPr>
          <w:jc w:val="center"/>
        </w:trPr>
        <w:tc>
          <w:tcPr>
            <w:tcW w:w="9959" w:type="dxa"/>
            <w:gridSpan w:val="4"/>
            <w:shd w:val="clear" w:color="auto" w:fill="C6D9F1"/>
          </w:tcPr>
          <w:p w:rsidR="00013EA9" w:rsidRPr="0050698C" w:rsidRDefault="00013EA9" w:rsidP="00013EA9">
            <w:pPr>
              <w:pStyle w:val="tablelist"/>
              <w:numPr>
                <w:ilvl w:val="0"/>
                <w:numId w:val="0"/>
              </w:numPr>
              <w:rPr>
                <w:rFonts w:cs="Calibri"/>
                <w:b/>
                <w:lang w:val="lv-LV"/>
              </w:rPr>
            </w:pPr>
            <w:r w:rsidRPr="0050698C">
              <w:rPr>
                <w:rFonts w:cs="Calibri"/>
                <w:b/>
                <w:lang w:val="lv-LV"/>
              </w:rPr>
              <w:t>Attīstība:</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7363" w:type="dxa"/>
            <w:gridSpan w:val="2"/>
            <w:shd w:val="clear" w:color="auto" w:fill="FFFFFF"/>
          </w:tcPr>
          <w:p w:rsidR="00013EA9" w:rsidRPr="00F71C7F" w:rsidRDefault="00013EA9" w:rsidP="00013EA9">
            <w:pPr>
              <w:pStyle w:val="ListParagraph"/>
              <w:spacing w:line="288" w:lineRule="auto"/>
              <w:rPr>
                <w:sz w:val="18"/>
                <w:szCs w:val="18"/>
                <w:lang w:eastAsia="lv-LV"/>
              </w:rPr>
            </w:pPr>
            <w:r>
              <w:rPr>
                <w:sz w:val="18"/>
                <w:szCs w:val="18"/>
                <w:lang w:eastAsia="lv-LV"/>
              </w:rPr>
              <w:t>Jūrmalas osta</w:t>
            </w:r>
            <w:r w:rsidRPr="00F71C7F">
              <w:rPr>
                <w:sz w:val="18"/>
                <w:szCs w:val="18"/>
                <w:lang w:eastAsia="lv-LV"/>
              </w:rPr>
              <w:t>, jaunā ostmala</w:t>
            </w:r>
            <w:r>
              <w:rPr>
                <w:sz w:val="18"/>
                <w:szCs w:val="18"/>
                <w:lang w:eastAsia="lv-LV"/>
              </w:rPr>
              <w:t>,</w:t>
            </w:r>
          </w:p>
          <w:p w:rsidR="00013EA9" w:rsidRPr="00F71C7F" w:rsidRDefault="00013EA9" w:rsidP="00013EA9">
            <w:pPr>
              <w:pStyle w:val="ListParagraph"/>
              <w:spacing w:line="288" w:lineRule="auto"/>
              <w:rPr>
                <w:sz w:val="18"/>
                <w:szCs w:val="18"/>
                <w:lang w:eastAsia="lv-LV"/>
              </w:rPr>
            </w:pPr>
            <w:r w:rsidRPr="00F71C7F">
              <w:rPr>
                <w:sz w:val="18"/>
                <w:szCs w:val="18"/>
                <w:lang w:eastAsia="lv-LV"/>
              </w:rPr>
              <w:t>mazā promenāde gar Lielupi</w:t>
            </w:r>
            <w:r>
              <w:rPr>
                <w:sz w:val="18"/>
                <w:szCs w:val="18"/>
                <w:lang w:eastAsia="lv-LV"/>
              </w:rPr>
              <w:t>,</w:t>
            </w:r>
          </w:p>
          <w:p w:rsidR="00013EA9" w:rsidRPr="00F71C7F" w:rsidRDefault="00013EA9" w:rsidP="00013EA9">
            <w:pPr>
              <w:pStyle w:val="ListParagraph"/>
              <w:spacing w:line="288" w:lineRule="auto"/>
              <w:rPr>
                <w:lang w:eastAsia="lv-LV"/>
              </w:rPr>
            </w:pPr>
            <w:r>
              <w:rPr>
                <w:sz w:val="18"/>
                <w:szCs w:val="18"/>
                <w:lang w:eastAsia="lv-LV"/>
              </w:rPr>
              <w:t>dzīvojamā apbūve.</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7363" w:type="dxa"/>
            <w:gridSpan w:val="2"/>
            <w:shd w:val="clear" w:color="auto" w:fill="FFFFFF"/>
          </w:tcPr>
          <w:p w:rsidR="00013EA9" w:rsidRPr="0050698C" w:rsidRDefault="00013EA9" w:rsidP="00013EA9">
            <w:pPr>
              <w:spacing w:after="0"/>
              <w:rPr>
                <w:rFonts w:cs="Calibri"/>
                <w:sz w:val="18"/>
                <w:szCs w:val="18"/>
              </w:rPr>
            </w:pPr>
            <w:r w:rsidRPr="0050698C">
              <w:rPr>
                <w:rFonts w:cs="Calibri"/>
                <w:sz w:val="18"/>
                <w:szCs w:val="18"/>
              </w:rPr>
              <w:t xml:space="preserve">Teritorija ir turpinājums </w:t>
            </w:r>
            <w:r>
              <w:rPr>
                <w:rFonts w:cs="Calibri"/>
                <w:sz w:val="18"/>
                <w:szCs w:val="18"/>
              </w:rPr>
              <w:t>Jūrmalas osta</w:t>
            </w:r>
            <w:r w:rsidRPr="0050698C">
              <w:rPr>
                <w:rFonts w:cs="Calibri"/>
                <w:sz w:val="18"/>
                <w:szCs w:val="18"/>
              </w:rPr>
              <w:t>s teritorijai, kura var tikt izmantota jahtklubu un publiskās piestātnes izveidei</w:t>
            </w:r>
            <w:r>
              <w:rPr>
                <w:rFonts w:cs="Calibri"/>
                <w:sz w:val="18"/>
                <w:szCs w:val="18"/>
              </w:rPr>
              <w:t>.</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7363" w:type="dxa"/>
            <w:gridSpan w:val="2"/>
            <w:shd w:val="clear" w:color="auto" w:fill="FFFFFF"/>
          </w:tcPr>
          <w:p w:rsidR="00013EA9" w:rsidRDefault="00013EA9" w:rsidP="00013EA9">
            <w:pPr>
              <w:pStyle w:val="ListParagraph"/>
              <w:spacing w:line="288" w:lineRule="auto"/>
              <w:rPr>
                <w:sz w:val="18"/>
                <w:szCs w:val="18"/>
                <w:lang w:eastAsia="lv-LV"/>
              </w:rPr>
            </w:pPr>
            <w:r w:rsidRPr="00F71C7F">
              <w:rPr>
                <w:sz w:val="18"/>
                <w:szCs w:val="18"/>
                <w:lang w:eastAsia="lv-LV"/>
              </w:rPr>
              <w:t>jahtklubs un publiski pieejama piestātne (kopā līdz 60 vietām)</w:t>
            </w:r>
            <w:r>
              <w:rPr>
                <w:sz w:val="18"/>
                <w:szCs w:val="18"/>
                <w:lang w:eastAsia="lv-LV"/>
              </w:rPr>
              <w:t>,</w:t>
            </w:r>
          </w:p>
          <w:p w:rsidR="00013EA9" w:rsidRPr="00F71C7F" w:rsidRDefault="00013EA9" w:rsidP="00013EA9">
            <w:pPr>
              <w:pStyle w:val="ListParagraph"/>
              <w:spacing w:line="288" w:lineRule="auto"/>
              <w:rPr>
                <w:sz w:val="18"/>
                <w:szCs w:val="18"/>
                <w:lang w:eastAsia="lv-LV"/>
              </w:rPr>
            </w:pPr>
            <w:r>
              <w:rPr>
                <w:sz w:val="18"/>
                <w:szCs w:val="18"/>
                <w:lang w:eastAsia="lv-LV"/>
              </w:rPr>
              <w:t>burāšanas skola teritorijā jeb vai privātās teritorijās līdzās „C” teritorijai,</w:t>
            </w:r>
          </w:p>
          <w:p w:rsidR="00013EA9" w:rsidRPr="00F71C7F" w:rsidRDefault="00013EA9" w:rsidP="00013EA9">
            <w:pPr>
              <w:pStyle w:val="ListParagraph"/>
              <w:spacing w:line="288" w:lineRule="auto"/>
              <w:rPr>
                <w:sz w:val="18"/>
                <w:szCs w:val="18"/>
                <w:lang w:eastAsia="lv-LV"/>
              </w:rPr>
            </w:pPr>
            <w:r w:rsidRPr="00F71C7F">
              <w:rPr>
                <w:sz w:val="18"/>
                <w:szCs w:val="18"/>
                <w:lang w:eastAsia="lv-LV"/>
              </w:rPr>
              <w:t>d</w:t>
            </w:r>
            <w:r>
              <w:rPr>
                <w:sz w:val="18"/>
                <w:szCs w:val="18"/>
                <w:lang w:eastAsia="lv-LV"/>
              </w:rPr>
              <w:t xml:space="preserve">egvielas </w:t>
            </w:r>
            <w:proofErr w:type="spellStart"/>
            <w:r>
              <w:rPr>
                <w:sz w:val="18"/>
                <w:szCs w:val="18"/>
                <w:lang w:eastAsia="lv-LV"/>
              </w:rPr>
              <w:t>uzpildes</w:t>
            </w:r>
            <w:proofErr w:type="spellEnd"/>
            <w:r>
              <w:rPr>
                <w:sz w:val="18"/>
                <w:szCs w:val="18"/>
                <w:lang w:eastAsia="lv-LV"/>
              </w:rPr>
              <w:t xml:space="preserve"> vieta/</w:t>
            </w:r>
            <w:r w:rsidRPr="00F71C7F">
              <w:rPr>
                <w:sz w:val="18"/>
                <w:szCs w:val="18"/>
                <w:lang w:eastAsia="lv-LV"/>
              </w:rPr>
              <w:t>notekūdeņu savākšana u.c.</w:t>
            </w:r>
            <w:r>
              <w:rPr>
                <w:sz w:val="18"/>
                <w:szCs w:val="18"/>
                <w:lang w:eastAsia="lv-LV"/>
              </w:rPr>
              <w:t>,</w:t>
            </w:r>
          </w:p>
          <w:p w:rsidR="00013EA9" w:rsidRDefault="00013EA9" w:rsidP="00013EA9">
            <w:pPr>
              <w:pStyle w:val="ListParagraph"/>
              <w:spacing w:line="288" w:lineRule="auto"/>
              <w:rPr>
                <w:sz w:val="18"/>
                <w:szCs w:val="18"/>
                <w:lang w:eastAsia="lv-LV"/>
              </w:rPr>
            </w:pPr>
            <w:r w:rsidRPr="00F71C7F">
              <w:rPr>
                <w:sz w:val="18"/>
                <w:szCs w:val="18"/>
                <w:lang w:eastAsia="lv-LV"/>
              </w:rPr>
              <w:t>atpūtas tūrisma objekti</w:t>
            </w:r>
            <w:r>
              <w:rPr>
                <w:sz w:val="18"/>
                <w:szCs w:val="18"/>
                <w:lang w:eastAsia="lv-LV"/>
              </w:rPr>
              <w:t>,</w:t>
            </w:r>
          </w:p>
          <w:p w:rsidR="00013EA9" w:rsidRDefault="00013EA9" w:rsidP="00013EA9">
            <w:pPr>
              <w:pStyle w:val="ListParagraph"/>
              <w:spacing w:line="288" w:lineRule="auto"/>
              <w:rPr>
                <w:sz w:val="18"/>
                <w:szCs w:val="18"/>
                <w:lang w:eastAsia="lv-LV"/>
              </w:rPr>
            </w:pPr>
            <w:r>
              <w:rPr>
                <w:sz w:val="18"/>
                <w:szCs w:val="18"/>
                <w:lang w:eastAsia="lv-LV"/>
              </w:rPr>
              <w:t>piekrastes zvejniecība ar tādu papildu infrastruktūru, kā ērtu piekļuves vietu ar kravas automašīnu, publiski pieejamu laivu rampu, ceļamkrānu, zivju tirdzniecības vietu, dzeramo ūdeni un apgaismojumu u.c.</w:t>
            </w:r>
          </w:p>
          <w:p w:rsidR="00013EA9" w:rsidRPr="00F71C7F" w:rsidRDefault="00F8462D" w:rsidP="00013EA9">
            <w:pPr>
              <w:pStyle w:val="ListParagraph"/>
              <w:spacing w:line="288" w:lineRule="auto"/>
              <w:rPr>
                <w:sz w:val="18"/>
                <w:szCs w:val="18"/>
                <w:lang w:eastAsia="lv-LV"/>
              </w:rPr>
            </w:pPr>
            <w:r>
              <w:rPr>
                <w:sz w:val="18"/>
                <w:szCs w:val="18"/>
                <w:lang w:eastAsia="lv-LV"/>
              </w:rPr>
              <w:t>Jahtklubs JŪRMALA</w:t>
            </w:r>
            <w:r w:rsidR="00013EA9" w:rsidRPr="007A12E8">
              <w:rPr>
                <w:sz w:val="18"/>
                <w:szCs w:val="18"/>
                <w:lang w:eastAsia="lv-LV"/>
              </w:rPr>
              <w:t xml:space="preserve"> projektēšana</w:t>
            </w:r>
            <w:r w:rsidR="00013EA9">
              <w:rPr>
                <w:sz w:val="18"/>
                <w:szCs w:val="18"/>
                <w:lang w:eastAsia="lv-LV"/>
              </w:rPr>
              <w:t xml:space="preserve"> un būvniecība</w:t>
            </w:r>
          </w:p>
        </w:tc>
      </w:tr>
      <w:tr w:rsidR="00013EA9" w:rsidRPr="0050698C" w:rsidTr="00013EA9">
        <w:trPr>
          <w:jc w:val="center"/>
        </w:trPr>
        <w:tc>
          <w:tcPr>
            <w:tcW w:w="2596" w:type="dxa"/>
            <w:gridSpan w:val="2"/>
            <w:shd w:val="clear" w:color="auto" w:fill="FFFFFF"/>
          </w:tcPr>
          <w:p w:rsidR="00013EA9" w:rsidRPr="0050698C" w:rsidRDefault="00013EA9" w:rsidP="00013EA9">
            <w:pPr>
              <w:spacing w:after="0"/>
              <w:rPr>
                <w:rFonts w:cs="Calibri"/>
                <w:b/>
                <w:sz w:val="18"/>
                <w:szCs w:val="18"/>
              </w:rPr>
            </w:pPr>
            <w:r w:rsidRPr="0050698C">
              <w:rPr>
                <w:rFonts w:cs="Calibri"/>
                <w:b/>
                <w:sz w:val="18"/>
                <w:szCs w:val="18"/>
              </w:rPr>
              <w:t>Indikatīvais attīstības laika plāns</w:t>
            </w:r>
          </w:p>
        </w:tc>
        <w:tc>
          <w:tcPr>
            <w:tcW w:w="7363" w:type="dxa"/>
            <w:gridSpan w:val="2"/>
            <w:shd w:val="clear" w:color="auto" w:fill="FFFFFF"/>
          </w:tcPr>
          <w:p w:rsidR="00013EA9" w:rsidRPr="0050698C" w:rsidRDefault="00013EA9" w:rsidP="00013EA9">
            <w:pPr>
              <w:spacing w:after="0"/>
              <w:rPr>
                <w:rFonts w:cs="Calibri"/>
                <w:sz w:val="18"/>
                <w:szCs w:val="18"/>
              </w:rPr>
            </w:pPr>
          </w:p>
          <w:tbl>
            <w:tblPr>
              <w:tblW w:w="65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7"/>
              <w:gridCol w:w="581"/>
              <w:gridCol w:w="581"/>
              <w:gridCol w:w="581"/>
              <w:gridCol w:w="581"/>
              <w:gridCol w:w="581"/>
              <w:gridCol w:w="581"/>
              <w:gridCol w:w="581"/>
              <w:gridCol w:w="581"/>
              <w:gridCol w:w="581"/>
            </w:tblGrid>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Objekts/teritorija</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2014</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2015</w:t>
                  </w:r>
                </w:p>
              </w:tc>
              <w:tc>
                <w:tcPr>
                  <w:tcW w:w="684" w:type="dxa"/>
                </w:tcPr>
                <w:p w:rsidR="00013EA9" w:rsidRPr="0050698C" w:rsidRDefault="00013EA9" w:rsidP="00013EA9">
                  <w:pPr>
                    <w:spacing w:after="0" w:line="240" w:lineRule="auto"/>
                    <w:rPr>
                      <w:rFonts w:cs="Calibri"/>
                      <w:sz w:val="18"/>
                      <w:szCs w:val="18"/>
                    </w:rPr>
                  </w:pPr>
                  <w:r>
                    <w:rPr>
                      <w:rFonts w:cs="Calibri"/>
                      <w:sz w:val="18"/>
                      <w:szCs w:val="18"/>
                    </w:rPr>
                    <w:t>20</w:t>
                  </w:r>
                  <w:r w:rsidRPr="0050698C">
                    <w:rPr>
                      <w:rFonts w:cs="Calibri"/>
                      <w:sz w:val="18"/>
                      <w:szCs w:val="18"/>
                    </w:rPr>
                    <w:t>16</w:t>
                  </w:r>
                </w:p>
              </w:tc>
              <w:tc>
                <w:tcPr>
                  <w:tcW w:w="478" w:type="dxa"/>
                </w:tcPr>
                <w:p w:rsidR="00013EA9" w:rsidRPr="0050698C" w:rsidRDefault="00013EA9" w:rsidP="00013EA9">
                  <w:pPr>
                    <w:spacing w:after="0" w:line="240" w:lineRule="auto"/>
                    <w:rPr>
                      <w:rFonts w:cs="Calibri"/>
                      <w:sz w:val="18"/>
                      <w:szCs w:val="18"/>
                    </w:rPr>
                  </w:pPr>
                  <w:r w:rsidRPr="0050698C">
                    <w:rPr>
                      <w:rFonts w:cs="Calibri"/>
                      <w:sz w:val="18"/>
                      <w:szCs w:val="18"/>
                    </w:rPr>
                    <w:t>2017</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2018</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2019</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2020</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2021</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2022</w:t>
                  </w:r>
                </w:p>
              </w:tc>
            </w:tr>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„C” teritorijas attīstība</w:t>
                  </w:r>
                </w:p>
              </w:tc>
              <w:tc>
                <w:tcPr>
                  <w:tcW w:w="581" w:type="dxa"/>
                  <w:shd w:val="clear" w:color="auto" w:fill="FFFFFF" w:themeFill="background1"/>
                </w:tcPr>
                <w:p w:rsidR="00013EA9" w:rsidRPr="0050698C" w:rsidRDefault="00013EA9" w:rsidP="00013EA9">
                  <w:pPr>
                    <w:spacing w:after="0" w:line="240" w:lineRule="auto"/>
                    <w:rPr>
                      <w:rFonts w:cs="Calibri"/>
                      <w:sz w:val="18"/>
                      <w:szCs w:val="18"/>
                    </w:rPr>
                  </w:pPr>
                </w:p>
              </w:tc>
              <w:tc>
                <w:tcPr>
                  <w:tcW w:w="581" w:type="dxa"/>
                  <w:shd w:val="clear" w:color="auto" w:fill="E36C0A" w:themeFill="accent6" w:themeFillShade="BF"/>
                </w:tcPr>
                <w:p w:rsidR="00013EA9" w:rsidRPr="0050698C" w:rsidRDefault="00013EA9" w:rsidP="00013EA9">
                  <w:pPr>
                    <w:spacing w:after="0" w:line="240" w:lineRule="auto"/>
                    <w:rPr>
                      <w:rFonts w:cs="Calibri"/>
                      <w:sz w:val="18"/>
                      <w:szCs w:val="18"/>
                    </w:rPr>
                  </w:pPr>
                </w:p>
              </w:tc>
              <w:tc>
                <w:tcPr>
                  <w:tcW w:w="684" w:type="dxa"/>
                  <w:shd w:val="clear" w:color="auto" w:fill="E36C0A"/>
                </w:tcPr>
                <w:p w:rsidR="00013EA9" w:rsidRPr="0050698C" w:rsidRDefault="00013EA9" w:rsidP="00013EA9">
                  <w:pPr>
                    <w:spacing w:after="0" w:line="240" w:lineRule="auto"/>
                    <w:rPr>
                      <w:rFonts w:cs="Calibri"/>
                      <w:sz w:val="18"/>
                      <w:szCs w:val="18"/>
                    </w:rPr>
                  </w:pPr>
                </w:p>
              </w:tc>
              <w:tc>
                <w:tcPr>
                  <w:tcW w:w="478" w:type="dxa"/>
                  <w:shd w:val="clear" w:color="auto" w:fill="E36C0A"/>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r>
          </w:tbl>
          <w:p w:rsidR="00013EA9" w:rsidRPr="0050698C" w:rsidRDefault="00013EA9" w:rsidP="00013EA9">
            <w:pPr>
              <w:spacing w:after="0" w:line="300" w:lineRule="auto"/>
              <w:rPr>
                <w:rFonts w:cs="Calibri"/>
                <w:sz w:val="18"/>
                <w:szCs w:val="18"/>
              </w:rPr>
            </w:pPr>
            <w:r w:rsidRPr="0050698C">
              <w:rPr>
                <w:rFonts w:cs="Calibri"/>
                <w:sz w:val="18"/>
                <w:szCs w:val="18"/>
              </w:rPr>
              <w:t xml:space="preserve">Skaidrojums: </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76923C"/>
              </w:rPr>
              <w:t xml:space="preserve"> P   </w:t>
            </w:r>
            <w:r w:rsidRPr="0050698C">
              <w:rPr>
                <w:rFonts w:cs="Calibri"/>
                <w:sz w:val="18"/>
                <w:szCs w:val="18"/>
              </w:rPr>
              <w:t xml:space="preserve"> - izpētes izstrāde, lai noteiktu piestātnes attīstīšanas alternatīvas un ekonomisko atdevi</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E36C0A"/>
              </w:rPr>
              <w:t xml:space="preserve"> B   </w:t>
            </w:r>
            <w:r w:rsidRPr="0050698C">
              <w:rPr>
                <w:rFonts w:cs="Calibri"/>
                <w:sz w:val="18"/>
                <w:szCs w:val="18"/>
              </w:rPr>
              <w:t xml:space="preserve"> - projektēšana (t.sk. iespējams IVN, atkarībā no izvēlētajām darbībām) un būvniecība</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92CDDC"/>
              </w:rPr>
              <w:t xml:space="preserve"> E   </w:t>
            </w:r>
            <w:r w:rsidRPr="0050698C">
              <w:rPr>
                <w:rFonts w:cs="Calibri"/>
                <w:sz w:val="18"/>
                <w:szCs w:val="18"/>
              </w:rPr>
              <w:t xml:space="preserve"> - ekspluatācija</w:t>
            </w:r>
          </w:p>
        </w:tc>
      </w:tr>
    </w:tbl>
    <w:p w:rsidR="00013EA9" w:rsidRPr="00B26573" w:rsidRDefault="00013EA9" w:rsidP="00013EA9">
      <w:pPr>
        <w:pStyle w:val="Heading3"/>
        <w:keepNext/>
        <w:spacing w:before="240" w:line="264" w:lineRule="auto"/>
        <w:ind w:left="1080" w:hanging="1080"/>
        <w:jc w:val="both"/>
      </w:pPr>
      <w:bookmarkStart w:id="734" w:name="_Toc370124072"/>
      <w:r w:rsidRPr="00B26573">
        <w:lastRenderedPageBreak/>
        <w:t>Attīstības teritorija „D”</w:t>
      </w:r>
      <w:bookmarkEnd w:id="734"/>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3120"/>
        <w:gridCol w:w="6782"/>
      </w:tblGrid>
      <w:tr w:rsidR="00013EA9" w:rsidRPr="0050698C" w:rsidTr="00DD1BAF">
        <w:trPr>
          <w:trHeight w:val="3041"/>
          <w:jc w:val="center"/>
        </w:trPr>
        <w:tc>
          <w:tcPr>
            <w:tcW w:w="3173" w:type="dxa"/>
          </w:tcPr>
          <w:p w:rsidR="00013EA9" w:rsidRPr="0050698C" w:rsidRDefault="00013EA9" w:rsidP="00DD1BAF">
            <w:pPr>
              <w:spacing w:after="0"/>
              <w:rPr>
                <w:rFonts w:cs="Calibri"/>
                <w:b/>
                <w:sz w:val="18"/>
                <w:szCs w:val="18"/>
              </w:rPr>
            </w:pPr>
            <w:r w:rsidRPr="0050698C">
              <w:rPr>
                <w:rFonts w:cs="Calibri"/>
                <w:b/>
                <w:sz w:val="18"/>
                <w:szCs w:val="18"/>
              </w:rPr>
              <w:t>Atrašanās vieta (karte)</w:t>
            </w:r>
          </w:p>
        </w:tc>
        <w:tc>
          <w:tcPr>
            <w:tcW w:w="6782" w:type="dxa"/>
          </w:tcPr>
          <w:p w:rsidR="00DD1BAF" w:rsidRDefault="00DD1BAF" w:rsidP="00DD1BAF">
            <w:pPr>
              <w:spacing w:after="0"/>
              <w:jc w:val="center"/>
              <w:rPr>
                <w:rFonts w:cs="Calibri"/>
                <w:sz w:val="18"/>
                <w:szCs w:val="18"/>
              </w:rPr>
            </w:pPr>
            <w:r>
              <w:rPr>
                <w:noProof/>
              </w:rPr>
              <mc:AlternateContent>
                <mc:Choice Requires="wps">
                  <w:drawing>
                    <wp:anchor distT="0" distB="0" distL="114300" distR="114300" simplePos="0" relativeHeight="251683840" behindDoc="0" locked="0" layoutInCell="1" allowOverlap="1" wp14:anchorId="5C64F64C" wp14:editId="2849A378">
                      <wp:simplePos x="0" y="0"/>
                      <wp:positionH relativeFrom="column">
                        <wp:posOffset>2667000</wp:posOffset>
                      </wp:positionH>
                      <wp:positionV relativeFrom="paragraph">
                        <wp:posOffset>46355</wp:posOffset>
                      </wp:positionV>
                      <wp:extent cx="1828800" cy="18288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D39A4" w:rsidRPr="00DD1BAF" w:rsidRDefault="001D39A4" w:rsidP="00DD1BAF">
                                  <w:pPr>
                                    <w:spacing w:after="0"/>
                                    <w:jc w:val="center"/>
                                    <w:rPr>
                                      <w:rFonts w:cs="Calibri"/>
                                      <w:b/>
                                      <w:noProof/>
                                      <w:color w:val="FFFFFF" w:themeColor="background1"/>
                                      <w:sz w:val="72"/>
                                      <w:szCs w:val="72"/>
                                      <w14:shadow w14:blurRad="0" w14:dist="38100" w14:dir="10800000" w14:sx="100000" w14:sy="100000" w14:kx="0" w14:ky="0" w14:algn="r">
                                        <w14:schemeClr w14:val="tx1">
                                          <w14:alpha w14:val="28000"/>
                                          <w14:lumMod w14:val="95000"/>
                                          <w14:lumOff w14:val="5000"/>
                                        </w14:schemeClr>
                                      </w14:shadow>
                                      <w14:textOutline w14:w="6731" w14:cap="flat" w14:cmpd="sng" w14:algn="ctr">
                                        <w14:solidFill>
                                          <w14:schemeClr w14:val="tx1">
                                            <w14:lumMod w14:val="95000"/>
                                            <w14:lumOff w14:val="5000"/>
                                          </w14:schemeClr>
                                        </w14:solidFill>
                                        <w14:prstDash w14:val="solid"/>
                                        <w14:round/>
                                      </w14:textOutline>
                                    </w:rPr>
                                  </w:pPr>
                                  <w:r w:rsidRPr="00DD1BAF">
                                    <w:rPr>
                                      <w:rFonts w:cs="Calibri"/>
                                      <w:b/>
                                      <w:noProof/>
                                      <w:color w:val="FFFFFF" w:themeColor="background1"/>
                                      <w:sz w:val="72"/>
                                      <w:szCs w:val="72"/>
                                      <w14:shadow w14:blurRad="0" w14:dist="38100" w14:dir="10800000" w14:sx="100000" w14:sy="100000" w14:kx="0" w14:ky="0" w14:algn="r">
                                        <w14:schemeClr w14:val="tx1">
                                          <w14:alpha w14:val="28000"/>
                                          <w14:lumMod w14:val="95000"/>
                                          <w14:lumOff w14:val="5000"/>
                                        </w14:schemeClr>
                                      </w14:shadow>
                                      <w14:textOutline w14:w="6731" w14:cap="flat" w14:cmpd="sng" w14:algn="ctr">
                                        <w14:solidFill>
                                          <w14:schemeClr w14:val="tx1">
                                            <w14:lumMod w14:val="95000"/>
                                            <w14:lumOff w14:val="5000"/>
                                          </w14:schemeClr>
                                        </w14:solid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64F64C" id="Text Box 69" o:spid="_x0000_s1028" type="#_x0000_t202" style="position:absolute;left:0;text-align:left;margin-left:210pt;margin-top:3.65pt;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N4KAIAAF4EAAAOAAAAZHJzL2Uyb0RvYy54bWysVN9v2jAQfp+0/8Hy+wgw1lFEqFgrpkmo&#10;rQRTn43jkEiJz7INCfvr99khlHZ7mvbi3C+f7+77LvO7tq7YUVlXkk75aDDkTGlJWan3Kf+5XX2a&#10;cua80JmoSKuUn5Tjd4uPH+aNmakxFVRlyjIk0W7WmJQX3ptZkjhZqFq4ARml4czJ1sJDtfsks6JB&#10;9rpKxsPhTdKQzYwlqZyD9aFz8kXMn+dK+qc8d8qzKuWozcfTxnMXzmQxF7O9FaYo5bkM8Q9V1KLU&#10;ePSS6kF4wQ62/CNVXUpLjnI/kFQnlOelVLEHdDMavutmUwijYi8YjjOXMbn/l1Y+Hp8tK7OU39xy&#10;pkUNjLaq9ewbtQwmzKcxboawjUGgb2EHzr3dwRjabnNbhy8aYvBj0qfLdEM2GS5Nx9PpEC4JX68g&#10;f/J63VjnvyuqWRBSbgFfnKo4rp3vQvuQ8JqmVVlVEcJKvzEgZ2dRkQPn26GTruIg+XbXxs4/993s&#10;KDuhSUsdTZyRqxKFrIXzz8KCFygeXPdPOPKKmpTTWeKsIPvrb/YQD7jg5awBz1KusQicVT80YLwd&#10;TSaBllGZfPk6hmKvPbtrjz7U9wQij7BTRkYxxPuqF3NL9QsWYhnehEtoiZdT7nvx3nfcx0JJtVzG&#10;IBDRCL/WGyND6jDHMORt+yKsOSPhAeIj9XwUs3eAdLHhpjPLgwcsEa0w5W6mQDkoIHHE+7xwYUuu&#10;9Rj1+ltY/AYAAP//AwBQSwMEFAAGAAgAAAAhAAk1QA7cAAAACQEAAA8AAABkcnMvZG93bnJldi54&#10;bWxMj0FOwzAQRfdI3MEaJHbUbtrSNGRSoQJroHAANx7ikNiOYrcNnJ5hBcuv//XmTbmdXC9ONMY2&#10;eIT5TIEgXwfT+gbh/e3pJgcRk/ZG98ETwhdF2FaXF6UuTDj7VzrtUyMY4mOhEWxKQyFlrC05HWdh&#10;IM/dRxidThzHRppRnxnuepkpdSudbj1fsHqgnaW62x8dQq7cc9dtspfolt/zld09hMfhE/H6arq/&#10;A5FoSn9j+NVndajY6RCO3kTRIywZz1OE9QIE92uVcz4gZJvVAmRVyv8fVD8AAAD//wMAUEsBAi0A&#10;FAAGAAgAAAAhALaDOJL+AAAA4QEAABMAAAAAAAAAAAAAAAAAAAAAAFtDb250ZW50X1R5cGVzXS54&#10;bWxQSwECLQAUAAYACAAAACEAOP0h/9YAAACUAQAACwAAAAAAAAAAAAAAAAAvAQAAX3JlbHMvLnJl&#10;bHNQSwECLQAUAAYACAAAACEAV71jeCgCAABeBAAADgAAAAAAAAAAAAAAAAAuAgAAZHJzL2Uyb0Rv&#10;Yy54bWxQSwECLQAUAAYACAAAACEACTVADtwAAAAJAQAADwAAAAAAAAAAAAAAAACCBAAAZHJzL2Rv&#10;d25yZXYueG1sUEsFBgAAAAAEAAQA8wAAAIsFAAAAAA==&#10;" filled="f" stroked="f">
                      <v:textbox style="mso-fit-shape-to-text:t">
                        <w:txbxContent>
                          <w:p w:rsidR="001D39A4" w:rsidRPr="00DD1BAF" w:rsidRDefault="001D39A4" w:rsidP="00DD1BAF">
                            <w:pPr>
                              <w:spacing w:after="0"/>
                              <w:jc w:val="center"/>
                              <w:rPr>
                                <w:rFonts w:cs="Calibri"/>
                                <w:b/>
                                <w:noProof/>
                                <w:color w:val="FFFFFF" w:themeColor="background1"/>
                                <w:sz w:val="72"/>
                                <w:szCs w:val="72"/>
                                <w14:shadow w14:blurRad="0" w14:dist="38100" w14:dir="10800000" w14:sx="100000" w14:sy="100000" w14:kx="0" w14:ky="0" w14:algn="r">
                                  <w14:schemeClr w14:val="tx1">
                                    <w14:alpha w14:val="28000"/>
                                    <w14:lumMod w14:val="95000"/>
                                    <w14:lumOff w14:val="5000"/>
                                  </w14:schemeClr>
                                </w14:shadow>
                                <w14:textOutline w14:w="6731" w14:cap="flat" w14:cmpd="sng" w14:algn="ctr">
                                  <w14:solidFill>
                                    <w14:schemeClr w14:val="tx1">
                                      <w14:lumMod w14:val="95000"/>
                                      <w14:lumOff w14:val="5000"/>
                                    </w14:schemeClr>
                                  </w14:solidFill>
                                  <w14:prstDash w14:val="solid"/>
                                  <w14:round/>
                                </w14:textOutline>
                              </w:rPr>
                            </w:pPr>
                            <w:r w:rsidRPr="00DD1BAF">
                              <w:rPr>
                                <w:rFonts w:cs="Calibri"/>
                                <w:b/>
                                <w:noProof/>
                                <w:color w:val="FFFFFF" w:themeColor="background1"/>
                                <w:sz w:val="72"/>
                                <w:szCs w:val="72"/>
                                <w14:shadow w14:blurRad="0" w14:dist="38100" w14:dir="10800000" w14:sx="100000" w14:sy="100000" w14:kx="0" w14:ky="0" w14:algn="r">
                                  <w14:schemeClr w14:val="tx1">
                                    <w14:alpha w14:val="28000"/>
                                    <w14:lumMod w14:val="95000"/>
                                    <w14:lumOff w14:val="5000"/>
                                  </w14:schemeClr>
                                </w14:shadow>
                                <w14:textOutline w14:w="6731" w14:cap="flat" w14:cmpd="sng" w14:algn="ctr">
                                  <w14:solidFill>
                                    <w14:schemeClr w14:val="tx1">
                                      <w14:lumMod w14:val="95000"/>
                                      <w14:lumOff w14:val="5000"/>
                                    </w14:schemeClr>
                                  </w14:solidFill>
                                  <w14:prstDash w14:val="solid"/>
                                  <w14:round/>
                                </w14:textOutline>
                              </w:rPr>
                              <w:t>D</w:t>
                            </w:r>
                          </w:p>
                        </w:txbxContent>
                      </v:textbox>
                    </v:shape>
                  </w:pict>
                </mc:Fallback>
              </mc:AlternateContent>
            </w:r>
            <w:r w:rsidR="00994B91">
              <w:rPr>
                <w:rFonts w:cs="Calibri"/>
                <w:noProof/>
                <w:sz w:val="18"/>
                <w:szCs w:val="1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92.7pt;margin-top:9.2pt;width:181.5pt;height:139.6pt;z-index:251681792;mso-position-horizontal-relative:text;mso-position-vertical-relative:text;mso-width-relative:page;mso-height-relative:page" wrapcoords="-89 0 -89 21498 21600 21498 21600 0 -89 0">
                  <v:imagedata r:id="rId51" o:title=""/>
                  <w10:wrap type="through"/>
                </v:shape>
                <o:OLEObject Type="Embed" ProgID="PBrush" ShapeID="_x0000_s1027" DrawAspect="Content" ObjectID="_1528707701" r:id="rId52"/>
              </w:object>
            </w:r>
          </w:p>
          <w:p w:rsidR="00013EA9" w:rsidRPr="0050698C" w:rsidRDefault="00DD1BAF" w:rsidP="00DD1BAF">
            <w:pPr>
              <w:spacing w:after="0"/>
              <w:jc w:val="center"/>
              <w:rPr>
                <w:rFonts w:cs="Calibri"/>
                <w:sz w:val="18"/>
                <w:szCs w:val="18"/>
              </w:rPr>
            </w:pPr>
            <w:r>
              <w:rPr>
                <w:rFonts w:cs="Calibri"/>
                <w:noProof/>
                <w:sz w:val="18"/>
                <w:szCs w:val="18"/>
              </w:rPr>
              <w:drawing>
                <wp:anchor distT="0" distB="0" distL="114300" distR="114300" simplePos="0" relativeHeight="251679744" behindDoc="0" locked="0" layoutInCell="1" allowOverlap="1" wp14:anchorId="2C10EE9D" wp14:editId="209EC378">
                  <wp:simplePos x="0" y="0"/>
                  <wp:positionH relativeFrom="column">
                    <wp:posOffset>2371090</wp:posOffset>
                  </wp:positionH>
                  <wp:positionV relativeFrom="paragraph">
                    <wp:posOffset>195580</wp:posOffset>
                  </wp:positionV>
                  <wp:extent cx="533400" cy="120015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400" cy="1200150"/>
                          </a:xfrm>
                          <a:prstGeom prst="rect">
                            <a:avLst/>
                          </a:prstGeom>
                          <a:noFill/>
                        </pic:spPr>
                      </pic:pic>
                    </a:graphicData>
                  </a:graphic>
                  <wp14:sizeRelH relativeFrom="page">
                    <wp14:pctWidth>0</wp14:pctWidth>
                  </wp14:sizeRelH>
                  <wp14:sizeRelV relativeFrom="page">
                    <wp14:pctHeight>0</wp14:pctHeight>
                  </wp14:sizeRelV>
                </wp:anchor>
              </w:drawing>
            </w:r>
          </w:p>
        </w:tc>
      </w:tr>
      <w:tr w:rsidR="00013EA9" w:rsidRPr="0050698C" w:rsidTr="00013EA9">
        <w:trPr>
          <w:jc w:val="center"/>
        </w:trPr>
        <w:tc>
          <w:tcPr>
            <w:tcW w:w="3173" w:type="dxa"/>
          </w:tcPr>
          <w:p w:rsidR="00013EA9" w:rsidRPr="0050698C" w:rsidRDefault="00013EA9" w:rsidP="00013EA9">
            <w:pPr>
              <w:spacing w:after="0"/>
              <w:rPr>
                <w:rFonts w:cs="Calibri"/>
                <w:b/>
                <w:sz w:val="18"/>
                <w:szCs w:val="18"/>
              </w:rPr>
            </w:pPr>
            <w:r w:rsidRPr="0050698C">
              <w:rPr>
                <w:rFonts w:cs="Calibri"/>
                <w:b/>
                <w:sz w:val="18"/>
                <w:szCs w:val="18"/>
              </w:rPr>
              <w:t>Platība</w:t>
            </w:r>
          </w:p>
        </w:tc>
        <w:tc>
          <w:tcPr>
            <w:tcW w:w="6782" w:type="dxa"/>
          </w:tcPr>
          <w:p w:rsidR="00013EA9" w:rsidRPr="0050698C" w:rsidRDefault="00013EA9" w:rsidP="00013EA9">
            <w:pPr>
              <w:spacing w:after="0"/>
              <w:rPr>
                <w:rFonts w:cs="Calibri"/>
                <w:sz w:val="18"/>
                <w:szCs w:val="18"/>
                <w:vertAlign w:val="superscript"/>
              </w:rPr>
            </w:pPr>
            <w:r w:rsidRPr="0050698C">
              <w:rPr>
                <w:rFonts w:cs="Calibri"/>
                <w:sz w:val="18"/>
                <w:szCs w:val="18"/>
              </w:rPr>
              <w:t>41 306 m</w:t>
            </w:r>
            <w:r w:rsidRPr="0050698C">
              <w:rPr>
                <w:rFonts w:cs="Calibri"/>
                <w:sz w:val="18"/>
                <w:szCs w:val="18"/>
                <w:vertAlign w:val="superscript"/>
              </w:rPr>
              <w:t>2</w:t>
            </w:r>
          </w:p>
        </w:tc>
      </w:tr>
      <w:tr w:rsidR="00013EA9" w:rsidRPr="0050698C" w:rsidTr="00013EA9">
        <w:trPr>
          <w:jc w:val="center"/>
        </w:trPr>
        <w:tc>
          <w:tcPr>
            <w:tcW w:w="3173" w:type="dxa"/>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6782" w:type="dxa"/>
          </w:tcPr>
          <w:p w:rsidR="00013EA9" w:rsidRPr="0050698C" w:rsidRDefault="00013EA9" w:rsidP="00013EA9">
            <w:pPr>
              <w:spacing w:after="0"/>
              <w:rPr>
                <w:rFonts w:cs="Calibri"/>
                <w:sz w:val="18"/>
                <w:szCs w:val="18"/>
                <w:highlight w:val="yellow"/>
              </w:rPr>
            </w:pPr>
            <w:r w:rsidRPr="0050698C">
              <w:rPr>
                <w:rFonts w:cs="Calibri"/>
                <w:sz w:val="18"/>
                <w:szCs w:val="18"/>
              </w:rPr>
              <w:t>Jūrmalas pilsētas pašvaldības īpašums</w:t>
            </w:r>
          </w:p>
        </w:tc>
      </w:tr>
      <w:tr w:rsidR="00013EA9" w:rsidRPr="0050698C" w:rsidTr="00013EA9">
        <w:trPr>
          <w:jc w:val="center"/>
        </w:trPr>
        <w:tc>
          <w:tcPr>
            <w:tcW w:w="3173" w:type="dxa"/>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6782" w:type="dxa"/>
          </w:tcPr>
          <w:p w:rsidR="00013EA9" w:rsidRDefault="00013EA9" w:rsidP="00013EA9">
            <w:pPr>
              <w:pStyle w:val="ListParagraph"/>
              <w:spacing w:line="300" w:lineRule="auto"/>
              <w:rPr>
                <w:sz w:val="18"/>
                <w:szCs w:val="18"/>
                <w:lang w:eastAsia="lv-LV"/>
              </w:rPr>
            </w:pPr>
            <w:r w:rsidRPr="00F71C7F">
              <w:rPr>
                <w:sz w:val="18"/>
                <w:szCs w:val="18"/>
                <w:lang w:eastAsia="lv-LV"/>
              </w:rPr>
              <w:t>tauvas josla, virszemes ūdensobjekta aizsargjosla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r w:rsidRPr="00F71C7F">
              <w:rPr>
                <w:sz w:val="18"/>
                <w:szCs w:val="18"/>
                <w:lang w:eastAsia="lv-LV"/>
              </w:rPr>
              <w:t>, aizsargjosla ap notekūdeņu attīrīšanas ierīcēm</w:t>
            </w:r>
            <w:r>
              <w:rPr>
                <w:sz w:val="18"/>
                <w:szCs w:val="18"/>
                <w:lang w:eastAsia="lv-LV"/>
              </w:rPr>
              <w:t>,</w:t>
            </w:r>
          </w:p>
          <w:p w:rsidR="00013EA9" w:rsidRPr="00777418" w:rsidRDefault="00013EA9" w:rsidP="00013EA9">
            <w:pPr>
              <w:pStyle w:val="ListParagraph"/>
              <w:spacing w:line="300" w:lineRule="auto"/>
              <w:rPr>
                <w:sz w:val="18"/>
                <w:szCs w:val="18"/>
                <w:lang w:eastAsia="lv-LV"/>
              </w:rPr>
            </w:pPr>
            <w:r>
              <w:rPr>
                <w:sz w:val="18"/>
                <w:szCs w:val="18"/>
                <w:lang w:eastAsia="lv-LV"/>
              </w:rPr>
              <w:t>teritorijas plānojuma ietvaros teritorijā ļauts veidot dabas aizsardzības infrastruktūru, gājēju kustības infrastruktūru, brīvdabas atpūtas infrastruktūru, Jūrmalas ostas navigācijas būves, hidrotehniskas būves,</w:t>
            </w:r>
          </w:p>
          <w:p w:rsidR="00013EA9" w:rsidRPr="00F71C7F" w:rsidRDefault="00013EA9" w:rsidP="00013EA9">
            <w:pPr>
              <w:pStyle w:val="ListParagraph"/>
              <w:spacing w:line="300" w:lineRule="auto"/>
              <w:rPr>
                <w:sz w:val="18"/>
                <w:szCs w:val="18"/>
                <w:lang w:eastAsia="lv-LV"/>
              </w:rPr>
            </w:pPr>
            <w:r w:rsidRPr="00F71C7F">
              <w:rPr>
                <w:sz w:val="18"/>
                <w:szCs w:val="18"/>
                <w:lang w:eastAsia="lv-LV"/>
              </w:rPr>
              <w:t>applūstošā teritorija, plūdu riska teritorija</w:t>
            </w:r>
            <w:r>
              <w:rPr>
                <w:sz w:val="18"/>
                <w:szCs w:val="18"/>
                <w:lang w:eastAsia="lv-LV"/>
              </w:rPr>
              <w:t xml:space="preserve"> (</w:t>
            </w:r>
            <w:r>
              <w:rPr>
                <w:i/>
                <w:sz w:val="18"/>
                <w:szCs w:val="18"/>
                <w:lang w:eastAsia="lv-LV"/>
              </w:rPr>
              <w:t xml:space="preserve">ir jāprognozē šeit izvietoto jahtu skaits. Gadījumā, ja </w:t>
            </w:r>
            <w:r w:rsidRPr="00DF7FE6">
              <w:rPr>
                <w:i/>
                <w:sz w:val="18"/>
                <w:szCs w:val="18"/>
                <w:lang w:eastAsia="lv-LV"/>
              </w:rPr>
              <w:t xml:space="preserve">šeit </w:t>
            </w:r>
            <w:r>
              <w:rPr>
                <w:i/>
                <w:sz w:val="18"/>
                <w:szCs w:val="18"/>
                <w:lang w:eastAsia="lv-LV"/>
              </w:rPr>
              <w:t xml:space="preserve">tiks </w:t>
            </w:r>
            <w:r w:rsidRPr="00DF7FE6">
              <w:rPr>
                <w:i/>
                <w:sz w:val="18"/>
                <w:szCs w:val="18"/>
                <w:lang w:eastAsia="lv-LV"/>
              </w:rPr>
              <w:t>plānots izvietot vairāk kā 25 jahtas</w:t>
            </w:r>
            <w:r>
              <w:rPr>
                <w:i/>
                <w:sz w:val="18"/>
                <w:szCs w:val="18"/>
                <w:lang w:eastAsia="lv-LV"/>
              </w:rPr>
              <w:t>,</w:t>
            </w:r>
            <w:r w:rsidRPr="00DF7FE6">
              <w:rPr>
                <w:i/>
                <w:sz w:val="18"/>
                <w:szCs w:val="18"/>
                <w:lang w:eastAsia="lv-LV"/>
              </w:rPr>
              <w:t xml:space="preserve"> </w:t>
            </w:r>
            <w:r>
              <w:rPr>
                <w:i/>
                <w:sz w:val="18"/>
                <w:szCs w:val="18"/>
                <w:lang w:eastAsia="lv-LV"/>
              </w:rPr>
              <w:t xml:space="preserve">šeit varēs būvēt </w:t>
            </w:r>
            <w:r w:rsidRPr="00DF7FE6">
              <w:rPr>
                <w:i/>
                <w:sz w:val="18"/>
                <w:szCs w:val="18"/>
                <w:lang w:eastAsia="lv-LV"/>
              </w:rPr>
              <w:t xml:space="preserve">ostas darbībai nepieciešamās būves </w:t>
            </w:r>
            <w:r>
              <w:rPr>
                <w:i/>
                <w:sz w:val="18"/>
                <w:szCs w:val="18"/>
                <w:lang w:eastAsia="lv-LV"/>
              </w:rPr>
              <w:t xml:space="preserve">un </w:t>
            </w:r>
            <w:r w:rsidRPr="00DF7FE6">
              <w:rPr>
                <w:i/>
                <w:sz w:val="18"/>
                <w:szCs w:val="18"/>
                <w:lang w:eastAsia="lv-LV"/>
              </w:rPr>
              <w:t>veikt teritorijas uzbēršanu</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detalizētas plānošanas teritorija, nav izstrādāts detālplānojums</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nepieciešams būtiski paaugstināt grunts līmeni (par ~3 metriem)</w:t>
            </w:r>
            <w:r>
              <w:rPr>
                <w:sz w:val="18"/>
                <w:szCs w:val="18"/>
                <w:lang w:eastAsia="lv-LV"/>
              </w:rPr>
              <w:t>.</w:t>
            </w:r>
          </w:p>
        </w:tc>
      </w:tr>
      <w:tr w:rsidR="00013EA9" w:rsidRPr="0050698C" w:rsidTr="00013EA9">
        <w:trPr>
          <w:jc w:val="center"/>
        </w:trPr>
        <w:tc>
          <w:tcPr>
            <w:tcW w:w="3173" w:type="dxa"/>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6782" w:type="dxa"/>
          </w:tcPr>
          <w:p w:rsidR="00013EA9" w:rsidRPr="00F71C7F" w:rsidRDefault="00013EA9" w:rsidP="00013EA9">
            <w:pPr>
              <w:pStyle w:val="ListParagraph"/>
              <w:spacing w:line="300" w:lineRule="auto"/>
              <w:rPr>
                <w:sz w:val="18"/>
                <w:szCs w:val="18"/>
                <w:lang w:eastAsia="lv-LV"/>
              </w:rPr>
            </w:pPr>
            <w:r>
              <w:rPr>
                <w:sz w:val="18"/>
                <w:szCs w:val="18"/>
                <w:lang w:eastAsia="lv-LV"/>
              </w:rPr>
              <w:t>ūdensapgāde: 80 m,</w:t>
            </w:r>
          </w:p>
          <w:p w:rsidR="00013EA9" w:rsidRPr="00F71C7F" w:rsidRDefault="00013EA9" w:rsidP="00013EA9">
            <w:pPr>
              <w:pStyle w:val="ListParagraph"/>
              <w:spacing w:line="300" w:lineRule="auto"/>
              <w:rPr>
                <w:sz w:val="18"/>
                <w:szCs w:val="18"/>
                <w:lang w:eastAsia="lv-LV"/>
              </w:rPr>
            </w:pPr>
            <w:r>
              <w:rPr>
                <w:sz w:val="18"/>
                <w:szCs w:val="18"/>
                <w:lang w:eastAsia="lv-LV"/>
              </w:rPr>
              <w:t>sadzīves kanalizācija: 150 m,</w:t>
            </w:r>
          </w:p>
          <w:p w:rsidR="00013EA9" w:rsidRPr="003039D5" w:rsidRDefault="00013EA9" w:rsidP="00013EA9">
            <w:pPr>
              <w:pStyle w:val="ListParagraph"/>
              <w:spacing w:before="0" w:line="300"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80 m,</w:t>
            </w:r>
          </w:p>
          <w:p w:rsidR="00013EA9" w:rsidRPr="003039D5" w:rsidRDefault="00013EA9" w:rsidP="00013EA9">
            <w:pPr>
              <w:pStyle w:val="ListParagraph"/>
              <w:spacing w:before="0" w:line="300" w:lineRule="auto"/>
              <w:rPr>
                <w:lang w:eastAsia="lv-LV"/>
              </w:rPr>
            </w:pPr>
            <w:r>
              <w:rPr>
                <w:sz w:val="18"/>
                <w:szCs w:val="18"/>
                <w:lang w:eastAsia="lv-LV"/>
              </w:rPr>
              <w:t>gāzes apgāde: 470 m;</w:t>
            </w:r>
          </w:p>
          <w:p w:rsidR="00013EA9" w:rsidRPr="003039D5" w:rsidRDefault="00013EA9" w:rsidP="00013EA9">
            <w:pPr>
              <w:pStyle w:val="ListParagraph"/>
              <w:spacing w:before="0" w:line="300" w:lineRule="auto"/>
              <w:rPr>
                <w:lang w:eastAsia="lv-LV"/>
              </w:rPr>
            </w:pPr>
            <w:r>
              <w:rPr>
                <w:sz w:val="18"/>
                <w:szCs w:val="18"/>
                <w:lang w:eastAsia="lv-LV"/>
              </w:rPr>
              <w:t>maģistrālās ielas: 220 m,</w:t>
            </w:r>
          </w:p>
          <w:p w:rsidR="00013EA9" w:rsidRPr="00F71C7F" w:rsidRDefault="00013EA9" w:rsidP="00013EA9">
            <w:pPr>
              <w:pStyle w:val="ListParagraph"/>
              <w:spacing w:line="300" w:lineRule="auto"/>
              <w:rPr>
                <w:sz w:val="18"/>
                <w:szCs w:val="18"/>
                <w:lang w:eastAsia="lv-LV"/>
              </w:rPr>
            </w:pPr>
            <w:r>
              <w:rPr>
                <w:sz w:val="18"/>
                <w:szCs w:val="18"/>
                <w:lang w:eastAsia="lv-LV"/>
              </w:rPr>
              <w:t>sabiedriskais transports: 1 050 m (autobuss).</w:t>
            </w:r>
          </w:p>
        </w:tc>
      </w:tr>
      <w:tr w:rsidR="00013EA9" w:rsidRPr="0050698C" w:rsidTr="00013EA9">
        <w:trPr>
          <w:jc w:val="center"/>
        </w:trPr>
        <w:tc>
          <w:tcPr>
            <w:tcW w:w="9955" w:type="dxa"/>
            <w:gridSpan w:val="2"/>
            <w:shd w:val="clear" w:color="auto" w:fill="C6D9F1"/>
          </w:tcPr>
          <w:p w:rsidR="00013EA9" w:rsidRPr="0050698C" w:rsidRDefault="00013EA9" w:rsidP="00013EA9">
            <w:pPr>
              <w:pStyle w:val="tablelist"/>
              <w:numPr>
                <w:ilvl w:val="0"/>
                <w:numId w:val="0"/>
              </w:numPr>
              <w:rPr>
                <w:rFonts w:cs="Calibri"/>
                <w:b/>
                <w:lang w:val="lv-LV"/>
              </w:rPr>
            </w:pPr>
            <w:r w:rsidRPr="0050698C">
              <w:rPr>
                <w:rFonts w:cs="Calibri"/>
                <w:b/>
                <w:lang w:val="lv-LV"/>
              </w:rPr>
              <w:t>Attīstība:</w:t>
            </w:r>
          </w:p>
        </w:tc>
      </w:tr>
      <w:tr w:rsidR="00013EA9" w:rsidRPr="0050698C" w:rsidTr="00013EA9">
        <w:trPr>
          <w:trHeight w:val="60"/>
          <w:jc w:val="center"/>
        </w:trPr>
        <w:tc>
          <w:tcPr>
            <w:tcW w:w="3173" w:type="dxa"/>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6782" w:type="dxa"/>
          </w:tcPr>
          <w:p w:rsidR="00013EA9" w:rsidRPr="00F71C7F" w:rsidRDefault="00013EA9" w:rsidP="00013EA9">
            <w:pPr>
              <w:pStyle w:val="ListParagraph"/>
              <w:spacing w:line="300" w:lineRule="auto"/>
              <w:rPr>
                <w:sz w:val="18"/>
                <w:szCs w:val="18"/>
                <w:lang w:eastAsia="lv-LV"/>
              </w:rPr>
            </w:pPr>
            <w:r>
              <w:rPr>
                <w:sz w:val="18"/>
                <w:szCs w:val="18"/>
                <w:lang w:eastAsia="lv-LV"/>
              </w:rPr>
              <w:t>Jūrmalas osta</w:t>
            </w:r>
            <w:r w:rsidRPr="00F71C7F">
              <w:rPr>
                <w:sz w:val="18"/>
                <w:szCs w:val="18"/>
                <w:lang w:eastAsia="lv-LV"/>
              </w:rPr>
              <w:t>, jaunā ostmala</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mazā promenāde gar Lielupi</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daudzveidīga biznesa teritorijas</w:t>
            </w:r>
            <w:r>
              <w:rPr>
                <w:sz w:val="18"/>
                <w:szCs w:val="18"/>
                <w:lang w:eastAsia="lv-LV"/>
              </w:rPr>
              <w:t>.</w:t>
            </w:r>
          </w:p>
        </w:tc>
      </w:tr>
      <w:tr w:rsidR="00013EA9" w:rsidRPr="0050698C" w:rsidTr="00013EA9">
        <w:trPr>
          <w:jc w:val="center"/>
        </w:trPr>
        <w:tc>
          <w:tcPr>
            <w:tcW w:w="3173" w:type="dxa"/>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6782" w:type="dxa"/>
          </w:tcPr>
          <w:p w:rsidR="00013EA9" w:rsidRPr="0050698C" w:rsidRDefault="00013EA9" w:rsidP="00013EA9">
            <w:pPr>
              <w:spacing w:after="0"/>
              <w:rPr>
                <w:rFonts w:cs="Calibri"/>
                <w:sz w:val="18"/>
                <w:szCs w:val="18"/>
              </w:rPr>
            </w:pPr>
            <w:r w:rsidRPr="0050698C">
              <w:rPr>
                <w:rFonts w:cs="Calibri"/>
                <w:sz w:val="18"/>
                <w:szCs w:val="18"/>
              </w:rPr>
              <w:t>Salīdzinoši liela pieejamā zemes platība ļauj teritorijā izvietot jahtu servisa angārus, jahtu ziemošanas angārus un līdzīgu infrastruktūru jahtu apkalpošanai.</w:t>
            </w:r>
          </w:p>
        </w:tc>
      </w:tr>
      <w:tr w:rsidR="00013EA9" w:rsidRPr="0050698C" w:rsidTr="00013EA9">
        <w:trPr>
          <w:jc w:val="center"/>
        </w:trPr>
        <w:tc>
          <w:tcPr>
            <w:tcW w:w="3173" w:type="dxa"/>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6782" w:type="dxa"/>
          </w:tcPr>
          <w:p w:rsidR="00013EA9" w:rsidRPr="00F71C7F" w:rsidRDefault="00013EA9" w:rsidP="00013EA9">
            <w:pPr>
              <w:pStyle w:val="ListParagraph"/>
              <w:spacing w:line="300" w:lineRule="auto"/>
              <w:rPr>
                <w:sz w:val="18"/>
                <w:szCs w:val="18"/>
                <w:lang w:eastAsia="lv-LV"/>
              </w:rPr>
            </w:pPr>
            <w:r w:rsidRPr="00F71C7F">
              <w:rPr>
                <w:sz w:val="18"/>
                <w:szCs w:val="18"/>
                <w:lang w:eastAsia="lv-LV"/>
              </w:rPr>
              <w:t>jahtu servisa centrs 1 000 – 2500 m</w:t>
            </w:r>
            <w:r w:rsidRPr="00F71C7F">
              <w:rPr>
                <w:sz w:val="18"/>
                <w:szCs w:val="18"/>
                <w:vertAlign w:val="superscript"/>
                <w:lang w:eastAsia="lv-LV"/>
              </w:rPr>
              <w:t>2</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jahtu ziemošanas centrs (zem jumta</w:t>
            </w:r>
            <w:r>
              <w:rPr>
                <w:sz w:val="18"/>
                <w:szCs w:val="18"/>
                <w:lang w:eastAsia="lv-LV"/>
              </w:rPr>
              <w:t>/</w:t>
            </w:r>
            <w:r w:rsidRPr="00F71C7F">
              <w:rPr>
                <w:sz w:val="18"/>
                <w:szCs w:val="18"/>
                <w:lang w:eastAsia="lv-LV"/>
              </w:rPr>
              <w:t>ārā): 5000</w:t>
            </w:r>
            <w:r>
              <w:rPr>
                <w:sz w:val="18"/>
                <w:szCs w:val="18"/>
                <w:lang w:eastAsia="lv-LV"/>
              </w:rPr>
              <w:t>-</w:t>
            </w:r>
            <w:r w:rsidRPr="00F71C7F">
              <w:rPr>
                <w:sz w:val="18"/>
                <w:szCs w:val="18"/>
                <w:lang w:eastAsia="lv-LV"/>
              </w:rPr>
              <w:t>20 000 m2 (50</w:t>
            </w:r>
            <w:r>
              <w:rPr>
                <w:sz w:val="18"/>
                <w:szCs w:val="18"/>
                <w:lang w:eastAsia="lv-LV"/>
              </w:rPr>
              <w:t>-</w:t>
            </w:r>
            <w:r w:rsidRPr="00F71C7F">
              <w:rPr>
                <w:sz w:val="18"/>
                <w:szCs w:val="18"/>
                <w:lang w:eastAsia="lv-LV"/>
              </w:rPr>
              <w:t>300 jahtām)</w:t>
            </w:r>
            <w:r>
              <w:rPr>
                <w:sz w:val="18"/>
                <w:szCs w:val="18"/>
                <w:lang w:eastAsia="lv-LV"/>
              </w:rPr>
              <w:t>,</w:t>
            </w:r>
          </w:p>
          <w:p w:rsidR="00013EA9" w:rsidRPr="007A12E8" w:rsidRDefault="00013EA9" w:rsidP="00013EA9">
            <w:pPr>
              <w:pStyle w:val="ListParagraph"/>
              <w:spacing w:line="300" w:lineRule="auto"/>
              <w:rPr>
                <w:lang w:eastAsia="lv-LV"/>
              </w:rPr>
            </w:pPr>
            <w:r w:rsidRPr="00F71C7F">
              <w:rPr>
                <w:sz w:val="18"/>
                <w:szCs w:val="18"/>
                <w:lang w:eastAsia="lv-LV"/>
              </w:rPr>
              <w:t>piestātnes 30</w:t>
            </w:r>
            <w:r>
              <w:rPr>
                <w:sz w:val="18"/>
                <w:szCs w:val="18"/>
                <w:lang w:eastAsia="lv-LV"/>
              </w:rPr>
              <w:t>-</w:t>
            </w:r>
            <w:r w:rsidRPr="00F71C7F">
              <w:rPr>
                <w:sz w:val="18"/>
                <w:szCs w:val="18"/>
                <w:lang w:eastAsia="lv-LV"/>
              </w:rPr>
              <w:t>60 jahtām</w:t>
            </w:r>
            <w:r>
              <w:rPr>
                <w:sz w:val="18"/>
                <w:szCs w:val="18"/>
                <w:lang w:eastAsia="lv-LV"/>
              </w:rPr>
              <w:t>.</w:t>
            </w:r>
          </w:p>
          <w:p w:rsidR="00013EA9" w:rsidRPr="00013EA9" w:rsidRDefault="00013EA9" w:rsidP="00F8462D">
            <w:pPr>
              <w:pStyle w:val="ListParagraph"/>
              <w:rPr>
                <w:lang w:eastAsia="lv-LV"/>
              </w:rPr>
            </w:pPr>
            <w:r w:rsidRPr="007A12E8">
              <w:rPr>
                <w:sz w:val="18"/>
                <w:szCs w:val="18"/>
                <w:lang w:eastAsia="lv-LV"/>
              </w:rPr>
              <w:t>JOP pārvaldes a</w:t>
            </w:r>
            <w:r w:rsidR="00F8462D">
              <w:rPr>
                <w:sz w:val="18"/>
                <w:szCs w:val="18"/>
                <w:lang w:eastAsia="lv-LV"/>
              </w:rPr>
              <w:t xml:space="preserve">ttīstāmo risinājumu būvniecība </w:t>
            </w:r>
            <w:r w:rsidR="00F8462D" w:rsidRPr="00F8462D">
              <w:rPr>
                <w:sz w:val="18"/>
                <w:szCs w:val="18"/>
                <w:lang w:eastAsia="lv-LV"/>
              </w:rPr>
              <w:t>OPSC Jūrmala (Ostas pārv</w:t>
            </w:r>
            <w:r w:rsidR="00F8462D">
              <w:rPr>
                <w:sz w:val="18"/>
                <w:szCs w:val="18"/>
                <w:lang w:eastAsia="lv-LV"/>
              </w:rPr>
              <w:t>aldes servisa centrs “Jūrmala”)</w:t>
            </w:r>
            <w:r w:rsidRPr="007A12E8">
              <w:rPr>
                <w:sz w:val="18"/>
                <w:szCs w:val="18"/>
                <w:lang w:eastAsia="lv-LV"/>
              </w:rPr>
              <w:t xml:space="preserve"> </w:t>
            </w:r>
          </w:p>
          <w:p w:rsidR="00013EA9" w:rsidRDefault="00013EA9" w:rsidP="00013EA9">
            <w:pPr>
              <w:spacing w:line="300" w:lineRule="auto"/>
            </w:pPr>
          </w:p>
          <w:p w:rsidR="00013EA9" w:rsidRDefault="00013EA9" w:rsidP="00013EA9">
            <w:pPr>
              <w:spacing w:line="300" w:lineRule="auto"/>
            </w:pPr>
          </w:p>
          <w:p w:rsidR="00013EA9" w:rsidRPr="00F71C7F" w:rsidRDefault="00013EA9" w:rsidP="00013EA9">
            <w:pPr>
              <w:spacing w:line="300" w:lineRule="auto"/>
            </w:pPr>
          </w:p>
        </w:tc>
      </w:tr>
      <w:tr w:rsidR="00013EA9" w:rsidRPr="0050698C" w:rsidTr="00013EA9">
        <w:trPr>
          <w:jc w:val="center"/>
        </w:trPr>
        <w:tc>
          <w:tcPr>
            <w:tcW w:w="3173" w:type="dxa"/>
          </w:tcPr>
          <w:p w:rsidR="00013EA9" w:rsidRDefault="00013EA9" w:rsidP="00013EA9">
            <w:pPr>
              <w:spacing w:after="0"/>
              <w:rPr>
                <w:rFonts w:cs="Calibri"/>
                <w:b/>
                <w:sz w:val="18"/>
                <w:szCs w:val="18"/>
              </w:rPr>
            </w:pPr>
            <w:r w:rsidRPr="0050698C">
              <w:rPr>
                <w:rFonts w:cs="Calibri"/>
                <w:b/>
                <w:sz w:val="18"/>
                <w:szCs w:val="18"/>
              </w:rPr>
              <w:lastRenderedPageBreak/>
              <w:t>Indikatīvais attīstības laika plāns</w:t>
            </w:r>
          </w:p>
          <w:p w:rsidR="00013EA9" w:rsidRPr="0050698C" w:rsidRDefault="00013EA9" w:rsidP="00013EA9">
            <w:pPr>
              <w:spacing w:after="0"/>
              <w:rPr>
                <w:rFonts w:cs="Calibri"/>
                <w:b/>
                <w:sz w:val="18"/>
                <w:szCs w:val="18"/>
              </w:rPr>
            </w:pPr>
          </w:p>
        </w:tc>
        <w:tc>
          <w:tcPr>
            <w:tcW w:w="6782" w:type="dxa"/>
          </w:tcPr>
          <w:p w:rsidR="00013EA9" w:rsidRPr="0050698C" w:rsidRDefault="00013EA9" w:rsidP="00013EA9">
            <w:pPr>
              <w:spacing w:after="0"/>
              <w:rPr>
                <w:rFonts w:cs="Calibri"/>
                <w:sz w:val="18"/>
                <w:szCs w:val="18"/>
              </w:rPr>
            </w:pPr>
          </w:p>
          <w:tbl>
            <w:tblPr>
              <w:tblW w:w="65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7"/>
              <w:gridCol w:w="581"/>
              <w:gridCol w:w="581"/>
              <w:gridCol w:w="581"/>
              <w:gridCol w:w="581"/>
              <w:gridCol w:w="581"/>
              <w:gridCol w:w="581"/>
              <w:gridCol w:w="581"/>
              <w:gridCol w:w="581"/>
              <w:gridCol w:w="581"/>
            </w:tblGrid>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Objekts/teritorija</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2014</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2015</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2016</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w:t>
                  </w:r>
                  <w:r w:rsidRPr="0050698C">
                    <w:rPr>
                      <w:rFonts w:cs="Calibri"/>
                      <w:sz w:val="18"/>
                      <w:szCs w:val="18"/>
                    </w:rPr>
                    <w:cr/>
                    <w:t>7</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2018</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2019</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2020</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2021</w:t>
                  </w:r>
                </w:p>
              </w:tc>
              <w:tc>
                <w:tcPr>
                  <w:tcW w:w="581" w:type="dxa"/>
                </w:tcPr>
                <w:p w:rsidR="00013EA9" w:rsidRPr="0050698C" w:rsidRDefault="00013EA9" w:rsidP="00013EA9">
                  <w:pPr>
                    <w:spacing w:after="0" w:line="240" w:lineRule="auto"/>
                    <w:rPr>
                      <w:rFonts w:cs="Calibri"/>
                      <w:sz w:val="18"/>
                      <w:szCs w:val="18"/>
                    </w:rPr>
                  </w:pPr>
                  <w:r>
                    <w:rPr>
                      <w:rFonts w:cs="Calibri"/>
                      <w:sz w:val="18"/>
                      <w:szCs w:val="18"/>
                    </w:rPr>
                    <w:t>2</w:t>
                  </w:r>
                  <w:r w:rsidRPr="0050698C">
                    <w:rPr>
                      <w:rFonts w:cs="Calibri"/>
                      <w:sz w:val="18"/>
                      <w:szCs w:val="18"/>
                    </w:rPr>
                    <w:t>022</w:t>
                  </w:r>
                </w:p>
              </w:tc>
            </w:tr>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Pr>
                      <w:rFonts w:cs="Calibri"/>
                      <w:sz w:val="18"/>
                      <w:szCs w:val="18"/>
                    </w:rPr>
                    <w:t>Jahtu servisa</w:t>
                  </w:r>
                  <w:r w:rsidRPr="0050698C">
                    <w:rPr>
                      <w:rFonts w:cs="Calibri"/>
                      <w:sz w:val="18"/>
                      <w:szCs w:val="18"/>
                    </w:rPr>
                    <w:t xml:space="preserve"> un ziemošanas centrs</w:t>
                  </w:r>
                </w:p>
              </w:tc>
              <w:tc>
                <w:tcPr>
                  <w:tcW w:w="581" w:type="dxa"/>
                  <w:shd w:val="clear" w:color="auto" w:fill="auto"/>
                </w:tcPr>
                <w:p w:rsidR="00013EA9" w:rsidRPr="0050698C" w:rsidRDefault="00013EA9" w:rsidP="00013EA9">
                  <w:pPr>
                    <w:spacing w:after="0" w:line="240" w:lineRule="auto"/>
                    <w:rPr>
                      <w:rFonts w:cs="Calibri"/>
                      <w:sz w:val="18"/>
                      <w:szCs w:val="18"/>
                    </w:rPr>
                  </w:pPr>
                </w:p>
              </w:tc>
              <w:tc>
                <w:tcPr>
                  <w:tcW w:w="581" w:type="dxa"/>
                  <w:shd w:val="clear" w:color="auto" w:fill="FFFFFF" w:themeFill="background1"/>
                </w:tcPr>
                <w:p w:rsidR="00013EA9" w:rsidRPr="0050698C" w:rsidRDefault="00013EA9" w:rsidP="00013EA9">
                  <w:pPr>
                    <w:spacing w:after="0" w:line="240" w:lineRule="auto"/>
                    <w:rPr>
                      <w:rFonts w:cs="Calibri"/>
                      <w:sz w:val="18"/>
                      <w:szCs w:val="18"/>
                    </w:rPr>
                  </w:pPr>
                </w:p>
              </w:tc>
              <w:tc>
                <w:tcPr>
                  <w:tcW w:w="581" w:type="dxa"/>
                  <w:shd w:val="clear" w:color="auto" w:fill="FFFFFF" w:themeFill="background1"/>
                </w:tcPr>
                <w:p w:rsidR="00013EA9" w:rsidRPr="0050698C" w:rsidRDefault="00013EA9" w:rsidP="00013EA9">
                  <w:pPr>
                    <w:spacing w:after="0" w:line="240" w:lineRule="auto"/>
                    <w:rPr>
                      <w:rFonts w:cs="Calibri"/>
                      <w:sz w:val="18"/>
                      <w:szCs w:val="18"/>
                    </w:rPr>
                  </w:pPr>
                </w:p>
              </w:tc>
              <w:tc>
                <w:tcPr>
                  <w:tcW w:w="581" w:type="dxa"/>
                  <w:shd w:val="clear" w:color="auto" w:fill="E5B8B7" w:themeFill="accent2" w:themeFillTint="66"/>
                </w:tcPr>
                <w:p w:rsidR="00013EA9" w:rsidRPr="0050698C" w:rsidRDefault="00013EA9" w:rsidP="00013EA9">
                  <w:pPr>
                    <w:spacing w:after="0" w:line="240" w:lineRule="auto"/>
                    <w:rPr>
                      <w:rFonts w:cs="Calibri"/>
                      <w:sz w:val="18"/>
                      <w:szCs w:val="18"/>
                    </w:rPr>
                  </w:pPr>
                </w:p>
              </w:tc>
              <w:tc>
                <w:tcPr>
                  <w:tcW w:w="581" w:type="dxa"/>
                  <w:shd w:val="clear" w:color="auto" w:fill="E36C0A"/>
                </w:tcPr>
                <w:p w:rsidR="00013EA9" w:rsidRPr="0050698C" w:rsidRDefault="00013EA9" w:rsidP="00013EA9">
                  <w:pPr>
                    <w:spacing w:after="0" w:line="240" w:lineRule="auto"/>
                    <w:rPr>
                      <w:rFonts w:cs="Calibri"/>
                      <w:sz w:val="18"/>
                      <w:szCs w:val="18"/>
                    </w:rPr>
                  </w:pPr>
                </w:p>
              </w:tc>
              <w:tc>
                <w:tcPr>
                  <w:tcW w:w="581" w:type="dxa"/>
                  <w:shd w:val="clear" w:color="auto" w:fill="E36C0A"/>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r>
          </w:tbl>
          <w:p w:rsidR="00013EA9" w:rsidRPr="0050698C" w:rsidRDefault="00013EA9" w:rsidP="00013EA9">
            <w:pPr>
              <w:spacing w:after="0" w:line="300" w:lineRule="auto"/>
              <w:rPr>
                <w:rFonts w:cs="Calibri"/>
                <w:sz w:val="18"/>
                <w:szCs w:val="18"/>
              </w:rPr>
            </w:pPr>
            <w:r w:rsidRPr="0050698C">
              <w:rPr>
                <w:rFonts w:cs="Calibri"/>
                <w:sz w:val="18"/>
                <w:szCs w:val="18"/>
              </w:rPr>
              <w:t xml:space="preserve">Skaidrojums: </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D99594"/>
              </w:rPr>
              <w:t xml:space="preserve"> I    </w:t>
            </w:r>
            <w:r w:rsidRPr="0050698C">
              <w:rPr>
                <w:rFonts w:cs="Calibri"/>
                <w:sz w:val="18"/>
                <w:szCs w:val="18"/>
              </w:rPr>
              <w:t xml:space="preserve"> - sākotnējā izpēte, investoru un finansējuma piesaiste</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E36C0A"/>
              </w:rPr>
              <w:t xml:space="preserve"> B   </w:t>
            </w:r>
            <w:r w:rsidRPr="0050698C">
              <w:rPr>
                <w:rFonts w:cs="Calibri"/>
                <w:sz w:val="18"/>
                <w:szCs w:val="18"/>
              </w:rPr>
              <w:t xml:space="preserve"> - projektēšana (t.sk., iespējams IVN) un būvniecība</w:t>
            </w:r>
          </w:p>
          <w:p w:rsidR="00013EA9" w:rsidRPr="0050698C" w:rsidRDefault="00013EA9" w:rsidP="00013EA9">
            <w:pPr>
              <w:spacing w:after="0" w:line="300" w:lineRule="auto"/>
              <w:rPr>
                <w:rFonts w:cs="Calibri"/>
                <w:sz w:val="18"/>
                <w:szCs w:val="18"/>
              </w:rPr>
            </w:pPr>
            <w:r w:rsidRPr="0050698C">
              <w:rPr>
                <w:rFonts w:cs="Calibri"/>
                <w:sz w:val="18"/>
                <w:szCs w:val="18"/>
                <w:shd w:val="clear" w:color="auto" w:fill="92CDDC"/>
              </w:rPr>
              <w:t xml:space="preserve"> E   </w:t>
            </w:r>
            <w:r w:rsidRPr="0050698C">
              <w:rPr>
                <w:rFonts w:cs="Calibri"/>
                <w:sz w:val="18"/>
                <w:szCs w:val="18"/>
              </w:rPr>
              <w:t xml:space="preserve"> - ekspluatācija</w:t>
            </w:r>
          </w:p>
        </w:tc>
      </w:tr>
      <w:tr w:rsidR="00013EA9" w:rsidRPr="0050698C" w:rsidTr="00013EA9">
        <w:trPr>
          <w:jc w:val="center"/>
        </w:trPr>
        <w:tc>
          <w:tcPr>
            <w:tcW w:w="3173" w:type="dxa"/>
          </w:tcPr>
          <w:p w:rsidR="00013EA9" w:rsidRPr="0050698C" w:rsidRDefault="00013EA9" w:rsidP="00013EA9">
            <w:pPr>
              <w:spacing w:after="0"/>
              <w:rPr>
                <w:rFonts w:cs="Cambria"/>
                <w:b/>
                <w:sz w:val="18"/>
                <w:szCs w:val="18"/>
              </w:rPr>
            </w:pPr>
            <w:r w:rsidRPr="0050698C">
              <w:rPr>
                <w:rFonts w:cs="Cambria"/>
                <w:b/>
                <w:sz w:val="18"/>
                <w:szCs w:val="18"/>
              </w:rPr>
              <w:t>Piezīmes</w:t>
            </w:r>
          </w:p>
        </w:tc>
        <w:tc>
          <w:tcPr>
            <w:tcW w:w="6782" w:type="dxa"/>
          </w:tcPr>
          <w:p w:rsidR="00013EA9" w:rsidRPr="00F71C7F" w:rsidRDefault="00013EA9" w:rsidP="00013EA9">
            <w:pPr>
              <w:pStyle w:val="ListParagraph"/>
              <w:rPr>
                <w:sz w:val="18"/>
                <w:szCs w:val="18"/>
                <w:lang w:eastAsia="lv-LV"/>
              </w:rPr>
            </w:pPr>
            <w:r w:rsidRPr="00F71C7F">
              <w:rPr>
                <w:sz w:val="18"/>
                <w:szCs w:val="18"/>
                <w:lang w:eastAsia="lv-LV"/>
              </w:rPr>
              <w:t>lai teritorija būtu apbūvējama, nepieciešams veikt zemes uzbēršanu (jāpaaugstina grunts līmenis par ~3 metriem), darbu apjomus un investīciju ekonomisko atdevi jāvē</w:t>
            </w:r>
            <w:r>
              <w:rPr>
                <w:sz w:val="18"/>
                <w:szCs w:val="18"/>
                <w:lang w:eastAsia="lv-LV"/>
              </w:rPr>
              <w:t>rtē sākotnējās izpētes ietvaros,</w:t>
            </w:r>
          </w:p>
          <w:p w:rsidR="00013EA9" w:rsidRPr="00F71C7F" w:rsidRDefault="00013EA9" w:rsidP="00013EA9">
            <w:pPr>
              <w:pStyle w:val="ListParagraph"/>
              <w:rPr>
                <w:sz w:val="18"/>
                <w:szCs w:val="18"/>
                <w:lang w:eastAsia="lv-LV"/>
              </w:rPr>
            </w:pPr>
            <w:proofErr w:type="spellStart"/>
            <w:r w:rsidRPr="00F71C7F">
              <w:rPr>
                <w:sz w:val="18"/>
                <w:szCs w:val="18"/>
                <w:lang w:eastAsia="lv-LV"/>
              </w:rPr>
              <w:t>izvērtējuma</w:t>
            </w:r>
            <w:proofErr w:type="spellEnd"/>
            <w:r w:rsidRPr="00F71C7F">
              <w:rPr>
                <w:sz w:val="18"/>
                <w:szCs w:val="18"/>
                <w:lang w:eastAsia="lv-LV"/>
              </w:rPr>
              <w:t xml:space="preserve"> ietvaros jānovērtē arī blakusesošās ūdenssaimniecības infrastruktūras ietekme uz potenciālo teritorijas attīstību (t.sk. plānotā ūdenssaimniecības infrastruktūras attīstība).</w:t>
            </w:r>
          </w:p>
        </w:tc>
      </w:tr>
    </w:tbl>
    <w:p w:rsidR="00013EA9" w:rsidRPr="00B26573" w:rsidRDefault="00013EA9" w:rsidP="00013EA9"/>
    <w:p w:rsidR="00013EA9" w:rsidRPr="00B26573" w:rsidRDefault="00013EA9" w:rsidP="00013EA9">
      <w:pPr>
        <w:pStyle w:val="Heading3"/>
        <w:keepNext/>
        <w:spacing w:before="240" w:line="264" w:lineRule="auto"/>
        <w:ind w:left="1080" w:hanging="1080"/>
        <w:jc w:val="both"/>
      </w:pPr>
      <w:bookmarkStart w:id="735" w:name="_Toc370124073"/>
      <w:r w:rsidRPr="00B26573">
        <w:t>Attīstības teritorija „E”</w:t>
      </w:r>
      <w:bookmarkEnd w:id="735"/>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2675"/>
        <w:gridCol w:w="7209"/>
      </w:tblGrid>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7209" w:type="dxa"/>
          </w:tcPr>
          <w:p w:rsidR="00013EA9" w:rsidRPr="0050698C" w:rsidRDefault="00013EA9" w:rsidP="00013EA9">
            <w:pPr>
              <w:spacing w:after="0"/>
              <w:jc w:val="center"/>
              <w:rPr>
                <w:rFonts w:cs="Calibri"/>
                <w:sz w:val="18"/>
                <w:szCs w:val="18"/>
              </w:rPr>
            </w:pPr>
            <w:r>
              <w:rPr>
                <w:rFonts w:cs="Calibri"/>
                <w:noProof/>
                <w:sz w:val="18"/>
                <w:szCs w:val="18"/>
              </w:rPr>
              <w:drawing>
                <wp:inline distT="0" distB="0" distL="0" distR="0" wp14:anchorId="05BDA28C" wp14:editId="57118111">
                  <wp:extent cx="2771775" cy="2190750"/>
                  <wp:effectExtent l="0" t="0" r="9525" b="0"/>
                  <wp:docPr id="29" name="Picture 19" descr="C:\GataDarbi\LielupesOsta\Kartes\GatavieJPG\E_1no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GataDarbi\LielupesOsta\Kartes\GatavieJPG\E_1nov1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1775" cy="2190750"/>
                          </a:xfrm>
                          <a:prstGeom prst="rect">
                            <a:avLst/>
                          </a:prstGeom>
                          <a:noFill/>
                          <a:ln>
                            <a:noFill/>
                          </a:ln>
                        </pic:spPr>
                      </pic:pic>
                    </a:graphicData>
                  </a:graphic>
                </wp:inline>
              </w:drawing>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Platība</w:t>
            </w:r>
          </w:p>
        </w:tc>
        <w:tc>
          <w:tcPr>
            <w:tcW w:w="7209" w:type="dxa"/>
          </w:tcPr>
          <w:p w:rsidR="00013EA9" w:rsidRPr="0050698C" w:rsidRDefault="00013EA9" w:rsidP="00013EA9">
            <w:pPr>
              <w:spacing w:after="0"/>
              <w:rPr>
                <w:rFonts w:cs="Calibri"/>
                <w:sz w:val="18"/>
                <w:szCs w:val="18"/>
              </w:rPr>
            </w:pPr>
            <w:r w:rsidRPr="0050698C">
              <w:rPr>
                <w:rFonts w:cs="Calibri"/>
                <w:sz w:val="18"/>
                <w:szCs w:val="18"/>
              </w:rPr>
              <w:t>Attīstības teritorijas: 10 382 m</w:t>
            </w:r>
            <w:r w:rsidRPr="0050698C">
              <w:rPr>
                <w:rFonts w:cs="Calibri"/>
                <w:sz w:val="18"/>
                <w:szCs w:val="18"/>
                <w:vertAlign w:val="superscript"/>
              </w:rPr>
              <w:t>2</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7209" w:type="dxa"/>
          </w:tcPr>
          <w:p w:rsidR="00013EA9" w:rsidRDefault="00013EA9" w:rsidP="00013EA9">
            <w:pPr>
              <w:pStyle w:val="ListParagraph"/>
              <w:spacing w:line="300" w:lineRule="auto"/>
              <w:rPr>
                <w:sz w:val="18"/>
                <w:szCs w:val="18"/>
                <w:lang w:eastAsia="lv-LV"/>
              </w:rPr>
            </w:pPr>
            <w:r w:rsidRPr="00F71C7F">
              <w:rPr>
                <w:sz w:val="18"/>
                <w:szCs w:val="18"/>
                <w:lang w:eastAsia="lv-LV"/>
              </w:rPr>
              <w:t>tauvas josla, aizsargjosla ap kapsētu, virszemes ūdensobjekta aizsargjosla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p>
          <w:p w:rsidR="00013EA9" w:rsidRPr="00777418" w:rsidRDefault="00013EA9" w:rsidP="00013EA9">
            <w:pPr>
              <w:pStyle w:val="ListParagraph"/>
              <w:spacing w:line="300" w:lineRule="auto"/>
              <w:rPr>
                <w:sz w:val="18"/>
                <w:szCs w:val="18"/>
                <w:lang w:eastAsia="lv-LV"/>
              </w:rPr>
            </w:pPr>
            <w:r>
              <w:rPr>
                <w:sz w:val="18"/>
                <w:szCs w:val="18"/>
                <w:lang w:eastAsia="lv-LV"/>
              </w:rPr>
              <w:t>teritorijas plānojuma ietvaros teritorijā ļauts veidot ūdens transporta infrastruktūru, ūdens sporta infrastruktūru, sporta un atpūtas inventāra nomas ēkas un būves, sabiedriskās ēdināšanas objektu, hidrotehniskas būves, jahtklubu,</w:t>
            </w:r>
          </w:p>
          <w:p w:rsidR="00013EA9" w:rsidRPr="00F71C7F" w:rsidRDefault="00013EA9" w:rsidP="00013EA9">
            <w:pPr>
              <w:pStyle w:val="ListParagraph"/>
              <w:spacing w:line="300" w:lineRule="auto"/>
              <w:rPr>
                <w:lang w:eastAsia="lv-LV"/>
              </w:rPr>
            </w:pPr>
            <w:r w:rsidRPr="00F71C7F">
              <w:rPr>
                <w:sz w:val="18"/>
                <w:szCs w:val="18"/>
                <w:lang w:eastAsia="lv-LV"/>
              </w:rPr>
              <w:t>plūdu riska teritorija</w:t>
            </w:r>
            <w:r>
              <w:rPr>
                <w:sz w:val="18"/>
                <w:szCs w:val="18"/>
                <w:lang w:eastAsia="lv-LV"/>
              </w:rPr>
              <w:t xml:space="preserve"> (</w:t>
            </w:r>
            <w:r w:rsidRPr="00DF7FE6">
              <w:rPr>
                <w:i/>
                <w:sz w:val="18"/>
                <w:szCs w:val="18"/>
                <w:lang w:eastAsia="lv-LV"/>
              </w:rPr>
              <w:t>iekļaujot ostas teritorijā var būvēt ostas darbībai nepieciešamās būves</w:t>
            </w:r>
            <w:r>
              <w:rPr>
                <w:i/>
                <w:sz w:val="18"/>
                <w:szCs w:val="18"/>
                <w:lang w:eastAsia="lv-LV"/>
              </w:rPr>
              <w:t>,</w:t>
            </w:r>
            <w:r w:rsidRPr="00DF7FE6">
              <w:rPr>
                <w:i/>
                <w:sz w:val="18"/>
                <w:szCs w:val="18"/>
                <w:lang w:eastAsia="lv-LV"/>
              </w:rPr>
              <w:t xml:space="preserve"> šeit plānots izvietot vairāk kā 25 jahtas un līdz ar to pēc iekļaušanas ostas teritorijā var veikt teritorijas uzbēršanu</w:t>
            </w:r>
            <w:r>
              <w:rPr>
                <w:sz w:val="18"/>
                <w:szCs w:val="18"/>
                <w:lang w:eastAsia="lv-LV"/>
              </w:rPr>
              <w:t>),</w:t>
            </w:r>
          </w:p>
        </w:tc>
      </w:tr>
      <w:tr w:rsidR="00013EA9" w:rsidRPr="0050698C" w:rsidTr="00013EA9">
        <w:trPr>
          <w:jc w:val="center"/>
        </w:trPr>
        <w:tc>
          <w:tcPr>
            <w:tcW w:w="2675" w:type="dxa"/>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7209" w:type="dxa"/>
          </w:tcPr>
          <w:p w:rsidR="00013EA9" w:rsidRPr="00F71C7F" w:rsidRDefault="00013EA9" w:rsidP="00013EA9">
            <w:pPr>
              <w:pStyle w:val="ListParagraph"/>
              <w:spacing w:line="300" w:lineRule="auto"/>
              <w:rPr>
                <w:sz w:val="18"/>
                <w:szCs w:val="18"/>
                <w:lang w:eastAsia="lv-LV"/>
              </w:rPr>
            </w:pPr>
            <w:r>
              <w:rPr>
                <w:sz w:val="18"/>
                <w:szCs w:val="18"/>
                <w:lang w:eastAsia="lv-LV"/>
              </w:rPr>
              <w:t>ūdensapgāde: ūdensvads līdzās teritorijai,</w:t>
            </w:r>
          </w:p>
          <w:p w:rsidR="00013EA9" w:rsidRPr="00F71C7F" w:rsidRDefault="00013EA9" w:rsidP="00013EA9">
            <w:pPr>
              <w:pStyle w:val="ListParagraph"/>
              <w:spacing w:line="300" w:lineRule="auto"/>
              <w:rPr>
                <w:sz w:val="18"/>
                <w:szCs w:val="18"/>
                <w:lang w:eastAsia="lv-LV"/>
              </w:rPr>
            </w:pPr>
            <w:r>
              <w:rPr>
                <w:sz w:val="18"/>
                <w:szCs w:val="18"/>
                <w:lang w:eastAsia="lv-LV"/>
              </w:rPr>
              <w:t>sadzīves kanalizācija: pašteces vads līdzās teritorijai,</w:t>
            </w:r>
          </w:p>
          <w:p w:rsidR="00013EA9" w:rsidRPr="003039D5" w:rsidRDefault="00013EA9" w:rsidP="00013EA9">
            <w:pPr>
              <w:pStyle w:val="ListParagraph"/>
              <w:spacing w:before="0" w:line="300"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līdzās teritorijai,</w:t>
            </w:r>
          </w:p>
          <w:p w:rsidR="00013EA9" w:rsidRPr="003039D5" w:rsidRDefault="00013EA9" w:rsidP="00013EA9">
            <w:pPr>
              <w:pStyle w:val="ListParagraph"/>
              <w:spacing w:before="0" w:line="300" w:lineRule="auto"/>
              <w:rPr>
                <w:lang w:eastAsia="lv-LV"/>
              </w:rPr>
            </w:pPr>
            <w:r>
              <w:rPr>
                <w:sz w:val="18"/>
                <w:szCs w:val="18"/>
                <w:lang w:eastAsia="lv-LV"/>
              </w:rPr>
              <w:t>gāzes apgāde: līdzās teritorijai;</w:t>
            </w:r>
          </w:p>
          <w:p w:rsidR="00013EA9" w:rsidRPr="003039D5" w:rsidRDefault="00013EA9" w:rsidP="00013EA9">
            <w:pPr>
              <w:pStyle w:val="ListParagraph"/>
              <w:spacing w:before="0" w:line="300" w:lineRule="auto"/>
              <w:rPr>
                <w:lang w:eastAsia="lv-LV"/>
              </w:rPr>
            </w:pPr>
            <w:r>
              <w:rPr>
                <w:sz w:val="18"/>
                <w:szCs w:val="18"/>
                <w:lang w:eastAsia="lv-LV"/>
              </w:rPr>
              <w:t>maģistrālās ielas: līdzās teritorijai,</w:t>
            </w:r>
          </w:p>
          <w:p w:rsidR="00013EA9" w:rsidRPr="00F71C7F" w:rsidRDefault="00013EA9" w:rsidP="00013EA9">
            <w:pPr>
              <w:pStyle w:val="ListParagraph"/>
              <w:spacing w:line="300" w:lineRule="auto"/>
              <w:rPr>
                <w:sz w:val="18"/>
                <w:szCs w:val="18"/>
                <w:lang w:eastAsia="lv-LV"/>
              </w:rPr>
            </w:pPr>
            <w:r>
              <w:rPr>
                <w:sz w:val="18"/>
                <w:szCs w:val="18"/>
                <w:lang w:eastAsia="lv-LV"/>
              </w:rPr>
              <w:t>sabiedriskais transports: 50 – 100 m (autobuss).</w:t>
            </w:r>
          </w:p>
        </w:tc>
      </w:tr>
      <w:tr w:rsidR="00013EA9" w:rsidRPr="0050698C" w:rsidTr="00013EA9">
        <w:trPr>
          <w:jc w:val="center"/>
        </w:trPr>
        <w:tc>
          <w:tcPr>
            <w:tcW w:w="9884" w:type="dxa"/>
            <w:gridSpan w:val="2"/>
            <w:shd w:val="clear" w:color="auto" w:fill="C6D9F1"/>
          </w:tcPr>
          <w:p w:rsidR="00013EA9" w:rsidRPr="0050698C" w:rsidRDefault="00013EA9" w:rsidP="00013EA9">
            <w:pPr>
              <w:pStyle w:val="tablelist"/>
              <w:numPr>
                <w:ilvl w:val="0"/>
                <w:numId w:val="0"/>
              </w:numPr>
              <w:rPr>
                <w:rFonts w:cs="Calibri"/>
                <w:b/>
                <w:lang w:val="lv-LV"/>
              </w:rPr>
            </w:pPr>
            <w:r w:rsidRPr="0050698C">
              <w:rPr>
                <w:rFonts w:cs="Calibri"/>
                <w:b/>
                <w:lang w:val="lv-LV"/>
              </w:rPr>
              <w:lastRenderedPageBreak/>
              <w:t>Attīstība:</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7209" w:type="dxa"/>
          </w:tcPr>
          <w:p w:rsidR="00013EA9" w:rsidRPr="00F71C7F" w:rsidRDefault="00013EA9" w:rsidP="00013EA9">
            <w:pPr>
              <w:pStyle w:val="ListParagraph"/>
              <w:spacing w:line="300" w:lineRule="auto"/>
              <w:rPr>
                <w:sz w:val="18"/>
                <w:szCs w:val="18"/>
                <w:lang w:eastAsia="lv-LV"/>
              </w:rPr>
            </w:pPr>
            <w:r>
              <w:rPr>
                <w:sz w:val="18"/>
                <w:szCs w:val="18"/>
                <w:lang w:eastAsia="lv-LV"/>
              </w:rPr>
              <w:t>Jūrmalas osta</w:t>
            </w:r>
            <w:r w:rsidRPr="00F71C7F">
              <w:rPr>
                <w:sz w:val="18"/>
                <w:szCs w:val="18"/>
                <w:lang w:eastAsia="lv-LV"/>
              </w:rPr>
              <w:t>, jaunā ostmala</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mazā promenāde gar Lielupi</w:t>
            </w:r>
            <w:r>
              <w:rPr>
                <w:sz w:val="18"/>
                <w:szCs w:val="18"/>
                <w:lang w:eastAsia="lv-LV"/>
              </w:rPr>
              <w:t>.</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7209" w:type="dxa"/>
          </w:tcPr>
          <w:p w:rsidR="00013EA9" w:rsidRPr="00013EA9" w:rsidRDefault="00013EA9" w:rsidP="00013EA9">
            <w:pPr>
              <w:spacing w:after="0"/>
              <w:rPr>
                <w:rFonts w:cs="Calibri"/>
                <w:sz w:val="18"/>
                <w:szCs w:val="18"/>
                <w:highlight w:val="yellow"/>
              </w:rPr>
            </w:pPr>
            <w:r w:rsidRPr="00013EA9">
              <w:rPr>
                <w:rFonts w:cs="Calibri"/>
                <w:sz w:val="18"/>
                <w:szCs w:val="18"/>
              </w:rPr>
              <w:t xml:space="preserve">Iekļaujamajā teritorijā atrodas esoši jahtklubi (Latvijas jahtklubs, Vikings, </w:t>
            </w:r>
            <w:r w:rsidRPr="00013EA9">
              <w:rPr>
                <w:rStyle w:val="apple-style-span"/>
                <w:rFonts w:eastAsia="Calibri" w:cs="Calibri"/>
                <w:sz w:val="18"/>
                <w:szCs w:val="18"/>
                <w:shd w:val="clear" w:color="auto" w:fill="FFFFFF"/>
              </w:rPr>
              <w:t>Ūdens sporta centrs „Lielupe”</w:t>
            </w:r>
            <w:r w:rsidRPr="00013EA9">
              <w:rPr>
                <w:rFonts w:cs="Calibri"/>
                <w:sz w:val="18"/>
                <w:szCs w:val="18"/>
              </w:rPr>
              <w:t>), kuri izmanto ostas akvatoriju.</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7209" w:type="dxa"/>
          </w:tcPr>
          <w:p w:rsidR="00013EA9" w:rsidRPr="00F71C7F" w:rsidRDefault="00013EA9" w:rsidP="00013EA9">
            <w:pPr>
              <w:pStyle w:val="ListParagraph"/>
              <w:spacing w:line="300" w:lineRule="auto"/>
              <w:rPr>
                <w:sz w:val="18"/>
                <w:szCs w:val="18"/>
                <w:lang w:eastAsia="lv-LV"/>
              </w:rPr>
            </w:pPr>
            <w:r w:rsidRPr="00F71C7F">
              <w:rPr>
                <w:sz w:val="18"/>
                <w:szCs w:val="18"/>
                <w:lang w:eastAsia="lv-LV"/>
              </w:rPr>
              <w:t>turpmāka jahtu piestātņu un jahtklubu attīstība</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turpmāka ūdenssporta infrastruktūras (t.sk. airēšanas skolas) attīstība</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atpūtas tūrisma objekti</w:t>
            </w:r>
            <w:r>
              <w:rPr>
                <w:sz w:val="18"/>
                <w:szCs w:val="18"/>
                <w:lang w:eastAsia="lv-LV"/>
              </w:rPr>
              <w:t>.</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Indikatīvais attīstības laika plāns</w:t>
            </w:r>
          </w:p>
        </w:tc>
        <w:tc>
          <w:tcPr>
            <w:tcW w:w="7209" w:type="dxa"/>
          </w:tcPr>
          <w:p w:rsidR="00013EA9" w:rsidRPr="0050698C" w:rsidRDefault="00013EA9" w:rsidP="00013EA9">
            <w:pPr>
              <w:spacing w:after="0"/>
              <w:rPr>
                <w:rFonts w:cs="Calibri"/>
                <w:sz w:val="18"/>
                <w:szCs w:val="18"/>
              </w:rPr>
            </w:pPr>
            <w:r w:rsidRPr="0050698C">
              <w:rPr>
                <w:rFonts w:cs="Calibri"/>
                <w:sz w:val="18"/>
                <w:szCs w:val="18"/>
              </w:rPr>
              <w:t>Pēc 2022.gada.</w:t>
            </w:r>
          </w:p>
        </w:tc>
      </w:tr>
      <w:tr w:rsidR="00013EA9" w:rsidRPr="0050698C" w:rsidTr="00013EA9">
        <w:trPr>
          <w:jc w:val="center"/>
        </w:trPr>
        <w:tc>
          <w:tcPr>
            <w:tcW w:w="2675" w:type="dxa"/>
          </w:tcPr>
          <w:p w:rsidR="00013EA9" w:rsidRPr="0050698C" w:rsidRDefault="00013EA9" w:rsidP="00013EA9">
            <w:pPr>
              <w:spacing w:after="0"/>
              <w:rPr>
                <w:rFonts w:cs="Calibri"/>
                <w:b/>
                <w:sz w:val="18"/>
                <w:szCs w:val="18"/>
              </w:rPr>
            </w:pPr>
            <w:r w:rsidRPr="0050698C">
              <w:rPr>
                <w:rFonts w:cs="Calibri"/>
                <w:b/>
                <w:sz w:val="18"/>
                <w:szCs w:val="18"/>
              </w:rPr>
              <w:t>Piezīmes</w:t>
            </w:r>
          </w:p>
        </w:tc>
        <w:tc>
          <w:tcPr>
            <w:tcW w:w="7209" w:type="dxa"/>
          </w:tcPr>
          <w:p w:rsidR="00013EA9" w:rsidRPr="0050698C" w:rsidRDefault="00013EA9" w:rsidP="00013EA9">
            <w:pPr>
              <w:pStyle w:val="tablelist"/>
              <w:numPr>
                <w:ilvl w:val="0"/>
                <w:numId w:val="0"/>
              </w:numPr>
              <w:rPr>
                <w:rFonts w:cs="Calibri"/>
                <w:lang w:val="lv-LV"/>
              </w:rPr>
            </w:pPr>
            <w:r w:rsidRPr="0050698C">
              <w:rPr>
                <w:rFonts w:cs="Calibri"/>
                <w:lang w:val="lv-LV"/>
              </w:rPr>
              <w:t>Identificētajā potenciālās attīstības teritorijā šobrīd darbojas jahtklubi un „Specializētā airēšanas skola” (IZM pakļautībā).</w:t>
            </w:r>
          </w:p>
        </w:tc>
      </w:tr>
    </w:tbl>
    <w:p w:rsidR="00013EA9" w:rsidRPr="00B26573" w:rsidRDefault="00013EA9" w:rsidP="00013EA9"/>
    <w:p w:rsidR="00013EA9" w:rsidRPr="00B26573" w:rsidRDefault="00013EA9" w:rsidP="00013EA9">
      <w:pPr>
        <w:pStyle w:val="Heading3"/>
        <w:keepNext/>
        <w:spacing w:before="240" w:line="264" w:lineRule="auto"/>
        <w:ind w:left="1080" w:hanging="1080"/>
        <w:jc w:val="both"/>
      </w:pPr>
      <w:bookmarkStart w:id="736" w:name="_Toc370124074"/>
      <w:r w:rsidRPr="00B26573">
        <w:t>Attīstības teritorija „F”</w:t>
      </w:r>
      <w:bookmarkEnd w:id="736"/>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3014"/>
        <w:gridCol w:w="6782"/>
      </w:tblGrid>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6782" w:type="dxa"/>
          </w:tcPr>
          <w:p w:rsidR="00013EA9" w:rsidRPr="0050698C" w:rsidRDefault="00013EA9" w:rsidP="00013EA9">
            <w:pPr>
              <w:spacing w:after="0"/>
              <w:jc w:val="center"/>
              <w:rPr>
                <w:rFonts w:cs="Calibri"/>
                <w:sz w:val="18"/>
                <w:szCs w:val="18"/>
              </w:rPr>
            </w:pPr>
            <w:r>
              <w:rPr>
                <w:rFonts w:cs="Calibri"/>
                <w:noProof/>
                <w:sz w:val="18"/>
                <w:szCs w:val="18"/>
              </w:rPr>
              <w:drawing>
                <wp:inline distT="0" distB="0" distL="0" distR="0" wp14:anchorId="55914975" wp14:editId="41BBF701">
                  <wp:extent cx="2834093" cy="2209800"/>
                  <wp:effectExtent l="0" t="0" r="4445" b="0"/>
                  <wp:docPr id="30" name="Picture 20" descr="C:\GataDarbi\LielupesOsta\Kartes\GatavieJPG\F_1no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GataDarbi\LielupesOsta\Kartes\GatavieJPG\F_1nov1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34093" cy="2209800"/>
                          </a:xfrm>
                          <a:prstGeom prst="rect">
                            <a:avLst/>
                          </a:prstGeom>
                          <a:noFill/>
                          <a:ln>
                            <a:noFill/>
                          </a:ln>
                        </pic:spPr>
                      </pic:pic>
                    </a:graphicData>
                  </a:graphic>
                </wp:inline>
              </w:drawing>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Platība</w:t>
            </w:r>
          </w:p>
        </w:tc>
        <w:tc>
          <w:tcPr>
            <w:tcW w:w="6782" w:type="dxa"/>
          </w:tcPr>
          <w:p w:rsidR="00013EA9" w:rsidRPr="0050698C" w:rsidRDefault="00013EA9" w:rsidP="00013EA9">
            <w:pPr>
              <w:spacing w:after="0"/>
              <w:rPr>
                <w:rFonts w:cs="Calibri"/>
                <w:sz w:val="18"/>
                <w:szCs w:val="18"/>
              </w:rPr>
            </w:pPr>
            <w:r w:rsidRPr="0050698C">
              <w:rPr>
                <w:rFonts w:cs="Calibri"/>
                <w:sz w:val="18"/>
                <w:szCs w:val="18"/>
              </w:rPr>
              <w:t>25 609 m</w:t>
            </w:r>
            <w:r w:rsidRPr="0050698C">
              <w:rPr>
                <w:rFonts w:cs="Calibri"/>
                <w:sz w:val="18"/>
                <w:szCs w:val="18"/>
                <w:vertAlign w:val="superscript"/>
              </w:rPr>
              <w:t>2</w:t>
            </w:r>
            <w:r w:rsidRPr="0050698C">
              <w:rPr>
                <w:rFonts w:cs="Calibri"/>
                <w:sz w:val="18"/>
                <w:szCs w:val="18"/>
              </w:rPr>
              <w:t xml:space="preserve"> (kopējā)</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6782" w:type="dxa"/>
          </w:tcPr>
          <w:p w:rsidR="00013EA9" w:rsidRPr="0050698C" w:rsidRDefault="00013EA9" w:rsidP="00013EA9">
            <w:pPr>
              <w:spacing w:after="0"/>
              <w:rPr>
                <w:rFonts w:cs="Calibri"/>
                <w:sz w:val="18"/>
                <w:szCs w:val="18"/>
              </w:rPr>
            </w:pPr>
            <w:r w:rsidRPr="0050698C">
              <w:rPr>
                <w:rFonts w:cs="Calibri"/>
                <w:sz w:val="18"/>
                <w:szCs w:val="18"/>
              </w:rPr>
              <w:t>Jūrmalas pilsētas pašvaldības īpašums</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6782" w:type="dxa"/>
          </w:tcPr>
          <w:p w:rsidR="00013EA9" w:rsidRDefault="00013EA9" w:rsidP="00013EA9">
            <w:pPr>
              <w:pStyle w:val="ListParagraph"/>
              <w:spacing w:line="300" w:lineRule="auto"/>
              <w:rPr>
                <w:sz w:val="18"/>
                <w:szCs w:val="18"/>
                <w:lang w:eastAsia="lv-LV"/>
              </w:rPr>
            </w:pPr>
            <w:r w:rsidRPr="00F71C7F">
              <w:rPr>
                <w:sz w:val="18"/>
                <w:szCs w:val="18"/>
                <w:lang w:eastAsia="lv-LV"/>
              </w:rPr>
              <w:t>tauvas josla, virszemes ūdensobjekta aizsargjosla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p>
          <w:p w:rsidR="00013EA9" w:rsidRPr="00777418" w:rsidRDefault="00013EA9" w:rsidP="00013EA9">
            <w:pPr>
              <w:pStyle w:val="ListParagraph"/>
              <w:spacing w:line="300" w:lineRule="auto"/>
              <w:rPr>
                <w:sz w:val="18"/>
                <w:szCs w:val="18"/>
                <w:lang w:eastAsia="lv-LV"/>
              </w:rPr>
            </w:pPr>
            <w:r>
              <w:rPr>
                <w:sz w:val="18"/>
                <w:szCs w:val="18"/>
                <w:lang w:eastAsia="lv-LV"/>
              </w:rPr>
              <w:t>teritorijas plānojuma ietvaros teritorijā ļauts veidot ūdens transporta infrastruktūru, ūdens sporta infrastruktūru, sporta un atpūtas inventāra nomas ēkas un būves, sabiedriskās ēdināšanas objektu, hidrotehniskas būves, jahtklubu,</w:t>
            </w:r>
          </w:p>
          <w:p w:rsidR="00013EA9" w:rsidRPr="00F71C7F" w:rsidRDefault="00013EA9" w:rsidP="00013EA9">
            <w:pPr>
              <w:pStyle w:val="ListParagraph"/>
              <w:spacing w:line="300" w:lineRule="auto"/>
              <w:rPr>
                <w:sz w:val="18"/>
                <w:szCs w:val="18"/>
                <w:lang w:eastAsia="lv-LV"/>
              </w:rPr>
            </w:pPr>
            <w:r w:rsidRPr="00F71C7F">
              <w:rPr>
                <w:sz w:val="18"/>
                <w:szCs w:val="18"/>
                <w:lang w:eastAsia="lv-LV"/>
              </w:rPr>
              <w:t>apstiprināts detālplānojums</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applūstošā teritorija, plūdu riska teritorija</w:t>
            </w:r>
            <w:r>
              <w:rPr>
                <w:sz w:val="18"/>
                <w:szCs w:val="18"/>
                <w:lang w:eastAsia="lv-LV"/>
              </w:rPr>
              <w:t>.</w:t>
            </w:r>
          </w:p>
        </w:tc>
      </w:tr>
      <w:tr w:rsidR="00013EA9" w:rsidRPr="0050698C" w:rsidTr="00013EA9">
        <w:trPr>
          <w:jc w:val="center"/>
        </w:trPr>
        <w:tc>
          <w:tcPr>
            <w:tcW w:w="3014" w:type="dxa"/>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6782" w:type="dxa"/>
          </w:tcPr>
          <w:p w:rsidR="00013EA9" w:rsidRPr="00F71C7F" w:rsidRDefault="00013EA9" w:rsidP="00013EA9">
            <w:pPr>
              <w:pStyle w:val="ListParagraph"/>
              <w:spacing w:line="300" w:lineRule="auto"/>
              <w:rPr>
                <w:sz w:val="18"/>
                <w:szCs w:val="18"/>
                <w:lang w:eastAsia="lv-LV"/>
              </w:rPr>
            </w:pPr>
            <w:r>
              <w:rPr>
                <w:sz w:val="18"/>
                <w:szCs w:val="18"/>
                <w:lang w:eastAsia="lv-LV"/>
              </w:rPr>
              <w:t>ūdensapgāde: 1 200 m,</w:t>
            </w:r>
          </w:p>
          <w:p w:rsidR="00013EA9" w:rsidRPr="00F71C7F" w:rsidRDefault="00013EA9" w:rsidP="00013EA9">
            <w:pPr>
              <w:pStyle w:val="ListParagraph"/>
              <w:spacing w:line="300" w:lineRule="auto"/>
              <w:rPr>
                <w:sz w:val="18"/>
                <w:szCs w:val="18"/>
                <w:lang w:eastAsia="lv-LV"/>
              </w:rPr>
            </w:pPr>
            <w:r>
              <w:rPr>
                <w:sz w:val="18"/>
                <w:szCs w:val="18"/>
                <w:lang w:eastAsia="lv-LV"/>
              </w:rPr>
              <w:t>sadzīves kanalizācija: 1 450 m,</w:t>
            </w:r>
          </w:p>
          <w:p w:rsidR="00013EA9" w:rsidRPr="003039D5" w:rsidRDefault="00013EA9" w:rsidP="00013EA9">
            <w:pPr>
              <w:pStyle w:val="ListParagraph"/>
              <w:spacing w:before="0" w:line="300"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390 m,</w:t>
            </w:r>
          </w:p>
          <w:p w:rsidR="00013EA9" w:rsidRPr="003039D5" w:rsidRDefault="00013EA9" w:rsidP="00013EA9">
            <w:pPr>
              <w:pStyle w:val="ListParagraph"/>
              <w:spacing w:before="0" w:line="300" w:lineRule="auto"/>
              <w:rPr>
                <w:lang w:eastAsia="lv-LV"/>
              </w:rPr>
            </w:pPr>
            <w:r>
              <w:rPr>
                <w:sz w:val="18"/>
                <w:szCs w:val="18"/>
                <w:lang w:eastAsia="lv-LV"/>
              </w:rPr>
              <w:t xml:space="preserve">gāzes apgāde: 2 200 m (no </w:t>
            </w:r>
            <w:proofErr w:type="spellStart"/>
            <w:r>
              <w:rPr>
                <w:sz w:val="18"/>
                <w:szCs w:val="18"/>
                <w:lang w:eastAsia="lv-LV"/>
              </w:rPr>
              <w:t>Bražuciema</w:t>
            </w:r>
            <w:proofErr w:type="spellEnd"/>
            <w:r>
              <w:rPr>
                <w:sz w:val="18"/>
                <w:szCs w:val="18"/>
                <w:lang w:eastAsia="lv-LV"/>
              </w:rPr>
              <w:t>);</w:t>
            </w:r>
          </w:p>
          <w:p w:rsidR="00013EA9" w:rsidRPr="003039D5" w:rsidRDefault="00013EA9" w:rsidP="00013EA9">
            <w:pPr>
              <w:pStyle w:val="ListParagraph"/>
              <w:spacing w:before="0" w:line="300" w:lineRule="auto"/>
              <w:rPr>
                <w:lang w:eastAsia="lv-LV"/>
              </w:rPr>
            </w:pPr>
            <w:r>
              <w:rPr>
                <w:sz w:val="18"/>
                <w:szCs w:val="18"/>
                <w:lang w:eastAsia="lv-LV"/>
              </w:rPr>
              <w:t>maģistrālās ielas: 390 m,</w:t>
            </w:r>
          </w:p>
          <w:p w:rsidR="00013EA9" w:rsidRPr="00F71C7F" w:rsidRDefault="00013EA9" w:rsidP="00013EA9">
            <w:pPr>
              <w:pStyle w:val="ListParagraph"/>
              <w:spacing w:line="300" w:lineRule="auto"/>
              <w:rPr>
                <w:sz w:val="18"/>
                <w:szCs w:val="18"/>
                <w:lang w:eastAsia="lv-LV"/>
              </w:rPr>
            </w:pPr>
            <w:r>
              <w:rPr>
                <w:sz w:val="18"/>
                <w:szCs w:val="18"/>
                <w:lang w:eastAsia="lv-LV"/>
              </w:rPr>
              <w:t>sabiedriskais transports: 330 m (autobuss),</w:t>
            </w:r>
          </w:p>
        </w:tc>
      </w:tr>
      <w:tr w:rsidR="00013EA9" w:rsidRPr="0050698C" w:rsidTr="00013EA9">
        <w:trPr>
          <w:jc w:val="center"/>
        </w:trPr>
        <w:tc>
          <w:tcPr>
            <w:tcW w:w="9796" w:type="dxa"/>
            <w:gridSpan w:val="2"/>
            <w:shd w:val="clear" w:color="auto" w:fill="C6D9F1"/>
          </w:tcPr>
          <w:p w:rsidR="00013EA9" w:rsidRPr="0050698C" w:rsidRDefault="00013EA9" w:rsidP="00013EA9">
            <w:pPr>
              <w:spacing w:after="0"/>
              <w:rPr>
                <w:rFonts w:cs="Calibri"/>
                <w:sz w:val="18"/>
                <w:szCs w:val="18"/>
              </w:rPr>
            </w:pPr>
            <w:r w:rsidRPr="0050698C">
              <w:rPr>
                <w:rFonts w:cs="Calibri"/>
                <w:b/>
                <w:sz w:val="18"/>
                <w:szCs w:val="18"/>
              </w:rPr>
              <w:t>Attīstība:</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6782" w:type="dxa"/>
          </w:tcPr>
          <w:p w:rsidR="00013EA9" w:rsidRPr="0050698C" w:rsidRDefault="00013EA9" w:rsidP="00013EA9">
            <w:pPr>
              <w:spacing w:after="0"/>
              <w:rPr>
                <w:rFonts w:cs="Calibri"/>
                <w:sz w:val="18"/>
                <w:szCs w:val="18"/>
                <w:highlight w:val="yellow"/>
              </w:rPr>
            </w:pPr>
            <w:r>
              <w:rPr>
                <w:rFonts w:cs="Calibri"/>
                <w:sz w:val="18"/>
                <w:szCs w:val="18"/>
              </w:rPr>
              <w:t>Jūrmalas osta</w:t>
            </w:r>
            <w:r w:rsidRPr="0050698C">
              <w:rPr>
                <w:rFonts w:cs="Calibri"/>
                <w:sz w:val="18"/>
                <w:szCs w:val="18"/>
              </w:rPr>
              <w:t>, jaunā ostmala</w:t>
            </w:r>
            <w:r>
              <w:rPr>
                <w:rFonts w:cs="Calibri"/>
                <w:sz w:val="18"/>
                <w:szCs w:val="18"/>
              </w:rPr>
              <w:t>.</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lastRenderedPageBreak/>
              <w:t>Teritorijas iekļaušanas ostā pamatojums</w:t>
            </w:r>
          </w:p>
        </w:tc>
        <w:tc>
          <w:tcPr>
            <w:tcW w:w="6782" w:type="dxa"/>
          </w:tcPr>
          <w:p w:rsidR="00013EA9" w:rsidRPr="0050698C" w:rsidRDefault="00013EA9" w:rsidP="00013EA9">
            <w:pPr>
              <w:spacing w:after="0"/>
              <w:rPr>
                <w:rFonts w:cs="Calibri"/>
                <w:sz w:val="18"/>
                <w:szCs w:val="18"/>
                <w:highlight w:val="yellow"/>
              </w:rPr>
            </w:pPr>
            <w:r w:rsidRPr="0050698C">
              <w:rPr>
                <w:rFonts w:cs="Calibri"/>
                <w:sz w:val="18"/>
                <w:szCs w:val="18"/>
              </w:rPr>
              <w:t>Teritorijai blakus atrodas Priedaines jahtklubs, kurā darbojas burāšanas skola, notiek ūdenssporta aktivitātes</w:t>
            </w:r>
            <w:r>
              <w:rPr>
                <w:rFonts w:cs="Calibri"/>
                <w:sz w:val="18"/>
                <w:szCs w:val="18"/>
              </w:rPr>
              <w:t>.</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6782" w:type="dxa"/>
          </w:tcPr>
          <w:p w:rsidR="00013EA9" w:rsidRPr="00F71C7F" w:rsidRDefault="00013EA9" w:rsidP="00013EA9">
            <w:pPr>
              <w:pStyle w:val="ListParagraph"/>
              <w:spacing w:line="300" w:lineRule="auto"/>
              <w:rPr>
                <w:sz w:val="18"/>
                <w:szCs w:val="18"/>
                <w:lang w:eastAsia="lv-LV"/>
              </w:rPr>
            </w:pPr>
            <w:r w:rsidRPr="00F71C7F">
              <w:rPr>
                <w:sz w:val="18"/>
                <w:szCs w:val="18"/>
                <w:lang w:eastAsia="lv-LV"/>
              </w:rPr>
              <w:t>atpūtas makšķerēšanas vieta (aprīkota piestātne), citi atpūtas tūrisma objekti</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ūdenssporta infrastruktūra</w:t>
            </w:r>
            <w:r>
              <w:rPr>
                <w:sz w:val="18"/>
                <w:szCs w:val="18"/>
                <w:lang w:eastAsia="lv-LV"/>
              </w:rPr>
              <w:t>.</w:t>
            </w:r>
          </w:p>
        </w:tc>
      </w:tr>
      <w:tr w:rsidR="00013EA9" w:rsidRPr="0050698C" w:rsidTr="00013EA9">
        <w:trPr>
          <w:jc w:val="center"/>
        </w:trPr>
        <w:tc>
          <w:tcPr>
            <w:tcW w:w="3014" w:type="dxa"/>
          </w:tcPr>
          <w:p w:rsidR="00013EA9" w:rsidRPr="0050698C" w:rsidRDefault="00013EA9" w:rsidP="00013EA9">
            <w:pPr>
              <w:spacing w:after="0"/>
              <w:rPr>
                <w:rFonts w:cs="Calibri"/>
                <w:b/>
                <w:sz w:val="18"/>
                <w:szCs w:val="18"/>
              </w:rPr>
            </w:pPr>
            <w:r w:rsidRPr="0050698C">
              <w:rPr>
                <w:rFonts w:cs="Calibri"/>
                <w:b/>
                <w:sz w:val="18"/>
                <w:szCs w:val="18"/>
              </w:rPr>
              <w:t>Indikatīvais attīstības laika plāns</w:t>
            </w:r>
          </w:p>
        </w:tc>
        <w:tc>
          <w:tcPr>
            <w:tcW w:w="6782" w:type="dxa"/>
          </w:tcPr>
          <w:p w:rsidR="00013EA9" w:rsidRPr="0050698C" w:rsidRDefault="00013EA9" w:rsidP="00013EA9">
            <w:pPr>
              <w:spacing w:after="0"/>
              <w:rPr>
                <w:rFonts w:cs="Calibri"/>
                <w:sz w:val="18"/>
                <w:szCs w:val="18"/>
              </w:rPr>
            </w:pPr>
            <w:r w:rsidRPr="0050698C">
              <w:rPr>
                <w:rFonts w:cs="Calibri"/>
                <w:sz w:val="18"/>
                <w:szCs w:val="18"/>
              </w:rPr>
              <w:t>Pēc 2022.gada</w:t>
            </w:r>
            <w:r>
              <w:rPr>
                <w:rFonts w:cs="Calibri"/>
                <w:sz w:val="18"/>
                <w:szCs w:val="18"/>
              </w:rPr>
              <w:t>.</w:t>
            </w:r>
          </w:p>
        </w:tc>
      </w:tr>
    </w:tbl>
    <w:p w:rsidR="00013EA9" w:rsidRPr="00B26573" w:rsidRDefault="00013EA9" w:rsidP="00013EA9"/>
    <w:p w:rsidR="00013EA9" w:rsidRPr="00B26573" w:rsidRDefault="00013EA9" w:rsidP="00013EA9">
      <w:pPr>
        <w:pStyle w:val="Heading3"/>
        <w:keepNext/>
        <w:spacing w:before="240" w:line="264" w:lineRule="auto"/>
        <w:ind w:left="1080" w:hanging="1080"/>
        <w:jc w:val="both"/>
      </w:pPr>
      <w:bookmarkStart w:id="737" w:name="_Toc370124075"/>
      <w:r w:rsidRPr="00B26573">
        <w:t>Attīstības teritorija „G”</w:t>
      </w:r>
      <w:bookmarkEnd w:id="737"/>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3050"/>
        <w:gridCol w:w="6782"/>
      </w:tblGrid>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6782" w:type="dxa"/>
          </w:tcPr>
          <w:p w:rsidR="00013EA9" w:rsidRPr="0050698C" w:rsidRDefault="00013EA9" w:rsidP="00013EA9">
            <w:pPr>
              <w:spacing w:after="0"/>
              <w:jc w:val="center"/>
              <w:rPr>
                <w:rFonts w:cs="Calibri"/>
                <w:sz w:val="18"/>
                <w:szCs w:val="18"/>
              </w:rPr>
            </w:pPr>
            <w:r>
              <w:rPr>
                <w:rFonts w:cs="Calibri"/>
                <w:noProof/>
                <w:sz w:val="18"/>
                <w:szCs w:val="18"/>
              </w:rPr>
              <w:drawing>
                <wp:inline distT="0" distB="0" distL="0" distR="0" wp14:anchorId="62FFB19C" wp14:editId="064D9C1F">
                  <wp:extent cx="2828925" cy="2305050"/>
                  <wp:effectExtent l="0" t="0" r="9525" b="0"/>
                  <wp:docPr id="31" name="Picture 21" descr="C:\GataDarbi\LielupesOsta\Kartes\GatavieJPG\G_1no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GataDarbi\LielupesOsta\Kartes\GatavieJPG\G_1nov1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28925" cy="2305050"/>
                          </a:xfrm>
                          <a:prstGeom prst="rect">
                            <a:avLst/>
                          </a:prstGeom>
                          <a:noFill/>
                          <a:ln>
                            <a:noFill/>
                          </a:ln>
                        </pic:spPr>
                      </pic:pic>
                    </a:graphicData>
                  </a:graphic>
                </wp:inline>
              </w:drawing>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Platība</w:t>
            </w:r>
          </w:p>
        </w:tc>
        <w:tc>
          <w:tcPr>
            <w:tcW w:w="6782" w:type="dxa"/>
          </w:tcPr>
          <w:p w:rsidR="00013EA9" w:rsidRPr="0050698C" w:rsidRDefault="00013EA9" w:rsidP="00013EA9">
            <w:pPr>
              <w:spacing w:after="0" w:line="300" w:lineRule="auto"/>
              <w:rPr>
                <w:rFonts w:cs="Calibri"/>
                <w:sz w:val="18"/>
                <w:szCs w:val="18"/>
              </w:rPr>
            </w:pPr>
            <w:r w:rsidRPr="0050698C">
              <w:rPr>
                <w:rFonts w:cs="Calibri"/>
                <w:sz w:val="18"/>
                <w:szCs w:val="18"/>
              </w:rPr>
              <w:t>Attīstības teritorijas: ~ 40 000 m</w:t>
            </w:r>
            <w:r w:rsidRPr="0050698C">
              <w:rPr>
                <w:rFonts w:cs="Calibri"/>
                <w:sz w:val="18"/>
                <w:szCs w:val="18"/>
                <w:vertAlign w:val="superscript"/>
              </w:rPr>
              <w:t>2</w:t>
            </w:r>
          </w:p>
          <w:p w:rsidR="00013EA9" w:rsidRPr="0050698C" w:rsidRDefault="00013EA9" w:rsidP="00013EA9">
            <w:pPr>
              <w:spacing w:after="0" w:line="300" w:lineRule="auto"/>
              <w:rPr>
                <w:rFonts w:cs="Calibri"/>
                <w:sz w:val="18"/>
                <w:szCs w:val="18"/>
              </w:rPr>
            </w:pPr>
            <w:r w:rsidRPr="0050698C">
              <w:rPr>
                <w:rFonts w:cs="Calibri"/>
                <w:sz w:val="18"/>
                <w:szCs w:val="18"/>
              </w:rPr>
              <w:t>Robežu izmaiņas: ~ 65 000 m</w:t>
            </w:r>
            <w:r w:rsidRPr="0050698C">
              <w:rPr>
                <w:rFonts w:cs="Calibri"/>
                <w:sz w:val="18"/>
                <w:szCs w:val="18"/>
                <w:vertAlign w:val="superscript"/>
              </w:rPr>
              <w:t>2</w:t>
            </w:r>
          </w:p>
          <w:p w:rsidR="00013EA9" w:rsidRPr="0050698C" w:rsidRDefault="00013EA9" w:rsidP="00013EA9">
            <w:pPr>
              <w:spacing w:after="0" w:line="300" w:lineRule="auto"/>
              <w:rPr>
                <w:rFonts w:cs="Calibri"/>
                <w:sz w:val="18"/>
                <w:szCs w:val="18"/>
              </w:rPr>
            </w:pPr>
            <w:r w:rsidRPr="0050698C">
              <w:rPr>
                <w:rFonts w:cs="Calibri"/>
                <w:sz w:val="18"/>
                <w:szCs w:val="18"/>
              </w:rPr>
              <w:t>Kopējā: ~ 65 000 m</w:t>
            </w:r>
            <w:r w:rsidRPr="0050698C">
              <w:rPr>
                <w:rFonts w:cs="Calibri"/>
                <w:sz w:val="18"/>
                <w:szCs w:val="18"/>
                <w:vertAlign w:val="superscript"/>
              </w:rPr>
              <w:t>2</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6782" w:type="dxa"/>
          </w:tcPr>
          <w:p w:rsidR="00013EA9" w:rsidRPr="0050698C" w:rsidRDefault="00013EA9" w:rsidP="00013EA9">
            <w:pPr>
              <w:spacing w:after="0"/>
              <w:rPr>
                <w:rFonts w:cs="Calibri"/>
                <w:sz w:val="18"/>
                <w:szCs w:val="18"/>
              </w:rPr>
            </w:pPr>
            <w:r w:rsidRPr="0050698C">
              <w:rPr>
                <w:rFonts w:cs="Calibri"/>
                <w:sz w:val="18"/>
                <w:szCs w:val="18"/>
              </w:rPr>
              <w:t>Jūrmalas pilsētas pašvaldības īpašums (attīstības teritorijām)</w:t>
            </w:r>
            <w:r>
              <w:rPr>
                <w:rFonts w:cs="Calibri"/>
                <w:sz w:val="18"/>
                <w:szCs w:val="18"/>
              </w:rPr>
              <w:t>.</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6782" w:type="dxa"/>
          </w:tcPr>
          <w:p w:rsidR="00013EA9" w:rsidRDefault="00013EA9" w:rsidP="00013EA9">
            <w:pPr>
              <w:pStyle w:val="ListParagraph"/>
              <w:spacing w:line="300" w:lineRule="auto"/>
              <w:rPr>
                <w:sz w:val="18"/>
                <w:szCs w:val="18"/>
                <w:lang w:eastAsia="lv-LV"/>
              </w:rPr>
            </w:pPr>
            <w:r w:rsidRPr="00F71C7F">
              <w:rPr>
                <w:sz w:val="18"/>
                <w:szCs w:val="18"/>
                <w:lang w:eastAsia="lv-LV"/>
              </w:rPr>
              <w:t>tauvas josla, aizsargjosla ap ūdens ņemšanas vietu, virszemes ūdensobjekta aizsargjosla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p>
          <w:p w:rsidR="00013EA9" w:rsidRPr="00F71C7F" w:rsidRDefault="00013EA9" w:rsidP="00013EA9">
            <w:pPr>
              <w:pStyle w:val="ListParagraph"/>
              <w:spacing w:line="300" w:lineRule="auto"/>
              <w:rPr>
                <w:sz w:val="18"/>
                <w:szCs w:val="18"/>
                <w:lang w:eastAsia="lv-LV"/>
              </w:rPr>
            </w:pPr>
            <w:r>
              <w:rPr>
                <w:sz w:val="18"/>
                <w:szCs w:val="18"/>
                <w:lang w:eastAsia="lv-LV"/>
              </w:rPr>
              <w:t>teritorijas plānojuma ietvaros teritorijā ļauts veidot dabas aizsardzības infrastruktūru, gājēju kustības infrastruktūru, brīvdabas atpūtas infrastruktūru, pludmales infrastruktūru, hidrotehniskas būves,</w:t>
            </w:r>
            <w:r w:rsidRPr="00F71C7F">
              <w:rPr>
                <w:sz w:val="18"/>
                <w:szCs w:val="18"/>
                <w:lang w:eastAsia="lv-LV"/>
              </w:rPr>
              <w:t xml:space="preserve"> </w:t>
            </w:r>
          </w:p>
          <w:p w:rsidR="00013EA9" w:rsidRPr="00F71C7F" w:rsidRDefault="00013EA9" w:rsidP="00013EA9">
            <w:pPr>
              <w:pStyle w:val="ListParagraph"/>
              <w:spacing w:line="300" w:lineRule="auto"/>
              <w:rPr>
                <w:sz w:val="18"/>
                <w:szCs w:val="18"/>
                <w:lang w:eastAsia="lv-LV"/>
              </w:rPr>
            </w:pPr>
            <w:r w:rsidRPr="00F71C7F">
              <w:rPr>
                <w:sz w:val="18"/>
                <w:szCs w:val="18"/>
                <w:lang w:eastAsia="lv-LV"/>
              </w:rPr>
              <w:t>apstiprināts detālplānojums (daļai)</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applūstošā teritorija, plūdu riska teritorija</w:t>
            </w:r>
            <w:r>
              <w:rPr>
                <w:sz w:val="18"/>
                <w:szCs w:val="18"/>
                <w:lang w:eastAsia="lv-LV"/>
              </w:rPr>
              <w:t xml:space="preserve"> (</w:t>
            </w:r>
            <w:r w:rsidRPr="00DF7FE6">
              <w:rPr>
                <w:i/>
                <w:sz w:val="18"/>
                <w:szCs w:val="18"/>
                <w:lang w:eastAsia="lv-LV"/>
              </w:rPr>
              <w:t>iekļaujot ostas teritorijā var būvēt ostas darbībai nepieciešamās būves</w:t>
            </w:r>
            <w:r>
              <w:rPr>
                <w:i/>
                <w:sz w:val="18"/>
                <w:szCs w:val="18"/>
                <w:lang w:eastAsia="lv-LV"/>
              </w:rPr>
              <w:t>,</w:t>
            </w:r>
            <w:r w:rsidRPr="00DF7FE6">
              <w:rPr>
                <w:i/>
                <w:sz w:val="18"/>
                <w:szCs w:val="18"/>
                <w:lang w:eastAsia="lv-LV"/>
              </w:rPr>
              <w:t xml:space="preserve"> šeit plānots izvietot vairāk kā 25 jahtas un līdz ar to pēc iekļaušanas ostas teritorijā var veikt teritorijas uzbēršanu</w:t>
            </w:r>
            <w:r>
              <w:rPr>
                <w:sz w:val="18"/>
                <w:szCs w:val="18"/>
                <w:lang w:eastAsia="lv-LV"/>
              </w:rPr>
              <w:t>).</w:t>
            </w:r>
          </w:p>
        </w:tc>
      </w:tr>
      <w:tr w:rsidR="00013EA9" w:rsidRPr="0050698C" w:rsidTr="00013EA9">
        <w:trPr>
          <w:jc w:val="center"/>
        </w:trPr>
        <w:tc>
          <w:tcPr>
            <w:tcW w:w="3050" w:type="dxa"/>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6782" w:type="dxa"/>
          </w:tcPr>
          <w:p w:rsidR="00013EA9" w:rsidRPr="00F71C7F" w:rsidRDefault="00013EA9" w:rsidP="00013EA9">
            <w:pPr>
              <w:pStyle w:val="ListParagraph"/>
              <w:spacing w:line="300" w:lineRule="auto"/>
              <w:rPr>
                <w:sz w:val="18"/>
                <w:szCs w:val="18"/>
                <w:lang w:eastAsia="lv-LV"/>
              </w:rPr>
            </w:pPr>
            <w:r>
              <w:rPr>
                <w:sz w:val="18"/>
                <w:szCs w:val="18"/>
                <w:lang w:eastAsia="lv-LV"/>
              </w:rPr>
              <w:t>ūdensapgāde: 1 700 m,</w:t>
            </w:r>
          </w:p>
          <w:p w:rsidR="00013EA9" w:rsidRPr="00F71C7F" w:rsidRDefault="00013EA9" w:rsidP="00013EA9">
            <w:pPr>
              <w:pStyle w:val="ListParagraph"/>
              <w:spacing w:line="300" w:lineRule="auto"/>
              <w:rPr>
                <w:sz w:val="18"/>
                <w:szCs w:val="18"/>
                <w:lang w:eastAsia="lv-LV"/>
              </w:rPr>
            </w:pPr>
            <w:r>
              <w:rPr>
                <w:sz w:val="18"/>
                <w:szCs w:val="18"/>
                <w:lang w:eastAsia="lv-LV"/>
              </w:rPr>
              <w:t>sadzīves kanalizācija: 760 m,</w:t>
            </w:r>
          </w:p>
          <w:p w:rsidR="00013EA9" w:rsidRPr="003039D5" w:rsidRDefault="00013EA9" w:rsidP="00013EA9">
            <w:pPr>
              <w:pStyle w:val="ListParagraph"/>
              <w:spacing w:before="0" w:line="300" w:lineRule="auto"/>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280 m,</w:t>
            </w:r>
          </w:p>
          <w:p w:rsidR="00013EA9" w:rsidRPr="003039D5" w:rsidRDefault="00013EA9" w:rsidP="00013EA9">
            <w:pPr>
              <w:pStyle w:val="ListParagraph"/>
              <w:spacing w:before="0" w:line="300" w:lineRule="auto"/>
              <w:rPr>
                <w:lang w:eastAsia="lv-LV"/>
              </w:rPr>
            </w:pPr>
            <w:r>
              <w:rPr>
                <w:sz w:val="18"/>
                <w:szCs w:val="18"/>
                <w:lang w:eastAsia="lv-LV"/>
              </w:rPr>
              <w:t xml:space="preserve">gāzes apgāde: 2 700 m (no </w:t>
            </w:r>
            <w:proofErr w:type="spellStart"/>
            <w:r>
              <w:rPr>
                <w:sz w:val="18"/>
                <w:szCs w:val="18"/>
                <w:lang w:eastAsia="lv-LV"/>
              </w:rPr>
              <w:t>Bražuciema</w:t>
            </w:r>
            <w:proofErr w:type="spellEnd"/>
            <w:r>
              <w:rPr>
                <w:sz w:val="18"/>
                <w:szCs w:val="18"/>
                <w:lang w:eastAsia="lv-LV"/>
              </w:rPr>
              <w:t>);</w:t>
            </w:r>
          </w:p>
          <w:p w:rsidR="00013EA9" w:rsidRPr="003039D5" w:rsidRDefault="00013EA9" w:rsidP="00013EA9">
            <w:pPr>
              <w:pStyle w:val="ListParagraph"/>
              <w:spacing w:before="0" w:line="300" w:lineRule="auto"/>
              <w:rPr>
                <w:lang w:eastAsia="lv-LV"/>
              </w:rPr>
            </w:pPr>
            <w:r>
              <w:rPr>
                <w:sz w:val="18"/>
                <w:szCs w:val="18"/>
                <w:lang w:eastAsia="lv-LV"/>
              </w:rPr>
              <w:t>maģistrālās ielas: 270 m,</w:t>
            </w:r>
          </w:p>
          <w:p w:rsidR="00013EA9" w:rsidRPr="00F71C7F" w:rsidRDefault="00013EA9" w:rsidP="00013EA9">
            <w:pPr>
              <w:pStyle w:val="ListParagraph"/>
              <w:spacing w:line="300" w:lineRule="auto"/>
              <w:rPr>
                <w:sz w:val="18"/>
                <w:szCs w:val="18"/>
                <w:lang w:eastAsia="lv-LV"/>
              </w:rPr>
            </w:pPr>
            <w:r>
              <w:rPr>
                <w:sz w:val="18"/>
                <w:szCs w:val="18"/>
                <w:lang w:eastAsia="lv-LV"/>
              </w:rPr>
              <w:t>sabiedriskais transports: 110 m (autobuss),</w:t>
            </w:r>
          </w:p>
        </w:tc>
      </w:tr>
      <w:tr w:rsidR="00013EA9" w:rsidRPr="0050698C" w:rsidTr="00013EA9">
        <w:trPr>
          <w:jc w:val="center"/>
        </w:trPr>
        <w:tc>
          <w:tcPr>
            <w:tcW w:w="9832" w:type="dxa"/>
            <w:gridSpan w:val="2"/>
            <w:shd w:val="clear" w:color="auto" w:fill="C6D9F1"/>
          </w:tcPr>
          <w:p w:rsidR="00013EA9" w:rsidRPr="0050698C" w:rsidRDefault="00013EA9" w:rsidP="00013EA9">
            <w:pPr>
              <w:spacing w:after="0"/>
              <w:rPr>
                <w:rFonts w:cs="Calibri"/>
                <w:b/>
                <w:sz w:val="18"/>
                <w:szCs w:val="18"/>
              </w:rPr>
            </w:pPr>
            <w:r w:rsidRPr="0050698C">
              <w:rPr>
                <w:rFonts w:cs="Calibri"/>
                <w:b/>
                <w:sz w:val="18"/>
                <w:szCs w:val="18"/>
              </w:rPr>
              <w:t>Attīstība</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6782" w:type="dxa"/>
          </w:tcPr>
          <w:p w:rsidR="00013EA9" w:rsidRPr="0050698C" w:rsidRDefault="00013EA9" w:rsidP="00013EA9">
            <w:pPr>
              <w:spacing w:after="0"/>
              <w:rPr>
                <w:rFonts w:cs="Calibri"/>
                <w:sz w:val="18"/>
                <w:szCs w:val="18"/>
                <w:highlight w:val="yellow"/>
              </w:rPr>
            </w:pPr>
            <w:r>
              <w:rPr>
                <w:rFonts w:cs="Calibri"/>
                <w:sz w:val="18"/>
                <w:szCs w:val="18"/>
              </w:rPr>
              <w:t>Jūrmalas osta</w:t>
            </w:r>
            <w:r w:rsidRPr="0050698C">
              <w:rPr>
                <w:rFonts w:cs="Calibri"/>
                <w:sz w:val="18"/>
                <w:szCs w:val="18"/>
              </w:rPr>
              <w:t>, jaunā ostmala</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6782" w:type="dxa"/>
          </w:tcPr>
          <w:p w:rsidR="00013EA9" w:rsidRPr="00F71C7F" w:rsidRDefault="00013EA9" w:rsidP="00013EA9">
            <w:pPr>
              <w:pStyle w:val="ListParagraph"/>
              <w:spacing w:line="300" w:lineRule="auto"/>
              <w:rPr>
                <w:sz w:val="18"/>
                <w:szCs w:val="18"/>
                <w:lang w:eastAsia="lv-LV"/>
              </w:rPr>
            </w:pPr>
            <w:r w:rsidRPr="00F71C7F">
              <w:rPr>
                <w:sz w:val="18"/>
                <w:szCs w:val="18"/>
                <w:lang w:eastAsia="lv-LV"/>
              </w:rPr>
              <w:t>esoša infrastruktūra – piestātne, jahtklubs</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lastRenderedPageBreak/>
              <w:t>teritorijai blakus atrodas Priedaines jahtklubs, kurā darbojas burāšanas skola, notiek ūdenssporta aktivitātes</w:t>
            </w:r>
            <w:r>
              <w:rPr>
                <w:sz w:val="18"/>
                <w:szCs w:val="18"/>
                <w:lang w:eastAsia="lv-LV"/>
              </w:rPr>
              <w:t>.</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lastRenderedPageBreak/>
              <w:t>Teritorijas attīstības mērķis (projekts)</w:t>
            </w:r>
          </w:p>
        </w:tc>
        <w:tc>
          <w:tcPr>
            <w:tcW w:w="6782" w:type="dxa"/>
          </w:tcPr>
          <w:p w:rsidR="00013EA9" w:rsidRPr="00F71C7F" w:rsidRDefault="00013EA9" w:rsidP="00013EA9">
            <w:pPr>
              <w:pStyle w:val="ListParagraph"/>
              <w:spacing w:line="300" w:lineRule="auto"/>
              <w:rPr>
                <w:sz w:val="18"/>
                <w:szCs w:val="18"/>
                <w:lang w:eastAsia="lv-LV"/>
              </w:rPr>
            </w:pPr>
            <w:r w:rsidRPr="00F71C7F">
              <w:rPr>
                <w:sz w:val="18"/>
                <w:szCs w:val="18"/>
                <w:lang w:eastAsia="lv-LV"/>
              </w:rPr>
              <w:t>jahtklubs, publiski pieejamas piestātnes (atkarībā no ūdensceļa parametriem)</w:t>
            </w:r>
            <w:r>
              <w:rPr>
                <w:sz w:val="18"/>
                <w:szCs w:val="18"/>
                <w:lang w:eastAsia="lv-LV"/>
              </w:rPr>
              <w:t>,</w:t>
            </w:r>
          </w:p>
          <w:p w:rsidR="00013EA9" w:rsidRPr="00F71C7F" w:rsidRDefault="00013EA9" w:rsidP="00013EA9">
            <w:pPr>
              <w:pStyle w:val="ListParagraph"/>
              <w:spacing w:line="300" w:lineRule="auto"/>
              <w:rPr>
                <w:sz w:val="18"/>
                <w:szCs w:val="18"/>
                <w:lang w:eastAsia="lv-LV"/>
              </w:rPr>
            </w:pPr>
            <w:r w:rsidRPr="00F71C7F">
              <w:rPr>
                <w:sz w:val="18"/>
                <w:szCs w:val="18"/>
                <w:lang w:eastAsia="lv-LV"/>
              </w:rPr>
              <w:t>burāšanas skolas izveide</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ūdenssporta infrastruktūra</w:t>
            </w:r>
            <w:r>
              <w:rPr>
                <w:sz w:val="18"/>
                <w:szCs w:val="18"/>
                <w:lang w:eastAsia="lv-LV"/>
              </w:rPr>
              <w:t>,</w:t>
            </w:r>
          </w:p>
          <w:p w:rsidR="00013EA9" w:rsidRPr="00F71C7F" w:rsidRDefault="00013EA9" w:rsidP="00013EA9">
            <w:pPr>
              <w:pStyle w:val="ListParagraph"/>
              <w:spacing w:line="300" w:lineRule="auto"/>
              <w:rPr>
                <w:lang w:eastAsia="lv-LV"/>
              </w:rPr>
            </w:pPr>
            <w:r w:rsidRPr="00F71C7F">
              <w:rPr>
                <w:sz w:val="18"/>
                <w:szCs w:val="18"/>
                <w:lang w:eastAsia="lv-LV"/>
              </w:rPr>
              <w:t>atpūtas tūrisma objekti</w:t>
            </w:r>
            <w:r>
              <w:rPr>
                <w:sz w:val="18"/>
                <w:szCs w:val="18"/>
                <w:lang w:eastAsia="lv-LV"/>
              </w:rPr>
              <w:t>.</w:t>
            </w:r>
          </w:p>
        </w:tc>
      </w:tr>
      <w:tr w:rsidR="00013EA9" w:rsidRPr="0050698C" w:rsidTr="00013EA9">
        <w:trPr>
          <w:jc w:val="center"/>
        </w:trPr>
        <w:tc>
          <w:tcPr>
            <w:tcW w:w="3050" w:type="dxa"/>
          </w:tcPr>
          <w:p w:rsidR="00013EA9" w:rsidRPr="0050698C" w:rsidRDefault="00013EA9" w:rsidP="00013EA9">
            <w:pPr>
              <w:spacing w:after="0"/>
              <w:rPr>
                <w:rFonts w:cs="Calibri"/>
                <w:b/>
                <w:sz w:val="18"/>
                <w:szCs w:val="18"/>
              </w:rPr>
            </w:pPr>
            <w:r w:rsidRPr="0050698C">
              <w:rPr>
                <w:rFonts w:cs="Calibri"/>
                <w:b/>
                <w:sz w:val="18"/>
                <w:szCs w:val="18"/>
              </w:rPr>
              <w:t>Indikatīvais attīstības laika plāns</w:t>
            </w:r>
          </w:p>
        </w:tc>
        <w:tc>
          <w:tcPr>
            <w:tcW w:w="6782" w:type="dxa"/>
          </w:tcPr>
          <w:p w:rsidR="00013EA9" w:rsidRPr="0050698C" w:rsidRDefault="00013EA9" w:rsidP="00013EA9">
            <w:pPr>
              <w:spacing w:after="0"/>
              <w:rPr>
                <w:rFonts w:cs="Calibri"/>
                <w:sz w:val="18"/>
                <w:szCs w:val="18"/>
              </w:rPr>
            </w:pPr>
            <w:r w:rsidRPr="0050698C">
              <w:rPr>
                <w:rFonts w:cs="Calibri"/>
                <w:sz w:val="18"/>
                <w:szCs w:val="18"/>
              </w:rPr>
              <w:t>Pēc 2022.gada</w:t>
            </w:r>
            <w:r>
              <w:rPr>
                <w:rFonts w:cs="Calibri"/>
                <w:sz w:val="18"/>
                <w:szCs w:val="18"/>
              </w:rPr>
              <w:t>.</w:t>
            </w:r>
          </w:p>
        </w:tc>
      </w:tr>
    </w:tbl>
    <w:p w:rsidR="00013EA9" w:rsidRPr="00B26573" w:rsidRDefault="00013EA9" w:rsidP="00013EA9">
      <w:pPr>
        <w:pStyle w:val="Heading3"/>
        <w:keepNext/>
        <w:spacing w:before="240" w:line="264" w:lineRule="auto"/>
        <w:jc w:val="both"/>
      </w:pPr>
      <w:bookmarkStart w:id="738" w:name="_Toc370124076"/>
      <w:r w:rsidRPr="00B26573">
        <w:t>Attīstības teritorija „I”</w:t>
      </w:r>
      <w:bookmarkEnd w:id="738"/>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3077"/>
        <w:gridCol w:w="6782"/>
      </w:tblGrid>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6782" w:type="dxa"/>
          </w:tcPr>
          <w:p w:rsidR="00013EA9" w:rsidRPr="0050698C" w:rsidRDefault="00013EA9" w:rsidP="00013EA9">
            <w:pPr>
              <w:spacing w:after="0"/>
              <w:jc w:val="center"/>
              <w:rPr>
                <w:rFonts w:cs="Calibri"/>
                <w:sz w:val="18"/>
                <w:szCs w:val="18"/>
              </w:rPr>
            </w:pPr>
            <w:r>
              <w:rPr>
                <w:noProof/>
              </w:rPr>
              <w:drawing>
                <wp:inline distT="0" distB="0" distL="0" distR="0" wp14:anchorId="6A6AFAB2" wp14:editId="252069AA">
                  <wp:extent cx="3362325" cy="1333500"/>
                  <wp:effectExtent l="0" t="0" r="9525" b="0"/>
                  <wp:docPr id="32" name="Picture 13" descr="Osta_13jul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ta_13jul13-1"/>
                          <pic:cNvPicPr>
                            <a:picLocks noChangeAspect="1" noChangeArrowheads="1"/>
                          </pic:cNvPicPr>
                        </pic:nvPicPr>
                        <pic:blipFill>
                          <a:blip r:embed="rId57">
                            <a:extLst>
                              <a:ext uri="{28A0092B-C50C-407E-A947-70E740481C1C}">
                                <a14:useLocalDpi xmlns:a14="http://schemas.microsoft.com/office/drawing/2010/main" val="0"/>
                              </a:ext>
                            </a:extLst>
                          </a:blip>
                          <a:srcRect l="88765" t="43117" b="50275"/>
                          <a:stretch>
                            <a:fillRect/>
                          </a:stretch>
                        </pic:blipFill>
                        <pic:spPr bwMode="auto">
                          <a:xfrm>
                            <a:off x="0" y="0"/>
                            <a:ext cx="3362325" cy="1333500"/>
                          </a:xfrm>
                          <a:prstGeom prst="rect">
                            <a:avLst/>
                          </a:prstGeom>
                          <a:noFill/>
                          <a:ln>
                            <a:noFill/>
                          </a:ln>
                        </pic:spPr>
                      </pic:pic>
                    </a:graphicData>
                  </a:graphic>
                </wp:inline>
              </w:drawing>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Platība</w:t>
            </w:r>
          </w:p>
        </w:tc>
        <w:tc>
          <w:tcPr>
            <w:tcW w:w="6782" w:type="dxa"/>
          </w:tcPr>
          <w:p w:rsidR="00013EA9" w:rsidRPr="0050698C" w:rsidRDefault="00013EA9" w:rsidP="00013EA9">
            <w:pPr>
              <w:spacing w:after="0"/>
              <w:rPr>
                <w:rFonts w:cs="Calibri"/>
                <w:sz w:val="18"/>
                <w:szCs w:val="18"/>
                <w:vertAlign w:val="superscript"/>
              </w:rPr>
            </w:pPr>
            <w:r w:rsidRPr="0050698C">
              <w:rPr>
                <w:rFonts w:cs="Calibri"/>
                <w:sz w:val="18"/>
                <w:szCs w:val="18"/>
              </w:rPr>
              <w:t>11 124 m</w:t>
            </w:r>
            <w:r w:rsidRPr="0050698C">
              <w:rPr>
                <w:rFonts w:cs="Calibri"/>
                <w:sz w:val="18"/>
                <w:szCs w:val="18"/>
                <w:vertAlign w:val="superscript"/>
              </w:rPr>
              <w:t>2</w:t>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6782" w:type="dxa"/>
          </w:tcPr>
          <w:p w:rsidR="00013EA9" w:rsidRPr="0050698C" w:rsidRDefault="00013EA9" w:rsidP="00013EA9">
            <w:pPr>
              <w:spacing w:after="0"/>
              <w:rPr>
                <w:rFonts w:cs="Calibri"/>
                <w:sz w:val="18"/>
                <w:szCs w:val="18"/>
                <w:highlight w:val="yellow"/>
              </w:rPr>
            </w:pPr>
            <w:r w:rsidRPr="0050698C">
              <w:rPr>
                <w:rFonts w:cs="Calibri"/>
                <w:sz w:val="18"/>
                <w:szCs w:val="18"/>
              </w:rPr>
              <w:t>Jūrmalas pilsētas pašvaldības īpašums</w:t>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6782" w:type="dxa"/>
          </w:tcPr>
          <w:p w:rsidR="00013EA9" w:rsidRDefault="00013EA9" w:rsidP="00013EA9">
            <w:pPr>
              <w:pStyle w:val="ListParagraph"/>
              <w:rPr>
                <w:sz w:val="18"/>
                <w:szCs w:val="18"/>
                <w:lang w:eastAsia="lv-LV"/>
              </w:rPr>
            </w:pPr>
            <w:r w:rsidRPr="00F71C7F">
              <w:rPr>
                <w:sz w:val="18"/>
                <w:szCs w:val="18"/>
                <w:lang w:eastAsia="lv-LV"/>
              </w:rPr>
              <w:t>tauvas josla, virszemes ūdensobjekta aizsargjosla</w:t>
            </w:r>
            <w:r>
              <w:rPr>
                <w:sz w:val="18"/>
                <w:szCs w:val="18"/>
                <w:lang w:eastAsia="lv-LV"/>
              </w:rPr>
              <w:t xml:space="preserve"> (</w:t>
            </w:r>
            <w:r w:rsidRPr="00DF7FE6">
              <w:rPr>
                <w:i/>
                <w:sz w:val="18"/>
                <w:szCs w:val="18"/>
                <w:lang w:eastAsia="lv-LV"/>
              </w:rPr>
              <w:t>iekļaujot ostas teritorijā</w:t>
            </w:r>
            <w:r>
              <w:rPr>
                <w:i/>
                <w:sz w:val="18"/>
                <w:szCs w:val="18"/>
                <w:lang w:eastAsia="lv-LV"/>
              </w:rPr>
              <w:t>,</w:t>
            </w:r>
            <w:r w:rsidRPr="00DF7FE6">
              <w:rPr>
                <w:i/>
                <w:sz w:val="18"/>
                <w:szCs w:val="18"/>
                <w:lang w:eastAsia="lv-LV"/>
              </w:rPr>
              <w:t xml:space="preserve"> ir iespējams veikt būvniecību</w:t>
            </w:r>
            <w:r>
              <w:rPr>
                <w:sz w:val="18"/>
                <w:szCs w:val="18"/>
                <w:lang w:eastAsia="lv-LV"/>
              </w:rPr>
              <w:t>),</w:t>
            </w:r>
          </w:p>
          <w:p w:rsidR="00013EA9" w:rsidRPr="00F71C7F" w:rsidRDefault="00013EA9" w:rsidP="00013EA9">
            <w:pPr>
              <w:pStyle w:val="ListParagraph"/>
              <w:rPr>
                <w:sz w:val="18"/>
                <w:szCs w:val="18"/>
                <w:lang w:eastAsia="lv-LV"/>
              </w:rPr>
            </w:pPr>
            <w:r>
              <w:rPr>
                <w:sz w:val="18"/>
                <w:szCs w:val="18"/>
                <w:lang w:eastAsia="lv-LV"/>
              </w:rPr>
              <w:t>teritorijas plānojuma ietvaros Buļļupes piekrastē ļauts veidot dabas aizsardzības infrastruktūru, gājēju kustības infrastruktūru, brīvdabas atpūtas infrastruktūru, pludmales infrastruktūru, hidrotehniskas būves. Teritorijā dienvidos no Bolderājas ielas ļauts veidot ūdens transporta infrastruktūru, ūdens sporta infrastruktūru, sporta un atpūtas inventāra nomas ēkas un būves, jahtklubu,</w:t>
            </w:r>
          </w:p>
          <w:p w:rsidR="00013EA9" w:rsidRPr="00F71C7F" w:rsidRDefault="00013EA9" w:rsidP="00013EA9">
            <w:pPr>
              <w:pStyle w:val="ListParagraph"/>
              <w:rPr>
                <w:sz w:val="18"/>
                <w:szCs w:val="18"/>
                <w:lang w:eastAsia="lv-LV"/>
              </w:rPr>
            </w:pPr>
            <w:r w:rsidRPr="00F71C7F">
              <w:rPr>
                <w:sz w:val="18"/>
                <w:szCs w:val="18"/>
                <w:lang w:eastAsia="lv-LV"/>
              </w:rPr>
              <w:t>applūstošā teritorija</w:t>
            </w:r>
            <w:r>
              <w:rPr>
                <w:sz w:val="18"/>
                <w:szCs w:val="18"/>
                <w:lang w:eastAsia="lv-LV"/>
              </w:rPr>
              <w:t>,</w:t>
            </w:r>
            <w:r w:rsidRPr="00F71C7F">
              <w:rPr>
                <w:sz w:val="18"/>
                <w:szCs w:val="18"/>
                <w:lang w:eastAsia="lv-LV"/>
              </w:rPr>
              <w:t xml:space="preserve"> </w:t>
            </w:r>
          </w:p>
          <w:p w:rsidR="00013EA9" w:rsidRPr="00F71C7F" w:rsidRDefault="00013EA9" w:rsidP="00013EA9">
            <w:pPr>
              <w:pStyle w:val="ListParagraph"/>
              <w:rPr>
                <w:i/>
                <w:lang w:eastAsia="lv-LV"/>
              </w:rPr>
            </w:pPr>
            <w:r w:rsidRPr="00F71C7F">
              <w:rPr>
                <w:sz w:val="18"/>
                <w:szCs w:val="18"/>
                <w:lang w:eastAsia="lv-LV"/>
              </w:rPr>
              <w:t>apstiprināts detālplānojums (daļai)</w:t>
            </w:r>
            <w:r>
              <w:rPr>
                <w:sz w:val="18"/>
                <w:szCs w:val="18"/>
                <w:lang w:eastAsia="lv-LV"/>
              </w:rPr>
              <w:t>.</w:t>
            </w:r>
          </w:p>
        </w:tc>
      </w:tr>
      <w:tr w:rsidR="00013EA9" w:rsidRPr="0050698C" w:rsidTr="00013EA9">
        <w:trPr>
          <w:jc w:val="center"/>
        </w:trPr>
        <w:tc>
          <w:tcPr>
            <w:tcW w:w="3077" w:type="dxa"/>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6782" w:type="dxa"/>
          </w:tcPr>
          <w:p w:rsidR="00013EA9" w:rsidRPr="00F71C7F" w:rsidRDefault="00013EA9" w:rsidP="00013EA9">
            <w:pPr>
              <w:pStyle w:val="ListParagraph"/>
              <w:rPr>
                <w:sz w:val="18"/>
                <w:szCs w:val="18"/>
                <w:lang w:eastAsia="lv-LV"/>
              </w:rPr>
            </w:pPr>
            <w:r>
              <w:rPr>
                <w:sz w:val="18"/>
                <w:szCs w:val="18"/>
                <w:lang w:eastAsia="lv-LV"/>
              </w:rPr>
              <w:t>ūdensapgāde: 2 500 m,</w:t>
            </w:r>
          </w:p>
          <w:p w:rsidR="00013EA9" w:rsidRPr="00F71C7F" w:rsidRDefault="00013EA9" w:rsidP="00013EA9">
            <w:pPr>
              <w:pStyle w:val="ListParagraph"/>
              <w:rPr>
                <w:sz w:val="18"/>
                <w:szCs w:val="18"/>
                <w:lang w:eastAsia="lv-LV"/>
              </w:rPr>
            </w:pPr>
            <w:r>
              <w:rPr>
                <w:sz w:val="18"/>
                <w:szCs w:val="18"/>
                <w:lang w:eastAsia="lv-LV"/>
              </w:rPr>
              <w:t>sadzīves kanalizācija: 1 120 m (pāri Lielupei no Jūrmalas centrālās daļas puses),</w:t>
            </w:r>
          </w:p>
          <w:p w:rsidR="00013EA9" w:rsidRPr="003039D5" w:rsidRDefault="00013EA9" w:rsidP="00013EA9">
            <w:pPr>
              <w:pStyle w:val="ListParagraph"/>
              <w:spacing w:before="0"/>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šķērso teritoriju,</w:t>
            </w:r>
          </w:p>
          <w:p w:rsidR="00013EA9" w:rsidRPr="003039D5" w:rsidRDefault="00013EA9" w:rsidP="00013EA9">
            <w:pPr>
              <w:pStyle w:val="ListParagraph"/>
              <w:spacing w:before="0"/>
              <w:rPr>
                <w:lang w:eastAsia="lv-LV"/>
              </w:rPr>
            </w:pPr>
            <w:r>
              <w:rPr>
                <w:sz w:val="18"/>
                <w:szCs w:val="18"/>
                <w:lang w:eastAsia="lv-LV"/>
              </w:rPr>
              <w:t xml:space="preserve">gāzes apgāde: 5 700 m (no </w:t>
            </w:r>
            <w:proofErr w:type="spellStart"/>
            <w:r>
              <w:rPr>
                <w:sz w:val="18"/>
                <w:szCs w:val="18"/>
                <w:lang w:eastAsia="lv-LV"/>
              </w:rPr>
              <w:t>Bražuciema</w:t>
            </w:r>
            <w:proofErr w:type="spellEnd"/>
            <w:r>
              <w:rPr>
                <w:sz w:val="18"/>
                <w:szCs w:val="18"/>
                <w:lang w:eastAsia="lv-LV"/>
              </w:rPr>
              <w:t>);</w:t>
            </w:r>
          </w:p>
          <w:p w:rsidR="00013EA9" w:rsidRPr="003039D5" w:rsidRDefault="00013EA9" w:rsidP="00013EA9">
            <w:pPr>
              <w:pStyle w:val="ListParagraph"/>
              <w:spacing w:before="0"/>
              <w:rPr>
                <w:lang w:eastAsia="lv-LV"/>
              </w:rPr>
            </w:pPr>
            <w:r>
              <w:rPr>
                <w:sz w:val="18"/>
                <w:szCs w:val="18"/>
                <w:lang w:eastAsia="lv-LV"/>
              </w:rPr>
              <w:t>maģistrālās ielas: 2 400 m,</w:t>
            </w:r>
          </w:p>
          <w:p w:rsidR="00013EA9" w:rsidRPr="00F71C7F" w:rsidRDefault="00013EA9" w:rsidP="00013EA9">
            <w:pPr>
              <w:pStyle w:val="ListParagraph"/>
              <w:rPr>
                <w:sz w:val="18"/>
                <w:szCs w:val="18"/>
                <w:lang w:eastAsia="lv-LV"/>
              </w:rPr>
            </w:pPr>
            <w:r>
              <w:rPr>
                <w:sz w:val="18"/>
                <w:szCs w:val="18"/>
                <w:lang w:eastAsia="lv-LV"/>
              </w:rPr>
              <w:t>sabiedriskais transports: 3 000 m (autobuss),</w:t>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6782" w:type="dxa"/>
          </w:tcPr>
          <w:p w:rsidR="00013EA9" w:rsidRPr="0050698C" w:rsidRDefault="00013EA9" w:rsidP="00013EA9">
            <w:pPr>
              <w:spacing w:after="0"/>
              <w:rPr>
                <w:rFonts w:cs="Calibri"/>
                <w:sz w:val="18"/>
                <w:szCs w:val="18"/>
                <w:highlight w:val="yellow"/>
              </w:rPr>
            </w:pPr>
            <w:r>
              <w:rPr>
                <w:rFonts w:cs="Calibri"/>
                <w:sz w:val="18"/>
                <w:szCs w:val="18"/>
              </w:rPr>
              <w:t>Dzīvojamā apbūve</w:t>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Teritorijas iekļaušanas ostā pamatojums</w:t>
            </w:r>
          </w:p>
        </w:tc>
        <w:tc>
          <w:tcPr>
            <w:tcW w:w="6782" w:type="dxa"/>
          </w:tcPr>
          <w:p w:rsidR="00013EA9" w:rsidRPr="00F71C7F" w:rsidRDefault="00013EA9" w:rsidP="00013EA9">
            <w:pPr>
              <w:pStyle w:val="ListParagraph"/>
              <w:rPr>
                <w:sz w:val="18"/>
                <w:szCs w:val="18"/>
                <w:lang w:eastAsia="lv-LV"/>
              </w:rPr>
            </w:pPr>
            <w:r w:rsidRPr="00F71C7F">
              <w:rPr>
                <w:sz w:val="18"/>
                <w:szCs w:val="18"/>
                <w:lang w:eastAsia="lv-LV"/>
              </w:rPr>
              <w:t>esoša infrastruktūra – piestātne</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esoša peldvieta</w:t>
            </w:r>
            <w:r>
              <w:rPr>
                <w:sz w:val="18"/>
                <w:szCs w:val="18"/>
                <w:lang w:eastAsia="lv-LV"/>
              </w:rPr>
              <w:t>.</w:t>
            </w:r>
          </w:p>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6782" w:type="dxa"/>
          </w:tcPr>
          <w:p w:rsidR="00013EA9" w:rsidRPr="00F71C7F" w:rsidRDefault="00013EA9" w:rsidP="00013EA9">
            <w:pPr>
              <w:pStyle w:val="ListParagraph"/>
              <w:rPr>
                <w:sz w:val="18"/>
                <w:szCs w:val="18"/>
                <w:lang w:eastAsia="lv-LV"/>
              </w:rPr>
            </w:pPr>
            <w:r w:rsidRPr="00F71C7F">
              <w:rPr>
                <w:sz w:val="18"/>
                <w:szCs w:val="18"/>
                <w:lang w:eastAsia="lv-LV"/>
              </w:rPr>
              <w:t xml:space="preserve">neliela piestātne makšķerniekiem, </w:t>
            </w:r>
            <w:r>
              <w:rPr>
                <w:sz w:val="18"/>
                <w:szCs w:val="18"/>
                <w:lang w:eastAsia="lv-LV"/>
              </w:rPr>
              <w:t xml:space="preserve">piekrastes zvejas un </w:t>
            </w:r>
            <w:r w:rsidRPr="00F71C7F">
              <w:rPr>
                <w:sz w:val="18"/>
                <w:szCs w:val="18"/>
                <w:lang w:eastAsia="lv-LV"/>
              </w:rPr>
              <w:t>ziemas makšķerēšanas bāze</w:t>
            </w:r>
            <w:r>
              <w:rPr>
                <w:sz w:val="18"/>
                <w:szCs w:val="18"/>
                <w:lang w:eastAsia="lv-LV"/>
              </w:rPr>
              <w:t xml:space="preserve"> ar tādu papildu aprīkojumu, kā ērtu piekļuves vietu kravas transportam, publiski pieejamu laivu rampu, ceļamkrānu (pacēlāju), zivju tīrīšanas vietu un tirdzniecības vietu, dzeramo ūdeni, apgaismojumu u.c.</w:t>
            </w:r>
          </w:p>
          <w:p w:rsidR="00013EA9" w:rsidRPr="00F71C7F" w:rsidRDefault="00013EA9" w:rsidP="00013EA9">
            <w:pPr>
              <w:pStyle w:val="ListParagraph"/>
              <w:rPr>
                <w:sz w:val="18"/>
                <w:szCs w:val="18"/>
                <w:lang w:eastAsia="lv-LV"/>
              </w:rPr>
            </w:pPr>
            <w:r w:rsidRPr="00F71C7F">
              <w:rPr>
                <w:sz w:val="18"/>
                <w:szCs w:val="18"/>
                <w:lang w:eastAsia="lv-LV"/>
              </w:rPr>
              <w:t>peldētava</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pasažieru kuģīša piestātne</w:t>
            </w:r>
            <w:r>
              <w:rPr>
                <w:sz w:val="18"/>
                <w:szCs w:val="18"/>
                <w:lang w:eastAsia="lv-LV"/>
              </w:rPr>
              <w:t>,</w:t>
            </w:r>
          </w:p>
          <w:p w:rsidR="00013EA9" w:rsidRPr="00013EA9" w:rsidRDefault="00013EA9" w:rsidP="00013EA9">
            <w:pPr>
              <w:pStyle w:val="ListParagraph"/>
              <w:rPr>
                <w:lang w:eastAsia="lv-LV"/>
              </w:rPr>
            </w:pPr>
            <w:r w:rsidRPr="00F71C7F">
              <w:rPr>
                <w:sz w:val="18"/>
                <w:szCs w:val="18"/>
                <w:lang w:eastAsia="lv-LV"/>
              </w:rPr>
              <w:t>atpūtas tūrisma objekti</w:t>
            </w:r>
            <w:r>
              <w:rPr>
                <w:sz w:val="18"/>
                <w:szCs w:val="18"/>
                <w:lang w:eastAsia="lv-LV"/>
              </w:rPr>
              <w:t>.</w:t>
            </w:r>
          </w:p>
          <w:p w:rsidR="00013EA9" w:rsidRDefault="00013EA9" w:rsidP="00013EA9"/>
          <w:p w:rsidR="00013EA9" w:rsidRPr="00F71C7F" w:rsidRDefault="00013EA9" w:rsidP="00013EA9"/>
        </w:tc>
      </w:tr>
      <w:tr w:rsidR="00013EA9" w:rsidRPr="0050698C" w:rsidTr="00013EA9">
        <w:trPr>
          <w:jc w:val="center"/>
        </w:trPr>
        <w:tc>
          <w:tcPr>
            <w:tcW w:w="3077" w:type="dxa"/>
          </w:tcPr>
          <w:p w:rsidR="00013EA9" w:rsidRPr="0050698C" w:rsidRDefault="00013EA9" w:rsidP="00013EA9">
            <w:pPr>
              <w:spacing w:after="0"/>
              <w:rPr>
                <w:rFonts w:cs="Calibri"/>
                <w:b/>
                <w:sz w:val="18"/>
                <w:szCs w:val="18"/>
              </w:rPr>
            </w:pPr>
            <w:r w:rsidRPr="0050698C">
              <w:rPr>
                <w:rFonts w:cs="Calibri"/>
                <w:b/>
                <w:sz w:val="18"/>
                <w:szCs w:val="18"/>
              </w:rPr>
              <w:lastRenderedPageBreak/>
              <w:t>Indikatīvais attīstības laika plāns</w:t>
            </w:r>
          </w:p>
        </w:tc>
        <w:tc>
          <w:tcPr>
            <w:tcW w:w="6782" w:type="dxa"/>
          </w:tcPr>
          <w:p w:rsidR="00013EA9" w:rsidRPr="0050698C" w:rsidRDefault="00013EA9" w:rsidP="00013EA9">
            <w:pPr>
              <w:spacing w:after="0"/>
              <w:rPr>
                <w:rFonts w:cs="Calibri"/>
                <w:sz w:val="18"/>
                <w:szCs w:val="18"/>
              </w:rPr>
            </w:pPr>
          </w:p>
          <w:tbl>
            <w:tblPr>
              <w:tblW w:w="65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7"/>
              <w:gridCol w:w="581"/>
              <w:gridCol w:w="581"/>
              <w:gridCol w:w="581"/>
              <w:gridCol w:w="581"/>
              <w:gridCol w:w="581"/>
              <w:gridCol w:w="581"/>
              <w:gridCol w:w="581"/>
              <w:gridCol w:w="581"/>
              <w:gridCol w:w="581"/>
            </w:tblGrid>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Objekts/teritorija</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2014</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2015</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2016</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w:t>
                  </w:r>
                  <w:r w:rsidRPr="0050698C">
                    <w:rPr>
                      <w:rFonts w:cs="Calibri"/>
                      <w:sz w:val="18"/>
                      <w:szCs w:val="18"/>
                    </w:rPr>
                    <w:cr/>
                    <w:t>17</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2018</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2019</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2020</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2021</w:t>
                  </w:r>
                </w:p>
              </w:tc>
              <w:tc>
                <w:tcPr>
                  <w:tcW w:w="581" w:type="dxa"/>
                </w:tcPr>
                <w:p w:rsidR="00013EA9" w:rsidRPr="0050698C" w:rsidRDefault="00013EA9" w:rsidP="00013EA9">
                  <w:pPr>
                    <w:spacing w:after="0" w:line="240" w:lineRule="auto"/>
                    <w:rPr>
                      <w:rFonts w:cs="Calibri"/>
                      <w:sz w:val="18"/>
                      <w:szCs w:val="18"/>
                    </w:rPr>
                  </w:pPr>
                  <w:r w:rsidRPr="0050698C">
                    <w:rPr>
                      <w:rFonts w:cs="Calibri"/>
                      <w:sz w:val="18"/>
                      <w:szCs w:val="18"/>
                    </w:rPr>
                    <w:t>2</w:t>
                  </w:r>
                  <w:r w:rsidRPr="0050698C">
                    <w:rPr>
                      <w:rFonts w:cs="Calibri"/>
                      <w:sz w:val="18"/>
                      <w:szCs w:val="18"/>
                    </w:rPr>
                    <w:cr/>
                    <w:t>022</w:t>
                  </w:r>
                </w:p>
              </w:tc>
            </w:tr>
            <w:tr w:rsidR="00013EA9" w:rsidRPr="0050698C" w:rsidTr="00013EA9">
              <w:tc>
                <w:tcPr>
                  <w:tcW w:w="1327" w:type="dxa"/>
                  <w:tcMar>
                    <w:left w:w="28" w:type="dxa"/>
                    <w:right w:w="28" w:type="dxa"/>
                  </w:tcMar>
                </w:tcPr>
                <w:p w:rsidR="00013EA9" w:rsidRPr="0050698C" w:rsidRDefault="00013EA9" w:rsidP="00013EA9">
                  <w:pPr>
                    <w:spacing w:after="0" w:line="240" w:lineRule="auto"/>
                    <w:rPr>
                      <w:rFonts w:cs="Calibri"/>
                      <w:sz w:val="18"/>
                      <w:szCs w:val="18"/>
                    </w:rPr>
                  </w:pPr>
                  <w:r w:rsidRPr="0050698C">
                    <w:rPr>
                      <w:rFonts w:cs="Calibri"/>
                      <w:sz w:val="18"/>
                      <w:szCs w:val="18"/>
                    </w:rPr>
                    <w:t>„I” teritorijas attīstība</w:t>
                  </w:r>
                </w:p>
              </w:tc>
              <w:tc>
                <w:tcPr>
                  <w:tcW w:w="581" w:type="dxa"/>
                  <w:shd w:val="clear" w:color="auto" w:fill="auto"/>
                </w:tcPr>
                <w:p w:rsidR="00013EA9" w:rsidRPr="0050698C" w:rsidRDefault="00013EA9" w:rsidP="00013EA9">
                  <w:pPr>
                    <w:spacing w:after="0" w:line="240" w:lineRule="auto"/>
                    <w:rPr>
                      <w:rFonts w:cs="Calibri"/>
                      <w:sz w:val="18"/>
                      <w:szCs w:val="18"/>
                    </w:rPr>
                  </w:pPr>
                </w:p>
              </w:tc>
              <w:tc>
                <w:tcPr>
                  <w:tcW w:w="581" w:type="dxa"/>
                  <w:shd w:val="clear" w:color="auto" w:fill="FFFFFF" w:themeFill="background1"/>
                </w:tcPr>
                <w:p w:rsidR="00013EA9" w:rsidRPr="0050698C" w:rsidRDefault="00013EA9" w:rsidP="00013EA9">
                  <w:pPr>
                    <w:spacing w:after="0" w:line="240" w:lineRule="auto"/>
                    <w:rPr>
                      <w:rFonts w:cs="Calibri"/>
                      <w:sz w:val="18"/>
                      <w:szCs w:val="18"/>
                    </w:rPr>
                  </w:pPr>
                </w:p>
              </w:tc>
              <w:tc>
                <w:tcPr>
                  <w:tcW w:w="581" w:type="dxa"/>
                  <w:shd w:val="clear" w:color="auto" w:fill="E5B8B7" w:themeFill="accent2" w:themeFillTint="66"/>
                </w:tcPr>
                <w:p w:rsidR="00013EA9" w:rsidRPr="0050698C" w:rsidRDefault="00013EA9" w:rsidP="00013EA9">
                  <w:pPr>
                    <w:spacing w:after="0" w:line="240" w:lineRule="auto"/>
                    <w:rPr>
                      <w:rFonts w:cs="Calibri"/>
                      <w:sz w:val="18"/>
                      <w:szCs w:val="18"/>
                    </w:rPr>
                  </w:pPr>
                </w:p>
              </w:tc>
              <w:tc>
                <w:tcPr>
                  <w:tcW w:w="581" w:type="dxa"/>
                  <w:shd w:val="clear" w:color="auto" w:fill="E36C0A"/>
                </w:tcPr>
                <w:p w:rsidR="00013EA9" w:rsidRPr="0050698C" w:rsidRDefault="00013EA9" w:rsidP="00013EA9">
                  <w:pPr>
                    <w:spacing w:after="0" w:line="240" w:lineRule="auto"/>
                    <w:rPr>
                      <w:rFonts w:cs="Calibri"/>
                      <w:sz w:val="18"/>
                      <w:szCs w:val="18"/>
                    </w:rPr>
                  </w:pPr>
                </w:p>
              </w:tc>
              <w:tc>
                <w:tcPr>
                  <w:tcW w:w="581" w:type="dxa"/>
                  <w:shd w:val="clear" w:color="auto" w:fill="FF6600"/>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c>
                <w:tcPr>
                  <w:tcW w:w="581" w:type="dxa"/>
                  <w:shd w:val="clear" w:color="auto" w:fill="B6DDE8"/>
                </w:tcPr>
                <w:p w:rsidR="00013EA9" w:rsidRPr="0050698C" w:rsidRDefault="00013EA9" w:rsidP="00013EA9">
                  <w:pPr>
                    <w:spacing w:after="0" w:line="240" w:lineRule="auto"/>
                    <w:rPr>
                      <w:rFonts w:cs="Calibri"/>
                      <w:sz w:val="18"/>
                      <w:szCs w:val="18"/>
                    </w:rPr>
                  </w:pPr>
                </w:p>
              </w:tc>
            </w:tr>
          </w:tbl>
          <w:p w:rsidR="00013EA9" w:rsidRPr="0050698C" w:rsidRDefault="00013EA9" w:rsidP="00013EA9">
            <w:pPr>
              <w:spacing w:after="0"/>
              <w:rPr>
                <w:rFonts w:cs="Calibri"/>
                <w:sz w:val="18"/>
                <w:szCs w:val="18"/>
              </w:rPr>
            </w:pPr>
            <w:r w:rsidRPr="0050698C">
              <w:rPr>
                <w:rFonts w:cs="Calibri"/>
                <w:sz w:val="18"/>
                <w:szCs w:val="18"/>
              </w:rPr>
              <w:t>Skaidrojums:</w:t>
            </w:r>
          </w:p>
          <w:p w:rsidR="00013EA9" w:rsidRPr="0050698C" w:rsidRDefault="00013EA9" w:rsidP="00013EA9">
            <w:pPr>
              <w:spacing w:after="0"/>
              <w:rPr>
                <w:rFonts w:cs="Calibri"/>
                <w:sz w:val="18"/>
                <w:szCs w:val="18"/>
              </w:rPr>
            </w:pPr>
            <w:r w:rsidRPr="0050698C">
              <w:rPr>
                <w:rFonts w:cs="Calibri"/>
                <w:sz w:val="18"/>
                <w:szCs w:val="18"/>
                <w:shd w:val="clear" w:color="auto" w:fill="D99594"/>
              </w:rPr>
              <w:t xml:space="preserve"> I    </w:t>
            </w:r>
            <w:r w:rsidRPr="0050698C">
              <w:rPr>
                <w:rFonts w:cs="Calibri"/>
                <w:sz w:val="18"/>
                <w:szCs w:val="18"/>
              </w:rPr>
              <w:t xml:space="preserve"> - sākotnējā izpēte, investoru un finansējuma piesaiste</w:t>
            </w:r>
          </w:p>
          <w:p w:rsidR="00013EA9" w:rsidRPr="0050698C" w:rsidRDefault="00013EA9" w:rsidP="00013EA9">
            <w:pPr>
              <w:spacing w:after="0"/>
              <w:rPr>
                <w:rFonts w:cs="Calibri"/>
                <w:sz w:val="18"/>
                <w:szCs w:val="18"/>
              </w:rPr>
            </w:pPr>
            <w:r w:rsidRPr="0050698C">
              <w:rPr>
                <w:rFonts w:cs="Calibri"/>
                <w:sz w:val="18"/>
                <w:szCs w:val="18"/>
                <w:shd w:val="clear" w:color="auto" w:fill="E36C0A"/>
              </w:rPr>
              <w:t xml:space="preserve"> B   </w:t>
            </w:r>
            <w:r w:rsidRPr="0050698C">
              <w:rPr>
                <w:rFonts w:cs="Calibri"/>
                <w:sz w:val="18"/>
                <w:szCs w:val="18"/>
              </w:rPr>
              <w:t xml:space="preserve"> - projektēšana (t.sk., iespējams IVN) un būvniecība</w:t>
            </w:r>
          </w:p>
          <w:p w:rsidR="00013EA9" w:rsidRPr="0050698C" w:rsidRDefault="00013EA9" w:rsidP="00013EA9">
            <w:pPr>
              <w:spacing w:after="0"/>
              <w:rPr>
                <w:rFonts w:cs="Calibri"/>
                <w:sz w:val="18"/>
                <w:szCs w:val="18"/>
              </w:rPr>
            </w:pPr>
            <w:r w:rsidRPr="0050698C">
              <w:rPr>
                <w:rFonts w:cs="Calibri"/>
                <w:sz w:val="18"/>
                <w:szCs w:val="18"/>
                <w:shd w:val="clear" w:color="auto" w:fill="92CDDC"/>
              </w:rPr>
              <w:t xml:space="preserve"> E   </w:t>
            </w:r>
            <w:r w:rsidRPr="0050698C">
              <w:rPr>
                <w:rFonts w:cs="Calibri"/>
                <w:sz w:val="18"/>
                <w:szCs w:val="18"/>
              </w:rPr>
              <w:t xml:space="preserve"> - ekspluatācija</w:t>
            </w:r>
          </w:p>
        </w:tc>
      </w:tr>
    </w:tbl>
    <w:p w:rsidR="00013EA9" w:rsidRPr="00B26573" w:rsidRDefault="00013EA9" w:rsidP="00013EA9"/>
    <w:p w:rsidR="00013EA9" w:rsidRPr="00B26573" w:rsidRDefault="00013EA9" w:rsidP="00013EA9">
      <w:pPr>
        <w:pStyle w:val="Heading3"/>
        <w:keepNext/>
        <w:spacing w:before="240" w:line="264" w:lineRule="auto"/>
        <w:ind w:left="1080" w:hanging="1080"/>
        <w:jc w:val="both"/>
      </w:pPr>
      <w:bookmarkStart w:id="739" w:name="_Toc370124077"/>
      <w:r w:rsidRPr="00B26573">
        <w:t>Attīstības teritorija “Dzintaru piestātne”</w:t>
      </w:r>
      <w:bookmarkEnd w:id="739"/>
    </w:p>
    <w:tbl>
      <w:tblPr>
        <w:tblW w:w="0" w:type="auto"/>
        <w:jc w:val="center"/>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2056"/>
        <w:gridCol w:w="93"/>
        <w:gridCol w:w="7753"/>
      </w:tblGrid>
      <w:tr w:rsidR="00013EA9" w:rsidRPr="0050698C" w:rsidTr="00013EA9">
        <w:trPr>
          <w:jc w:val="center"/>
        </w:trPr>
        <w:tc>
          <w:tcPr>
            <w:tcW w:w="2082" w:type="dxa"/>
          </w:tcPr>
          <w:p w:rsidR="00013EA9" w:rsidRPr="0050698C" w:rsidRDefault="00013EA9" w:rsidP="00013EA9">
            <w:pPr>
              <w:spacing w:after="0"/>
              <w:rPr>
                <w:rFonts w:cs="Calibri"/>
                <w:b/>
                <w:sz w:val="18"/>
                <w:szCs w:val="18"/>
              </w:rPr>
            </w:pPr>
            <w:r w:rsidRPr="0050698C">
              <w:rPr>
                <w:rFonts w:cs="Calibri"/>
                <w:b/>
                <w:sz w:val="18"/>
                <w:szCs w:val="18"/>
              </w:rPr>
              <w:t>Atrašanās vieta (karte)</w:t>
            </w:r>
          </w:p>
        </w:tc>
        <w:tc>
          <w:tcPr>
            <w:tcW w:w="7894" w:type="dxa"/>
            <w:gridSpan w:val="2"/>
          </w:tcPr>
          <w:p w:rsidR="00013EA9" w:rsidRPr="0050698C" w:rsidRDefault="00013EA9" w:rsidP="00013EA9">
            <w:pPr>
              <w:spacing w:after="0"/>
              <w:jc w:val="center"/>
              <w:rPr>
                <w:rFonts w:cs="Calibri"/>
                <w:sz w:val="18"/>
                <w:szCs w:val="18"/>
              </w:rPr>
            </w:pPr>
            <w:r>
              <w:rPr>
                <w:rFonts w:cs="Calibri"/>
                <w:noProof/>
              </w:rPr>
              <w:drawing>
                <wp:inline distT="0" distB="0" distL="0" distR="0" wp14:anchorId="678260EB" wp14:editId="0FCD0020">
                  <wp:extent cx="3886200" cy="2105025"/>
                  <wp:effectExtent l="0" t="0" r="0" b="9525"/>
                  <wp:docPr id="33" name="Picture 14" descr="Osta_13jul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sta_13jul13-1"/>
                          <pic:cNvPicPr>
                            <a:picLocks noChangeAspect="1" noChangeArrowheads="1"/>
                          </pic:cNvPicPr>
                        </pic:nvPicPr>
                        <pic:blipFill>
                          <a:blip r:embed="rId58" cstate="print">
                            <a:extLst>
                              <a:ext uri="{28A0092B-C50C-407E-A947-70E740481C1C}">
                                <a14:useLocalDpi xmlns:a14="http://schemas.microsoft.com/office/drawing/2010/main" val="0"/>
                              </a:ext>
                            </a:extLst>
                          </a:blip>
                          <a:srcRect t="62218" r="73439" b="16576"/>
                          <a:stretch>
                            <a:fillRect/>
                          </a:stretch>
                        </pic:blipFill>
                        <pic:spPr bwMode="auto">
                          <a:xfrm>
                            <a:off x="0" y="0"/>
                            <a:ext cx="3886200" cy="2105025"/>
                          </a:xfrm>
                          <a:prstGeom prst="rect">
                            <a:avLst/>
                          </a:prstGeom>
                          <a:noFill/>
                          <a:ln>
                            <a:noFill/>
                          </a:ln>
                        </pic:spPr>
                      </pic:pic>
                    </a:graphicData>
                  </a:graphic>
                </wp:inline>
              </w:drawing>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sidRPr="0050698C">
              <w:rPr>
                <w:rFonts w:cs="Calibri"/>
                <w:b/>
                <w:sz w:val="18"/>
                <w:szCs w:val="18"/>
              </w:rPr>
              <w:t>Piestātnes raksturojums (indikatīvi)</w:t>
            </w:r>
          </w:p>
        </w:tc>
        <w:tc>
          <w:tcPr>
            <w:tcW w:w="7801" w:type="dxa"/>
          </w:tcPr>
          <w:p w:rsidR="00013EA9" w:rsidRPr="00F71C7F" w:rsidRDefault="00013EA9" w:rsidP="00013EA9">
            <w:pPr>
              <w:pStyle w:val="ListParagraph"/>
              <w:rPr>
                <w:sz w:val="18"/>
                <w:szCs w:val="18"/>
              </w:rPr>
            </w:pPr>
            <w:r w:rsidRPr="00F71C7F">
              <w:rPr>
                <w:sz w:val="18"/>
                <w:szCs w:val="18"/>
              </w:rPr>
              <w:t>mola garums – 650 m (sākot no Turaidas ielas gala). Šāds mola garums nepieciešams, lai sasniegtu jahtu piestātnei nepieciešamo 5 m dziļumu</w:t>
            </w:r>
            <w:r>
              <w:rPr>
                <w:sz w:val="18"/>
                <w:szCs w:val="18"/>
              </w:rPr>
              <w:t>,</w:t>
            </w:r>
          </w:p>
          <w:p w:rsidR="00013EA9" w:rsidRPr="00F71C7F" w:rsidRDefault="00013EA9" w:rsidP="00013EA9">
            <w:pPr>
              <w:pStyle w:val="ListParagraph"/>
              <w:rPr>
                <w:sz w:val="18"/>
                <w:szCs w:val="18"/>
              </w:rPr>
            </w:pPr>
            <w:r w:rsidRPr="00F71C7F">
              <w:rPr>
                <w:sz w:val="18"/>
                <w:szCs w:val="18"/>
              </w:rPr>
              <w:t>mola platums – 10 m, galā T burta veidā ir 100 m gara piestātne</w:t>
            </w:r>
            <w:r>
              <w:rPr>
                <w:sz w:val="18"/>
                <w:szCs w:val="18"/>
              </w:rPr>
              <w:t>,</w:t>
            </w:r>
          </w:p>
          <w:p w:rsidR="00013EA9" w:rsidRPr="00F71C7F" w:rsidRDefault="00013EA9" w:rsidP="00013EA9">
            <w:pPr>
              <w:pStyle w:val="ListParagraph"/>
            </w:pPr>
            <w:r w:rsidRPr="00F71C7F">
              <w:rPr>
                <w:sz w:val="18"/>
                <w:szCs w:val="18"/>
              </w:rPr>
              <w:t>ostas teritorijas platība Dzintaru piestātnē = 5,2 h</w:t>
            </w:r>
            <w:r>
              <w:rPr>
                <w:sz w:val="18"/>
                <w:szCs w:val="18"/>
              </w:rPr>
              <w:t>a</w:t>
            </w:r>
            <w:r w:rsidRPr="00F71C7F">
              <w:rPr>
                <w:sz w:val="18"/>
                <w:szCs w:val="18"/>
              </w:rPr>
              <w:t xml:space="preserve">, tai skaitā sauszemes daļa (pludmale) </w:t>
            </w:r>
            <w:r>
              <w:rPr>
                <w:sz w:val="18"/>
                <w:szCs w:val="18"/>
              </w:rPr>
              <w:t>~</w:t>
            </w:r>
            <w:r w:rsidRPr="00F71C7F">
              <w:rPr>
                <w:sz w:val="18"/>
                <w:szCs w:val="18"/>
              </w:rPr>
              <w:t>0,6 ha</w:t>
            </w:r>
            <w:r>
              <w:rPr>
                <w:sz w:val="18"/>
                <w:szCs w:val="18"/>
              </w:rPr>
              <w:t>.</w:t>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sidRPr="0050698C">
              <w:rPr>
                <w:rFonts w:cs="Calibri"/>
                <w:b/>
                <w:sz w:val="18"/>
                <w:szCs w:val="18"/>
              </w:rPr>
              <w:t>Īpašuma piederība</w:t>
            </w:r>
          </w:p>
        </w:tc>
        <w:tc>
          <w:tcPr>
            <w:tcW w:w="7801" w:type="dxa"/>
          </w:tcPr>
          <w:p w:rsidR="00013EA9" w:rsidRPr="0050698C" w:rsidRDefault="00013EA9" w:rsidP="00013EA9">
            <w:pPr>
              <w:spacing w:after="0"/>
              <w:rPr>
                <w:rFonts w:cs="Calibri"/>
                <w:sz w:val="18"/>
                <w:szCs w:val="18"/>
                <w:highlight w:val="yellow"/>
              </w:rPr>
            </w:pPr>
            <w:r w:rsidRPr="0050698C">
              <w:rPr>
                <w:rFonts w:cs="Calibri"/>
                <w:sz w:val="18"/>
                <w:szCs w:val="18"/>
              </w:rPr>
              <w:t>Valsts īpašums (zeme)</w:t>
            </w:r>
            <w:r>
              <w:rPr>
                <w:rFonts w:cs="Calibri"/>
                <w:sz w:val="18"/>
                <w:szCs w:val="18"/>
              </w:rPr>
              <w:t>.</w:t>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Pr>
                <w:rFonts w:cs="Calibri"/>
                <w:b/>
                <w:sz w:val="18"/>
                <w:szCs w:val="18"/>
              </w:rPr>
              <w:t>Patreizējie a</w:t>
            </w:r>
            <w:r w:rsidRPr="0050698C">
              <w:rPr>
                <w:rFonts w:cs="Calibri"/>
                <w:b/>
                <w:sz w:val="18"/>
                <w:szCs w:val="18"/>
              </w:rPr>
              <w:t>pgrūtinājumi un ierobežojumi</w:t>
            </w:r>
          </w:p>
        </w:tc>
        <w:tc>
          <w:tcPr>
            <w:tcW w:w="7801" w:type="dxa"/>
          </w:tcPr>
          <w:p w:rsidR="00013EA9" w:rsidRDefault="00013EA9" w:rsidP="00013EA9">
            <w:pPr>
              <w:pStyle w:val="ListParagraph"/>
              <w:rPr>
                <w:sz w:val="18"/>
                <w:szCs w:val="18"/>
                <w:lang w:eastAsia="lv-LV"/>
              </w:rPr>
            </w:pPr>
            <w:r>
              <w:rPr>
                <w:sz w:val="18"/>
                <w:szCs w:val="18"/>
                <w:lang w:eastAsia="lv-LV"/>
              </w:rPr>
              <w:t>jūras teritorija nav Jūrmalas pilsētas teritorijā,</w:t>
            </w:r>
          </w:p>
          <w:p w:rsidR="00013EA9" w:rsidRPr="00F71C7F" w:rsidRDefault="00013EA9" w:rsidP="00013EA9">
            <w:pPr>
              <w:pStyle w:val="ListParagraph"/>
              <w:rPr>
                <w:sz w:val="18"/>
                <w:szCs w:val="18"/>
                <w:lang w:eastAsia="lv-LV"/>
              </w:rPr>
            </w:pPr>
            <w:r w:rsidRPr="00F71C7F">
              <w:rPr>
                <w:sz w:val="18"/>
                <w:szCs w:val="18"/>
                <w:lang w:eastAsia="lv-LV"/>
              </w:rPr>
              <w:t>jūras aizsargjosla, aizsargjosla, aizsardzības zona ap kultūras pieminekli</w:t>
            </w:r>
            <w:r>
              <w:rPr>
                <w:sz w:val="18"/>
                <w:szCs w:val="18"/>
                <w:lang w:eastAsia="lv-LV"/>
              </w:rPr>
              <w:t>,</w:t>
            </w:r>
          </w:p>
          <w:p w:rsidR="00013EA9" w:rsidRPr="00F71C7F" w:rsidRDefault="00013EA9" w:rsidP="00013EA9">
            <w:pPr>
              <w:pStyle w:val="ListParagraph"/>
              <w:rPr>
                <w:sz w:val="18"/>
                <w:szCs w:val="18"/>
                <w:lang w:eastAsia="lv-LV"/>
              </w:rPr>
            </w:pPr>
            <w:r w:rsidRPr="00F71C7F">
              <w:rPr>
                <w:sz w:val="18"/>
                <w:szCs w:val="18"/>
                <w:lang w:eastAsia="lv-LV"/>
              </w:rPr>
              <w:t>detalizētas plānošanas teritorija</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apstiprināts (krasta teritorijai) detālplānojums</w:t>
            </w:r>
            <w:r>
              <w:rPr>
                <w:sz w:val="18"/>
                <w:szCs w:val="18"/>
                <w:lang w:eastAsia="lv-LV"/>
              </w:rPr>
              <w:t>.</w:t>
            </w:r>
          </w:p>
        </w:tc>
      </w:tr>
      <w:tr w:rsidR="00013EA9" w:rsidRPr="0050698C" w:rsidTr="00013EA9">
        <w:trPr>
          <w:jc w:val="center"/>
        </w:trPr>
        <w:tc>
          <w:tcPr>
            <w:tcW w:w="2175" w:type="dxa"/>
            <w:gridSpan w:val="2"/>
          </w:tcPr>
          <w:p w:rsidR="00013EA9" w:rsidRDefault="00013EA9" w:rsidP="00013EA9">
            <w:pPr>
              <w:spacing w:after="0"/>
              <w:rPr>
                <w:rFonts w:cs="Calibri"/>
                <w:b/>
                <w:sz w:val="18"/>
                <w:szCs w:val="18"/>
              </w:rPr>
            </w:pPr>
            <w:r>
              <w:rPr>
                <w:rFonts w:cs="Calibri"/>
                <w:b/>
                <w:sz w:val="18"/>
                <w:szCs w:val="18"/>
              </w:rPr>
              <w:t>Infrastruktūras nodrošinājums (aptuvens attālums taisnā līnijā no attīstības teritorijas līdz tuvākajam pieejamam infrastruktūras objektam)</w:t>
            </w:r>
          </w:p>
        </w:tc>
        <w:tc>
          <w:tcPr>
            <w:tcW w:w="7801" w:type="dxa"/>
          </w:tcPr>
          <w:p w:rsidR="00013EA9" w:rsidRPr="00F71C7F" w:rsidRDefault="00013EA9" w:rsidP="00013EA9">
            <w:pPr>
              <w:pStyle w:val="ListParagraph"/>
              <w:rPr>
                <w:sz w:val="18"/>
                <w:szCs w:val="18"/>
                <w:lang w:eastAsia="lv-LV"/>
              </w:rPr>
            </w:pPr>
            <w:r>
              <w:rPr>
                <w:sz w:val="18"/>
                <w:szCs w:val="18"/>
                <w:lang w:eastAsia="lv-LV"/>
              </w:rPr>
              <w:t>ūdensapgāde: 200 m,</w:t>
            </w:r>
          </w:p>
          <w:p w:rsidR="00013EA9" w:rsidRPr="00F71C7F" w:rsidRDefault="00013EA9" w:rsidP="00013EA9">
            <w:pPr>
              <w:pStyle w:val="ListParagraph"/>
              <w:rPr>
                <w:sz w:val="18"/>
                <w:szCs w:val="18"/>
                <w:lang w:eastAsia="lv-LV"/>
              </w:rPr>
            </w:pPr>
            <w:r>
              <w:rPr>
                <w:sz w:val="18"/>
                <w:szCs w:val="18"/>
                <w:lang w:eastAsia="lv-LV"/>
              </w:rPr>
              <w:t>sadzīves kanalizācija: 200 m,</w:t>
            </w:r>
          </w:p>
          <w:p w:rsidR="00013EA9" w:rsidRPr="003039D5" w:rsidRDefault="00013EA9" w:rsidP="00013EA9">
            <w:pPr>
              <w:pStyle w:val="ListParagraph"/>
              <w:spacing w:before="0"/>
              <w:rPr>
                <w:lang w:eastAsia="lv-LV"/>
              </w:rPr>
            </w:pPr>
            <w:r>
              <w:rPr>
                <w:sz w:val="18"/>
                <w:szCs w:val="18"/>
                <w:lang w:eastAsia="lv-LV"/>
              </w:rPr>
              <w:t xml:space="preserve">elektroapgāde (6, 10 </w:t>
            </w:r>
            <w:proofErr w:type="spellStart"/>
            <w:r>
              <w:rPr>
                <w:sz w:val="18"/>
                <w:szCs w:val="18"/>
                <w:lang w:eastAsia="lv-LV"/>
              </w:rPr>
              <w:t>kV</w:t>
            </w:r>
            <w:proofErr w:type="spellEnd"/>
            <w:r>
              <w:rPr>
                <w:sz w:val="18"/>
                <w:szCs w:val="18"/>
                <w:lang w:eastAsia="lv-LV"/>
              </w:rPr>
              <w:t xml:space="preserve"> elektrolīnija): 220 m,</w:t>
            </w:r>
          </w:p>
          <w:p w:rsidR="00013EA9" w:rsidRPr="003039D5" w:rsidRDefault="00013EA9" w:rsidP="00013EA9">
            <w:pPr>
              <w:pStyle w:val="ListParagraph"/>
              <w:spacing w:before="0"/>
              <w:rPr>
                <w:lang w:eastAsia="lv-LV"/>
              </w:rPr>
            </w:pPr>
            <w:r>
              <w:rPr>
                <w:sz w:val="18"/>
                <w:szCs w:val="18"/>
                <w:lang w:eastAsia="lv-LV"/>
              </w:rPr>
              <w:t>gāzes apgāde: 220 m;</w:t>
            </w:r>
          </w:p>
          <w:p w:rsidR="00013EA9" w:rsidRPr="003039D5" w:rsidRDefault="00013EA9" w:rsidP="00013EA9">
            <w:pPr>
              <w:pStyle w:val="ListParagraph"/>
              <w:spacing w:before="0"/>
              <w:rPr>
                <w:lang w:eastAsia="lv-LV"/>
              </w:rPr>
            </w:pPr>
            <w:r>
              <w:rPr>
                <w:sz w:val="18"/>
                <w:szCs w:val="18"/>
                <w:lang w:eastAsia="lv-LV"/>
              </w:rPr>
              <w:t>maģistrālās ielas: 250 m,</w:t>
            </w:r>
          </w:p>
          <w:p w:rsidR="00013EA9" w:rsidRDefault="00013EA9" w:rsidP="00013EA9">
            <w:pPr>
              <w:pStyle w:val="ListParagraph"/>
              <w:rPr>
                <w:sz w:val="18"/>
                <w:szCs w:val="18"/>
                <w:lang w:eastAsia="lv-LV"/>
              </w:rPr>
            </w:pPr>
            <w:r>
              <w:rPr>
                <w:sz w:val="18"/>
                <w:szCs w:val="18"/>
                <w:lang w:eastAsia="lv-LV"/>
              </w:rPr>
              <w:t>sabiedriskais transports: 720 m (autobuss),</w:t>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sidRPr="0050698C">
              <w:rPr>
                <w:rFonts w:cs="Calibri"/>
                <w:b/>
                <w:sz w:val="18"/>
                <w:szCs w:val="18"/>
              </w:rPr>
              <w:t>Telpiskās attīstības perspektīva</w:t>
            </w:r>
          </w:p>
        </w:tc>
        <w:tc>
          <w:tcPr>
            <w:tcW w:w="7801" w:type="dxa"/>
          </w:tcPr>
          <w:p w:rsidR="00013EA9" w:rsidRPr="00F71C7F" w:rsidRDefault="00013EA9" w:rsidP="00013EA9">
            <w:pPr>
              <w:pStyle w:val="ListParagraph"/>
              <w:rPr>
                <w:sz w:val="18"/>
                <w:szCs w:val="18"/>
                <w:lang w:eastAsia="lv-LV"/>
              </w:rPr>
            </w:pPr>
            <w:r w:rsidRPr="00F71C7F">
              <w:rPr>
                <w:sz w:val="18"/>
                <w:szCs w:val="18"/>
                <w:lang w:eastAsia="lv-LV"/>
              </w:rPr>
              <w:t>lielā promenāde gar Rīgas līci</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izeja uz jūru</w:t>
            </w:r>
            <w:r>
              <w:rPr>
                <w:sz w:val="18"/>
                <w:szCs w:val="18"/>
                <w:lang w:eastAsia="lv-LV"/>
              </w:rPr>
              <w:t>.</w:t>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sidRPr="0050698C">
              <w:rPr>
                <w:rFonts w:cs="Calibri"/>
                <w:b/>
                <w:sz w:val="18"/>
                <w:szCs w:val="18"/>
              </w:rPr>
              <w:t>Teritorijas attīstības iespējas</w:t>
            </w:r>
          </w:p>
        </w:tc>
        <w:tc>
          <w:tcPr>
            <w:tcW w:w="7801" w:type="dxa"/>
          </w:tcPr>
          <w:p w:rsidR="00013EA9" w:rsidRPr="0050698C" w:rsidRDefault="00013EA9" w:rsidP="00013EA9">
            <w:pPr>
              <w:spacing w:after="0"/>
              <w:rPr>
                <w:rFonts w:cs="Calibri"/>
                <w:sz w:val="18"/>
                <w:szCs w:val="18"/>
              </w:rPr>
            </w:pPr>
            <w:r w:rsidRPr="0050698C">
              <w:rPr>
                <w:rFonts w:cs="Calibri"/>
                <w:sz w:val="18"/>
                <w:szCs w:val="18"/>
              </w:rPr>
              <w:t>Attīstības varianti:</w:t>
            </w:r>
          </w:p>
          <w:p w:rsidR="00013EA9" w:rsidRPr="00F71C7F" w:rsidRDefault="00013EA9" w:rsidP="00013EA9">
            <w:pPr>
              <w:pStyle w:val="ListParagraph"/>
              <w:rPr>
                <w:sz w:val="18"/>
                <w:szCs w:val="18"/>
                <w:lang w:eastAsia="lv-LV"/>
              </w:rPr>
            </w:pPr>
            <w:r w:rsidRPr="00F71C7F">
              <w:rPr>
                <w:sz w:val="18"/>
                <w:szCs w:val="18"/>
                <w:lang w:eastAsia="lv-LV"/>
              </w:rPr>
              <w:t>pastaigu vieta</w:t>
            </w:r>
            <w:r>
              <w:rPr>
                <w:sz w:val="18"/>
                <w:szCs w:val="18"/>
                <w:lang w:eastAsia="lv-LV"/>
              </w:rPr>
              <w:t>,</w:t>
            </w:r>
          </w:p>
          <w:p w:rsidR="00013EA9" w:rsidRPr="00F71C7F" w:rsidRDefault="00013EA9" w:rsidP="00013EA9">
            <w:pPr>
              <w:pStyle w:val="ListParagraph"/>
              <w:rPr>
                <w:sz w:val="18"/>
                <w:szCs w:val="18"/>
                <w:lang w:eastAsia="lv-LV"/>
              </w:rPr>
            </w:pPr>
            <w:r>
              <w:rPr>
                <w:sz w:val="18"/>
                <w:szCs w:val="18"/>
                <w:lang w:eastAsia="lv-LV"/>
              </w:rPr>
              <w:t>amatierzveja,</w:t>
            </w:r>
          </w:p>
          <w:p w:rsidR="00013EA9" w:rsidRPr="00F71C7F" w:rsidRDefault="00013EA9" w:rsidP="00013EA9">
            <w:pPr>
              <w:pStyle w:val="ListParagraph"/>
              <w:rPr>
                <w:lang w:eastAsia="lv-LV"/>
              </w:rPr>
            </w:pPr>
            <w:r w:rsidRPr="00F71C7F">
              <w:rPr>
                <w:sz w:val="18"/>
                <w:szCs w:val="18"/>
                <w:lang w:eastAsia="lv-LV"/>
              </w:rPr>
              <w:t>j</w:t>
            </w:r>
            <w:r>
              <w:rPr>
                <w:sz w:val="18"/>
                <w:szCs w:val="18"/>
                <w:lang w:eastAsia="lv-LV"/>
              </w:rPr>
              <w:t>ahtu/</w:t>
            </w:r>
            <w:r w:rsidRPr="00F71C7F">
              <w:rPr>
                <w:sz w:val="18"/>
                <w:szCs w:val="18"/>
                <w:lang w:eastAsia="lv-LV"/>
              </w:rPr>
              <w:t>kuteru piestātnes (jāizvērtē tehniskā iespējamība, dziļums, viļņošanās u.c.)</w:t>
            </w:r>
            <w:r>
              <w:rPr>
                <w:sz w:val="18"/>
                <w:szCs w:val="18"/>
                <w:lang w:eastAsia="lv-LV"/>
              </w:rPr>
              <w:t>,</w:t>
            </w:r>
          </w:p>
          <w:p w:rsidR="00013EA9" w:rsidRPr="00F71C7F" w:rsidRDefault="00013EA9" w:rsidP="00013EA9">
            <w:pPr>
              <w:pStyle w:val="ListParagraph"/>
              <w:rPr>
                <w:lang w:eastAsia="lv-LV"/>
              </w:rPr>
            </w:pPr>
            <w:r w:rsidRPr="00F71C7F">
              <w:rPr>
                <w:sz w:val="18"/>
                <w:szCs w:val="18"/>
                <w:lang w:eastAsia="lv-LV"/>
              </w:rPr>
              <w:t>atpūtas tūrisma objekti</w:t>
            </w:r>
            <w:r>
              <w:rPr>
                <w:sz w:val="18"/>
                <w:szCs w:val="18"/>
                <w:lang w:eastAsia="lv-LV"/>
              </w:rPr>
              <w:t>.</w:t>
            </w:r>
          </w:p>
        </w:tc>
      </w:tr>
      <w:tr w:rsidR="00013EA9" w:rsidRPr="0050698C" w:rsidTr="00013EA9">
        <w:trPr>
          <w:jc w:val="center"/>
        </w:trPr>
        <w:tc>
          <w:tcPr>
            <w:tcW w:w="2175" w:type="dxa"/>
            <w:gridSpan w:val="2"/>
          </w:tcPr>
          <w:p w:rsidR="00013EA9" w:rsidRPr="0050698C" w:rsidRDefault="00013EA9" w:rsidP="00013EA9">
            <w:pPr>
              <w:spacing w:after="0"/>
              <w:rPr>
                <w:rFonts w:cs="Calibri"/>
                <w:b/>
                <w:sz w:val="18"/>
                <w:szCs w:val="18"/>
              </w:rPr>
            </w:pPr>
            <w:r w:rsidRPr="0050698C">
              <w:rPr>
                <w:rFonts w:cs="Calibri"/>
                <w:b/>
                <w:sz w:val="18"/>
                <w:szCs w:val="18"/>
              </w:rPr>
              <w:lastRenderedPageBreak/>
              <w:t>Prioritāte un laika plāns</w:t>
            </w:r>
          </w:p>
        </w:tc>
        <w:tc>
          <w:tcPr>
            <w:tcW w:w="7801" w:type="dxa"/>
          </w:tcPr>
          <w:p w:rsidR="00013EA9" w:rsidRPr="0050698C" w:rsidRDefault="00013EA9" w:rsidP="00013EA9">
            <w:pPr>
              <w:pStyle w:val="tablelist"/>
              <w:numPr>
                <w:ilvl w:val="0"/>
                <w:numId w:val="0"/>
              </w:numPr>
              <w:rPr>
                <w:rFonts w:cs="Calibri"/>
                <w:lang w:val="lv-LV"/>
              </w:rPr>
            </w:pPr>
            <w:r w:rsidRPr="0050698C">
              <w:rPr>
                <w:rFonts w:cs="Calibri"/>
                <w:lang w:val="lv-LV"/>
              </w:rPr>
              <w:t>Sākotnēji jāveic TEP izstrāde – izvērtējot tehniskos risinājumus, paredzamās funkcijas, izmaksas, ekonomisko atdevi u.c.</w:t>
            </w:r>
          </w:p>
        </w:tc>
      </w:tr>
    </w:tbl>
    <w:p w:rsidR="00134A78" w:rsidRDefault="00134A78" w:rsidP="006F5CC6"/>
    <w:p w:rsidR="00013EA9" w:rsidRDefault="00013EA9" w:rsidP="006F5CC6"/>
    <w:p w:rsidR="006F5CC6" w:rsidRPr="00B26573" w:rsidRDefault="00744EEF" w:rsidP="008E0C04">
      <w:pPr>
        <w:pStyle w:val="Heading2"/>
        <w:numPr>
          <w:ilvl w:val="1"/>
          <w:numId w:val="1"/>
        </w:numPr>
      </w:pPr>
      <w:bookmarkStart w:id="740" w:name="_Toc419715801"/>
      <w:r>
        <w:t>Jūrmalas osta</w:t>
      </w:r>
      <w:r w:rsidR="00CF7049" w:rsidRPr="00B26573">
        <w:t>s kapacitātes novērtējums</w:t>
      </w:r>
      <w:bookmarkEnd w:id="730"/>
      <w:bookmarkEnd w:id="740"/>
    </w:p>
    <w:p w:rsidR="00835425" w:rsidRDefault="00CF7049" w:rsidP="006F5CC6">
      <w:r w:rsidRPr="00B26573">
        <w:t xml:space="preserve">Potenciālo </w:t>
      </w:r>
      <w:r w:rsidR="00744EEF">
        <w:t>Jūrmalas osta</w:t>
      </w:r>
      <w:r w:rsidRPr="00B26573">
        <w:t>s attīstības teritoriju analīzes ietvaros ir aprēķināta potenciālā jahtu piestātņu kapacitāte katrai no nozīmīgākajām attīstības teritorijām (sk. 2</w:t>
      </w:r>
      <w:r w:rsidR="006F5CC6" w:rsidRPr="00B26573">
        <w:t>6</w:t>
      </w:r>
      <w:r w:rsidR="006849AB">
        <w:t>.attēlu).</w:t>
      </w:r>
      <w:r w:rsidR="00835425">
        <w:softHyphen/>
      </w:r>
      <w:r w:rsidR="00835425">
        <w:softHyphen/>
      </w:r>
      <w:r w:rsidR="00835425">
        <w:softHyphen/>
      </w:r>
      <w:r w:rsidR="00835425">
        <w:softHyphen/>
      </w:r>
      <w:r w:rsidR="00835425">
        <w:softHyphen/>
      </w:r>
      <w:r w:rsidR="00835425">
        <w:softHyphen/>
      </w:r>
      <w:r w:rsidR="00835425">
        <w:softHyphen/>
      </w:r>
      <w:r w:rsidR="00835425">
        <w:softHyphen/>
      </w:r>
      <w:r w:rsidR="00835425">
        <w:softHyphen/>
      </w:r>
      <w:r w:rsidR="00835425">
        <w:softHyphen/>
      </w:r>
    </w:p>
    <w:p w:rsidR="00013EA9" w:rsidRPr="00DF1C05" w:rsidRDefault="00013EA9" w:rsidP="006F5CC6"/>
    <w:p w:rsidR="00201757" w:rsidRDefault="003F2B4A" w:rsidP="008E0C04">
      <w:pPr>
        <w:jc w:val="center"/>
      </w:pPr>
      <w:r>
        <w:rPr>
          <w:noProof/>
        </w:rPr>
        <w:drawing>
          <wp:inline distT="0" distB="0" distL="0" distR="0" wp14:anchorId="468A7C8E" wp14:editId="49D91E84">
            <wp:extent cx="6276975" cy="4143375"/>
            <wp:effectExtent l="19050" t="19050" r="28575" b="28575"/>
            <wp:docPr id="193" name="Picture 193" descr="C:\GataDarbi\LielupesOsta\Kartes\GatavieJPG\OstaKarogi_12ju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GataDarbi\LielupesOsta\Kartes\GatavieJPG\OstaKarogi_12jun1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76975" cy="4143375"/>
                    </a:xfrm>
                    <a:prstGeom prst="rect">
                      <a:avLst/>
                    </a:prstGeom>
                    <a:noFill/>
                    <a:ln w="9525" cmpd="sng">
                      <a:solidFill>
                        <a:srgbClr val="000000"/>
                      </a:solidFill>
                      <a:miter lim="800000"/>
                      <a:headEnd/>
                      <a:tailEnd/>
                    </a:ln>
                    <a:effectLst/>
                  </pic:spPr>
                </pic:pic>
              </a:graphicData>
            </a:graphic>
          </wp:inline>
        </w:drawing>
      </w:r>
    </w:p>
    <w:p w:rsidR="00CF7049" w:rsidRDefault="00CF7049" w:rsidP="00CF7049">
      <w:pPr>
        <w:rPr>
          <w:rFonts w:ascii="Times New Roman" w:hAnsi="Times New Roman"/>
          <w:noProof/>
          <w:w w:val="0"/>
          <w:sz w:val="0"/>
          <w:szCs w:val="0"/>
          <w:u w:color="000000"/>
          <w:bdr w:val="none" w:sz="0" w:space="0" w:color="000000"/>
          <w:shd w:val="clear" w:color="000000" w:fill="000000"/>
        </w:rPr>
      </w:pPr>
      <w:r w:rsidRPr="00B26573">
        <w:rPr>
          <w:rFonts w:ascii="Times New Roman" w:hAnsi="Times New Roman"/>
          <w:snapToGrid w:val="0"/>
          <w:w w:val="0"/>
          <w:sz w:val="0"/>
          <w:szCs w:val="0"/>
          <w:u w:color="000000"/>
          <w:bdr w:val="none" w:sz="0" w:space="0" w:color="000000"/>
          <w:shd w:val="clear" w:color="000000" w:fill="000000"/>
        </w:rPr>
        <w:t xml:space="preserve"> </w:t>
      </w:r>
    </w:p>
    <w:p w:rsidR="0042585B" w:rsidRPr="00B26573" w:rsidRDefault="001A3A45" w:rsidP="0042585B">
      <w:pPr>
        <w:pStyle w:val="Subtitle"/>
      </w:pPr>
      <w:r>
        <w:fldChar w:fldCharType="begin"/>
      </w:r>
      <w:r>
        <w:instrText xml:space="preserve"> SEQ Attēls_Nr. \* ARABIC </w:instrText>
      </w:r>
      <w:r>
        <w:fldChar w:fldCharType="separate"/>
      </w:r>
      <w:r w:rsidR="005E039E">
        <w:rPr>
          <w:noProof/>
        </w:rPr>
        <w:t>26</w:t>
      </w:r>
      <w:r>
        <w:rPr>
          <w:noProof/>
        </w:rPr>
        <w:fldChar w:fldCharType="end"/>
      </w:r>
      <w:r w:rsidR="0042585B" w:rsidRPr="00B26573">
        <w:t xml:space="preserve">. attēls. </w:t>
      </w:r>
      <w:r w:rsidR="00744EEF">
        <w:t>Jūrmalas</w:t>
      </w:r>
      <w:r w:rsidR="00744EEF">
        <w:rPr>
          <w:lang w:val="lv-LV"/>
        </w:rPr>
        <w:t xml:space="preserve"> </w:t>
      </w:r>
      <w:r w:rsidR="0042585B" w:rsidRPr="00B26573">
        <w:t>ostas potenciālo attīstības teritoriju piestātņu kapacitāte</w:t>
      </w:r>
    </w:p>
    <w:p w:rsidR="00201757" w:rsidRDefault="00744EEF" w:rsidP="00201757">
      <w:r>
        <w:t>Jūrmalas osta</w:t>
      </w:r>
      <w:r w:rsidR="00201757">
        <w:t xml:space="preserve">s potenciālā piestātņu kapacitāte tika izmantota jahtu apgrozījuma prognožu izstrādei un </w:t>
      </w:r>
      <w:r>
        <w:t>Jūrmalas osta</w:t>
      </w:r>
      <w:r w:rsidR="00201757">
        <w:t xml:space="preserve">s darbības ekonomiskās </w:t>
      </w:r>
      <w:proofErr w:type="spellStart"/>
      <w:r w:rsidR="00201757">
        <w:t>atdeves</w:t>
      </w:r>
      <w:proofErr w:type="spellEnd"/>
      <w:r w:rsidR="00201757">
        <w:t xml:space="preserve"> aprēķiniem (skatīt 7. un 8.nodaļu).</w:t>
      </w:r>
    </w:p>
    <w:p w:rsidR="0093119D" w:rsidRPr="00B26573" w:rsidRDefault="0093119D" w:rsidP="0093119D">
      <w:pPr>
        <w:pStyle w:val="Heading2"/>
        <w:numPr>
          <w:ilvl w:val="1"/>
          <w:numId w:val="1"/>
        </w:numPr>
      </w:pPr>
      <w:bookmarkStart w:id="741" w:name="_Toc419715802"/>
      <w:r>
        <w:rPr>
          <w:lang w:val="lv-LV"/>
        </w:rPr>
        <w:t>Ostas nosaukums</w:t>
      </w:r>
      <w:bookmarkEnd w:id="741"/>
    </w:p>
    <w:p w:rsidR="0093119D" w:rsidRDefault="0093119D" w:rsidP="0093119D">
      <w:r>
        <w:t>Ostas nosaukums –</w:t>
      </w:r>
      <w:r w:rsidR="00274F83">
        <w:t>Lielu</w:t>
      </w:r>
      <w:r w:rsidR="00F11EE5">
        <w:t>pe</w:t>
      </w:r>
      <w:r w:rsidR="00744EEF">
        <w:t xml:space="preserve">s </w:t>
      </w:r>
      <w:r>
        <w:t>osta – ir saistāms ar diviem vietvārdiem –</w:t>
      </w:r>
      <w:r w:rsidR="00F11EE5">
        <w:t xml:space="preserve">Lielupes </w:t>
      </w:r>
      <w:r>
        <w:t>upi un Jūrmalas pilsētas daļu – Lielupi.</w:t>
      </w:r>
    </w:p>
    <w:p w:rsidR="0093119D" w:rsidRDefault="0093119D" w:rsidP="0093119D">
      <w:r>
        <w:t>Pirmā gadījumā nosaukums var radīt pārpratumus, jo īpaši nespeciālistam, jo Lielupē (upē) vēsturiski ir pastāvējušas arī citas ostas, piemēram, Jelgavā. Arī nākotnē, ja, piemēram, tiktu attīstīta upju kuģniecība, Lielupē (upē) var tikt veidotas jaunas ostas, piemēram, Jelgavā</w:t>
      </w:r>
      <w:r w:rsidR="00F03249">
        <w:t>, Mežotnē</w:t>
      </w:r>
      <w:r>
        <w:t xml:space="preserve"> un citur. No šī viedokļa vēlams, lai katrai no šīm ostām būtu savs, unikāls nosaukums un būtu iespēja šo ostu kopumu dēvēt par „</w:t>
      </w:r>
      <w:r w:rsidR="00F11EE5">
        <w:t xml:space="preserve">Lielupes </w:t>
      </w:r>
      <w:r>
        <w:t>ostām”.</w:t>
      </w:r>
    </w:p>
    <w:p w:rsidR="0093119D" w:rsidRDefault="0093119D" w:rsidP="0093119D">
      <w:r>
        <w:lastRenderedPageBreak/>
        <w:t>Otrā gadījumā ostas nosaukums vairs neataino faktisko situāciju, jo</w:t>
      </w:r>
      <w:r w:rsidR="00F11EE5">
        <w:t xml:space="preserve"> Lielupes</w:t>
      </w:r>
      <w:r w:rsidR="00744EEF">
        <w:t xml:space="preserve"> osta</w:t>
      </w:r>
      <w:r>
        <w:t xml:space="preserve"> aptver teritorijas Priedainē, </w:t>
      </w:r>
      <w:proofErr w:type="spellStart"/>
      <w:r>
        <w:t>Vārnukrogā</w:t>
      </w:r>
      <w:proofErr w:type="spellEnd"/>
      <w:r>
        <w:t>, Bulduros un, pēc ostas robežu maiņas – arī Dzintaros.</w:t>
      </w:r>
    </w:p>
    <w:p w:rsidR="00F03249" w:rsidRDefault="00F03249" w:rsidP="0093119D">
      <w:r>
        <w:t>Bez tam, no ostas mārketinga un atpazīstamības viedokļa ir vēlams ostai dot tādu pašu nosaukumu, kā pilsētai, kurā osta atrodas, šādi novēršot pārpratumus, kad, piemēram, ārvalstnieki nevar ostu atrast kartē, jo tajā nav atrodama apdzīvota vieta ar nosaukumu „Lielupe”.</w:t>
      </w:r>
    </w:p>
    <w:p w:rsidR="00F03249" w:rsidRDefault="00F03249" w:rsidP="0093119D">
      <w:r>
        <w:t>Līdz ar to vēlams uzsākt ostas pārdēvēšanas procesu, pār</w:t>
      </w:r>
      <w:r w:rsidR="00C40929">
        <w:t>dēvējot</w:t>
      </w:r>
      <w:r>
        <w:t xml:space="preserve"> </w:t>
      </w:r>
      <w:r w:rsidR="00F11EE5">
        <w:t xml:space="preserve">Lielupes </w:t>
      </w:r>
      <w:r>
        <w:t xml:space="preserve">ostu par </w:t>
      </w:r>
      <w:r w:rsidRPr="006C4CFA">
        <w:rPr>
          <w:b/>
        </w:rPr>
        <w:t>Jūrmalas ostu</w:t>
      </w:r>
      <w:r>
        <w:t xml:space="preserve">. </w:t>
      </w:r>
      <w:r w:rsidR="006C4CFA">
        <w:t xml:space="preserve">Nosaukuma maiņu nepieciešams iniciēt ar domes lēmumu. </w:t>
      </w:r>
      <w:r>
        <w:t>Pārdēvēšanai nepieciešams mainīt ostas nosaukumu:</w:t>
      </w:r>
    </w:p>
    <w:p w:rsidR="00F03249" w:rsidRDefault="00F03249" w:rsidP="00F03249">
      <w:pPr>
        <w:numPr>
          <w:ilvl w:val="0"/>
          <w:numId w:val="30"/>
        </w:numPr>
      </w:pPr>
      <w:r>
        <w:t>nacionāla līmeņa normatīvajos aktos, piemēram:</w:t>
      </w:r>
    </w:p>
    <w:p w:rsidR="00F03249" w:rsidRPr="00720FB5" w:rsidRDefault="00F03249" w:rsidP="00F03249">
      <w:pPr>
        <w:pStyle w:val="ListParagraph"/>
        <w:numPr>
          <w:ilvl w:val="1"/>
          <w:numId w:val="30"/>
        </w:numPr>
      </w:pPr>
      <w:r w:rsidRPr="00720FB5">
        <w:t xml:space="preserve">MK 15.03.2005. noteikumi Nr.193 „Noteikumi par </w:t>
      </w:r>
      <w:r w:rsidR="000C2CDE">
        <w:t>Lielupes</w:t>
      </w:r>
      <w:r w:rsidR="00744EEF">
        <w:t xml:space="preserve"> osta</w:t>
      </w:r>
      <w:r>
        <w:t>s robežas noteikšanu”</w:t>
      </w:r>
      <w:r>
        <w:rPr>
          <w:lang w:val="lv-LV"/>
        </w:rPr>
        <w:t xml:space="preserve"> (nosaukuma izmaiņas veicamas līdz ar ostas robežu izmaiņām);</w:t>
      </w:r>
    </w:p>
    <w:p w:rsidR="00F03249" w:rsidRPr="00720FB5" w:rsidRDefault="00F03249" w:rsidP="00F03249">
      <w:pPr>
        <w:pStyle w:val="ListParagraph"/>
        <w:numPr>
          <w:ilvl w:val="1"/>
          <w:numId w:val="30"/>
        </w:numPr>
      </w:pPr>
      <w:r w:rsidRPr="00720FB5">
        <w:t>MK 08.10.2002. noteikumi Nr.455 „Kuģu radīto atkritumu un piesārņoto ūdeņu pieņemšanas kārtība un kuģu radīto atkritumu apsaimniek</w:t>
      </w:r>
      <w:r>
        <w:t>ošanas plānu izstrādes kārtība”</w:t>
      </w:r>
      <w:r>
        <w:rPr>
          <w:lang w:val="lv-LV"/>
        </w:rPr>
        <w:t>;</w:t>
      </w:r>
    </w:p>
    <w:p w:rsidR="00F03249" w:rsidRPr="00720FB5" w:rsidRDefault="00F03249" w:rsidP="00F03249">
      <w:pPr>
        <w:pStyle w:val="ListParagraph"/>
        <w:numPr>
          <w:ilvl w:val="1"/>
          <w:numId w:val="30"/>
        </w:numPr>
      </w:pPr>
      <w:r w:rsidRPr="00720FB5">
        <w:t>MK 15.08.2000. noteikumi Nr.277 „Noteikumi par ostu izman</w:t>
      </w:r>
      <w:r>
        <w:t>tošanu aizsardzības vajadzībām”</w:t>
      </w:r>
      <w:r>
        <w:rPr>
          <w:lang w:val="lv-LV"/>
        </w:rPr>
        <w:t>;</w:t>
      </w:r>
    </w:p>
    <w:p w:rsidR="00F03249" w:rsidRDefault="00F03249" w:rsidP="00F03249">
      <w:pPr>
        <w:pStyle w:val="ListParagraph"/>
        <w:numPr>
          <w:ilvl w:val="1"/>
          <w:numId w:val="30"/>
        </w:numPr>
      </w:pPr>
      <w:r w:rsidRPr="00720FB5">
        <w:t>MK 07.11.1995 noteikumi Nr.326 „Noteikumi par ostas teritorijā esošās zeme</w:t>
      </w:r>
      <w:r>
        <w:t>s apgrūtināšanu ar servitūtiem”</w:t>
      </w:r>
    </w:p>
    <w:p w:rsidR="00F03249" w:rsidRPr="00C40929" w:rsidRDefault="00F03249" w:rsidP="00F03249">
      <w:pPr>
        <w:numPr>
          <w:ilvl w:val="1"/>
          <w:numId w:val="30"/>
        </w:numPr>
      </w:pPr>
      <w:r>
        <w:t xml:space="preserve">MK 23.12.1997. noteikumi </w:t>
      </w:r>
      <w:r w:rsidRPr="00E73364">
        <w:rPr>
          <w:szCs w:val="20"/>
          <w:lang w:val="x-none" w:eastAsia="x-none"/>
        </w:rPr>
        <w:t xml:space="preserve">Nr.435 </w:t>
      </w:r>
      <w:r w:rsidR="00E73364">
        <w:rPr>
          <w:szCs w:val="20"/>
          <w:lang w:eastAsia="x-none"/>
        </w:rPr>
        <w:t>„</w:t>
      </w:r>
      <w:r w:rsidR="00E73364" w:rsidRPr="00E73364">
        <w:rPr>
          <w:szCs w:val="20"/>
          <w:lang w:val="x-none" w:eastAsia="x-none"/>
        </w:rPr>
        <w:t>Noteikumi par valsts robežas šķērsošanas vietu noteikšanu un robežkontroles punktu un robežpārejas punktu izvietojumu uz Latvijas Republikas valsts robežas</w:t>
      </w:r>
      <w:r w:rsidR="00E73364">
        <w:rPr>
          <w:szCs w:val="20"/>
          <w:lang w:eastAsia="x-none"/>
        </w:rPr>
        <w:t>”</w:t>
      </w:r>
    </w:p>
    <w:p w:rsidR="00C40929" w:rsidRPr="00C40929" w:rsidRDefault="00C40929" w:rsidP="00C40929">
      <w:pPr>
        <w:numPr>
          <w:ilvl w:val="0"/>
          <w:numId w:val="30"/>
        </w:numPr>
      </w:pPr>
      <w:r>
        <w:rPr>
          <w:szCs w:val="20"/>
          <w:lang w:eastAsia="x-none"/>
        </w:rPr>
        <w:t>pašvaldības saistošajos noteikumos;</w:t>
      </w:r>
    </w:p>
    <w:p w:rsidR="00C40929" w:rsidRDefault="00C40929" w:rsidP="00C40929">
      <w:pPr>
        <w:numPr>
          <w:ilvl w:val="0"/>
          <w:numId w:val="30"/>
        </w:numPr>
      </w:pPr>
      <w:r>
        <w:t xml:space="preserve">iestādes nosaukumā, pārdēvējot </w:t>
      </w:r>
      <w:r w:rsidR="00F11EE5">
        <w:t xml:space="preserve">Lielupes </w:t>
      </w:r>
      <w:r w:rsidR="00744EEF">
        <w:t>osta</w:t>
      </w:r>
      <w:r>
        <w:t>s pārvaldi par Jūrmalas ostas pārvaldi un attiecīgi mainot nosaukumu iestādes dokumentācijā;</w:t>
      </w:r>
    </w:p>
    <w:p w:rsidR="00C40929" w:rsidRDefault="00C40929" w:rsidP="00C40929">
      <w:pPr>
        <w:numPr>
          <w:ilvl w:val="0"/>
          <w:numId w:val="30"/>
        </w:numPr>
      </w:pPr>
      <w:r>
        <w:t>informatīvajos materiālos – mājaslapās, bukletos, vides objektos utt.</w:t>
      </w:r>
    </w:p>
    <w:p w:rsidR="00C40929" w:rsidRPr="00B26573" w:rsidRDefault="006C4CFA" w:rsidP="00C40929">
      <w:r>
        <w:t>N</w:t>
      </w:r>
      <w:r w:rsidR="00C40929">
        <w:t>osaukuma maiņu</w:t>
      </w:r>
      <w:r>
        <w:t xml:space="preserve"> lielākai publicitātei ir vēlams saistīt ar kādu pozitīvu, uz ostas nākotnes attīstību vērstu notikumu, piemēram, publisku jahtu piestātņu atklāšanu Tīklu ielā un līdz ar šo notikumu izziņojot ostas nosaukuma maiņu.</w:t>
      </w:r>
    </w:p>
    <w:p w:rsidR="00BD2EB6" w:rsidRPr="00B26573" w:rsidRDefault="004C3E3B" w:rsidP="008E0C04">
      <w:pPr>
        <w:pStyle w:val="Heading2"/>
        <w:numPr>
          <w:ilvl w:val="1"/>
          <w:numId w:val="1"/>
        </w:numPr>
      </w:pPr>
      <w:bookmarkStart w:id="742" w:name="_Toc419715803"/>
      <w:r w:rsidRPr="00B26573">
        <w:t>Attīstības prioritātes</w:t>
      </w:r>
      <w:bookmarkEnd w:id="742"/>
    </w:p>
    <w:p w:rsidR="004C3E3B" w:rsidRPr="00B26573" w:rsidRDefault="004C3E3B" w:rsidP="004C3E3B">
      <w:r w:rsidRPr="00B26573">
        <w:t xml:space="preserve">Lai </w:t>
      </w:r>
      <w:r w:rsidR="00744EEF">
        <w:t xml:space="preserve">Jūrmalas </w:t>
      </w:r>
      <w:r w:rsidRPr="00B26573">
        <w:t xml:space="preserve">ostu veidotu par </w:t>
      </w:r>
      <w:proofErr w:type="spellStart"/>
      <w:r w:rsidRPr="00B26573">
        <w:t>multifunkcionālu</w:t>
      </w:r>
      <w:proofErr w:type="spellEnd"/>
      <w:r w:rsidRPr="00B26573">
        <w:t xml:space="preserve"> jahtu ostu un šim mērķim attīstītu pieejamās teritorijas, ir jāīsteno virkne projektu. Zemāk (sk. 3</w:t>
      </w:r>
      <w:r w:rsidR="008E3E8C">
        <w:t>7</w:t>
      </w:r>
      <w:r w:rsidRPr="00B26573">
        <w:t>.tabulu) ir sniegts pārskats par iespējamiem stratēģiski nozīmīgajiem projektiem ostas attīstībai, kā arī novērtēta to prioritāte un veicamie darbi.</w:t>
      </w:r>
    </w:p>
    <w:p w:rsidR="004C3E3B" w:rsidRPr="00B26573" w:rsidRDefault="004C3E3B" w:rsidP="004C3E3B">
      <w:r w:rsidRPr="00B26573">
        <w:t>Lai pieņemtu lēmumu par katras konkrētās teritorijas tālāko attīstīšanu, prioritāti un laika grafiku, ir nepieciešams:</w:t>
      </w:r>
    </w:p>
    <w:p w:rsidR="004C3E3B" w:rsidRPr="00B26573" w:rsidRDefault="004C3E3B" w:rsidP="008E0C04">
      <w:pPr>
        <w:pStyle w:val="ListParagraph"/>
      </w:pPr>
      <w:r w:rsidRPr="00B26573">
        <w:t>veikt pārrunas ar zemju īpašniekiem par sadarbības</w:t>
      </w:r>
      <w:r w:rsidR="006849AB">
        <w:t xml:space="preserve"> iespējām</w:t>
      </w:r>
      <w:r w:rsidR="006849AB">
        <w:rPr>
          <w:lang w:val="lv-LV"/>
        </w:rPr>
        <w:t>,</w:t>
      </w:r>
    </w:p>
    <w:p w:rsidR="00D67649" w:rsidRDefault="004C3E3B" w:rsidP="008E0C04">
      <w:pPr>
        <w:pStyle w:val="ListParagraph"/>
      </w:pPr>
      <w:r w:rsidRPr="00B26573">
        <w:t xml:space="preserve">izstrādāt </w:t>
      </w:r>
      <w:r w:rsidR="008D3000">
        <w:t>izpēte</w:t>
      </w:r>
      <w:r w:rsidRPr="00B26573">
        <w:t>s, kas sniegtu sākotnējo informāciju par nepieciešamo investīciju apjomu, finanšu un ekonomisko atdevi, juridiskajiem aspektiem, iespējām piesaistīt privātos partnerus un ES līdzekļus projektu īstenošanā.</w:t>
      </w:r>
    </w:p>
    <w:p w:rsidR="004C3E3B" w:rsidRPr="00B26573" w:rsidRDefault="00D67649" w:rsidP="00D67649">
      <w:pPr>
        <w:pStyle w:val="Subtitle"/>
      </w:pPr>
      <w:r>
        <w:br w:type="page"/>
      </w:r>
      <w:r w:rsidR="001A3A45">
        <w:lastRenderedPageBreak/>
        <w:fldChar w:fldCharType="begin"/>
      </w:r>
      <w:r w:rsidR="001A3A45">
        <w:instrText xml:space="preserve"> SEQ Tabula_nr. \* ARABIC </w:instrText>
      </w:r>
      <w:r w:rsidR="001A3A45">
        <w:fldChar w:fldCharType="separate"/>
      </w:r>
      <w:r w:rsidR="005E039E">
        <w:rPr>
          <w:noProof/>
        </w:rPr>
        <w:t>37</w:t>
      </w:r>
      <w:r w:rsidR="001A3A45">
        <w:rPr>
          <w:noProof/>
        </w:rPr>
        <w:fldChar w:fldCharType="end"/>
      </w:r>
      <w:r w:rsidR="004C3E3B" w:rsidRPr="00B26573">
        <w:t xml:space="preserve">.tabula. </w:t>
      </w:r>
      <w:r w:rsidR="00744EEF">
        <w:t>Jūrmalas osta</w:t>
      </w:r>
      <w:r w:rsidR="004C3E3B" w:rsidRPr="00B26573">
        <w:t xml:space="preserve">s potenciālo attīstības projektu </w:t>
      </w:r>
      <w:proofErr w:type="spellStart"/>
      <w:r w:rsidR="004C3E3B" w:rsidRPr="00B26573">
        <w:t>izvērtējums</w:t>
      </w:r>
      <w:proofErr w:type="spellEnd"/>
      <w:r w:rsidR="004C3E3B" w:rsidRPr="00B26573">
        <w:t xml:space="preserve"> un prioritātes</w:t>
      </w:r>
    </w:p>
    <w:tbl>
      <w:tblPr>
        <w:tblW w:w="10122"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1191"/>
        <w:gridCol w:w="850"/>
        <w:gridCol w:w="2978"/>
        <w:gridCol w:w="1365"/>
        <w:gridCol w:w="1225"/>
        <w:gridCol w:w="2513"/>
      </w:tblGrid>
      <w:tr w:rsidR="0050698C" w:rsidRPr="0050698C" w:rsidTr="0050698C">
        <w:trPr>
          <w:tblHeader/>
        </w:trPr>
        <w:tc>
          <w:tcPr>
            <w:tcW w:w="1191" w:type="dxa"/>
            <w:shd w:val="clear" w:color="auto" w:fill="BFCBD3"/>
          </w:tcPr>
          <w:p w:rsidR="004C3E3B" w:rsidRPr="0050698C" w:rsidRDefault="004C3E3B" w:rsidP="0050698C">
            <w:pPr>
              <w:tabs>
                <w:tab w:val="center" w:pos="4153"/>
                <w:tab w:val="right" w:pos="8306"/>
              </w:tabs>
              <w:spacing w:line="240" w:lineRule="auto"/>
              <w:rPr>
                <w:rFonts w:ascii="Arial Narrow" w:eastAsia="Calibri" w:hAnsi="Arial Narrow"/>
                <w:b/>
                <w:bCs/>
                <w:color w:val="auto"/>
                <w:sz w:val="16"/>
                <w:szCs w:val="16"/>
              </w:rPr>
            </w:pPr>
            <w:r w:rsidRPr="0050698C">
              <w:rPr>
                <w:rFonts w:ascii="Arial Narrow" w:eastAsia="Calibri" w:hAnsi="Arial Narrow"/>
                <w:b/>
                <w:bCs/>
                <w:color w:val="auto"/>
                <w:sz w:val="16"/>
                <w:szCs w:val="16"/>
              </w:rPr>
              <w:t>Projekts</w:t>
            </w:r>
          </w:p>
        </w:tc>
        <w:tc>
          <w:tcPr>
            <w:tcW w:w="850" w:type="dxa"/>
            <w:shd w:val="clear" w:color="auto" w:fill="BFCBD3"/>
          </w:tcPr>
          <w:p w:rsidR="004C3E3B" w:rsidRPr="0050698C" w:rsidRDefault="000F2300" w:rsidP="0050698C">
            <w:pPr>
              <w:tabs>
                <w:tab w:val="center" w:pos="4153"/>
                <w:tab w:val="right" w:pos="8306"/>
              </w:tabs>
              <w:spacing w:line="240" w:lineRule="auto"/>
              <w:rPr>
                <w:rFonts w:ascii="Arial Narrow" w:eastAsia="Calibri" w:hAnsi="Arial Narrow"/>
                <w:b/>
                <w:bCs/>
                <w:color w:val="auto"/>
                <w:sz w:val="16"/>
                <w:szCs w:val="16"/>
              </w:rPr>
            </w:pPr>
            <w:r w:rsidRPr="0050698C">
              <w:rPr>
                <w:rFonts w:ascii="Arial Narrow" w:eastAsia="Calibri" w:hAnsi="Arial Narrow"/>
                <w:b/>
                <w:bCs/>
                <w:color w:val="auto"/>
                <w:sz w:val="16"/>
                <w:szCs w:val="16"/>
              </w:rPr>
              <w:t>Attīstītājs</w:t>
            </w:r>
          </w:p>
        </w:tc>
        <w:tc>
          <w:tcPr>
            <w:tcW w:w="2978" w:type="dxa"/>
            <w:shd w:val="clear" w:color="auto" w:fill="BFCBD3"/>
          </w:tcPr>
          <w:p w:rsidR="004C3E3B" w:rsidRPr="0050698C" w:rsidRDefault="00744EEF" w:rsidP="0050698C">
            <w:pPr>
              <w:tabs>
                <w:tab w:val="center" w:pos="4153"/>
                <w:tab w:val="right" w:pos="8306"/>
              </w:tabs>
              <w:spacing w:line="240" w:lineRule="auto"/>
              <w:rPr>
                <w:rFonts w:ascii="Arial Narrow" w:eastAsia="Calibri" w:hAnsi="Arial Narrow"/>
                <w:b/>
                <w:bCs/>
                <w:color w:val="auto"/>
                <w:sz w:val="16"/>
                <w:szCs w:val="16"/>
              </w:rPr>
            </w:pPr>
            <w:r>
              <w:rPr>
                <w:rFonts w:ascii="Arial Narrow" w:eastAsia="Calibri" w:hAnsi="Arial Narrow"/>
                <w:b/>
                <w:bCs/>
                <w:color w:val="auto"/>
                <w:sz w:val="16"/>
                <w:szCs w:val="16"/>
              </w:rPr>
              <w:t>JOP</w:t>
            </w:r>
            <w:r w:rsidR="004C3E3B" w:rsidRPr="0050698C">
              <w:rPr>
                <w:rFonts w:ascii="Arial Narrow" w:eastAsia="Calibri" w:hAnsi="Arial Narrow"/>
                <w:b/>
                <w:bCs/>
                <w:color w:val="auto"/>
                <w:sz w:val="16"/>
                <w:szCs w:val="16"/>
              </w:rPr>
              <w:t xml:space="preserve"> (un pašvaldības) iesaiste</w:t>
            </w:r>
          </w:p>
        </w:tc>
        <w:tc>
          <w:tcPr>
            <w:tcW w:w="1365" w:type="dxa"/>
            <w:shd w:val="clear" w:color="auto" w:fill="BFCBD3"/>
          </w:tcPr>
          <w:p w:rsidR="004C3E3B" w:rsidRPr="0050698C" w:rsidRDefault="004C3E3B" w:rsidP="0050698C">
            <w:pPr>
              <w:tabs>
                <w:tab w:val="center" w:pos="4153"/>
                <w:tab w:val="right" w:pos="8306"/>
              </w:tabs>
              <w:spacing w:line="240" w:lineRule="auto"/>
              <w:rPr>
                <w:rFonts w:ascii="Arial Narrow" w:eastAsia="Calibri" w:hAnsi="Arial Narrow"/>
                <w:b/>
                <w:bCs/>
                <w:color w:val="auto"/>
                <w:sz w:val="16"/>
                <w:szCs w:val="16"/>
              </w:rPr>
            </w:pPr>
            <w:r w:rsidRPr="0050698C">
              <w:rPr>
                <w:rFonts w:ascii="Arial Narrow" w:eastAsia="Calibri" w:hAnsi="Arial Narrow"/>
                <w:b/>
                <w:bCs/>
                <w:color w:val="auto"/>
                <w:sz w:val="16"/>
                <w:szCs w:val="16"/>
              </w:rPr>
              <w:t>Citu pušu iesaiste</w:t>
            </w:r>
          </w:p>
        </w:tc>
        <w:tc>
          <w:tcPr>
            <w:tcW w:w="1225" w:type="dxa"/>
            <w:shd w:val="clear" w:color="auto" w:fill="BFCBD3"/>
          </w:tcPr>
          <w:p w:rsidR="004C3E3B" w:rsidRPr="0050698C" w:rsidRDefault="004C3E3B" w:rsidP="0050698C">
            <w:pPr>
              <w:tabs>
                <w:tab w:val="center" w:pos="4153"/>
                <w:tab w:val="right" w:pos="8306"/>
              </w:tabs>
              <w:spacing w:line="240" w:lineRule="auto"/>
              <w:ind w:hanging="4"/>
              <w:rPr>
                <w:rFonts w:ascii="Arial Narrow" w:eastAsia="Calibri" w:hAnsi="Arial Narrow"/>
                <w:b/>
                <w:bCs/>
                <w:color w:val="auto"/>
                <w:sz w:val="16"/>
                <w:szCs w:val="16"/>
              </w:rPr>
            </w:pPr>
            <w:r w:rsidRPr="0050698C">
              <w:rPr>
                <w:rFonts w:ascii="Arial Narrow" w:eastAsia="Calibri" w:hAnsi="Arial Narrow"/>
                <w:b/>
                <w:bCs/>
                <w:color w:val="auto"/>
                <w:sz w:val="16"/>
                <w:szCs w:val="16"/>
              </w:rPr>
              <w:t>Prioritāte, laika grafiks</w:t>
            </w:r>
          </w:p>
        </w:tc>
        <w:tc>
          <w:tcPr>
            <w:tcW w:w="2513" w:type="dxa"/>
            <w:shd w:val="clear" w:color="auto" w:fill="BFCBD3"/>
          </w:tcPr>
          <w:p w:rsidR="004C3E3B" w:rsidRPr="0050698C" w:rsidRDefault="004C3E3B" w:rsidP="0050698C">
            <w:pPr>
              <w:tabs>
                <w:tab w:val="center" w:pos="4153"/>
                <w:tab w:val="right" w:pos="8306"/>
              </w:tabs>
              <w:spacing w:line="240" w:lineRule="auto"/>
              <w:rPr>
                <w:rFonts w:ascii="Arial Narrow" w:eastAsia="Calibri" w:hAnsi="Arial Narrow"/>
                <w:b/>
                <w:bCs/>
                <w:color w:val="auto"/>
                <w:sz w:val="16"/>
                <w:szCs w:val="16"/>
              </w:rPr>
            </w:pPr>
            <w:r w:rsidRPr="0050698C">
              <w:rPr>
                <w:rFonts w:ascii="Arial Narrow" w:eastAsia="Calibri" w:hAnsi="Arial Narrow"/>
                <w:b/>
                <w:bCs/>
                <w:color w:val="auto"/>
                <w:sz w:val="16"/>
                <w:szCs w:val="16"/>
              </w:rPr>
              <w:t>Piezīmes</w:t>
            </w:r>
          </w:p>
        </w:tc>
      </w:tr>
      <w:tr w:rsidR="004C3E3B" w:rsidRPr="0050698C" w:rsidTr="0050698C">
        <w:trPr>
          <w:trHeight w:val="2254"/>
        </w:trPr>
        <w:tc>
          <w:tcPr>
            <w:tcW w:w="119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Molu izbūve</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p>
        </w:tc>
        <w:tc>
          <w:tcPr>
            <w:tcW w:w="297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 (TEP, hidroloģiskā), risinājuma izvēle, projektēšana, SIVN/IVN, finanšu piesaiste, būvniecības koordinēšana, uzturēšana</w:t>
            </w:r>
            <w:r w:rsidR="006849AB">
              <w:rPr>
                <w:rFonts w:ascii="Arial Narrow" w:eastAsia="Calibri" w:hAnsi="Arial Narrow"/>
                <w:sz w:val="16"/>
                <w:szCs w:val="16"/>
              </w:rPr>
              <w:t>.</w:t>
            </w:r>
          </w:p>
        </w:tc>
        <w:tc>
          <w:tcPr>
            <w:tcW w:w="136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6849AB">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Pašvaldība: </w:t>
            </w:r>
            <w:r w:rsidR="006849AB">
              <w:rPr>
                <w:rFonts w:ascii="Arial Narrow" w:eastAsia="Calibri" w:hAnsi="Arial Narrow"/>
                <w:sz w:val="16"/>
                <w:szCs w:val="16"/>
              </w:rPr>
              <w:t>f</w:t>
            </w:r>
            <w:r w:rsidRPr="0050698C">
              <w:rPr>
                <w:rFonts w:ascii="Arial Narrow" w:eastAsia="Calibri" w:hAnsi="Arial Narrow"/>
                <w:sz w:val="16"/>
                <w:szCs w:val="16"/>
              </w:rPr>
              <w:t>inansējuma piesaiste, līdzfinansējums</w:t>
            </w:r>
          </w:p>
        </w:tc>
        <w:tc>
          <w:tcPr>
            <w:tcW w:w="122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1.</w:t>
            </w:r>
            <w:r w:rsidR="004C3E3B" w:rsidRPr="0050698C">
              <w:rPr>
                <w:rFonts w:ascii="Arial Narrow" w:eastAsia="Calibri" w:hAnsi="Arial Narrow"/>
                <w:sz w:val="16"/>
                <w:szCs w:val="16"/>
              </w:rPr>
              <w:t xml:space="preserve">prioritāte – </w:t>
            </w:r>
            <w:r w:rsidR="00D7221D" w:rsidRPr="0050698C">
              <w:rPr>
                <w:rFonts w:ascii="Arial Narrow" w:eastAsia="Calibri" w:hAnsi="Arial Narrow"/>
                <w:sz w:val="16"/>
                <w:szCs w:val="16"/>
              </w:rPr>
              <w:t>izpētes</w:t>
            </w:r>
            <w:r w:rsidR="004C3E3B" w:rsidRPr="0050698C">
              <w:rPr>
                <w:rFonts w:ascii="Arial Narrow" w:eastAsia="Calibri" w:hAnsi="Arial Narrow"/>
                <w:sz w:val="16"/>
                <w:szCs w:val="16"/>
              </w:rPr>
              <w:t xml:space="preserve"> izstrāde, t.sk. izvērtējo</w:t>
            </w:r>
            <w:r w:rsidR="00274F83">
              <w:rPr>
                <w:rFonts w:ascii="Arial Narrow" w:eastAsia="Calibri" w:hAnsi="Arial Narrow"/>
                <w:sz w:val="16"/>
                <w:szCs w:val="16"/>
              </w:rPr>
              <w:t>t alternatīvos risinājumus (2015-2016</w:t>
            </w:r>
            <w:r w:rsidR="004C3E3B" w:rsidRPr="0050698C">
              <w:rPr>
                <w:rFonts w:ascii="Arial Narrow" w:eastAsia="Calibri" w:hAnsi="Arial Narrow"/>
                <w:sz w:val="16"/>
                <w:szCs w:val="16"/>
              </w:rPr>
              <w:t>.g.)</w:t>
            </w:r>
          </w:p>
        </w:tc>
        <w:tc>
          <w:tcPr>
            <w:tcW w:w="251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Pirmkārt, jāizvērtē ekonomiskais pamatojums, ņemot vērā alternatīvos risinājumus kuģošanas kanāla dziļuma uzturēšanai (TEP)</w:t>
            </w:r>
            <w:r w:rsidR="006849AB">
              <w:rPr>
                <w:rFonts w:ascii="Arial Narrow" w:eastAsia="Calibri" w:hAnsi="Arial Narrow"/>
                <w:sz w:val="16"/>
                <w:szCs w:val="16"/>
              </w:rPr>
              <w:t>.</w:t>
            </w:r>
          </w:p>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Jāizvērtē iespēja piesaistīt ES fondu līdzekļus nākamajā programmēšanas periodā</w:t>
            </w:r>
            <w:r w:rsidR="006849AB">
              <w:rPr>
                <w:rFonts w:ascii="Arial Narrow" w:eastAsia="Calibri" w:hAnsi="Arial Narrow"/>
                <w:sz w:val="16"/>
                <w:szCs w:val="16"/>
              </w:rPr>
              <w:t>.</w:t>
            </w:r>
          </w:p>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Vides aizsardzības aspekti</w:t>
            </w:r>
            <w:r w:rsidR="006849AB">
              <w:rPr>
                <w:rFonts w:ascii="Arial Narrow" w:eastAsia="Calibri" w:hAnsi="Arial Narrow"/>
                <w:sz w:val="16"/>
                <w:szCs w:val="16"/>
              </w:rPr>
              <w:t>.</w:t>
            </w:r>
          </w:p>
        </w:tc>
      </w:tr>
      <w:tr w:rsidR="0050698C" w:rsidRPr="0050698C" w:rsidTr="0050698C">
        <w:tc>
          <w:tcPr>
            <w:tcW w:w="1191" w:type="dxa"/>
            <w:shd w:val="clear" w:color="auto" w:fill="auto"/>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 xml:space="preserve">„C” teritorijas (Tīklu </w:t>
            </w:r>
            <w:r w:rsidR="00542B67">
              <w:rPr>
                <w:rFonts w:ascii="Arial Narrow" w:eastAsia="Calibri" w:hAnsi="Arial Narrow"/>
                <w:bCs/>
                <w:sz w:val="16"/>
                <w:szCs w:val="16"/>
              </w:rPr>
              <w:t xml:space="preserve">un Vikingu </w:t>
            </w:r>
            <w:r w:rsidRPr="0050698C">
              <w:rPr>
                <w:rFonts w:ascii="Arial Narrow" w:eastAsia="Calibri" w:hAnsi="Arial Narrow"/>
                <w:bCs/>
                <w:sz w:val="16"/>
                <w:szCs w:val="16"/>
              </w:rPr>
              <w:t>iela</w:t>
            </w:r>
            <w:r w:rsidR="00542B67">
              <w:rPr>
                <w:rFonts w:ascii="Arial Narrow" w:eastAsia="Calibri" w:hAnsi="Arial Narrow"/>
                <w:bCs/>
                <w:sz w:val="16"/>
                <w:szCs w:val="16"/>
              </w:rPr>
              <w:t>s</w:t>
            </w:r>
            <w:r w:rsidRPr="0050698C">
              <w:rPr>
                <w:rFonts w:ascii="Arial Narrow" w:eastAsia="Calibri" w:hAnsi="Arial Narrow"/>
                <w:bCs/>
                <w:sz w:val="16"/>
                <w:szCs w:val="16"/>
              </w:rPr>
              <w:t>) attīstīšana (jahtklubs, publiska piestātne)</w:t>
            </w:r>
          </w:p>
        </w:tc>
        <w:tc>
          <w:tcPr>
            <w:tcW w:w="850" w:type="dxa"/>
            <w:shd w:val="clear" w:color="auto" w:fill="auto"/>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p>
        </w:tc>
        <w:tc>
          <w:tcPr>
            <w:tcW w:w="2978" w:type="dxa"/>
            <w:shd w:val="clear" w:color="auto" w:fill="auto"/>
          </w:tcPr>
          <w:p w:rsidR="004C3E3B" w:rsidRPr="0050698C" w:rsidRDefault="0080500A"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w:t>
            </w:r>
            <w:r w:rsidR="004C3E3B" w:rsidRPr="0050698C">
              <w:rPr>
                <w:rFonts w:ascii="Arial Narrow" w:eastAsia="Calibri" w:hAnsi="Arial Narrow"/>
                <w:sz w:val="16"/>
                <w:szCs w:val="16"/>
              </w:rPr>
              <w:t xml:space="preserve"> (TEP, hidroloģiskā), risinājuma izvēle, investora piesaiste (ja nepieciešams), projektēšana, IVN, finanšu piesaiste, būvniecības koordinēšana, uzturēšana, jahtu piestātnes pakalpojuma sniegšana</w:t>
            </w:r>
          </w:p>
        </w:tc>
        <w:tc>
          <w:tcPr>
            <w:tcW w:w="1365" w:type="dxa"/>
            <w:shd w:val="clear" w:color="auto" w:fill="auto"/>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Pašvaldība: f</w:t>
            </w:r>
            <w:r w:rsidR="004C3E3B" w:rsidRPr="0050698C">
              <w:rPr>
                <w:rFonts w:ascii="Arial Narrow" w:eastAsia="Calibri" w:hAnsi="Arial Narrow"/>
                <w:sz w:val="16"/>
                <w:szCs w:val="16"/>
              </w:rPr>
              <w:t>inansējums</w:t>
            </w:r>
          </w:p>
        </w:tc>
        <w:tc>
          <w:tcPr>
            <w:tcW w:w="1225" w:type="dxa"/>
            <w:shd w:val="clear" w:color="auto" w:fill="auto"/>
          </w:tcPr>
          <w:p w:rsidR="004C3E3B" w:rsidRPr="0050698C" w:rsidRDefault="004C3E3B" w:rsidP="006849AB">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1.prioritāte – </w:t>
            </w:r>
            <w:r w:rsidR="00CD269E">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Pr="0050698C">
              <w:rPr>
                <w:rFonts w:ascii="Arial Narrow" w:eastAsia="Calibri" w:hAnsi="Arial Narrow"/>
                <w:sz w:val="16"/>
                <w:szCs w:val="16"/>
              </w:rPr>
              <w:t>(2014.</w:t>
            </w:r>
            <w:r w:rsidR="006849AB">
              <w:rPr>
                <w:rFonts w:ascii="Arial Narrow" w:eastAsia="Calibri" w:hAnsi="Arial Narrow"/>
                <w:sz w:val="16"/>
                <w:szCs w:val="16"/>
              </w:rPr>
              <w:t>-</w:t>
            </w:r>
            <w:r w:rsidRPr="0050698C">
              <w:rPr>
                <w:rFonts w:ascii="Arial Narrow" w:eastAsia="Calibri" w:hAnsi="Arial Narrow"/>
                <w:sz w:val="16"/>
                <w:szCs w:val="16"/>
              </w:rPr>
              <w:t xml:space="preserve"> 2015.g.)</w:t>
            </w:r>
          </w:p>
        </w:tc>
        <w:tc>
          <w:tcPr>
            <w:tcW w:w="2513"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Nav zināms precīzs termiņš, kad zemes gabals būs atbrīvots no garāžām</w:t>
            </w:r>
            <w:r w:rsidR="006849AB">
              <w:rPr>
                <w:rFonts w:ascii="Arial Narrow" w:eastAsia="Calibri" w:hAnsi="Arial Narrow"/>
                <w:sz w:val="16"/>
                <w:szCs w:val="16"/>
              </w:rPr>
              <w:t>.</w:t>
            </w:r>
          </w:p>
        </w:tc>
      </w:tr>
      <w:tr w:rsidR="004C3E3B" w:rsidRPr="0050698C" w:rsidTr="0050698C">
        <w:tc>
          <w:tcPr>
            <w:tcW w:w="119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Jahtu servisa centrs („D” teritorija)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un </w:t>
            </w:r>
            <w:r w:rsidR="004C3E3B" w:rsidRPr="0050698C">
              <w:rPr>
                <w:rFonts w:ascii="Arial Narrow" w:eastAsia="Calibri" w:hAnsi="Arial Narrow"/>
                <w:sz w:val="16"/>
                <w:szCs w:val="16"/>
              </w:rPr>
              <w:t>Investors</w:t>
            </w:r>
          </w:p>
        </w:tc>
        <w:tc>
          <w:tcPr>
            <w:tcW w:w="297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80500A"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w:t>
            </w:r>
            <w:r w:rsidR="004C3E3B" w:rsidRPr="0050698C">
              <w:rPr>
                <w:rFonts w:ascii="Arial Narrow" w:eastAsia="Calibri" w:hAnsi="Arial Narrow"/>
                <w:sz w:val="16"/>
                <w:szCs w:val="16"/>
              </w:rPr>
              <w:t xml:space="preserve"> (TEP, ģeoloģija, hidroloģija), risinājuma izvēle, zemes sagatavošana (t.sk. grunts līmeņa paaugstināšana), SIVN, iespējams komunikāciju pievilkšana, piedāvājuma sagatavošana investoriem, investora piesaiste</w:t>
            </w:r>
            <w:r w:rsidR="006849AB">
              <w:rPr>
                <w:rFonts w:ascii="Arial Narrow" w:eastAsia="Calibri" w:hAnsi="Arial Narrow"/>
                <w:sz w:val="16"/>
                <w:szCs w:val="16"/>
              </w:rPr>
              <w:t>.</w:t>
            </w:r>
          </w:p>
        </w:tc>
        <w:tc>
          <w:tcPr>
            <w:tcW w:w="136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Investors: projektēšana, IVN, finanšu piesaiste, izbūve, uzturēšana, pakalpojuma sniegšana</w:t>
            </w:r>
            <w:r w:rsidR="006849AB">
              <w:rPr>
                <w:rFonts w:ascii="Arial Narrow" w:eastAsia="Calibri" w:hAnsi="Arial Narrow"/>
                <w:sz w:val="16"/>
                <w:szCs w:val="16"/>
              </w:rPr>
              <w:t>.</w:t>
            </w:r>
          </w:p>
        </w:tc>
        <w:tc>
          <w:tcPr>
            <w:tcW w:w="122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CD269E"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2.</w:t>
            </w:r>
            <w:r w:rsidR="004C3E3B" w:rsidRPr="0050698C">
              <w:rPr>
                <w:rFonts w:ascii="Arial Narrow" w:eastAsia="Calibri" w:hAnsi="Arial Narrow"/>
                <w:sz w:val="16"/>
                <w:szCs w:val="16"/>
              </w:rPr>
              <w:t xml:space="preserve">prioritāte – </w:t>
            </w:r>
            <w:r>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00274F83">
              <w:rPr>
                <w:rFonts w:ascii="Arial Narrow" w:eastAsia="Calibri" w:hAnsi="Arial Narrow"/>
                <w:sz w:val="16"/>
                <w:szCs w:val="16"/>
              </w:rPr>
              <w:t>(2016</w:t>
            </w:r>
            <w:r w:rsidR="004C3E3B" w:rsidRPr="0050698C">
              <w:rPr>
                <w:rFonts w:ascii="Arial Narrow" w:eastAsia="Calibri" w:hAnsi="Arial Narrow"/>
                <w:sz w:val="16"/>
                <w:szCs w:val="16"/>
              </w:rPr>
              <w:t>.g.)</w:t>
            </w:r>
            <w:r w:rsidR="006849AB">
              <w:rPr>
                <w:rFonts w:ascii="Arial Narrow" w:eastAsia="Calibri" w:hAnsi="Arial Narrow"/>
                <w:sz w:val="16"/>
                <w:szCs w:val="16"/>
              </w:rPr>
              <w:t>.</w:t>
            </w:r>
          </w:p>
        </w:tc>
        <w:tc>
          <w:tcPr>
            <w:tcW w:w="251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Jāizvērtē ekonomiskais pamatojums, ņemot vērā to, ka zemes gabalam nepieciešama būtiska grunts līmeņa paaugstināšana</w:t>
            </w:r>
            <w:r w:rsidR="006849AB">
              <w:rPr>
                <w:rFonts w:ascii="Arial Narrow" w:eastAsia="Calibri" w:hAnsi="Arial Narrow"/>
                <w:sz w:val="16"/>
                <w:szCs w:val="16"/>
              </w:rPr>
              <w:t>.</w:t>
            </w:r>
          </w:p>
        </w:tc>
      </w:tr>
      <w:tr w:rsidR="0050698C" w:rsidRPr="0050698C" w:rsidTr="0050698C">
        <w:tc>
          <w:tcPr>
            <w:tcW w:w="1191" w:type="dxa"/>
            <w:shd w:val="clear" w:color="auto" w:fill="auto"/>
          </w:tcPr>
          <w:p w:rsidR="004C3E3B" w:rsidRPr="0050698C" w:rsidRDefault="006849AB" w:rsidP="0050698C">
            <w:pPr>
              <w:tabs>
                <w:tab w:val="center" w:pos="4153"/>
                <w:tab w:val="right" w:pos="8306"/>
              </w:tabs>
              <w:jc w:val="left"/>
              <w:rPr>
                <w:rFonts w:ascii="Arial Narrow" w:eastAsia="Calibri" w:hAnsi="Arial Narrow"/>
                <w:bCs/>
                <w:sz w:val="16"/>
                <w:szCs w:val="16"/>
              </w:rPr>
            </w:pPr>
            <w:r>
              <w:rPr>
                <w:rFonts w:ascii="Arial Narrow" w:eastAsia="Calibri" w:hAnsi="Arial Narrow"/>
                <w:bCs/>
                <w:sz w:val="16"/>
                <w:szCs w:val="16"/>
              </w:rPr>
              <w:t>Ziemas makšķerēšanas bāzes/</w:t>
            </w:r>
            <w:r w:rsidR="004C3E3B" w:rsidRPr="0050698C">
              <w:rPr>
                <w:rFonts w:ascii="Arial Narrow" w:eastAsia="Calibri" w:hAnsi="Arial Narrow"/>
                <w:bCs/>
                <w:sz w:val="16"/>
                <w:szCs w:val="16"/>
              </w:rPr>
              <w:t>pasažieru piestātnes attīstīšana („I” teritorija)</w:t>
            </w:r>
          </w:p>
        </w:tc>
        <w:tc>
          <w:tcPr>
            <w:tcW w:w="850" w:type="dxa"/>
            <w:shd w:val="clear" w:color="auto" w:fill="auto"/>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4C3E3B" w:rsidRPr="0050698C">
              <w:rPr>
                <w:rFonts w:ascii="Arial Narrow" w:eastAsia="Calibri" w:hAnsi="Arial Narrow"/>
                <w:sz w:val="16"/>
                <w:szCs w:val="16"/>
              </w:rPr>
              <w:t xml:space="preserve"> </w:t>
            </w:r>
            <w:r w:rsidR="000F2300" w:rsidRPr="0050698C">
              <w:rPr>
                <w:rFonts w:ascii="Arial Narrow" w:eastAsia="Calibri" w:hAnsi="Arial Narrow"/>
                <w:sz w:val="16"/>
                <w:szCs w:val="16"/>
              </w:rPr>
              <w:t>un</w:t>
            </w:r>
            <w:r w:rsidR="004C3E3B" w:rsidRPr="0050698C">
              <w:rPr>
                <w:rFonts w:ascii="Arial Narrow" w:eastAsia="Calibri" w:hAnsi="Arial Narrow"/>
                <w:sz w:val="16"/>
                <w:szCs w:val="16"/>
              </w:rPr>
              <w:t xml:space="preserve"> investors</w:t>
            </w:r>
          </w:p>
        </w:tc>
        <w:tc>
          <w:tcPr>
            <w:tcW w:w="2978" w:type="dxa"/>
            <w:shd w:val="clear" w:color="auto" w:fill="auto"/>
          </w:tcPr>
          <w:p w:rsidR="004C3E3B" w:rsidRPr="0050698C" w:rsidRDefault="0080500A"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w:t>
            </w:r>
            <w:r w:rsidR="004C3E3B" w:rsidRPr="0050698C">
              <w:rPr>
                <w:rFonts w:ascii="Arial Narrow" w:eastAsia="Calibri" w:hAnsi="Arial Narrow"/>
                <w:sz w:val="16"/>
                <w:szCs w:val="16"/>
              </w:rPr>
              <w:t xml:space="preserve"> (hidroloģija, ģeoloģija, TEP), lēmuma pieņemšana par tālāko attīstības virzienu, piedāvājuma sagatavošana investoriem, investoru piesaiste</w:t>
            </w:r>
            <w:r w:rsidR="006849AB">
              <w:rPr>
                <w:rFonts w:ascii="Arial Narrow" w:eastAsia="Calibri" w:hAnsi="Arial Narrow"/>
                <w:sz w:val="16"/>
                <w:szCs w:val="16"/>
              </w:rPr>
              <w:t>.</w:t>
            </w:r>
          </w:p>
        </w:tc>
        <w:tc>
          <w:tcPr>
            <w:tcW w:w="1365"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Investori: </w:t>
            </w:r>
          </w:p>
          <w:p w:rsidR="004C3E3B" w:rsidRPr="0050698C" w:rsidRDefault="00752C7C"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infrastruktūras </w:t>
            </w:r>
            <w:r w:rsidR="004C3E3B" w:rsidRPr="0050698C">
              <w:rPr>
                <w:rFonts w:ascii="Arial Narrow" w:eastAsia="Calibri" w:hAnsi="Arial Narrow"/>
                <w:sz w:val="16"/>
                <w:szCs w:val="16"/>
              </w:rPr>
              <w:t>projektēšana, finanšu piesaiste, izbūve, uzturēšana, pakalpojuma sniegšana</w:t>
            </w:r>
            <w:r w:rsidR="006849AB">
              <w:rPr>
                <w:rFonts w:ascii="Arial Narrow" w:eastAsia="Calibri" w:hAnsi="Arial Narrow"/>
                <w:sz w:val="16"/>
                <w:szCs w:val="16"/>
              </w:rPr>
              <w:t>.</w:t>
            </w:r>
          </w:p>
        </w:tc>
        <w:tc>
          <w:tcPr>
            <w:tcW w:w="1225" w:type="dxa"/>
            <w:shd w:val="clear" w:color="auto" w:fill="auto"/>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2.</w:t>
            </w:r>
            <w:r w:rsidR="004C3E3B" w:rsidRPr="0050698C">
              <w:rPr>
                <w:rFonts w:ascii="Arial Narrow" w:eastAsia="Calibri" w:hAnsi="Arial Narrow"/>
                <w:sz w:val="16"/>
                <w:szCs w:val="16"/>
              </w:rPr>
              <w:t xml:space="preserve">prioritāte – </w:t>
            </w:r>
            <w:r w:rsidR="00CD269E">
              <w:rPr>
                <w:rFonts w:ascii="Arial Narrow" w:eastAsia="Calibri" w:hAnsi="Arial Narrow"/>
                <w:sz w:val="16"/>
                <w:szCs w:val="16"/>
              </w:rPr>
              <w:t>i</w:t>
            </w:r>
            <w:r w:rsidR="0080500A" w:rsidRPr="0050698C">
              <w:rPr>
                <w:rFonts w:ascii="Arial Narrow" w:eastAsia="Calibri" w:hAnsi="Arial Narrow"/>
                <w:sz w:val="16"/>
                <w:szCs w:val="16"/>
              </w:rPr>
              <w:t>zpēte par attīstības iespējām</w:t>
            </w:r>
            <w:r w:rsidR="00274F83">
              <w:rPr>
                <w:rFonts w:ascii="Arial Narrow" w:eastAsia="Calibri" w:hAnsi="Arial Narrow"/>
                <w:sz w:val="16"/>
                <w:szCs w:val="16"/>
              </w:rPr>
              <w:t xml:space="preserve"> (2016</w:t>
            </w:r>
            <w:r w:rsidR="004C3E3B" w:rsidRPr="0050698C">
              <w:rPr>
                <w:rFonts w:ascii="Arial Narrow" w:eastAsia="Calibri" w:hAnsi="Arial Narrow"/>
                <w:sz w:val="16"/>
                <w:szCs w:val="16"/>
              </w:rPr>
              <w:t>.g.)</w:t>
            </w:r>
            <w:r>
              <w:rPr>
                <w:rFonts w:ascii="Arial Narrow" w:eastAsia="Calibri" w:hAnsi="Arial Narrow"/>
                <w:sz w:val="16"/>
                <w:szCs w:val="16"/>
              </w:rPr>
              <w:t>.</w:t>
            </w:r>
          </w:p>
        </w:tc>
        <w:tc>
          <w:tcPr>
            <w:tcW w:w="2513"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p>
        </w:tc>
      </w:tr>
      <w:tr w:rsidR="004C3E3B" w:rsidRPr="0050698C" w:rsidTr="0050698C">
        <w:tc>
          <w:tcPr>
            <w:tcW w:w="119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Salas attīstīšana („B” teritorija)</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w:t>
            </w:r>
            <w:r w:rsidR="004C3E3B" w:rsidRPr="0050698C">
              <w:rPr>
                <w:rFonts w:ascii="Arial Narrow" w:eastAsia="Calibri" w:hAnsi="Arial Narrow"/>
                <w:sz w:val="16"/>
                <w:szCs w:val="16"/>
              </w:rPr>
              <w:t xml:space="preserve">Investors </w:t>
            </w:r>
            <w:r w:rsidR="000F2300" w:rsidRPr="0050698C">
              <w:rPr>
                <w:rFonts w:ascii="Arial Narrow" w:eastAsia="Calibri" w:hAnsi="Arial Narrow"/>
                <w:sz w:val="16"/>
                <w:szCs w:val="16"/>
              </w:rPr>
              <w:t>un</w:t>
            </w:r>
            <w:r w:rsidR="004C3E3B" w:rsidRPr="0050698C">
              <w:rPr>
                <w:rFonts w:ascii="Arial Narrow" w:eastAsia="Calibri" w:hAnsi="Arial Narrow"/>
                <w:sz w:val="16"/>
                <w:szCs w:val="16"/>
              </w:rPr>
              <w:t xml:space="preserve"> Pašvaldība</w:t>
            </w:r>
          </w:p>
        </w:tc>
        <w:tc>
          <w:tcPr>
            <w:tcW w:w="297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8D3000"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Izpēte</w:t>
            </w:r>
            <w:r w:rsidR="004C3E3B" w:rsidRPr="0050698C">
              <w:rPr>
                <w:rFonts w:ascii="Arial Narrow" w:eastAsia="Calibri" w:hAnsi="Arial Narrow"/>
                <w:sz w:val="16"/>
                <w:szCs w:val="16"/>
              </w:rPr>
              <w:t xml:space="preserve"> (TEP, ģeoloģija, hidroloģija), SIVN, zemes sagatavošana investora piesaistei, komunikāciju pievilkšana, investoru piesaiste, vienoties par valsts zemes izmantošanu, vienoties ar SIA „Baltā kāpa” par sadarbību, tilta ar sauszemi attīstīšanas koordinēšana</w:t>
            </w:r>
            <w:r w:rsidR="006849AB">
              <w:rPr>
                <w:rFonts w:ascii="Arial Narrow" w:eastAsia="Calibri" w:hAnsi="Arial Narrow"/>
                <w:sz w:val="16"/>
                <w:szCs w:val="16"/>
              </w:rPr>
              <w:t>.</w:t>
            </w:r>
          </w:p>
        </w:tc>
        <w:tc>
          <w:tcPr>
            <w:tcW w:w="136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Pašvaldība: </w:t>
            </w:r>
            <w:r w:rsidR="006849AB">
              <w:rPr>
                <w:rFonts w:ascii="Arial Narrow" w:eastAsia="Calibri" w:hAnsi="Arial Narrow"/>
                <w:sz w:val="16"/>
                <w:szCs w:val="16"/>
              </w:rPr>
              <w:t>t</w:t>
            </w:r>
            <w:r w:rsidRPr="0050698C">
              <w:rPr>
                <w:rFonts w:ascii="Arial Narrow" w:eastAsia="Calibri" w:hAnsi="Arial Narrow"/>
                <w:sz w:val="16"/>
                <w:szCs w:val="16"/>
              </w:rPr>
              <w:t>ilta attīstīšana un finansēšana, komuni</w:t>
            </w:r>
            <w:r w:rsidR="00D211DE" w:rsidRPr="0050698C">
              <w:rPr>
                <w:rFonts w:ascii="Arial Narrow" w:eastAsia="Calibri" w:hAnsi="Arial Narrow"/>
                <w:sz w:val="16"/>
                <w:szCs w:val="16"/>
              </w:rPr>
              <w:t>kāciju pievilkšana</w:t>
            </w:r>
            <w:r w:rsidR="006849AB">
              <w:rPr>
                <w:rFonts w:ascii="Arial Narrow" w:eastAsia="Calibri" w:hAnsi="Arial Narrow"/>
                <w:sz w:val="16"/>
                <w:szCs w:val="16"/>
              </w:rPr>
              <w:t>.</w:t>
            </w:r>
          </w:p>
          <w:p w:rsidR="004C3E3B" w:rsidRPr="0050698C" w:rsidRDefault="004C3E3B" w:rsidP="0050698C">
            <w:pPr>
              <w:tabs>
                <w:tab w:val="center" w:pos="4153"/>
                <w:tab w:val="right" w:pos="8306"/>
              </w:tabs>
              <w:jc w:val="left"/>
              <w:rPr>
                <w:rFonts w:ascii="Arial Narrow" w:eastAsia="Calibri" w:hAnsi="Arial Narrow"/>
                <w:sz w:val="16"/>
                <w:szCs w:val="16"/>
              </w:rPr>
            </w:pPr>
          </w:p>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Investors:</w:t>
            </w:r>
          </w:p>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a</w:t>
            </w:r>
            <w:r w:rsidR="00752C7C" w:rsidRPr="0050698C">
              <w:rPr>
                <w:rFonts w:ascii="Arial Narrow" w:eastAsia="Calibri" w:hAnsi="Arial Narrow"/>
                <w:sz w:val="16"/>
                <w:szCs w:val="16"/>
              </w:rPr>
              <w:t xml:space="preserve">tpūtas infrastruktūras </w:t>
            </w:r>
            <w:r w:rsidR="004C3E3B" w:rsidRPr="0050698C">
              <w:rPr>
                <w:rFonts w:ascii="Arial Narrow" w:eastAsia="Calibri" w:hAnsi="Arial Narrow"/>
                <w:sz w:val="16"/>
                <w:szCs w:val="16"/>
              </w:rPr>
              <w:t>projektēšana, IVN, finanšu piesaiste, izbūve, uzturēšana, pakalpojuma sniegšana</w:t>
            </w:r>
            <w:r>
              <w:rPr>
                <w:rFonts w:ascii="Arial Narrow" w:eastAsia="Calibri" w:hAnsi="Arial Narrow"/>
                <w:sz w:val="16"/>
                <w:szCs w:val="16"/>
              </w:rPr>
              <w:t>.</w:t>
            </w:r>
          </w:p>
        </w:tc>
        <w:tc>
          <w:tcPr>
            <w:tcW w:w="122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3. prioritāte – </w:t>
            </w:r>
            <w:r w:rsidR="00CD269E">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Pr="0050698C">
              <w:rPr>
                <w:rFonts w:ascii="Arial Narrow" w:eastAsia="Calibri" w:hAnsi="Arial Narrow"/>
                <w:sz w:val="16"/>
                <w:szCs w:val="16"/>
              </w:rPr>
              <w:t>(2016.g.)</w:t>
            </w:r>
            <w:r w:rsidR="006849AB">
              <w:rPr>
                <w:rFonts w:ascii="Arial Narrow" w:eastAsia="Calibri" w:hAnsi="Arial Narrow"/>
                <w:sz w:val="16"/>
                <w:szCs w:val="16"/>
              </w:rPr>
              <w:t>.</w:t>
            </w:r>
          </w:p>
        </w:tc>
        <w:tc>
          <w:tcPr>
            <w:tcW w:w="251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Var būt ģeoloģiski ierobežojumi.</w:t>
            </w:r>
          </w:p>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Jāvienojas ar SIA „Baltā kāpa” par sadarbību</w:t>
            </w:r>
            <w:r w:rsidR="006849AB">
              <w:rPr>
                <w:rFonts w:ascii="Arial Narrow" w:eastAsia="Calibri" w:hAnsi="Arial Narrow"/>
                <w:sz w:val="16"/>
                <w:szCs w:val="16"/>
              </w:rPr>
              <w:t>.</w:t>
            </w:r>
          </w:p>
        </w:tc>
      </w:tr>
      <w:tr w:rsidR="0050698C" w:rsidRPr="0050698C" w:rsidTr="0050698C">
        <w:tc>
          <w:tcPr>
            <w:tcW w:w="1191" w:type="dxa"/>
            <w:shd w:val="clear" w:color="auto" w:fill="auto"/>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Jahtu piestātnes un ūdenssporta infrastruktūras attīstīšana Vikingu ielā („E” teritorija)</w:t>
            </w:r>
          </w:p>
        </w:tc>
        <w:tc>
          <w:tcPr>
            <w:tcW w:w="850" w:type="dxa"/>
            <w:shd w:val="clear" w:color="auto" w:fill="auto"/>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un</w:t>
            </w:r>
            <w:r w:rsidR="004C3E3B" w:rsidRPr="0050698C">
              <w:rPr>
                <w:rFonts w:ascii="Arial Narrow" w:eastAsia="Calibri" w:hAnsi="Arial Narrow"/>
                <w:sz w:val="16"/>
                <w:szCs w:val="16"/>
              </w:rPr>
              <w:t xml:space="preserve"> Investors</w:t>
            </w:r>
          </w:p>
        </w:tc>
        <w:tc>
          <w:tcPr>
            <w:tcW w:w="2978"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Izpēte par teritorijas attīstīšanas iespējām (t.sk. par IZM plāniem u.c.), lēmuma pieņemšana par tālāko rīcību. </w:t>
            </w:r>
          </w:p>
        </w:tc>
        <w:tc>
          <w:tcPr>
            <w:tcW w:w="1365"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Investori: </w:t>
            </w:r>
          </w:p>
          <w:p w:rsidR="004C3E3B" w:rsidRPr="0050698C" w:rsidRDefault="004C3E3B" w:rsidP="0050698C">
            <w:pPr>
              <w:tabs>
                <w:tab w:val="center" w:pos="4153"/>
                <w:tab w:val="right" w:pos="8306"/>
              </w:tabs>
              <w:jc w:val="left"/>
              <w:rPr>
                <w:rFonts w:ascii="Arial Narrow" w:eastAsia="Calibri" w:hAnsi="Arial Narrow"/>
                <w:sz w:val="16"/>
                <w:szCs w:val="16"/>
              </w:rPr>
            </w:pPr>
            <w:proofErr w:type="spellStart"/>
            <w:r w:rsidRPr="0050698C">
              <w:rPr>
                <w:rFonts w:ascii="Arial Narrow" w:eastAsia="Calibri" w:hAnsi="Arial Narrow"/>
                <w:sz w:val="16"/>
                <w:szCs w:val="16"/>
              </w:rPr>
              <w:t>ūdenstū</w:t>
            </w:r>
            <w:r w:rsidR="00752C7C" w:rsidRPr="0050698C">
              <w:rPr>
                <w:rFonts w:ascii="Arial Narrow" w:eastAsia="Calibri" w:hAnsi="Arial Narrow"/>
                <w:sz w:val="16"/>
                <w:szCs w:val="16"/>
              </w:rPr>
              <w:t>risma</w:t>
            </w:r>
            <w:proofErr w:type="spellEnd"/>
            <w:r w:rsidR="00752C7C" w:rsidRPr="0050698C">
              <w:rPr>
                <w:rFonts w:ascii="Arial Narrow" w:eastAsia="Calibri" w:hAnsi="Arial Narrow"/>
                <w:sz w:val="16"/>
                <w:szCs w:val="16"/>
              </w:rPr>
              <w:t xml:space="preserve">, ūdenssporta vai piestātņu infrastruktūras </w:t>
            </w:r>
            <w:r w:rsidRPr="0050698C">
              <w:rPr>
                <w:rFonts w:ascii="Arial Narrow" w:eastAsia="Calibri" w:hAnsi="Arial Narrow"/>
                <w:sz w:val="16"/>
                <w:szCs w:val="16"/>
              </w:rPr>
              <w:t>projektēšana, finanšu piesaiste, izbūve, uzturēšana, pakalpojuma sniegšana</w:t>
            </w:r>
            <w:r w:rsidR="006849AB">
              <w:rPr>
                <w:rFonts w:ascii="Arial Narrow" w:eastAsia="Calibri" w:hAnsi="Arial Narrow"/>
                <w:sz w:val="16"/>
                <w:szCs w:val="16"/>
              </w:rPr>
              <w:t>.</w:t>
            </w:r>
          </w:p>
        </w:tc>
        <w:tc>
          <w:tcPr>
            <w:tcW w:w="1225" w:type="dxa"/>
            <w:shd w:val="clear" w:color="auto" w:fill="auto"/>
          </w:tcPr>
          <w:p w:rsidR="004C3E3B" w:rsidRPr="0050698C" w:rsidRDefault="006849AB" w:rsidP="00CD269E">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3.</w:t>
            </w:r>
            <w:r w:rsidR="004C3E3B" w:rsidRPr="0050698C">
              <w:rPr>
                <w:rFonts w:ascii="Arial Narrow" w:eastAsia="Calibri" w:hAnsi="Arial Narrow"/>
                <w:sz w:val="16"/>
                <w:szCs w:val="16"/>
              </w:rPr>
              <w:t xml:space="preserve">prioritāte – </w:t>
            </w:r>
            <w:r w:rsidR="00CD269E">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004C3E3B" w:rsidRPr="0050698C">
              <w:rPr>
                <w:rFonts w:ascii="Arial Narrow" w:eastAsia="Calibri" w:hAnsi="Arial Narrow"/>
                <w:sz w:val="16"/>
                <w:szCs w:val="16"/>
              </w:rPr>
              <w:t>(2016.g.)</w:t>
            </w:r>
            <w:r>
              <w:rPr>
                <w:rFonts w:ascii="Arial Narrow" w:eastAsia="Calibri" w:hAnsi="Arial Narrow"/>
                <w:sz w:val="16"/>
                <w:szCs w:val="16"/>
              </w:rPr>
              <w:t>.</w:t>
            </w:r>
          </w:p>
        </w:tc>
        <w:tc>
          <w:tcPr>
            <w:tcW w:w="2513"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p>
        </w:tc>
      </w:tr>
      <w:tr w:rsidR="004C3E3B" w:rsidRPr="0050698C" w:rsidTr="0050698C">
        <w:tc>
          <w:tcPr>
            <w:tcW w:w="119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lastRenderedPageBreak/>
              <w:t>Burāšanas skolas, atpūtas makšķerēšanas vietas, ūdenssporta infrastruktūras, jahtu piestātnes attīstī</w:t>
            </w:r>
            <w:r w:rsidR="00A82EB9" w:rsidRPr="0050698C">
              <w:rPr>
                <w:rFonts w:ascii="Arial Narrow" w:eastAsia="Calibri" w:hAnsi="Arial Narrow"/>
                <w:bCs/>
                <w:sz w:val="16"/>
                <w:szCs w:val="16"/>
              </w:rPr>
              <w:t>šana pie Priedaines („F” un „G”</w:t>
            </w:r>
            <w:r w:rsidRPr="0050698C">
              <w:rPr>
                <w:rFonts w:ascii="Arial Narrow" w:eastAsia="Calibri" w:hAnsi="Arial Narrow"/>
                <w:bCs/>
                <w:sz w:val="16"/>
                <w:szCs w:val="16"/>
              </w:rPr>
              <w:t xml:space="preserve"> teritorijas)</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un</w:t>
            </w:r>
            <w:r w:rsidR="004C3E3B" w:rsidRPr="0050698C">
              <w:rPr>
                <w:rFonts w:ascii="Arial Narrow" w:eastAsia="Calibri" w:hAnsi="Arial Narrow"/>
                <w:sz w:val="16"/>
                <w:szCs w:val="16"/>
              </w:rPr>
              <w:t xml:space="preserve"> investors</w:t>
            </w:r>
          </w:p>
        </w:tc>
        <w:tc>
          <w:tcPr>
            <w:tcW w:w="297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 (hidroloģija, ģeoloģija, TEP), lēmuma pieņemšana par attīstības virzienu katrai no vietām, piedāvājuma sagatavošana investoriem, investoru piesaiste.</w:t>
            </w:r>
          </w:p>
        </w:tc>
        <w:tc>
          <w:tcPr>
            <w:tcW w:w="136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Investori: </w:t>
            </w:r>
          </w:p>
          <w:p w:rsidR="004C3E3B" w:rsidRPr="0050698C" w:rsidRDefault="00752C7C" w:rsidP="0050698C">
            <w:pPr>
              <w:tabs>
                <w:tab w:val="center" w:pos="4153"/>
                <w:tab w:val="right" w:pos="8306"/>
              </w:tabs>
              <w:jc w:val="left"/>
              <w:rPr>
                <w:rFonts w:ascii="Arial Narrow" w:eastAsia="Calibri" w:hAnsi="Arial Narrow"/>
                <w:sz w:val="16"/>
                <w:szCs w:val="16"/>
              </w:rPr>
            </w:pPr>
            <w:proofErr w:type="spellStart"/>
            <w:r w:rsidRPr="0050698C">
              <w:rPr>
                <w:rFonts w:ascii="Arial Narrow" w:eastAsia="Calibri" w:hAnsi="Arial Narrow"/>
                <w:sz w:val="16"/>
                <w:szCs w:val="16"/>
              </w:rPr>
              <w:t>ūdenstūrisma</w:t>
            </w:r>
            <w:proofErr w:type="spellEnd"/>
            <w:r w:rsidRPr="0050698C">
              <w:rPr>
                <w:rFonts w:ascii="Arial Narrow" w:eastAsia="Calibri" w:hAnsi="Arial Narrow"/>
                <w:sz w:val="16"/>
                <w:szCs w:val="16"/>
              </w:rPr>
              <w:t xml:space="preserve">, ūdenssporta </w:t>
            </w:r>
            <w:r w:rsidR="00A82EB9" w:rsidRPr="0050698C">
              <w:rPr>
                <w:rFonts w:ascii="Arial Narrow" w:eastAsia="Calibri" w:hAnsi="Arial Narrow"/>
                <w:sz w:val="16"/>
                <w:szCs w:val="16"/>
              </w:rPr>
              <w:t xml:space="preserve">vai piestātņu infrastruktūras </w:t>
            </w:r>
            <w:r w:rsidR="004C3E3B" w:rsidRPr="0050698C">
              <w:rPr>
                <w:rFonts w:ascii="Arial Narrow" w:eastAsia="Calibri" w:hAnsi="Arial Narrow"/>
                <w:sz w:val="16"/>
                <w:szCs w:val="16"/>
              </w:rPr>
              <w:t>projektēšana, finanšu piesaiste, izbūve, uzturēšana, pakalpojuma sniegšana</w:t>
            </w:r>
            <w:r w:rsidR="006849AB">
              <w:rPr>
                <w:rFonts w:ascii="Arial Narrow" w:eastAsia="Calibri" w:hAnsi="Arial Narrow"/>
                <w:sz w:val="16"/>
                <w:szCs w:val="16"/>
              </w:rPr>
              <w:t>.</w:t>
            </w:r>
          </w:p>
        </w:tc>
        <w:tc>
          <w:tcPr>
            <w:tcW w:w="122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3.</w:t>
            </w:r>
            <w:r w:rsidR="004C3E3B" w:rsidRPr="0050698C">
              <w:rPr>
                <w:rFonts w:ascii="Arial Narrow" w:eastAsia="Calibri" w:hAnsi="Arial Narrow"/>
                <w:sz w:val="16"/>
                <w:szCs w:val="16"/>
              </w:rPr>
              <w:t xml:space="preserve">prioritāte – </w:t>
            </w:r>
            <w:r w:rsidR="00CD269E">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004C3E3B" w:rsidRPr="0050698C">
              <w:rPr>
                <w:rFonts w:ascii="Arial Narrow" w:eastAsia="Calibri" w:hAnsi="Arial Narrow"/>
                <w:sz w:val="16"/>
                <w:szCs w:val="16"/>
              </w:rPr>
              <w:t>(2016.g.)</w:t>
            </w:r>
            <w:r>
              <w:rPr>
                <w:rFonts w:ascii="Arial Narrow" w:eastAsia="Calibri" w:hAnsi="Arial Narrow"/>
                <w:sz w:val="16"/>
                <w:szCs w:val="16"/>
              </w:rPr>
              <w:t>.</w:t>
            </w:r>
          </w:p>
        </w:tc>
        <w:tc>
          <w:tcPr>
            <w:tcW w:w="251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Jāizvērtē hidroloģiskie un ģeoloģiskie apstākļi</w:t>
            </w:r>
            <w:r w:rsidR="006849AB">
              <w:rPr>
                <w:rFonts w:ascii="Arial Narrow" w:eastAsia="Calibri" w:hAnsi="Arial Narrow"/>
                <w:sz w:val="16"/>
                <w:szCs w:val="16"/>
              </w:rPr>
              <w:t>.</w:t>
            </w:r>
          </w:p>
        </w:tc>
      </w:tr>
      <w:tr w:rsidR="0050698C" w:rsidRPr="0050698C" w:rsidTr="0050698C">
        <w:tc>
          <w:tcPr>
            <w:tcW w:w="1191" w:type="dxa"/>
            <w:shd w:val="clear" w:color="auto" w:fill="auto"/>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Ārējās ostas izbūve (multimodālā osta), A teritorijas attīstīšana</w:t>
            </w:r>
          </w:p>
        </w:tc>
        <w:tc>
          <w:tcPr>
            <w:tcW w:w="850" w:type="dxa"/>
            <w:shd w:val="clear" w:color="auto" w:fill="auto"/>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un </w:t>
            </w:r>
            <w:r w:rsidR="004C3E3B" w:rsidRPr="0050698C">
              <w:rPr>
                <w:rFonts w:ascii="Arial Narrow" w:eastAsia="Calibri" w:hAnsi="Arial Narrow"/>
                <w:sz w:val="16"/>
                <w:szCs w:val="16"/>
              </w:rPr>
              <w:t>investors</w:t>
            </w:r>
          </w:p>
        </w:tc>
        <w:tc>
          <w:tcPr>
            <w:tcW w:w="2978"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Izpēte (TEP, hidroloģiskā), zemes sagatavošana investora piesaistei, SIVN (ja nepieciešams), investoru piesaiste, vienoties par valsts zemes izmantošanu, integrēt projektu ar molu izbūvi (ja tāda tiks veikta).</w:t>
            </w:r>
          </w:p>
        </w:tc>
        <w:tc>
          <w:tcPr>
            <w:tcW w:w="1365"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Investors: IVN, projektēšana, finanšu piesaiste, izbūve, uzturēšana, pakalpojuma sniegšana</w:t>
            </w:r>
            <w:r w:rsidR="006849AB">
              <w:rPr>
                <w:rFonts w:ascii="Arial Narrow" w:eastAsia="Calibri" w:hAnsi="Arial Narrow"/>
                <w:sz w:val="16"/>
                <w:szCs w:val="16"/>
              </w:rPr>
              <w:t>.</w:t>
            </w:r>
          </w:p>
          <w:p w:rsidR="004C3E3B" w:rsidRPr="0050698C" w:rsidRDefault="004C3E3B" w:rsidP="0050698C">
            <w:pPr>
              <w:tabs>
                <w:tab w:val="center" w:pos="4153"/>
                <w:tab w:val="right" w:pos="8306"/>
              </w:tabs>
              <w:jc w:val="left"/>
              <w:rPr>
                <w:rFonts w:ascii="Arial Narrow" w:eastAsia="Calibri" w:hAnsi="Arial Narrow"/>
                <w:sz w:val="16"/>
                <w:szCs w:val="16"/>
              </w:rPr>
            </w:pPr>
          </w:p>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Pašvaldība: i</w:t>
            </w:r>
            <w:r w:rsidR="004C3E3B" w:rsidRPr="0050698C">
              <w:rPr>
                <w:rFonts w:ascii="Arial Narrow" w:eastAsia="Calibri" w:hAnsi="Arial Narrow"/>
                <w:sz w:val="16"/>
                <w:szCs w:val="16"/>
              </w:rPr>
              <w:t>nženierkomunikāciju izbūve</w:t>
            </w:r>
          </w:p>
        </w:tc>
        <w:tc>
          <w:tcPr>
            <w:tcW w:w="1225" w:type="dxa"/>
            <w:shd w:val="clear" w:color="auto" w:fill="auto"/>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4.</w:t>
            </w:r>
            <w:r w:rsidR="004C3E3B" w:rsidRPr="0050698C">
              <w:rPr>
                <w:rFonts w:ascii="Arial Narrow" w:eastAsia="Calibri" w:hAnsi="Arial Narrow"/>
                <w:sz w:val="16"/>
                <w:szCs w:val="16"/>
              </w:rPr>
              <w:t xml:space="preserve">prioritāte – </w:t>
            </w:r>
            <w:r w:rsidR="00CD269E">
              <w:rPr>
                <w:rFonts w:ascii="Arial Narrow" w:eastAsia="Calibri" w:hAnsi="Arial Narrow"/>
                <w:sz w:val="16"/>
                <w:szCs w:val="16"/>
              </w:rPr>
              <w:t>i</w:t>
            </w:r>
            <w:r w:rsidR="0080500A" w:rsidRPr="0050698C">
              <w:rPr>
                <w:rFonts w:ascii="Arial Narrow" w:eastAsia="Calibri" w:hAnsi="Arial Narrow"/>
                <w:sz w:val="16"/>
                <w:szCs w:val="16"/>
              </w:rPr>
              <w:t xml:space="preserve">zpēte par attīstības iespējām </w:t>
            </w:r>
            <w:r w:rsidR="004C3E3B" w:rsidRPr="0050698C">
              <w:rPr>
                <w:rFonts w:ascii="Arial Narrow" w:eastAsia="Calibri" w:hAnsi="Arial Narrow"/>
                <w:sz w:val="16"/>
                <w:szCs w:val="16"/>
              </w:rPr>
              <w:t>(2017.g.)</w:t>
            </w:r>
            <w:r>
              <w:rPr>
                <w:rFonts w:ascii="Arial Narrow" w:eastAsia="Calibri" w:hAnsi="Arial Narrow"/>
                <w:sz w:val="16"/>
                <w:szCs w:val="16"/>
              </w:rPr>
              <w:t>.</w:t>
            </w:r>
          </w:p>
        </w:tc>
        <w:tc>
          <w:tcPr>
            <w:tcW w:w="2513" w:type="dxa"/>
            <w:shd w:val="clear" w:color="auto" w:fill="auto"/>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Attīstība jāplāno tā, lai negatīvi neietekmētu dabas aizsargājamās teritorijas</w:t>
            </w:r>
            <w:r w:rsidR="006849AB">
              <w:rPr>
                <w:rFonts w:ascii="Arial Narrow" w:eastAsia="Calibri" w:hAnsi="Arial Narrow"/>
                <w:sz w:val="16"/>
                <w:szCs w:val="16"/>
              </w:rPr>
              <w:t>.</w:t>
            </w:r>
          </w:p>
        </w:tc>
      </w:tr>
      <w:tr w:rsidR="004C3E3B" w:rsidRPr="0050698C" w:rsidTr="0050698C">
        <w:tc>
          <w:tcPr>
            <w:tcW w:w="119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bCs/>
                <w:sz w:val="16"/>
                <w:szCs w:val="16"/>
              </w:rPr>
            </w:pPr>
            <w:r w:rsidRPr="0050698C">
              <w:rPr>
                <w:rFonts w:ascii="Arial Narrow" w:eastAsia="Calibri" w:hAnsi="Arial Narrow"/>
                <w:bCs/>
                <w:sz w:val="16"/>
                <w:szCs w:val="16"/>
              </w:rPr>
              <w:t>Dzintaru piestātne</w:t>
            </w:r>
          </w:p>
        </w:tc>
        <w:tc>
          <w:tcPr>
            <w:tcW w:w="85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744EEF"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JOP</w:t>
            </w:r>
            <w:r w:rsidR="000F2300" w:rsidRPr="0050698C">
              <w:rPr>
                <w:rFonts w:ascii="Arial Narrow" w:eastAsia="Calibri" w:hAnsi="Arial Narrow"/>
                <w:sz w:val="16"/>
                <w:szCs w:val="16"/>
              </w:rPr>
              <w:t xml:space="preserve"> un</w:t>
            </w:r>
            <w:r w:rsidR="004C3E3B" w:rsidRPr="0050698C">
              <w:rPr>
                <w:rFonts w:ascii="Arial Narrow" w:eastAsia="Calibri" w:hAnsi="Arial Narrow"/>
                <w:sz w:val="16"/>
                <w:szCs w:val="16"/>
              </w:rPr>
              <w:t xml:space="preserve"> pašvaldība</w:t>
            </w:r>
          </w:p>
        </w:tc>
        <w:tc>
          <w:tcPr>
            <w:tcW w:w="297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42B67">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Izpēte (TEP, hidroloģiskā), </w:t>
            </w:r>
            <w:r w:rsidR="00542B67">
              <w:rPr>
                <w:rFonts w:ascii="Arial Narrow" w:eastAsia="Calibri" w:hAnsi="Arial Narrow"/>
                <w:sz w:val="16"/>
                <w:szCs w:val="16"/>
              </w:rPr>
              <w:t xml:space="preserve">varbūtējs </w:t>
            </w:r>
            <w:r w:rsidRPr="0050698C">
              <w:rPr>
                <w:rFonts w:ascii="Arial Narrow" w:eastAsia="Calibri" w:hAnsi="Arial Narrow"/>
                <w:sz w:val="16"/>
                <w:szCs w:val="16"/>
              </w:rPr>
              <w:t>SIVN, uzturēšana pēc būvniecības.</w:t>
            </w:r>
          </w:p>
        </w:tc>
        <w:tc>
          <w:tcPr>
            <w:tcW w:w="136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Pašvaldība: risinājuma izvēle, projektēšana, IVN, finanšu piesaiste, būvniecības koordinēšana</w:t>
            </w:r>
            <w:r w:rsidR="006849AB">
              <w:rPr>
                <w:rFonts w:ascii="Arial Narrow" w:eastAsia="Calibri" w:hAnsi="Arial Narrow"/>
                <w:sz w:val="16"/>
                <w:szCs w:val="16"/>
              </w:rPr>
              <w:t>.</w:t>
            </w:r>
          </w:p>
        </w:tc>
        <w:tc>
          <w:tcPr>
            <w:tcW w:w="122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6849AB" w:rsidP="0050698C">
            <w:pPr>
              <w:tabs>
                <w:tab w:val="center" w:pos="4153"/>
                <w:tab w:val="right" w:pos="8306"/>
              </w:tabs>
              <w:jc w:val="left"/>
              <w:rPr>
                <w:rFonts w:ascii="Arial Narrow" w:eastAsia="Calibri" w:hAnsi="Arial Narrow"/>
                <w:sz w:val="16"/>
                <w:szCs w:val="16"/>
              </w:rPr>
            </w:pPr>
            <w:r>
              <w:rPr>
                <w:rFonts w:ascii="Arial Narrow" w:eastAsia="Calibri" w:hAnsi="Arial Narrow"/>
                <w:sz w:val="16"/>
                <w:szCs w:val="16"/>
              </w:rPr>
              <w:t>4.</w:t>
            </w:r>
            <w:r w:rsidR="004C3E3B" w:rsidRPr="0050698C">
              <w:rPr>
                <w:rFonts w:ascii="Arial Narrow" w:eastAsia="Calibri" w:hAnsi="Arial Narrow"/>
                <w:sz w:val="16"/>
                <w:szCs w:val="16"/>
              </w:rPr>
              <w:t xml:space="preserve">prioritāte – </w:t>
            </w:r>
            <w:r>
              <w:rPr>
                <w:rFonts w:ascii="Arial Narrow" w:eastAsia="Calibri" w:hAnsi="Arial Narrow"/>
                <w:sz w:val="16"/>
                <w:szCs w:val="16"/>
              </w:rPr>
              <w:t>i</w:t>
            </w:r>
            <w:r w:rsidR="00D71FAD" w:rsidRPr="0050698C">
              <w:rPr>
                <w:rFonts w:ascii="Arial Narrow" w:eastAsia="Calibri" w:hAnsi="Arial Narrow"/>
                <w:sz w:val="16"/>
                <w:szCs w:val="16"/>
              </w:rPr>
              <w:t xml:space="preserve">zpēte par attīstības iespējām </w:t>
            </w:r>
            <w:r w:rsidR="004C3E3B" w:rsidRPr="0050698C">
              <w:rPr>
                <w:rFonts w:ascii="Arial Narrow" w:eastAsia="Calibri" w:hAnsi="Arial Narrow"/>
                <w:sz w:val="16"/>
                <w:szCs w:val="16"/>
              </w:rPr>
              <w:t>(2017.g.)</w:t>
            </w:r>
            <w:r>
              <w:rPr>
                <w:rFonts w:ascii="Arial Narrow" w:eastAsia="Calibri" w:hAnsi="Arial Narrow"/>
                <w:sz w:val="16"/>
                <w:szCs w:val="16"/>
              </w:rPr>
              <w:t>.</w:t>
            </w:r>
          </w:p>
        </w:tc>
        <w:tc>
          <w:tcPr>
            <w:tcW w:w="251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C3E3B" w:rsidRPr="0050698C" w:rsidRDefault="004C3E3B" w:rsidP="0050698C">
            <w:pPr>
              <w:tabs>
                <w:tab w:val="center" w:pos="4153"/>
                <w:tab w:val="right" w:pos="8306"/>
              </w:tabs>
              <w:jc w:val="left"/>
              <w:rPr>
                <w:rFonts w:ascii="Arial Narrow" w:eastAsia="Calibri" w:hAnsi="Arial Narrow"/>
                <w:sz w:val="16"/>
                <w:szCs w:val="16"/>
              </w:rPr>
            </w:pPr>
            <w:r w:rsidRPr="0050698C">
              <w:rPr>
                <w:rFonts w:ascii="Arial Narrow" w:eastAsia="Calibri" w:hAnsi="Arial Narrow"/>
                <w:sz w:val="16"/>
                <w:szCs w:val="16"/>
              </w:rPr>
              <w:t xml:space="preserve">Jāveic vispārējs ekonomiskās </w:t>
            </w:r>
            <w:proofErr w:type="spellStart"/>
            <w:r w:rsidRPr="0050698C">
              <w:rPr>
                <w:rFonts w:ascii="Arial Narrow" w:eastAsia="Calibri" w:hAnsi="Arial Narrow"/>
                <w:sz w:val="16"/>
                <w:szCs w:val="16"/>
              </w:rPr>
              <w:t>atdeves</w:t>
            </w:r>
            <w:proofErr w:type="spellEnd"/>
            <w:r w:rsidRPr="0050698C">
              <w:rPr>
                <w:rFonts w:ascii="Arial Narrow" w:eastAsia="Calibri" w:hAnsi="Arial Narrow"/>
                <w:sz w:val="16"/>
                <w:szCs w:val="16"/>
              </w:rPr>
              <w:t xml:space="preserve"> novērtējums pirms TEP izstrādes</w:t>
            </w:r>
            <w:r w:rsidR="006849AB">
              <w:rPr>
                <w:rFonts w:ascii="Arial Narrow" w:eastAsia="Calibri" w:hAnsi="Arial Narrow"/>
                <w:sz w:val="16"/>
                <w:szCs w:val="16"/>
              </w:rPr>
              <w:t>.</w:t>
            </w:r>
          </w:p>
        </w:tc>
      </w:tr>
    </w:tbl>
    <w:p w:rsidR="00720FB5" w:rsidRDefault="00720FB5" w:rsidP="00720FB5">
      <w:bookmarkStart w:id="743" w:name="_Toc370124079"/>
    </w:p>
    <w:p w:rsidR="00CF7049" w:rsidRPr="00B26573" w:rsidRDefault="00720FB5" w:rsidP="00C027C7">
      <w:pPr>
        <w:pStyle w:val="Heading1"/>
        <w:keepNext/>
        <w:numPr>
          <w:ilvl w:val="0"/>
          <w:numId w:val="1"/>
        </w:numPr>
        <w:spacing w:before="200" w:after="200"/>
        <w:jc w:val="both"/>
      </w:pPr>
      <w:r>
        <w:br w:type="page"/>
      </w:r>
      <w:bookmarkStart w:id="744" w:name="_Toc419715804"/>
      <w:r w:rsidR="00CF7049" w:rsidRPr="00B26573">
        <w:lastRenderedPageBreak/>
        <w:t>SVID analīze</w:t>
      </w:r>
      <w:bookmarkEnd w:id="743"/>
      <w:bookmarkEnd w:id="744"/>
    </w:p>
    <w:p w:rsidR="00CF7049" w:rsidRPr="00B26573" w:rsidRDefault="00CF7049" w:rsidP="00CF7049">
      <w:r w:rsidRPr="00B26573">
        <w:t xml:space="preserve">SVID (stipro un vājo pušu, iespēju un draudu) matrica ir </w:t>
      </w:r>
      <w:r w:rsidR="00744EEF">
        <w:t>Jūrmalas osta</w:t>
      </w:r>
      <w:r w:rsidRPr="00B26573">
        <w:t xml:space="preserve">s konkurētspējas analīzes rezultāts, kas </w:t>
      </w:r>
      <w:r w:rsidR="00CD269E">
        <w:t>iegūts</w:t>
      </w:r>
      <w:r w:rsidRPr="00B26573">
        <w:t>, ņemot vērā ostas ģeogrāfisko atrašanās vietu, tehniskos parametrus, tirgus situāciju, normatīvo regulējumu, finanšu un vides aspektus, kā arī potenciāli pieejamās teritorijas ostas attīstībai. SVID matricā iekļauti iekšēj</w:t>
      </w:r>
      <w:r w:rsidR="001E4EFC">
        <w:t>ie un ārējie faktori, kuriem ir</w:t>
      </w:r>
      <w:r w:rsidRPr="00B26573">
        <w:t xml:space="preserve"> vai nākotnē var būt pozitīva vai negatīva ietekme uz stratēģisko mērķu sasniegšanu (skatīt šī ziņojuma </w:t>
      </w:r>
      <w:r w:rsidR="001E4EFC">
        <w:t>5</w:t>
      </w:r>
      <w:r w:rsidRPr="00B26573">
        <w:t xml:space="preserve">.sadaļu). Iekšējie faktori ir ostas priekšrocības, stiprās puses un vājās puses, ko nosaka ostas iekšējie resursi. Ārējie faktori ir ārējās vides iespējas un draudi. </w:t>
      </w:r>
      <w:r w:rsidR="00D211DE">
        <w:t>3</w:t>
      </w:r>
      <w:r w:rsidR="008E3E8C">
        <w:t>8</w:t>
      </w:r>
      <w:r w:rsidRPr="00B26573">
        <w:t>.tabulā sniegts SVID analīzes kopsavilkums.</w:t>
      </w:r>
    </w:p>
    <w:p w:rsidR="00CF7049" w:rsidRPr="00B26573" w:rsidRDefault="001A3A45" w:rsidP="00CF7049">
      <w:pPr>
        <w:pStyle w:val="Subtitle"/>
      </w:pPr>
      <w:r>
        <w:fldChar w:fldCharType="begin"/>
      </w:r>
      <w:r>
        <w:instrText xml:space="preserve"> SEQ Tabula_nr. \* ARABIC </w:instrText>
      </w:r>
      <w:r>
        <w:fldChar w:fldCharType="separate"/>
      </w:r>
      <w:r w:rsidR="005E039E">
        <w:rPr>
          <w:noProof/>
        </w:rPr>
        <w:t>38</w:t>
      </w:r>
      <w:r>
        <w:rPr>
          <w:noProof/>
        </w:rPr>
        <w:fldChar w:fldCharType="end"/>
      </w:r>
      <w:r w:rsidR="00CF7049" w:rsidRPr="00B26573">
        <w:t xml:space="preserve">.tabula. </w:t>
      </w:r>
      <w:r w:rsidR="00744EEF">
        <w:t>Jūrmalas osta</w:t>
      </w:r>
      <w:r w:rsidR="00CF7049" w:rsidRPr="00B26573">
        <w:t>s SVID analīze</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747"/>
      </w:tblGrid>
      <w:tr w:rsidR="00CF7049" w:rsidRPr="0050698C" w:rsidTr="00CF7049">
        <w:tc>
          <w:tcPr>
            <w:tcW w:w="9747" w:type="dxa"/>
          </w:tcPr>
          <w:p w:rsidR="00CF7049" w:rsidRPr="00F71C7F" w:rsidRDefault="00CF7049" w:rsidP="00C027C7">
            <w:pPr>
              <w:pStyle w:val="Heading4"/>
              <w:rPr>
                <w:szCs w:val="22"/>
                <w:lang w:val="lv-LV" w:eastAsia="lv-LV"/>
              </w:rPr>
            </w:pPr>
            <w:r w:rsidRPr="00F71C7F">
              <w:rPr>
                <w:szCs w:val="22"/>
                <w:lang w:val="lv-LV" w:eastAsia="lv-LV"/>
              </w:rPr>
              <w:t>Stiprās puses</w:t>
            </w:r>
            <w:r w:rsidR="00CD269E">
              <w:rPr>
                <w:szCs w:val="22"/>
                <w:lang w:val="lv-LV" w:eastAsia="lv-LV"/>
              </w:rPr>
              <w:t>:</w:t>
            </w:r>
          </w:p>
          <w:p w:rsidR="00CF7049" w:rsidRPr="00F71C7F" w:rsidRDefault="00C027C7" w:rsidP="00C027C7">
            <w:pPr>
              <w:pStyle w:val="ListParagraph"/>
              <w:rPr>
                <w:szCs w:val="22"/>
                <w:lang w:val="lv-LV" w:eastAsia="lv-LV"/>
              </w:rPr>
            </w:pPr>
            <w:r w:rsidRPr="00F71C7F">
              <w:rPr>
                <w:szCs w:val="22"/>
                <w:lang w:val="lv-LV" w:eastAsia="lv-LV"/>
              </w:rPr>
              <w:t xml:space="preserve">atrodas </w:t>
            </w:r>
            <w:r w:rsidR="00CF7049" w:rsidRPr="00F71C7F">
              <w:rPr>
                <w:szCs w:val="22"/>
                <w:lang w:val="lv-LV" w:eastAsia="lv-LV"/>
              </w:rPr>
              <w:t>Jūrmalas pilsētā – plaši pazīstamā kūrortā ar daudzveidīgām atpūtas iespējām u</w:t>
            </w:r>
            <w:r w:rsidR="00CD269E">
              <w:rPr>
                <w:szCs w:val="22"/>
                <w:lang w:val="lv-LV" w:eastAsia="lv-LV"/>
              </w:rPr>
              <w:t>n kultūras pasākumu piedāvājumu,</w:t>
            </w:r>
          </w:p>
          <w:p w:rsidR="00CF7049" w:rsidRPr="00F71C7F" w:rsidRDefault="00C027C7" w:rsidP="00C027C7">
            <w:pPr>
              <w:pStyle w:val="ListParagraph"/>
              <w:rPr>
                <w:szCs w:val="22"/>
                <w:lang w:val="lv-LV" w:eastAsia="lv-LV"/>
              </w:rPr>
            </w:pPr>
            <w:r w:rsidRPr="00F71C7F">
              <w:rPr>
                <w:szCs w:val="22"/>
                <w:lang w:val="lv-LV" w:eastAsia="lv-LV"/>
              </w:rPr>
              <w:t>atrodas</w:t>
            </w:r>
            <w:r w:rsidR="00CF7049" w:rsidRPr="00F71C7F">
              <w:rPr>
                <w:szCs w:val="22"/>
                <w:lang w:val="lv-LV" w:eastAsia="lv-LV"/>
              </w:rPr>
              <w:t xml:space="preserve"> netālu no Balti</w:t>
            </w:r>
            <w:r w:rsidR="00CD269E">
              <w:rPr>
                <w:szCs w:val="22"/>
                <w:lang w:val="lv-LV" w:eastAsia="lv-LV"/>
              </w:rPr>
              <w:t>jas lielākās metropoles – Rīgas,</w:t>
            </w:r>
          </w:p>
          <w:p w:rsidR="00CF7049" w:rsidRPr="00F71C7F" w:rsidRDefault="00CF7049" w:rsidP="00C027C7">
            <w:pPr>
              <w:pStyle w:val="ListParagraph"/>
              <w:rPr>
                <w:szCs w:val="22"/>
                <w:lang w:val="lv-LV" w:eastAsia="lv-LV"/>
              </w:rPr>
            </w:pPr>
            <w:r w:rsidRPr="00F71C7F">
              <w:rPr>
                <w:szCs w:val="22"/>
                <w:lang w:val="lv-LV" w:eastAsia="lv-LV"/>
              </w:rPr>
              <w:t>15 -20 km līdz s</w:t>
            </w:r>
            <w:r w:rsidR="00CD269E">
              <w:rPr>
                <w:szCs w:val="22"/>
                <w:lang w:val="lv-LV" w:eastAsia="lv-LV"/>
              </w:rPr>
              <w:t>tarptautiskajai lidostai „Rīga”,</w:t>
            </w:r>
          </w:p>
          <w:p w:rsidR="00CF7049" w:rsidRPr="00F71C7F" w:rsidRDefault="00C027C7" w:rsidP="00C027C7">
            <w:pPr>
              <w:pStyle w:val="ListParagraph"/>
              <w:rPr>
                <w:szCs w:val="22"/>
                <w:lang w:val="lv-LV" w:eastAsia="lv-LV"/>
              </w:rPr>
            </w:pPr>
            <w:r w:rsidRPr="00F71C7F">
              <w:rPr>
                <w:szCs w:val="22"/>
                <w:lang w:val="lv-LV" w:eastAsia="lv-LV"/>
              </w:rPr>
              <w:t>i</w:t>
            </w:r>
            <w:r w:rsidR="00CF7049" w:rsidRPr="00F71C7F">
              <w:rPr>
                <w:szCs w:val="22"/>
                <w:lang w:val="lv-LV" w:eastAsia="lv-LV"/>
              </w:rPr>
              <w:t xml:space="preserve">ndustrijas neskarta </w:t>
            </w:r>
            <w:r w:rsidR="00CD269E">
              <w:rPr>
                <w:szCs w:val="22"/>
                <w:lang w:val="lv-LV" w:eastAsia="lv-LV"/>
              </w:rPr>
              <w:t>vide jahtu tūrisma attīstīšanai,</w:t>
            </w:r>
          </w:p>
          <w:p w:rsidR="00CF7049" w:rsidRPr="00F71C7F" w:rsidRDefault="00C027C7" w:rsidP="00C027C7">
            <w:pPr>
              <w:pStyle w:val="ListParagraph"/>
              <w:rPr>
                <w:szCs w:val="22"/>
                <w:lang w:val="lv-LV" w:eastAsia="lv-LV"/>
              </w:rPr>
            </w:pPr>
            <w:r w:rsidRPr="00F71C7F">
              <w:rPr>
                <w:szCs w:val="22"/>
                <w:lang w:val="lv-LV" w:eastAsia="lv-LV"/>
              </w:rPr>
              <w:t>p</w:t>
            </w:r>
            <w:r w:rsidR="00CF7049" w:rsidRPr="00F71C7F">
              <w:rPr>
                <w:szCs w:val="22"/>
                <w:lang w:val="lv-LV" w:eastAsia="lv-LV"/>
              </w:rPr>
              <w:t xml:space="preserve">otenciālajai ostas attīstībai ir pieejamas gan pašvaldībai, gan valstij piederošas teritorijas </w:t>
            </w:r>
            <w:r w:rsidR="00F11EE5">
              <w:rPr>
                <w:szCs w:val="22"/>
                <w:lang w:val="lv-LV" w:eastAsia="lv-LV"/>
              </w:rPr>
              <w:t xml:space="preserve">Lielupes </w:t>
            </w:r>
            <w:r w:rsidR="00CF7049" w:rsidRPr="00F71C7F">
              <w:rPr>
                <w:szCs w:val="22"/>
                <w:lang w:val="lv-LV" w:eastAsia="lv-LV"/>
              </w:rPr>
              <w:t>tuvumā, līdz ar to ir iespējas palielināt piestātņu garumu un ostas kapacitāti līdz pat 550 jaht</w:t>
            </w:r>
            <w:r w:rsidR="00CD269E">
              <w:rPr>
                <w:szCs w:val="22"/>
                <w:lang w:val="lv-LV" w:eastAsia="lv-LV"/>
              </w:rPr>
              <w:t>u vietām,</w:t>
            </w:r>
          </w:p>
          <w:p w:rsidR="00CF7049" w:rsidRPr="00F71C7F" w:rsidRDefault="00C027C7" w:rsidP="00C027C7">
            <w:pPr>
              <w:pStyle w:val="ListParagraph"/>
              <w:rPr>
                <w:szCs w:val="22"/>
                <w:lang w:val="lv-LV" w:eastAsia="lv-LV"/>
              </w:rPr>
            </w:pPr>
            <w:r w:rsidRPr="00F71C7F">
              <w:rPr>
                <w:szCs w:val="22"/>
                <w:lang w:val="lv-LV" w:eastAsia="lv-LV"/>
              </w:rPr>
              <w:t>s</w:t>
            </w:r>
            <w:r w:rsidR="00CF7049" w:rsidRPr="00F71C7F">
              <w:rPr>
                <w:szCs w:val="22"/>
                <w:lang w:val="lv-LV" w:eastAsia="lv-LV"/>
              </w:rPr>
              <w:t>akārtota navigā</w:t>
            </w:r>
            <w:r w:rsidR="00CD269E">
              <w:rPr>
                <w:szCs w:val="22"/>
                <w:lang w:val="lv-LV" w:eastAsia="lv-LV"/>
              </w:rPr>
              <w:t xml:space="preserve">cija kuģošanai pa </w:t>
            </w:r>
            <w:r w:rsidR="00744EEF">
              <w:rPr>
                <w:szCs w:val="22"/>
                <w:lang w:val="lv-LV" w:eastAsia="lv-LV"/>
              </w:rPr>
              <w:t>Jūrmalas</w:t>
            </w:r>
            <w:r w:rsidR="00F35825">
              <w:rPr>
                <w:szCs w:val="22"/>
                <w:lang w:val="lv-LV" w:eastAsia="lv-LV"/>
              </w:rPr>
              <w:t xml:space="preserve"> </w:t>
            </w:r>
            <w:r w:rsidR="00CD269E">
              <w:rPr>
                <w:szCs w:val="22"/>
                <w:lang w:val="lv-LV" w:eastAsia="lv-LV"/>
              </w:rPr>
              <w:t>ostu,</w:t>
            </w:r>
          </w:p>
          <w:p w:rsidR="00CF7049" w:rsidRPr="00F71C7F" w:rsidRDefault="00C027C7" w:rsidP="00C027C7">
            <w:pPr>
              <w:pStyle w:val="ListParagraph"/>
              <w:rPr>
                <w:szCs w:val="22"/>
                <w:lang w:val="lv-LV" w:eastAsia="lv-LV"/>
              </w:rPr>
            </w:pPr>
            <w:r w:rsidRPr="00F71C7F">
              <w:rPr>
                <w:szCs w:val="22"/>
                <w:lang w:val="lv-LV" w:eastAsia="lv-LV"/>
              </w:rPr>
              <w:t>p</w:t>
            </w:r>
            <w:r w:rsidR="00CF7049" w:rsidRPr="00F71C7F">
              <w:rPr>
                <w:szCs w:val="22"/>
                <w:lang w:val="lv-LV" w:eastAsia="lv-LV"/>
              </w:rPr>
              <w:t>ieejama transporta infrastruktūra – dzelzceļš, autobusu satiksme (kreisajā krastā, daļēji arī labajā krastā), pieb</w:t>
            </w:r>
            <w:r w:rsidR="00CD269E">
              <w:rPr>
                <w:szCs w:val="22"/>
                <w:lang w:val="lv-LV" w:eastAsia="lv-LV"/>
              </w:rPr>
              <w:t>raucamie ceļi (kreisajā krastā),</w:t>
            </w:r>
          </w:p>
          <w:p w:rsidR="00CF7049" w:rsidRPr="00F71C7F" w:rsidRDefault="00C027C7" w:rsidP="00C027C7">
            <w:pPr>
              <w:pStyle w:val="ListParagraph"/>
              <w:rPr>
                <w:szCs w:val="22"/>
                <w:lang w:val="lv-LV" w:eastAsia="lv-LV"/>
              </w:rPr>
            </w:pPr>
            <w:r w:rsidRPr="00F71C7F">
              <w:rPr>
                <w:szCs w:val="22"/>
                <w:lang w:val="lv-LV" w:eastAsia="lv-LV"/>
              </w:rPr>
              <w:t>ē</w:t>
            </w:r>
            <w:r w:rsidR="00CF7049" w:rsidRPr="00F71C7F">
              <w:rPr>
                <w:szCs w:val="22"/>
                <w:lang w:val="lv-LV" w:eastAsia="lv-LV"/>
              </w:rPr>
              <w:t>rta pieejamība Skandināvijas klientiem (metropoles tuvums, gaisa un sa</w:t>
            </w:r>
            <w:r w:rsidR="00CD269E">
              <w:rPr>
                <w:szCs w:val="22"/>
                <w:lang w:val="lv-LV" w:eastAsia="lv-LV"/>
              </w:rPr>
              <w:t>uszemes transporta savienojumi),</w:t>
            </w:r>
          </w:p>
          <w:p w:rsidR="00CF7049" w:rsidRPr="00F71C7F" w:rsidRDefault="00CD269E" w:rsidP="00C027C7">
            <w:pPr>
              <w:pStyle w:val="ListParagraph"/>
              <w:rPr>
                <w:szCs w:val="22"/>
                <w:lang w:val="lv-LV" w:eastAsia="lv-LV"/>
              </w:rPr>
            </w:pPr>
            <w:r>
              <w:rPr>
                <w:szCs w:val="22"/>
                <w:lang w:val="lv-LV" w:eastAsia="lv-LV"/>
              </w:rPr>
              <w:t>Jūrmala</w:t>
            </w:r>
            <w:r w:rsidR="00CF7049" w:rsidRPr="00F71C7F">
              <w:rPr>
                <w:szCs w:val="22"/>
                <w:lang w:val="lv-LV" w:eastAsia="lv-LV"/>
              </w:rPr>
              <w:t xml:space="preserve"> jau šobrīd piesaista vairāk ārvalstu tūristu, nekā daudzas citas Latvijas pilsētas, kurās ir j</w:t>
            </w:r>
            <w:r>
              <w:rPr>
                <w:szCs w:val="22"/>
                <w:lang w:val="lv-LV" w:eastAsia="lv-LV"/>
              </w:rPr>
              <w:t>ahtu ostas (Ventspils, Liepāja),</w:t>
            </w:r>
          </w:p>
          <w:p w:rsidR="00CF7049" w:rsidRPr="00F71C7F" w:rsidRDefault="00C027C7" w:rsidP="00C027C7">
            <w:pPr>
              <w:pStyle w:val="ListParagraph"/>
              <w:rPr>
                <w:lang w:val="lv-LV" w:eastAsia="lv-LV"/>
              </w:rPr>
            </w:pPr>
            <w:r w:rsidRPr="00F71C7F">
              <w:rPr>
                <w:szCs w:val="22"/>
                <w:lang w:val="lv-LV" w:eastAsia="lv-LV"/>
              </w:rPr>
              <w:t>a</w:t>
            </w:r>
            <w:r w:rsidR="00CF7049" w:rsidRPr="00F71C7F">
              <w:rPr>
                <w:szCs w:val="22"/>
                <w:lang w:val="lv-LV" w:eastAsia="lv-LV"/>
              </w:rPr>
              <w:t>trašanās netālu no Zilā karoga pludmalēm.</w:t>
            </w:r>
          </w:p>
        </w:tc>
      </w:tr>
      <w:tr w:rsidR="00CF7049" w:rsidRPr="0050698C" w:rsidTr="00CF7049">
        <w:tc>
          <w:tcPr>
            <w:tcW w:w="9747" w:type="dxa"/>
          </w:tcPr>
          <w:p w:rsidR="00CF7049" w:rsidRPr="00F71C7F" w:rsidRDefault="00CF7049" w:rsidP="00C027C7">
            <w:pPr>
              <w:pStyle w:val="Heading4"/>
              <w:rPr>
                <w:szCs w:val="22"/>
                <w:lang w:val="lv-LV" w:eastAsia="lv-LV"/>
              </w:rPr>
            </w:pPr>
            <w:r w:rsidRPr="00F71C7F">
              <w:rPr>
                <w:szCs w:val="22"/>
                <w:lang w:val="lv-LV" w:eastAsia="lv-LV"/>
              </w:rPr>
              <w:t>Vājās puses</w:t>
            </w:r>
            <w:r w:rsidR="00CD269E">
              <w:rPr>
                <w:szCs w:val="22"/>
                <w:lang w:val="lv-LV" w:eastAsia="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v</w:t>
            </w:r>
            <w:r w:rsidR="00CF7049" w:rsidRPr="0050698C">
              <w:rPr>
                <w:rFonts w:cs="Calibri"/>
                <w:lang w:val="lv-LV"/>
              </w:rPr>
              <w:t xml:space="preserve">āji attīstīta infrastruktūra labajā krastā </w:t>
            </w:r>
            <w:r w:rsidR="00CD269E">
              <w:rPr>
                <w:rFonts w:cs="Calibri"/>
                <w:lang w:val="lv-LV"/>
              </w:rPr>
              <w:t>(ceļi, komunālā infrastruktūra),</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i</w:t>
            </w:r>
            <w:r w:rsidR="00CF7049" w:rsidRPr="0050698C">
              <w:rPr>
                <w:rFonts w:cs="Calibri"/>
                <w:lang w:val="lv-LV"/>
              </w:rPr>
              <w:t xml:space="preserve">erobežota pieejamība no sauszemes </w:t>
            </w:r>
            <w:r w:rsidR="00F35825">
              <w:rPr>
                <w:rFonts w:cs="Calibri"/>
                <w:lang w:val="lv-LV"/>
              </w:rPr>
              <w:t xml:space="preserve">Lielupes </w:t>
            </w:r>
            <w:r w:rsidR="00CF7049" w:rsidRPr="0050698C">
              <w:rPr>
                <w:rFonts w:cs="Calibri"/>
                <w:lang w:val="lv-LV"/>
              </w:rPr>
              <w:t>labaj</w:t>
            </w:r>
            <w:r w:rsidR="00CD269E">
              <w:rPr>
                <w:rFonts w:cs="Calibri"/>
                <w:lang w:val="lv-LV"/>
              </w:rPr>
              <w:t>ā krastā (Priedaine/</w:t>
            </w:r>
            <w:proofErr w:type="spellStart"/>
            <w:r w:rsidR="00CD269E">
              <w:rPr>
                <w:rFonts w:cs="Calibri"/>
                <w:lang w:val="lv-LV"/>
              </w:rPr>
              <w:t>Vārnukrogs</w:t>
            </w:r>
            <w:proofErr w:type="spellEnd"/>
            <w:r w:rsidR="00CD269E">
              <w:rPr>
                <w:rFonts w:cs="Calibri"/>
                <w:lang w:val="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l</w:t>
            </w:r>
            <w:r w:rsidR="00CF7049" w:rsidRPr="0050698C">
              <w:rPr>
                <w:rFonts w:cs="Calibri"/>
                <w:lang w:val="lv-LV"/>
              </w:rPr>
              <w:t>ai attīstītu relatīvi maz attīstīto ostu, t.sk. tās infrastruktūru, lai sagatavotu zemes un nodrošinātu komunālo infrastruktūru, nepieciešamas apjomīgākas investīcijas nekā citās konkurējoš</w:t>
            </w:r>
            <w:r w:rsidR="00CD269E">
              <w:rPr>
                <w:rFonts w:cs="Calibri"/>
                <w:lang w:val="lv-LV"/>
              </w:rPr>
              <w:t>ās ostās (piemēram, Rīgas ostā),</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e</w:t>
            </w:r>
            <w:r w:rsidR="00CF7049" w:rsidRPr="0050698C">
              <w:rPr>
                <w:rFonts w:cs="Calibri"/>
                <w:lang w:val="lv-LV"/>
              </w:rPr>
              <w:t>sošās jahtu ostas un piestātnes pašlaik</w:t>
            </w:r>
            <w:r w:rsidR="00CD269E">
              <w:rPr>
                <w:rFonts w:cs="Calibri"/>
                <w:lang w:val="lv-LV"/>
              </w:rPr>
              <w:t xml:space="preserve"> nav iekļautas ostas teritorijā,</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p</w:t>
            </w:r>
            <w:r w:rsidR="00CF7049" w:rsidRPr="0050698C">
              <w:rPr>
                <w:rFonts w:cs="Calibri"/>
                <w:lang w:val="lv-LV"/>
              </w:rPr>
              <w:t>otenciālās attīstības teritorijas nav iekļautas ostas teritorijā</w:t>
            </w:r>
            <w:r w:rsidR="00CD269E">
              <w:rPr>
                <w:rFonts w:cs="Calibri"/>
                <w:lang w:val="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s</w:t>
            </w:r>
            <w:r w:rsidR="00CF7049" w:rsidRPr="0050698C">
              <w:rPr>
                <w:rFonts w:cs="Calibri"/>
                <w:lang w:val="lv-LV"/>
              </w:rPr>
              <w:t xml:space="preserve">anesu plūsmas dēļ ir pastāvīgi jāveic </w:t>
            </w:r>
            <w:proofErr w:type="spellStart"/>
            <w:r w:rsidR="00CF7049" w:rsidRPr="0050698C">
              <w:rPr>
                <w:rFonts w:cs="Calibri"/>
                <w:lang w:val="lv-LV"/>
              </w:rPr>
              <w:t>resursietilpīgi</w:t>
            </w:r>
            <w:proofErr w:type="spellEnd"/>
            <w:r w:rsidR="00CF7049" w:rsidRPr="0050698C">
              <w:rPr>
                <w:rFonts w:cs="Calibri"/>
                <w:lang w:val="lv-LV"/>
              </w:rPr>
              <w:t xml:space="preserve"> kuģošanas kanāla dziļu</w:t>
            </w:r>
            <w:r w:rsidR="00CD269E">
              <w:rPr>
                <w:rFonts w:cs="Calibri"/>
                <w:lang w:val="lv-LV"/>
              </w:rPr>
              <w:t>ma uzturēšanas darbi (nav molu),</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e</w:t>
            </w:r>
            <w:r w:rsidR="00CF7049" w:rsidRPr="0050698C">
              <w:rPr>
                <w:rFonts w:cs="Calibri"/>
                <w:lang w:val="lv-LV"/>
              </w:rPr>
              <w:t xml:space="preserve">lektropārvades līnijas, kas šķērso upi, ierobežo kuģošanas līdzekļu satiksmi </w:t>
            </w:r>
            <w:r w:rsidR="001E4EFC" w:rsidRPr="0050698C">
              <w:rPr>
                <w:rFonts w:cs="Calibri"/>
                <w:lang w:val="lv-LV"/>
              </w:rPr>
              <w:t>pa Buļļupi uz Rīgu</w:t>
            </w:r>
            <w:r w:rsidR="00CD269E">
              <w:rPr>
                <w:rFonts w:cs="Calibri"/>
                <w:lang w:val="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d</w:t>
            </w:r>
            <w:r w:rsidR="00CF7049" w:rsidRPr="0050698C">
              <w:rPr>
                <w:rFonts w:cs="Calibri"/>
                <w:lang w:val="lv-LV"/>
              </w:rPr>
              <w:t>aļa no ostas teritorijas atrodas īpaši aizsargāj</w:t>
            </w:r>
            <w:r w:rsidR="00CD269E">
              <w:rPr>
                <w:rFonts w:cs="Calibri"/>
                <w:lang w:val="lv-LV"/>
              </w:rPr>
              <w:t>amās dabas teritorijās,</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n</w:t>
            </w:r>
            <w:r w:rsidR="00CF7049" w:rsidRPr="0050698C">
              <w:rPr>
                <w:rFonts w:cs="Calibri"/>
                <w:lang w:val="lv-LV"/>
              </w:rPr>
              <w:t>av izveidots publiskais tēls, t</w:t>
            </w:r>
            <w:r w:rsidR="00CD269E">
              <w:rPr>
                <w:rFonts w:cs="Calibri"/>
                <w:lang w:val="lv-LV"/>
              </w:rPr>
              <w:t>ā nav starptautiski atpazīstama,</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n</w:t>
            </w:r>
            <w:r w:rsidR="00CF7049" w:rsidRPr="0050698C">
              <w:rPr>
                <w:rFonts w:cs="Calibri"/>
                <w:lang w:val="lv-LV"/>
              </w:rPr>
              <w:t>av iesaistīta</w:t>
            </w:r>
            <w:r w:rsidR="00CD269E">
              <w:rPr>
                <w:rFonts w:cs="Calibri"/>
                <w:lang w:val="lv-LV"/>
              </w:rPr>
              <w:t xml:space="preserve"> starptautiskajās organizācijās,</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n</w:t>
            </w:r>
            <w:r w:rsidR="00CF7049" w:rsidRPr="0050698C">
              <w:rPr>
                <w:rFonts w:cs="Calibri"/>
                <w:lang w:val="lv-LV"/>
              </w:rPr>
              <w:t>av attīstītas viesu jahtu piestātnes, līdz ar to ir ierobežot</w:t>
            </w:r>
            <w:r w:rsidR="00CD269E">
              <w:rPr>
                <w:rFonts w:cs="Calibri"/>
                <w:lang w:val="lv-LV"/>
              </w:rPr>
              <w:t>as iespējas piesaistīt tūristus,</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n</w:t>
            </w:r>
            <w:r w:rsidR="00CD269E">
              <w:rPr>
                <w:rFonts w:cs="Calibri"/>
                <w:lang w:val="lv-LV"/>
              </w:rPr>
              <w:t>elieli ostas ieņēmumi,</w:t>
            </w:r>
          </w:p>
          <w:p w:rsidR="00CF7049" w:rsidRPr="0050698C" w:rsidRDefault="00744EEF" w:rsidP="00B37885">
            <w:pPr>
              <w:pStyle w:val="ColorfulList-Accent13"/>
              <w:numPr>
                <w:ilvl w:val="0"/>
                <w:numId w:val="20"/>
              </w:numPr>
              <w:spacing w:before="20" w:after="0" w:line="264" w:lineRule="auto"/>
              <w:contextualSpacing/>
              <w:rPr>
                <w:rFonts w:cs="Calibri"/>
                <w:lang w:val="lv-LV"/>
              </w:rPr>
            </w:pPr>
            <w:r>
              <w:rPr>
                <w:rFonts w:cs="Calibri"/>
                <w:lang w:val="lv-LV"/>
              </w:rPr>
              <w:lastRenderedPageBreak/>
              <w:t>Jūrmalas osta</w:t>
            </w:r>
            <w:r w:rsidR="00CF7049" w:rsidRPr="0050698C">
              <w:rPr>
                <w:rFonts w:cs="Calibri"/>
                <w:lang w:val="lv-LV"/>
              </w:rPr>
              <w:t xml:space="preserve"> atrodas nomaļus no tipiskajiem Baltijas jūras jahtu maršrutiem, situācijas mainīšanai nepieciešama cieša sadarbība </w:t>
            </w:r>
            <w:r w:rsidR="00CD269E">
              <w:rPr>
                <w:rFonts w:cs="Calibri"/>
                <w:lang w:val="lv-LV"/>
              </w:rPr>
              <w:t>ar citām Rīgas jūras līča ostām,</w:t>
            </w:r>
          </w:p>
          <w:p w:rsidR="00CF7049" w:rsidRPr="0050698C" w:rsidRDefault="00C027C7" w:rsidP="00B37885">
            <w:pPr>
              <w:pStyle w:val="ColorfulList-Accent13"/>
              <w:numPr>
                <w:ilvl w:val="0"/>
                <w:numId w:val="20"/>
              </w:numPr>
              <w:spacing w:before="20" w:after="0" w:line="264" w:lineRule="auto"/>
              <w:contextualSpacing/>
              <w:rPr>
                <w:rFonts w:cs="Calibri"/>
                <w:szCs w:val="20"/>
                <w:lang w:val="lv-LV"/>
              </w:rPr>
            </w:pPr>
            <w:r w:rsidRPr="0050698C">
              <w:rPr>
                <w:rFonts w:cs="Calibri"/>
                <w:lang w:val="lv-LV"/>
              </w:rPr>
              <w:t>v</w:t>
            </w:r>
            <w:r w:rsidR="00CF7049" w:rsidRPr="0050698C">
              <w:rPr>
                <w:rFonts w:cs="Calibri"/>
                <w:lang w:val="lv-LV"/>
              </w:rPr>
              <w:t>ājš vietējais jahtu tūrisma tirgus, ļoti neliels jahtu skaits uz vienu iedzīvotāju.</w:t>
            </w:r>
          </w:p>
        </w:tc>
      </w:tr>
      <w:tr w:rsidR="00CF7049" w:rsidRPr="0050698C" w:rsidTr="00CF7049">
        <w:tc>
          <w:tcPr>
            <w:tcW w:w="9747" w:type="dxa"/>
          </w:tcPr>
          <w:p w:rsidR="00CF7049" w:rsidRPr="00F71C7F" w:rsidRDefault="00CF7049" w:rsidP="00C027C7">
            <w:pPr>
              <w:pStyle w:val="Heading4"/>
              <w:rPr>
                <w:szCs w:val="22"/>
                <w:lang w:val="lv-LV" w:eastAsia="lv-LV"/>
              </w:rPr>
            </w:pPr>
            <w:r w:rsidRPr="00F71C7F">
              <w:rPr>
                <w:szCs w:val="22"/>
                <w:lang w:val="lv-LV" w:eastAsia="lv-LV"/>
              </w:rPr>
              <w:lastRenderedPageBreak/>
              <w:t>Iespējas</w:t>
            </w:r>
            <w:r w:rsidR="00CD269E">
              <w:rPr>
                <w:szCs w:val="22"/>
                <w:lang w:val="lv-LV" w:eastAsia="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a</w:t>
            </w:r>
            <w:r w:rsidR="00CF7049" w:rsidRPr="0050698C">
              <w:rPr>
                <w:rFonts w:cs="Calibri"/>
                <w:lang w:val="lv-LV"/>
              </w:rPr>
              <w:t>ttīstīt kopīgus jahtu tūrisma maršrutu piedāvā</w:t>
            </w:r>
            <w:r w:rsidR="0029529F">
              <w:rPr>
                <w:rFonts w:cs="Calibri"/>
                <w:lang w:val="lv-LV"/>
              </w:rPr>
              <w:t>jumus ar citām Rīgas līča ostām,</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p</w:t>
            </w:r>
            <w:r w:rsidR="00CF7049" w:rsidRPr="0050698C">
              <w:rPr>
                <w:rFonts w:cs="Calibri"/>
                <w:lang w:val="lv-LV"/>
              </w:rPr>
              <w:t>iesaistīt tūristu plūsmu, ņemot vērā to, ka Baltijas jūras reģiona piekrastes reģionos palielinā</w:t>
            </w:r>
            <w:r w:rsidR="0029529F">
              <w:rPr>
                <w:rFonts w:cs="Calibri"/>
                <w:lang w:val="lv-LV"/>
              </w:rPr>
              <w:t>s ES dalībvalstu tūristu skaits,</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o</w:t>
            </w:r>
            <w:r w:rsidR="00CF7049" w:rsidRPr="0050698C">
              <w:rPr>
                <w:rFonts w:cs="Calibri"/>
                <w:lang w:val="lv-LV"/>
              </w:rPr>
              <w:t>stas attīstība (tai skaitā ziemas aktivitātes) samazinā</w:t>
            </w:r>
            <w:r w:rsidR="0029529F">
              <w:rPr>
                <w:rFonts w:cs="Calibri"/>
                <w:lang w:val="lv-LV"/>
              </w:rPr>
              <w:t>s Jūrmalas tūrisma sezonalitāti,</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ie</w:t>
            </w:r>
            <w:r w:rsidR="00CF7049" w:rsidRPr="0050698C">
              <w:rPr>
                <w:rFonts w:cs="Calibri"/>
                <w:lang w:val="lv-LV"/>
              </w:rPr>
              <w:t>spēja piesais</w:t>
            </w:r>
            <w:r w:rsidR="0029529F">
              <w:rPr>
                <w:rFonts w:cs="Calibri"/>
                <w:lang w:val="lv-LV"/>
              </w:rPr>
              <w:t>tīt jahtu tūristus no Krievijas,</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i</w:t>
            </w:r>
            <w:r w:rsidR="00CF7049" w:rsidRPr="0050698C">
              <w:rPr>
                <w:rFonts w:cs="Calibri"/>
                <w:lang w:val="lv-LV"/>
              </w:rPr>
              <w:t>espēja apvienot jahtu tūrismu ar</w:t>
            </w:r>
            <w:r w:rsidR="0029529F">
              <w:rPr>
                <w:rFonts w:cs="Calibri"/>
                <w:lang w:val="lv-LV"/>
              </w:rPr>
              <w:t xml:space="preserve"> kūrorta un kultūras pasākumiem,</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i</w:t>
            </w:r>
            <w:r w:rsidR="00CF7049" w:rsidRPr="0050698C">
              <w:rPr>
                <w:rFonts w:cs="Calibri"/>
                <w:lang w:val="lv-LV"/>
              </w:rPr>
              <w:t>espēja attīstīt jahtu ziemošanas un servisa pakalpojumus Skandināvijas un Krievijas tirgum (ņemot vērā pieprasījumu, pieejamos resursus un konkurētspējīgo dar</w:t>
            </w:r>
            <w:r w:rsidR="0029529F">
              <w:rPr>
                <w:rFonts w:cs="Calibri"/>
                <w:lang w:val="lv-LV"/>
              </w:rPr>
              <w:t>baspēka izmaksu līmeni Latvijā),</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e</w:t>
            </w:r>
            <w:r w:rsidR="00CF7049" w:rsidRPr="0050698C">
              <w:rPr>
                <w:rFonts w:cs="Calibri"/>
                <w:lang w:val="lv-LV"/>
              </w:rPr>
              <w:t>sošās Pierīgas reģiona</w:t>
            </w:r>
            <w:r w:rsidR="0029529F">
              <w:rPr>
                <w:rFonts w:cs="Calibri"/>
                <w:lang w:val="lv-LV"/>
              </w:rPr>
              <w:t xml:space="preserve"> jahtu piestātnes ir noslogotas,</w:t>
            </w:r>
          </w:p>
          <w:p w:rsidR="00CF7049" w:rsidRPr="0050698C" w:rsidRDefault="00C027C7" w:rsidP="00B37885">
            <w:pPr>
              <w:pStyle w:val="ColorfulList-Accent13"/>
              <w:numPr>
                <w:ilvl w:val="0"/>
                <w:numId w:val="20"/>
              </w:numPr>
              <w:spacing w:before="20" w:after="0" w:line="264" w:lineRule="auto"/>
              <w:contextualSpacing/>
              <w:rPr>
                <w:rFonts w:cs="Calibri"/>
                <w:lang w:val="lv-LV"/>
              </w:rPr>
            </w:pPr>
            <w:proofErr w:type="spellStart"/>
            <w:r w:rsidRPr="0050698C">
              <w:rPr>
                <w:rFonts w:cs="Calibri"/>
                <w:lang w:val="lv-LV"/>
              </w:rPr>
              <w:t>j</w:t>
            </w:r>
            <w:r w:rsidR="00CF7049" w:rsidRPr="0050698C">
              <w:rPr>
                <w:rFonts w:cs="Calibri"/>
                <w:lang w:val="lv-LV"/>
              </w:rPr>
              <w:t>ahtoša</w:t>
            </w:r>
            <w:r w:rsidR="0029529F">
              <w:rPr>
                <w:rFonts w:cs="Calibri"/>
                <w:lang w:val="lv-LV"/>
              </w:rPr>
              <w:t>nas</w:t>
            </w:r>
            <w:proofErr w:type="spellEnd"/>
            <w:r w:rsidR="0029529F">
              <w:rPr>
                <w:rFonts w:cs="Calibri"/>
                <w:lang w:val="lv-LV"/>
              </w:rPr>
              <w:t xml:space="preserve"> popularitāte Latvijā pieaug,</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i</w:t>
            </w:r>
            <w:r w:rsidR="00CF7049" w:rsidRPr="0050698C">
              <w:rPr>
                <w:rFonts w:cs="Calibri"/>
                <w:lang w:val="lv-LV"/>
              </w:rPr>
              <w:t xml:space="preserve">espēja attīstīt piekrastes zvejas </w:t>
            </w:r>
            <w:r w:rsidR="00CE3872">
              <w:rPr>
                <w:rFonts w:cs="Calibri"/>
                <w:lang w:val="lv-LV"/>
              </w:rPr>
              <w:t xml:space="preserve">un makšķerēšanas </w:t>
            </w:r>
            <w:r w:rsidR="00CF7049" w:rsidRPr="0050698C">
              <w:rPr>
                <w:rFonts w:cs="Calibri"/>
                <w:lang w:val="lv-LV"/>
              </w:rPr>
              <w:t>pakalpojumus (ņemot vērā piepras</w:t>
            </w:r>
            <w:r w:rsidR="0029529F">
              <w:rPr>
                <w:rFonts w:cs="Calibri"/>
                <w:lang w:val="lv-LV"/>
              </w:rPr>
              <w:t>ījumu un pieejamās teritorijas),</w:t>
            </w:r>
          </w:p>
          <w:p w:rsidR="00CF7049" w:rsidRPr="0050698C" w:rsidRDefault="00C027C7" w:rsidP="00B37885">
            <w:pPr>
              <w:pStyle w:val="ColorfulList-Accent13"/>
              <w:numPr>
                <w:ilvl w:val="0"/>
                <w:numId w:val="20"/>
              </w:numPr>
              <w:spacing w:before="20" w:after="0" w:line="264" w:lineRule="auto"/>
              <w:contextualSpacing/>
              <w:rPr>
                <w:rFonts w:cs="Calibri"/>
                <w:szCs w:val="20"/>
                <w:lang w:val="lv-LV"/>
              </w:rPr>
            </w:pPr>
            <w:r w:rsidRPr="0050698C">
              <w:rPr>
                <w:rFonts w:cs="Calibri"/>
                <w:lang w:val="lv-LV"/>
              </w:rPr>
              <w:t>t</w:t>
            </w:r>
            <w:r w:rsidR="00CF7049" w:rsidRPr="0050698C">
              <w:rPr>
                <w:rFonts w:cs="Calibri"/>
                <w:lang w:val="lv-LV"/>
              </w:rPr>
              <w:t>ūristi Jūrmalā uzturas vidēji 3,5 dienas, ilgāk kā vidēji Latvijā.</w:t>
            </w:r>
          </w:p>
        </w:tc>
      </w:tr>
      <w:tr w:rsidR="00CF7049" w:rsidRPr="0050698C" w:rsidTr="00CF7049">
        <w:tc>
          <w:tcPr>
            <w:tcW w:w="9747" w:type="dxa"/>
          </w:tcPr>
          <w:p w:rsidR="00CF7049" w:rsidRPr="00F71C7F" w:rsidRDefault="00CF7049" w:rsidP="00C027C7">
            <w:pPr>
              <w:pStyle w:val="Heading4"/>
              <w:rPr>
                <w:szCs w:val="22"/>
                <w:lang w:val="lv-LV" w:eastAsia="lv-LV"/>
              </w:rPr>
            </w:pPr>
            <w:r w:rsidRPr="00F71C7F">
              <w:rPr>
                <w:szCs w:val="22"/>
                <w:lang w:val="lv-LV" w:eastAsia="lv-LV"/>
              </w:rPr>
              <w:t>Draudi</w:t>
            </w:r>
            <w:r w:rsidR="0029529F">
              <w:rPr>
                <w:szCs w:val="22"/>
                <w:lang w:val="lv-LV" w:eastAsia="lv-LV"/>
              </w:rPr>
              <w:t>:</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o</w:t>
            </w:r>
            <w:r w:rsidR="00CF7049" w:rsidRPr="0050698C">
              <w:rPr>
                <w:rFonts w:cs="Calibri"/>
                <w:lang w:val="lv-LV"/>
              </w:rPr>
              <w:t xml:space="preserve">stas infrastruktūras attīstības projekti </w:t>
            </w:r>
            <w:r w:rsidR="00356C27">
              <w:rPr>
                <w:rFonts w:cs="Calibri"/>
                <w:lang w:val="lv-LV"/>
              </w:rPr>
              <w:t>Lielupes grīvā</w:t>
            </w:r>
            <w:r w:rsidR="00CF7049" w:rsidRPr="0050698C">
              <w:rPr>
                <w:rFonts w:cs="Calibri"/>
                <w:lang w:val="lv-LV"/>
              </w:rPr>
              <w:t xml:space="preserve"> var tikt apturēti vai kavēti vides aizsardzības nosacījumu dēļ, piemēram, dēļ iespējamās i</w:t>
            </w:r>
            <w:r w:rsidR="0029529F">
              <w:rPr>
                <w:rFonts w:cs="Calibri"/>
                <w:lang w:val="lv-LV"/>
              </w:rPr>
              <w:t>etekmes uz Piejūras dabas parku,</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d</w:t>
            </w:r>
            <w:r w:rsidR="00CF7049" w:rsidRPr="0050698C">
              <w:rPr>
                <w:rFonts w:cs="Calibri"/>
                <w:lang w:val="lv-LV"/>
              </w:rPr>
              <w:t xml:space="preserve">aļa no potenciālajām hidrotehniskajām būvēm </w:t>
            </w:r>
            <w:r w:rsidR="00356C27">
              <w:rPr>
                <w:rFonts w:cs="Calibri"/>
                <w:lang w:val="lv-LV"/>
              </w:rPr>
              <w:t>Lielupes grīvā</w:t>
            </w:r>
            <w:r w:rsidR="00CF7049" w:rsidRPr="0050698C">
              <w:rPr>
                <w:rFonts w:cs="Calibri"/>
                <w:lang w:val="lv-LV"/>
              </w:rPr>
              <w:t xml:space="preserve"> atrodas Rīgas pilsētas teritorijā, kas varētu apgrūtināt proj</w:t>
            </w:r>
            <w:r w:rsidR="0029529F">
              <w:rPr>
                <w:rFonts w:cs="Calibri"/>
                <w:lang w:val="lv-LV"/>
              </w:rPr>
              <w:t>ektu saskaņošanu un attīstīšanu,</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a</w:t>
            </w:r>
            <w:r w:rsidR="00CF7049" w:rsidRPr="0050698C">
              <w:rPr>
                <w:rFonts w:cs="Calibri"/>
                <w:lang w:val="lv-LV"/>
              </w:rPr>
              <w:t>ttīstības teritorijas pieder dažādiem īpašniekiem (</w:t>
            </w:r>
            <w:r w:rsidR="0029529F">
              <w:rPr>
                <w:rFonts w:cs="Calibri"/>
                <w:lang w:val="lv-LV"/>
              </w:rPr>
              <w:t>t.sk. SIA „Rīgas meži”),</w:t>
            </w:r>
          </w:p>
          <w:p w:rsidR="00CF7049" w:rsidRPr="0050698C" w:rsidRDefault="00C027C7" w:rsidP="00B37885">
            <w:pPr>
              <w:pStyle w:val="ColorfulList-Accent13"/>
              <w:numPr>
                <w:ilvl w:val="0"/>
                <w:numId w:val="20"/>
              </w:numPr>
              <w:spacing w:before="20" w:after="0" w:line="264" w:lineRule="auto"/>
              <w:contextualSpacing/>
              <w:rPr>
                <w:rFonts w:cs="Calibri"/>
                <w:lang w:val="lv-LV"/>
              </w:rPr>
            </w:pPr>
            <w:r w:rsidRPr="0050698C">
              <w:rPr>
                <w:rFonts w:cs="Calibri"/>
                <w:lang w:val="lv-LV"/>
              </w:rPr>
              <w:t>t</w:t>
            </w:r>
            <w:r w:rsidR="00CF7049" w:rsidRPr="0050698C">
              <w:rPr>
                <w:rFonts w:cs="Calibri"/>
                <w:lang w:val="lv-LV"/>
              </w:rPr>
              <w:t>iesvedības process Tīklu ielas 10 teritori</w:t>
            </w:r>
            <w:r w:rsidR="0029529F">
              <w:rPr>
                <w:rFonts w:cs="Calibri"/>
                <w:lang w:val="lv-LV"/>
              </w:rPr>
              <w:t>jā, kas var kavēt tās attīstību,</w:t>
            </w:r>
          </w:p>
          <w:p w:rsidR="00CF7049" w:rsidRPr="0050698C" w:rsidRDefault="00C027C7" w:rsidP="003C0BE6">
            <w:pPr>
              <w:pStyle w:val="ColorfulList-Accent13"/>
              <w:numPr>
                <w:ilvl w:val="0"/>
                <w:numId w:val="20"/>
              </w:numPr>
              <w:spacing w:before="20" w:after="0" w:line="264" w:lineRule="auto"/>
              <w:contextualSpacing/>
              <w:rPr>
                <w:rFonts w:cs="Calibri"/>
                <w:szCs w:val="20"/>
                <w:lang w:val="lv-LV"/>
              </w:rPr>
            </w:pPr>
            <w:r w:rsidRPr="0050698C">
              <w:rPr>
                <w:rFonts w:cs="Calibri"/>
                <w:lang w:val="lv-LV"/>
              </w:rPr>
              <w:t>i</w:t>
            </w:r>
            <w:r w:rsidR="00CF7049" w:rsidRPr="0050698C">
              <w:rPr>
                <w:rFonts w:cs="Calibri"/>
                <w:lang w:val="lv-LV"/>
              </w:rPr>
              <w:t xml:space="preserve">espējama abām pusēm </w:t>
            </w:r>
            <w:r w:rsidR="003C0BE6">
              <w:rPr>
                <w:rFonts w:cs="Calibri"/>
                <w:lang w:val="lv-LV"/>
              </w:rPr>
              <w:t xml:space="preserve">(Jūrmalai un </w:t>
            </w:r>
            <w:r w:rsidR="003C0BE6" w:rsidRPr="0050698C">
              <w:rPr>
                <w:rFonts w:cs="Calibri"/>
                <w:lang w:val="lv-LV"/>
              </w:rPr>
              <w:t>Rīg</w:t>
            </w:r>
            <w:r w:rsidR="003C0BE6">
              <w:rPr>
                <w:rFonts w:cs="Calibri"/>
                <w:lang w:val="lv-LV"/>
              </w:rPr>
              <w:t>ai)</w:t>
            </w:r>
            <w:r w:rsidR="003C0BE6" w:rsidRPr="0050698C">
              <w:rPr>
                <w:rFonts w:cs="Calibri"/>
                <w:lang w:val="lv-LV"/>
              </w:rPr>
              <w:t xml:space="preserve"> </w:t>
            </w:r>
            <w:r w:rsidR="00CF7049" w:rsidRPr="0050698C">
              <w:rPr>
                <w:rFonts w:cs="Calibri"/>
                <w:lang w:val="lv-LV"/>
              </w:rPr>
              <w:t xml:space="preserve">nelabvēlīga konkurence </w:t>
            </w:r>
            <w:r w:rsidR="00CF7049" w:rsidRPr="003C0BE6">
              <w:rPr>
                <w:rFonts w:cs="Calibri"/>
                <w:lang w:val="lv-LV"/>
              </w:rPr>
              <w:t>jahtu piesaistē (negatīva</w:t>
            </w:r>
            <w:r w:rsidR="00CF7049" w:rsidRPr="0050698C">
              <w:rPr>
                <w:rFonts w:cs="Calibri"/>
                <w:lang w:val="lv-LV"/>
              </w:rPr>
              <w:t xml:space="preserve"> ietekme uz cenu politiku u.c.).</w:t>
            </w:r>
          </w:p>
        </w:tc>
      </w:tr>
    </w:tbl>
    <w:p w:rsidR="00720FB5" w:rsidRDefault="00720FB5" w:rsidP="00720FB5"/>
    <w:p w:rsidR="00CF7049" w:rsidRPr="00B26573" w:rsidRDefault="00CF7049" w:rsidP="00720FB5"/>
    <w:p w:rsidR="00CF7049" w:rsidRPr="00B26573" w:rsidRDefault="00720FB5" w:rsidP="00C027C7">
      <w:pPr>
        <w:pStyle w:val="Heading1"/>
        <w:numPr>
          <w:ilvl w:val="0"/>
          <w:numId w:val="1"/>
        </w:numPr>
      </w:pPr>
      <w:bookmarkStart w:id="745" w:name="_Toc370124080"/>
      <w:bookmarkStart w:id="746" w:name="_Toc368876666"/>
      <w:r>
        <w:br w:type="page"/>
      </w:r>
      <w:bookmarkStart w:id="747" w:name="_Toc419715805"/>
      <w:r w:rsidR="00CF7049" w:rsidRPr="00B26573">
        <w:lastRenderedPageBreak/>
        <w:t>Stratēģija</w:t>
      </w:r>
      <w:bookmarkEnd w:id="745"/>
      <w:bookmarkEnd w:id="747"/>
    </w:p>
    <w:p w:rsidR="00CF7049" w:rsidRPr="00B26573" w:rsidRDefault="00CF7049" w:rsidP="00C027C7">
      <w:pPr>
        <w:pStyle w:val="Heading2"/>
        <w:keepNext/>
        <w:numPr>
          <w:ilvl w:val="1"/>
          <w:numId w:val="1"/>
        </w:numPr>
        <w:spacing w:before="240" w:line="264" w:lineRule="auto"/>
      </w:pPr>
      <w:bookmarkStart w:id="748" w:name="_Toc370124081"/>
      <w:bookmarkStart w:id="749" w:name="_Toc419715806"/>
      <w:r w:rsidRPr="00B26573">
        <w:t>Redzējums</w:t>
      </w:r>
      <w:bookmarkEnd w:id="746"/>
      <w:bookmarkEnd w:id="748"/>
      <w:bookmarkEnd w:id="749"/>
    </w:p>
    <w:p w:rsidR="00CF7049" w:rsidRPr="00B26573" w:rsidRDefault="00744EEF" w:rsidP="00CF7049">
      <w:r>
        <w:t>Jūrmalas osta</w:t>
      </w:r>
      <w:r w:rsidR="00CF7049" w:rsidRPr="00B26573">
        <w:t xml:space="preserve"> būs kvalitatīvu jahtu ostas pakalpojumu sniedzējs Latvijas un ārvalstu </w:t>
      </w:r>
      <w:proofErr w:type="spellStart"/>
      <w:r w:rsidR="00CF7049" w:rsidRPr="00B26573">
        <w:t>jahtotājiem</w:t>
      </w:r>
      <w:proofErr w:type="spellEnd"/>
      <w:r w:rsidR="00CF7049" w:rsidRPr="00B26573">
        <w:t>, kā arī nozīmīgs Jūrmalas pilsētas – lielākā Baltijas jūras kūrorta – attīstības dzinējspēks, kas veicinās:</w:t>
      </w:r>
    </w:p>
    <w:p w:rsidR="00CF7049" w:rsidRPr="00B26573" w:rsidRDefault="0029529F" w:rsidP="00C027C7">
      <w:pPr>
        <w:pStyle w:val="ListParagraph"/>
      </w:pPr>
      <w:r>
        <w:rPr>
          <w:lang w:val="lv-LV"/>
        </w:rPr>
        <w:t>j</w:t>
      </w:r>
      <w:proofErr w:type="spellStart"/>
      <w:r w:rsidR="00CF7049" w:rsidRPr="00B26573">
        <w:t>ūrmalnieku</w:t>
      </w:r>
      <w:proofErr w:type="spellEnd"/>
      <w:r w:rsidR="00CF7049" w:rsidRPr="00B26573">
        <w:t xml:space="preserve"> dzīves kvalitātes, tai skaitā nodarbinātības un vides uzlab</w:t>
      </w:r>
      <w:r>
        <w:t>ošanos</w:t>
      </w:r>
      <w:r>
        <w:rPr>
          <w:lang w:val="lv-LV"/>
        </w:rPr>
        <w:t>,</w:t>
      </w:r>
    </w:p>
    <w:p w:rsidR="00CF7049" w:rsidRPr="00B26573" w:rsidRDefault="00CF7049" w:rsidP="00C027C7">
      <w:pPr>
        <w:pStyle w:val="ListParagraph"/>
      </w:pPr>
      <w:r w:rsidRPr="00B26573">
        <w:t>Jūrmalas kā kūrorta un tūri</w:t>
      </w:r>
      <w:r w:rsidR="0029529F">
        <w:t>stu piesaistes centra attīstību</w:t>
      </w:r>
      <w:r w:rsidR="0029529F">
        <w:rPr>
          <w:lang w:val="lv-LV"/>
        </w:rPr>
        <w:t>,</w:t>
      </w:r>
    </w:p>
    <w:p w:rsidR="00CF7049" w:rsidRPr="00B26573" w:rsidRDefault="00CF7049" w:rsidP="00C027C7">
      <w:pPr>
        <w:pStyle w:val="ListParagraph"/>
      </w:pPr>
      <w:r w:rsidRPr="00B26573">
        <w:t>Rīgas jūras līča iekļaušanu burāšanas maršrutos.</w:t>
      </w:r>
    </w:p>
    <w:p w:rsidR="00CF7049" w:rsidRPr="00B26573" w:rsidRDefault="00CF7049" w:rsidP="00C027C7">
      <w:pPr>
        <w:pStyle w:val="Heading2"/>
        <w:keepNext/>
        <w:numPr>
          <w:ilvl w:val="1"/>
          <w:numId w:val="1"/>
        </w:numPr>
        <w:spacing w:before="240" w:line="264" w:lineRule="auto"/>
      </w:pPr>
      <w:bookmarkStart w:id="750" w:name="_Toc368876667"/>
      <w:bookmarkStart w:id="751" w:name="_Toc370124082"/>
      <w:bookmarkStart w:id="752" w:name="_Toc419715807"/>
      <w:r w:rsidRPr="00B26573">
        <w:t>Mērķi</w:t>
      </w:r>
      <w:bookmarkEnd w:id="750"/>
      <w:bookmarkEnd w:id="751"/>
      <w:bookmarkEnd w:id="752"/>
    </w:p>
    <w:p w:rsidR="00CF7049" w:rsidRPr="00720FB5" w:rsidRDefault="00CF7049" w:rsidP="00720FB5">
      <w:pPr>
        <w:pStyle w:val="Heading3"/>
        <w:rPr>
          <w:rStyle w:val="Strong"/>
          <w:b/>
          <w:bCs/>
        </w:rPr>
      </w:pPr>
      <w:bookmarkStart w:id="753" w:name="_Toc370124083"/>
      <w:r w:rsidRPr="00720FB5">
        <w:rPr>
          <w:rStyle w:val="Strong"/>
          <w:b/>
          <w:bCs/>
        </w:rPr>
        <w:t>M1. Publiskā infrastruktūra</w:t>
      </w:r>
      <w:bookmarkEnd w:id="753"/>
    </w:p>
    <w:p w:rsidR="00CF7049" w:rsidRPr="00B26573" w:rsidRDefault="00CF7049" w:rsidP="00CF7049">
      <w:r w:rsidRPr="00B26573">
        <w:t xml:space="preserve">Lai nodrošinātu </w:t>
      </w:r>
      <w:r w:rsidR="00744EEF">
        <w:t>Jūrmalas osta</w:t>
      </w:r>
      <w:r w:rsidRPr="00B26573">
        <w:t>s vietējo un starptautisko konkurētspēju un piesaistītu uzņēmēju un tūristu interesi, ir jāattīsta infrastruktūra, tai skaitā:</w:t>
      </w:r>
    </w:p>
    <w:p w:rsidR="00CF7049" w:rsidRPr="00B26573" w:rsidRDefault="00C027C7" w:rsidP="00C027C7">
      <w:pPr>
        <w:pStyle w:val="ListParagraph"/>
      </w:pPr>
      <w:r>
        <w:t>h</w:t>
      </w:r>
      <w:r w:rsidR="00CF7049" w:rsidRPr="00B26573">
        <w:t>idrotehniskās būves un navigācijas aprīkojum</w:t>
      </w:r>
      <w:r w:rsidR="0029529F">
        <w:rPr>
          <w:lang w:val="lv-LV"/>
        </w:rPr>
        <w:t>s</w:t>
      </w:r>
      <w:r w:rsidR="0029529F">
        <w:t xml:space="preserve"> drošai kuģošanai</w:t>
      </w:r>
      <w:r w:rsidR="0029529F">
        <w:rPr>
          <w:lang w:val="lv-LV"/>
        </w:rPr>
        <w:t>,</w:t>
      </w:r>
    </w:p>
    <w:p w:rsidR="00CF7049" w:rsidRPr="00B26573" w:rsidRDefault="00C027C7" w:rsidP="00C027C7">
      <w:pPr>
        <w:pStyle w:val="ListParagraph"/>
      </w:pPr>
      <w:r>
        <w:t>p</w:t>
      </w:r>
      <w:r w:rsidR="00CF7049" w:rsidRPr="00B26573">
        <w:t>iemērot</w:t>
      </w:r>
      <w:r w:rsidR="0029529F">
        <w:rPr>
          <w:lang w:val="lv-LV"/>
        </w:rPr>
        <w:t>i</w:t>
      </w:r>
      <w:r w:rsidR="00CF7049" w:rsidRPr="00B26573">
        <w:t xml:space="preserve"> apstākļ</w:t>
      </w:r>
      <w:r w:rsidR="0029529F">
        <w:rPr>
          <w:lang w:val="lv-LV"/>
        </w:rPr>
        <w:t>i</w:t>
      </w:r>
      <w:r w:rsidR="00CF7049" w:rsidRPr="00B26573">
        <w:t xml:space="preserve"> piestātņu būvei, tai skaitā nos</w:t>
      </w:r>
      <w:r w:rsidR="0029529F">
        <w:t>tiprinot un sagatavojot krastus</w:t>
      </w:r>
      <w:r w:rsidR="0029529F">
        <w:rPr>
          <w:lang w:val="lv-LV"/>
        </w:rPr>
        <w:t>,</w:t>
      </w:r>
    </w:p>
    <w:p w:rsidR="00CF7049" w:rsidRPr="00B26573" w:rsidRDefault="00C027C7" w:rsidP="00C027C7">
      <w:pPr>
        <w:pStyle w:val="ListParagraph"/>
      </w:pPr>
      <w:r>
        <w:t>p</w:t>
      </w:r>
      <w:r w:rsidR="00CF7049" w:rsidRPr="00B26573">
        <w:t xml:space="preserve">ieejama sauszemes infrastruktūra, tai skaitā ielas un ceļi, sabiedriskais transports, elektrība, ūdensapgādes un notekūdeņu savākšanas sistēmas </w:t>
      </w:r>
      <w:r w:rsidR="0029529F">
        <w:t>(sadarbībā ar Jūrmalas pilsētu)</w:t>
      </w:r>
      <w:r w:rsidR="0029529F">
        <w:rPr>
          <w:lang w:val="lv-LV"/>
        </w:rPr>
        <w:t>,</w:t>
      </w:r>
    </w:p>
    <w:p w:rsidR="00CF7049" w:rsidRPr="00B26573" w:rsidRDefault="00CF7049" w:rsidP="00C027C7">
      <w:pPr>
        <w:pStyle w:val="ListParagraph"/>
      </w:pPr>
      <w:r w:rsidRPr="00B26573">
        <w:t>upju transporta infrastruktūra (pasažieru kuģīšu piestātnes) pasažieru pārvadājumiem un tūrisma aktivitātēm.</w:t>
      </w:r>
    </w:p>
    <w:p w:rsidR="00CF7049" w:rsidRPr="00720FB5" w:rsidRDefault="00CF7049" w:rsidP="00720FB5">
      <w:pPr>
        <w:pStyle w:val="Heading3"/>
        <w:rPr>
          <w:rStyle w:val="Strong"/>
          <w:b/>
          <w:bCs/>
        </w:rPr>
      </w:pPr>
      <w:bookmarkStart w:id="754" w:name="_Toc370124084"/>
      <w:r w:rsidRPr="00720FB5">
        <w:rPr>
          <w:rStyle w:val="Strong"/>
          <w:b/>
          <w:bCs/>
        </w:rPr>
        <w:t>M2. Sadarbība ar uzņēmējiem</w:t>
      </w:r>
      <w:bookmarkEnd w:id="754"/>
    </w:p>
    <w:p w:rsidR="00CF7049" w:rsidRPr="00B26573" w:rsidRDefault="00CF7049" w:rsidP="00CF7049">
      <w:pPr>
        <w:rPr>
          <w:szCs w:val="18"/>
        </w:rPr>
      </w:pPr>
      <w:r w:rsidRPr="00B26573">
        <w:rPr>
          <w:szCs w:val="18"/>
        </w:rPr>
        <w:t xml:space="preserve">Lai veicinātu ostas teritorijas efektīvu izmantošanu un tūristu piesaisti, ir jāattīsta sadarbība ar esošajiem un potenciālajiem uzņēmumiem, lai </w:t>
      </w:r>
      <w:r w:rsidR="00744EEF">
        <w:rPr>
          <w:szCs w:val="18"/>
        </w:rPr>
        <w:t>Jūrmalas</w:t>
      </w:r>
      <w:r w:rsidR="00F35825">
        <w:rPr>
          <w:szCs w:val="18"/>
        </w:rPr>
        <w:t xml:space="preserve"> </w:t>
      </w:r>
      <w:r w:rsidRPr="00B26573">
        <w:rPr>
          <w:szCs w:val="18"/>
        </w:rPr>
        <w:t>ostā attīstītu:</w:t>
      </w:r>
    </w:p>
    <w:p w:rsidR="00CF7049" w:rsidRPr="00B26573" w:rsidRDefault="00C027C7" w:rsidP="00C027C7">
      <w:pPr>
        <w:pStyle w:val="ListParagraph"/>
      </w:pPr>
      <w:r>
        <w:t>j</w:t>
      </w:r>
      <w:r w:rsidR="00CF7049" w:rsidRPr="00B26573">
        <w:t>ahtu piestātnes un ar to</w:t>
      </w:r>
      <w:r w:rsidR="0029529F">
        <w:t xml:space="preserve"> darbību saistītos pakalpojumus</w:t>
      </w:r>
      <w:r w:rsidR="0029529F">
        <w:rPr>
          <w:lang w:val="lv-LV"/>
        </w:rPr>
        <w:t>,</w:t>
      </w:r>
    </w:p>
    <w:p w:rsidR="00CF7049" w:rsidRPr="00B26573" w:rsidRDefault="00C027C7" w:rsidP="00C027C7">
      <w:pPr>
        <w:pStyle w:val="ListParagraph"/>
      </w:pPr>
      <w:r>
        <w:t>j</w:t>
      </w:r>
      <w:r w:rsidR="00CF7049" w:rsidRPr="00B26573">
        <w:t>ahtu tehniskās apkopes un ziemošanas pakalpojumus</w:t>
      </w:r>
      <w:r w:rsidR="0029529F">
        <w:t>, tai skaitā ārvalstu klientiem</w:t>
      </w:r>
      <w:r w:rsidR="0029529F">
        <w:rPr>
          <w:lang w:val="lv-LV"/>
        </w:rPr>
        <w:t>,</w:t>
      </w:r>
    </w:p>
    <w:p w:rsidR="00CF7049" w:rsidRPr="00B26573" w:rsidRDefault="00C027C7" w:rsidP="00C027C7">
      <w:pPr>
        <w:pStyle w:val="ListParagraph"/>
      </w:pPr>
      <w:r>
        <w:t>p</w:t>
      </w:r>
      <w:r w:rsidR="00CF7049" w:rsidRPr="00B26573">
        <w:t>iekrastes</w:t>
      </w:r>
      <w:r w:rsidR="00F90743">
        <w:rPr>
          <w:lang w:val="lv-LV"/>
        </w:rPr>
        <w:t xml:space="preserve"> zvejniecības,</w:t>
      </w:r>
      <w:r w:rsidR="00CF7049" w:rsidRPr="00B26573">
        <w:t xml:space="preserve"> makšķerēšanas, ūdenssporta un citus tūrisma un aktīvās atpūtas pakalpojumus.</w:t>
      </w:r>
    </w:p>
    <w:p w:rsidR="00CF7049" w:rsidRPr="00720FB5" w:rsidRDefault="00CF7049" w:rsidP="00720FB5">
      <w:pPr>
        <w:pStyle w:val="Heading3"/>
        <w:rPr>
          <w:rStyle w:val="Strong"/>
          <w:b/>
          <w:bCs/>
        </w:rPr>
      </w:pPr>
      <w:bookmarkStart w:id="755" w:name="_Toc370124085"/>
      <w:r w:rsidRPr="00720FB5">
        <w:rPr>
          <w:rStyle w:val="Strong"/>
          <w:b/>
          <w:bCs/>
        </w:rPr>
        <w:t>M3. Atpazīstamība</w:t>
      </w:r>
      <w:bookmarkEnd w:id="755"/>
    </w:p>
    <w:p w:rsidR="00CF7049" w:rsidRPr="00B26573" w:rsidRDefault="00CF7049" w:rsidP="00CF7049">
      <w:pPr>
        <w:rPr>
          <w:rStyle w:val="Strong"/>
          <w:b w:val="0"/>
        </w:rPr>
      </w:pPr>
      <w:r w:rsidRPr="00B26573">
        <w:rPr>
          <w:rStyle w:val="Strong"/>
          <w:b w:val="0"/>
        </w:rPr>
        <w:t xml:space="preserve">Uzņēmējus un potenciālos ceļotājus ir nepieciešams informēt par </w:t>
      </w:r>
      <w:r w:rsidR="00744EEF">
        <w:rPr>
          <w:rStyle w:val="Strong"/>
          <w:b w:val="0"/>
        </w:rPr>
        <w:t>Jūrmalas</w:t>
      </w:r>
      <w:r w:rsidR="00F35825">
        <w:rPr>
          <w:rStyle w:val="Strong"/>
          <w:b w:val="0"/>
        </w:rPr>
        <w:t xml:space="preserve"> </w:t>
      </w:r>
      <w:r w:rsidRPr="00B26573">
        <w:rPr>
          <w:rStyle w:val="Strong"/>
          <w:b w:val="0"/>
        </w:rPr>
        <w:t>ostu kā drošas kuģošanas un kvalitatīvu pakalpojumu sniegšanas vietu. Ostas atpazīstamību ir jāveicina:</w:t>
      </w:r>
    </w:p>
    <w:p w:rsidR="00CF7049" w:rsidRPr="00B26573" w:rsidRDefault="00C027C7" w:rsidP="00C027C7">
      <w:pPr>
        <w:pStyle w:val="ListParagraph"/>
      </w:pPr>
      <w:r>
        <w:t>a</w:t>
      </w:r>
      <w:r w:rsidR="00CF7049" w:rsidRPr="00B26573">
        <w:t>ktīvi iesaistoties un līdzdarbojoties starpta</w:t>
      </w:r>
      <w:r w:rsidR="0029529F">
        <w:t>utiskajās nozares organizācijās</w:t>
      </w:r>
      <w:r w:rsidR="0029529F">
        <w:rPr>
          <w:lang w:val="lv-LV"/>
        </w:rPr>
        <w:t>,</w:t>
      </w:r>
    </w:p>
    <w:p w:rsidR="00CF7049" w:rsidRPr="00B26573" w:rsidRDefault="00C027C7" w:rsidP="00C027C7">
      <w:pPr>
        <w:pStyle w:val="ListParagraph"/>
      </w:pPr>
      <w:r>
        <w:t>ī</w:t>
      </w:r>
      <w:r w:rsidR="0029529F">
        <w:t>stenojot publicitātes pasākumus</w:t>
      </w:r>
      <w:r w:rsidR="0029529F">
        <w:rPr>
          <w:lang w:val="lv-LV"/>
        </w:rPr>
        <w:t>,</w:t>
      </w:r>
    </w:p>
    <w:p w:rsidR="00CF7049" w:rsidRPr="00B26573" w:rsidRDefault="00C027C7" w:rsidP="00C027C7">
      <w:pPr>
        <w:pStyle w:val="ListParagraph"/>
      </w:pPr>
      <w:r>
        <w:t>a</w:t>
      </w:r>
      <w:r w:rsidR="00CF7049" w:rsidRPr="00B26573">
        <w:t>ttīstot ostu atbilstoši jahtu ostu Zilā karoga standartam.</w:t>
      </w:r>
    </w:p>
    <w:p w:rsidR="00CF7049" w:rsidRPr="00B26573" w:rsidRDefault="00CF7049" w:rsidP="00C027C7">
      <w:pPr>
        <w:pStyle w:val="Heading2"/>
        <w:keepNext/>
        <w:numPr>
          <w:ilvl w:val="1"/>
          <w:numId w:val="1"/>
        </w:numPr>
        <w:spacing w:before="240" w:line="264" w:lineRule="auto"/>
      </w:pPr>
      <w:bookmarkStart w:id="756" w:name="_Toc370124086"/>
      <w:bookmarkStart w:id="757" w:name="_Toc419715808"/>
      <w:r w:rsidRPr="00B26573">
        <w:t>Specializācija</w:t>
      </w:r>
      <w:bookmarkEnd w:id="756"/>
      <w:bookmarkEnd w:id="757"/>
    </w:p>
    <w:p w:rsidR="00CF7049" w:rsidRPr="00B26573" w:rsidRDefault="00CF7049" w:rsidP="00CF7049">
      <w:r w:rsidRPr="00B26573">
        <w:t>Lai gūtu iespējas lielāku atdevi un efektīvi izmantotu ostas attīstībai pieejamo teritoriju, finanšu un pārējos resursus, kā arī lai izmantotu sa</w:t>
      </w:r>
      <w:r w:rsidR="00A82EB9">
        <w:t xml:space="preserve">vas konkurences priekšrocības, </w:t>
      </w:r>
      <w:r w:rsidR="00744EEF">
        <w:t>Jūrmalas osta</w:t>
      </w:r>
      <w:r w:rsidRPr="00B26573">
        <w:t xml:space="preserve"> tiks attīstīta kā </w:t>
      </w:r>
      <w:proofErr w:type="spellStart"/>
      <w:r w:rsidRPr="00B26573">
        <w:t>multifunkcionāla</w:t>
      </w:r>
      <w:proofErr w:type="spellEnd"/>
      <w:r w:rsidRPr="00B26573">
        <w:t xml:space="preserve"> jahtu osta, tajā attīstot:</w:t>
      </w:r>
    </w:p>
    <w:p w:rsidR="00CF7049" w:rsidRPr="00B26573" w:rsidRDefault="00C027C7" w:rsidP="00C027C7">
      <w:pPr>
        <w:pStyle w:val="ListParagraph"/>
      </w:pPr>
      <w:r>
        <w:t>j</w:t>
      </w:r>
      <w:r w:rsidR="00CF7049" w:rsidRPr="00B26573">
        <w:t xml:space="preserve">ahtu tūrisma pakalpojumus (publiski pieejamas un jahtkluba tipa piestātnes, </w:t>
      </w:r>
      <w:r w:rsidR="0029529F">
        <w:t>citi jahtu tūrisma pakalpojumi)</w:t>
      </w:r>
      <w:r w:rsidR="0029529F">
        <w:rPr>
          <w:lang w:val="lv-LV"/>
        </w:rPr>
        <w:t>,</w:t>
      </w:r>
    </w:p>
    <w:p w:rsidR="00CF7049" w:rsidRPr="00B26573" w:rsidRDefault="00C027C7" w:rsidP="00C027C7">
      <w:pPr>
        <w:pStyle w:val="ListParagraph"/>
      </w:pPr>
      <w:r>
        <w:t>j</w:t>
      </w:r>
      <w:r w:rsidR="00CF7049" w:rsidRPr="00B26573">
        <w:t>ahtu zie</w:t>
      </w:r>
      <w:r w:rsidR="0029529F">
        <w:t>mošanas un servisa pakalpojumus</w:t>
      </w:r>
      <w:r w:rsidR="0029529F">
        <w:rPr>
          <w:lang w:val="lv-LV"/>
        </w:rPr>
        <w:t>,</w:t>
      </w:r>
    </w:p>
    <w:p w:rsidR="003349E6" w:rsidRPr="003349E6" w:rsidRDefault="00C027C7" w:rsidP="00C027C7">
      <w:pPr>
        <w:pStyle w:val="ListParagraph"/>
      </w:pPr>
      <w:r>
        <w:lastRenderedPageBreak/>
        <w:t>p</w:t>
      </w:r>
      <w:r w:rsidR="00CF7049" w:rsidRPr="00B26573">
        <w:t xml:space="preserve">iekrastes </w:t>
      </w:r>
      <w:r w:rsidR="003349E6">
        <w:rPr>
          <w:lang w:val="lv-LV"/>
        </w:rPr>
        <w:t xml:space="preserve">zvejniecību un </w:t>
      </w:r>
      <w:r w:rsidR="00CF7049" w:rsidRPr="00B26573">
        <w:t>makšķerēšanas</w:t>
      </w:r>
      <w:r w:rsidR="0029529F">
        <w:rPr>
          <w:lang w:val="lv-LV"/>
        </w:rPr>
        <w:t xml:space="preserve"> pakalpojumus,</w:t>
      </w:r>
    </w:p>
    <w:p w:rsidR="00CF7049" w:rsidRPr="00B26573" w:rsidRDefault="00CF7049" w:rsidP="00C027C7">
      <w:pPr>
        <w:pStyle w:val="ListParagraph"/>
      </w:pPr>
      <w:r w:rsidRPr="00B26573">
        <w:t>ūdens tūrisma un ūde</w:t>
      </w:r>
      <w:r w:rsidR="0029529F">
        <w:t>nssporta pakalpojumus</w:t>
      </w:r>
      <w:r w:rsidR="0029529F">
        <w:rPr>
          <w:lang w:val="lv-LV"/>
        </w:rPr>
        <w:t>,</w:t>
      </w:r>
    </w:p>
    <w:p w:rsidR="00CF7049" w:rsidRPr="00B26573" w:rsidRDefault="00C027C7" w:rsidP="00C027C7">
      <w:pPr>
        <w:pStyle w:val="ListParagraph"/>
      </w:pPr>
      <w:r>
        <w:t>u</w:t>
      </w:r>
      <w:r w:rsidR="00CF7049" w:rsidRPr="00B26573">
        <w:t>pju transporta pakalpojumu</w:t>
      </w:r>
      <w:r w:rsidR="0029529F">
        <w:t>s (pasažieru kuģīšu piestātnes)</w:t>
      </w:r>
      <w:r w:rsidR="0029529F">
        <w:rPr>
          <w:lang w:val="lv-LV"/>
        </w:rPr>
        <w:t>,</w:t>
      </w:r>
    </w:p>
    <w:p w:rsidR="00CF7049" w:rsidRPr="00B26573" w:rsidRDefault="00C027C7" w:rsidP="00C027C7">
      <w:pPr>
        <w:pStyle w:val="ListParagraph"/>
      </w:pPr>
      <w:r>
        <w:t>e</w:t>
      </w:r>
      <w:r w:rsidR="00CF7049" w:rsidRPr="00B26573">
        <w:t xml:space="preserve">kotūrisma pakalpojumi </w:t>
      </w:r>
      <w:r w:rsidR="00356C27">
        <w:t>Lielupes grīva</w:t>
      </w:r>
      <w:r w:rsidR="00CF7049" w:rsidRPr="00B26573">
        <w:t>s pļavās un citās teritorijās.</w:t>
      </w:r>
    </w:p>
    <w:p w:rsidR="00CF7049" w:rsidRPr="00B26573" w:rsidRDefault="00CF7049" w:rsidP="00C027C7">
      <w:pPr>
        <w:pStyle w:val="Heading2"/>
        <w:keepNext/>
        <w:numPr>
          <w:ilvl w:val="1"/>
          <w:numId w:val="1"/>
        </w:numPr>
        <w:spacing w:before="240" w:line="264" w:lineRule="auto"/>
      </w:pPr>
      <w:bookmarkStart w:id="758" w:name="_Toc323587100"/>
      <w:bookmarkStart w:id="759" w:name="_Toc368876669"/>
      <w:bookmarkStart w:id="760" w:name="_Toc370124087"/>
      <w:bookmarkStart w:id="761" w:name="_Toc419715809"/>
      <w:r w:rsidRPr="00B26573">
        <w:t>Rīcības virzieni</w:t>
      </w:r>
      <w:bookmarkEnd w:id="758"/>
      <w:bookmarkEnd w:id="759"/>
      <w:bookmarkEnd w:id="760"/>
      <w:bookmarkEnd w:id="761"/>
    </w:p>
    <w:p w:rsidR="00CF7049" w:rsidRPr="00B26573" w:rsidRDefault="00744EEF" w:rsidP="00CF7049">
      <w:r>
        <w:t>Jūrmalas osta</w:t>
      </w:r>
      <w:r w:rsidR="00CF7049" w:rsidRPr="00B26573">
        <w:t>s attīstībai nepieciešamās rīcības šeit ir sadalītas pa mērķiem un rīcības virzieniem:</w:t>
      </w:r>
    </w:p>
    <w:tbl>
      <w:tblPr>
        <w:tblW w:w="9889"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3936"/>
        <w:gridCol w:w="5953"/>
      </w:tblGrid>
      <w:tr w:rsidR="00CF7049" w:rsidRPr="0050698C" w:rsidTr="0050698C">
        <w:tc>
          <w:tcPr>
            <w:tcW w:w="3936" w:type="dxa"/>
            <w:shd w:val="clear" w:color="auto" w:fill="BFCBD3"/>
            <w:hideMark/>
          </w:tcPr>
          <w:p w:rsidR="00CF7049" w:rsidRPr="0050698C" w:rsidRDefault="00CF7049" w:rsidP="0050698C">
            <w:pPr>
              <w:pStyle w:val="NoSpacing3"/>
              <w:spacing w:line="264" w:lineRule="auto"/>
              <w:ind w:left="45"/>
              <w:rPr>
                <w:rFonts w:eastAsia="Calibri" w:cs="Calibri"/>
                <w:b/>
                <w:bCs/>
                <w:sz w:val="20"/>
              </w:rPr>
            </w:pPr>
            <w:r w:rsidRPr="0050698C">
              <w:rPr>
                <w:rFonts w:eastAsia="Calibri" w:cs="Calibri"/>
                <w:b/>
                <w:bCs/>
                <w:sz w:val="20"/>
              </w:rPr>
              <w:t>Mērķi</w:t>
            </w:r>
          </w:p>
        </w:tc>
        <w:tc>
          <w:tcPr>
            <w:tcW w:w="5953" w:type="dxa"/>
            <w:shd w:val="clear" w:color="auto" w:fill="BFCBD3"/>
            <w:hideMark/>
          </w:tcPr>
          <w:p w:rsidR="00CF7049" w:rsidRPr="0050698C" w:rsidRDefault="00CF7049" w:rsidP="0050698C">
            <w:pPr>
              <w:pStyle w:val="NoSpacing3"/>
              <w:spacing w:line="264" w:lineRule="auto"/>
              <w:ind w:left="45"/>
              <w:rPr>
                <w:rFonts w:eastAsia="Calibri" w:cs="Calibri"/>
                <w:b/>
                <w:bCs/>
                <w:sz w:val="20"/>
              </w:rPr>
            </w:pPr>
            <w:r w:rsidRPr="0050698C">
              <w:rPr>
                <w:rFonts w:eastAsia="Calibri" w:cs="Calibri"/>
                <w:b/>
                <w:bCs/>
                <w:sz w:val="20"/>
              </w:rPr>
              <w:t>Rīcības virzieni</w:t>
            </w:r>
          </w:p>
        </w:tc>
      </w:tr>
      <w:tr w:rsidR="00CF7049" w:rsidRPr="0050698C" w:rsidTr="0050698C">
        <w:trPr>
          <w:trHeight w:val="403"/>
        </w:trPr>
        <w:tc>
          <w:tcPr>
            <w:tcW w:w="3936"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CF7049" w:rsidRPr="005436DB" w:rsidRDefault="00CF7049" w:rsidP="0050698C">
            <w:pPr>
              <w:pStyle w:val="NoSpacing3"/>
              <w:spacing w:line="264" w:lineRule="auto"/>
              <w:ind w:left="45"/>
              <w:rPr>
                <w:rFonts w:eastAsia="Calibri" w:cs="Calibri"/>
                <w:bCs/>
                <w:sz w:val="20"/>
              </w:rPr>
            </w:pPr>
            <w:r w:rsidRPr="005436DB">
              <w:rPr>
                <w:rFonts w:eastAsia="Calibri" w:cs="Calibri"/>
                <w:bCs/>
                <w:sz w:val="20"/>
              </w:rPr>
              <w:t>M1. Publiskā infrastruktūra</w:t>
            </w:r>
          </w:p>
          <w:p w:rsidR="00CF7049" w:rsidRPr="0050698C" w:rsidRDefault="00CF7049" w:rsidP="0050698C">
            <w:pPr>
              <w:pStyle w:val="NoSpacing3"/>
              <w:spacing w:line="264" w:lineRule="auto"/>
              <w:ind w:left="45"/>
              <w:rPr>
                <w:rFonts w:eastAsia="Calibri" w:cs="Calibri"/>
                <w:b/>
                <w:bCs/>
                <w:sz w:val="20"/>
              </w:rPr>
            </w:pPr>
          </w:p>
        </w:tc>
        <w:tc>
          <w:tcPr>
            <w:tcW w:w="5953"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CF7049" w:rsidRPr="0050698C" w:rsidRDefault="00CF7049" w:rsidP="0050698C">
            <w:pPr>
              <w:pStyle w:val="NoSpacing3"/>
              <w:spacing w:line="264" w:lineRule="auto"/>
              <w:ind w:left="45"/>
              <w:rPr>
                <w:rFonts w:eastAsia="Calibri" w:cs="Calibri"/>
                <w:sz w:val="20"/>
              </w:rPr>
            </w:pPr>
            <w:r w:rsidRPr="0050698C">
              <w:rPr>
                <w:rFonts w:eastAsia="Calibri" w:cs="Calibri"/>
                <w:sz w:val="20"/>
              </w:rPr>
              <w:t>R1.1. Hidrotehniskās būves</w:t>
            </w:r>
          </w:p>
          <w:p w:rsidR="00CF7049" w:rsidRPr="0050698C" w:rsidRDefault="00CF7049" w:rsidP="0050698C">
            <w:pPr>
              <w:pStyle w:val="NoSpacing3"/>
              <w:spacing w:line="264" w:lineRule="auto"/>
              <w:ind w:left="45"/>
              <w:rPr>
                <w:rFonts w:eastAsia="Calibri" w:cs="Calibri"/>
                <w:sz w:val="20"/>
              </w:rPr>
            </w:pPr>
            <w:r w:rsidRPr="0050698C">
              <w:rPr>
                <w:rFonts w:eastAsia="Calibri" w:cs="Calibri"/>
                <w:sz w:val="20"/>
              </w:rPr>
              <w:t>R1.2. Navigācijas un drošības sistēmas</w:t>
            </w:r>
          </w:p>
          <w:p w:rsidR="00CF7049" w:rsidRPr="0050698C" w:rsidRDefault="00CF7049" w:rsidP="0050698C">
            <w:pPr>
              <w:pStyle w:val="NoSpacing3"/>
              <w:spacing w:line="264" w:lineRule="auto"/>
              <w:ind w:left="45"/>
              <w:rPr>
                <w:rFonts w:eastAsia="Calibri" w:cs="Calibri"/>
                <w:sz w:val="20"/>
              </w:rPr>
            </w:pPr>
            <w:r w:rsidRPr="0050698C">
              <w:rPr>
                <w:rFonts w:eastAsia="Calibri" w:cs="Calibri"/>
                <w:sz w:val="20"/>
              </w:rPr>
              <w:t xml:space="preserve">R1.3. Krastu nostiprināšana un </w:t>
            </w:r>
            <w:r w:rsidRPr="0050698C">
              <w:rPr>
                <w:rFonts w:eastAsia="Calibri" w:cs="Calibri"/>
                <w:color w:val="auto"/>
                <w:sz w:val="20"/>
              </w:rPr>
              <w:t>piestātnes, zemju sagatavošana</w:t>
            </w:r>
          </w:p>
          <w:p w:rsidR="00CF7049" w:rsidRPr="0050698C" w:rsidRDefault="00CF7049" w:rsidP="0050698C">
            <w:pPr>
              <w:pStyle w:val="NoSpacing3"/>
              <w:spacing w:line="264" w:lineRule="auto"/>
              <w:ind w:left="45"/>
              <w:rPr>
                <w:rFonts w:eastAsia="Calibri" w:cs="Calibri"/>
                <w:sz w:val="20"/>
              </w:rPr>
            </w:pPr>
            <w:r w:rsidRPr="0050698C">
              <w:rPr>
                <w:rFonts w:eastAsia="Calibri" w:cs="Calibri"/>
                <w:sz w:val="20"/>
              </w:rPr>
              <w:t>R1.4. Komunālā infrastruktūra uz sauszemes</w:t>
            </w:r>
          </w:p>
          <w:p w:rsidR="00CF7049" w:rsidRPr="0050698C" w:rsidRDefault="00CF7049" w:rsidP="0050698C">
            <w:pPr>
              <w:pStyle w:val="NoSpacing3"/>
              <w:spacing w:line="264" w:lineRule="auto"/>
              <w:ind w:left="45"/>
              <w:rPr>
                <w:rFonts w:eastAsia="Calibri" w:cs="Calibri"/>
                <w:sz w:val="20"/>
              </w:rPr>
            </w:pPr>
            <w:r w:rsidRPr="0050698C">
              <w:rPr>
                <w:rFonts w:eastAsia="Calibri" w:cs="Calibri"/>
                <w:sz w:val="20"/>
              </w:rPr>
              <w:t>R1.5. Upju transporta infrastruktūra (pasažieru kuģīšu piestātnes)</w:t>
            </w:r>
          </w:p>
        </w:tc>
      </w:tr>
      <w:tr w:rsidR="00CF7049" w:rsidRPr="0050698C" w:rsidTr="0050698C">
        <w:trPr>
          <w:trHeight w:val="228"/>
        </w:trPr>
        <w:tc>
          <w:tcPr>
            <w:tcW w:w="3936" w:type="dxa"/>
            <w:shd w:val="clear" w:color="auto" w:fill="auto"/>
          </w:tcPr>
          <w:p w:rsidR="00CF7049" w:rsidRPr="0050698C" w:rsidRDefault="00CF7049" w:rsidP="0050698C">
            <w:pPr>
              <w:pStyle w:val="NoSpacing3"/>
              <w:spacing w:line="264" w:lineRule="auto"/>
              <w:ind w:left="45"/>
              <w:rPr>
                <w:rFonts w:eastAsia="Calibri" w:cs="Calibri"/>
                <w:b/>
                <w:bCs/>
                <w:sz w:val="20"/>
              </w:rPr>
            </w:pPr>
            <w:r w:rsidRPr="0050698C">
              <w:rPr>
                <w:rStyle w:val="Strong"/>
                <w:rFonts w:eastAsia="Calibri" w:cs="Calibri"/>
                <w:b w:val="0"/>
                <w:bCs w:val="0"/>
                <w:iCs/>
                <w:sz w:val="20"/>
              </w:rPr>
              <w:t>M2. Sadarbība ar uzņēmējiem</w:t>
            </w:r>
          </w:p>
        </w:tc>
        <w:tc>
          <w:tcPr>
            <w:tcW w:w="5953" w:type="dxa"/>
            <w:shd w:val="clear" w:color="auto" w:fill="auto"/>
          </w:tcPr>
          <w:p w:rsidR="00CF7049" w:rsidRPr="0050698C" w:rsidRDefault="00CF7049" w:rsidP="0050698C">
            <w:pPr>
              <w:pStyle w:val="NoSpacing3"/>
              <w:spacing w:line="264" w:lineRule="auto"/>
              <w:ind w:left="45"/>
              <w:rPr>
                <w:rFonts w:eastAsia="Calibri" w:cs="Calibri"/>
                <w:sz w:val="20"/>
                <w:szCs w:val="18"/>
              </w:rPr>
            </w:pPr>
            <w:r w:rsidRPr="0050698C">
              <w:rPr>
                <w:rFonts w:eastAsia="Calibri" w:cs="Calibri"/>
                <w:sz w:val="20"/>
                <w:szCs w:val="18"/>
              </w:rPr>
              <w:t>R2.1. Jahtu piestātnes un ar tām saistītie uzņēmumi</w:t>
            </w:r>
          </w:p>
          <w:p w:rsidR="00CF7049" w:rsidRPr="0050698C" w:rsidRDefault="00CF7049" w:rsidP="0050698C">
            <w:pPr>
              <w:pStyle w:val="NoSpacing3"/>
              <w:spacing w:line="264" w:lineRule="auto"/>
              <w:ind w:left="45"/>
              <w:rPr>
                <w:rFonts w:eastAsia="Calibri" w:cs="Calibri"/>
                <w:sz w:val="20"/>
                <w:szCs w:val="18"/>
              </w:rPr>
            </w:pPr>
            <w:r w:rsidRPr="0050698C">
              <w:rPr>
                <w:rFonts w:eastAsia="Calibri" w:cs="Calibri"/>
                <w:sz w:val="20"/>
                <w:szCs w:val="18"/>
              </w:rPr>
              <w:t>R2.2. Jahtu ziemošanas un servisa pakalpojumi</w:t>
            </w:r>
          </w:p>
          <w:p w:rsidR="00CF7049" w:rsidRPr="0050698C" w:rsidRDefault="00CF7049" w:rsidP="00BD74F5">
            <w:pPr>
              <w:pStyle w:val="NoSpacing3"/>
              <w:spacing w:line="264" w:lineRule="auto"/>
              <w:ind w:left="45"/>
              <w:rPr>
                <w:rFonts w:eastAsia="Calibri" w:cs="Calibri"/>
                <w:sz w:val="20"/>
                <w:szCs w:val="18"/>
              </w:rPr>
            </w:pPr>
            <w:r w:rsidRPr="0050698C">
              <w:rPr>
                <w:rFonts w:eastAsia="Calibri" w:cs="Calibri"/>
                <w:sz w:val="20"/>
                <w:szCs w:val="18"/>
              </w:rPr>
              <w:t xml:space="preserve">R2.3. </w:t>
            </w:r>
            <w:r w:rsidR="00BD74F5">
              <w:rPr>
                <w:rFonts w:eastAsia="Calibri" w:cs="Calibri"/>
                <w:sz w:val="20"/>
                <w:szCs w:val="18"/>
              </w:rPr>
              <w:t>Piekrastes zvejniecība, m</w:t>
            </w:r>
            <w:r w:rsidR="0029529F">
              <w:rPr>
                <w:rFonts w:eastAsia="Calibri" w:cs="Calibri"/>
                <w:sz w:val="20"/>
                <w:szCs w:val="18"/>
              </w:rPr>
              <w:t>akšķerēšana</w:t>
            </w:r>
            <w:r w:rsidRPr="0050698C">
              <w:rPr>
                <w:rFonts w:eastAsia="Calibri" w:cs="Calibri"/>
                <w:sz w:val="20"/>
                <w:szCs w:val="18"/>
              </w:rPr>
              <w:t>, ūdenssporta un citi pakalpojumi</w:t>
            </w:r>
          </w:p>
        </w:tc>
      </w:tr>
      <w:tr w:rsidR="00CF7049" w:rsidRPr="0050698C" w:rsidTr="0050698C">
        <w:trPr>
          <w:trHeight w:val="228"/>
        </w:trPr>
        <w:tc>
          <w:tcPr>
            <w:tcW w:w="393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F7049" w:rsidRPr="0050698C" w:rsidRDefault="00CF7049" w:rsidP="0050698C">
            <w:pPr>
              <w:pStyle w:val="NoSpacing3"/>
              <w:spacing w:line="264" w:lineRule="auto"/>
              <w:ind w:left="45"/>
              <w:rPr>
                <w:rStyle w:val="Strong"/>
                <w:rFonts w:eastAsia="Calibri" w:cs="Calibri"/>
                <w:b w:val="0"/>
                <w:bCs w:val="0"/>
                <w:sz w:val="20"/>
              </w:rPr>
            </w:pPr>
            <w:r w:rsidRPr="0050698C">
              <w:rPr>
                <w:rStyle w:val="Strong"/>
                <w:rFonts w:eastAsia="Calibri" w:cs="Calibri"/>
                <w:b w:val="0"/>
                <w:bCs w:val="0"/>
                <w:iCs/>
                <w:sz w:val="20"/>
              </w:rPr>
              <w:t>M3. Atpazīstamība</w:t>
            </w:r>
          </w:p>
        </w:tc>
        <w:tc>
          <w:tcPr>
            <w:tcW w:w="595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CF7049" w:rsidRPr="0050698C" w:rsidRDefault="00CF7049" w:rsidP="0050698C">
            <w:pPr>
              <w:pStyle w:val="NoSpacing3"/>
              <w:spacing w:line="264" w:lineRule="auto"/>
              <w:ind w:left="45"/>
              <w:rPr>
                <w:rFonts w:eastAsia="Calibri" w:cs="Calibri"/>
                <w:sz w:val="20"/>
                <w:szCs w:val="18"/>
              </w:rPr>
            </w:pPr>
            <w:r w:rsidRPr="0050698C">
              <w:rPr>
                <w:rFonts w:eastAsia="Calibri" w:cs="Calibri"/>
                <w:sz w:val="20"/>
                <w:szCs w:val="18"/>
              </w:rPr>
              <w:t>R3.1. Dalība starptautiskās organizācijās</w:t>
            </w:r>
          </w:p>
          <w:p w:rsidR="00CF7049" w:rsidRPr="0050698C" w:rsidRDefault="00CF7049" w:rsidP="0050698C">
            <w:pPr>
              <w:pStyle w:val="NoSpacing3"/>
              <w:spacing w:line="264" w:lineRule="auto"/>
              <w:ind w:left="45"/>
              <w:rPr>
                <w:rFonts w:eastAsia="Calibri" w:cs="Calibri"/>
                <w:bCs/>
                <w:sz w:val="20"/>
              </w:rPr>
            </w:pPr>
            <w:r w:rsidRPr="0050698C">
              <w:rPr>
                <w:rFonts w:eastAsia="Calibri" w:cs="Calibri"/>
                <w:sz w:val="20"/>
                <w:szCs w:val="18"/>
              </w:rPr>
              <w:t xml:space="preserve">R3.2. </w:t>
            </w:r>
            <w:r w:rsidRPr="0050698C">
              <w:rPr>
                <w:rStyle w:val="Strong"/>
                <w:rFonts w:eastAsia="Calibri" w:cs="Calibri"/>
                <w:b w:val="0"/>
                <w:sz w:val="20"/>
              </w:rPr>
              <w:t>Publicitāte</w:t>
            </w:r>
          </w:p>
        </w:tc>
      </w:tr>
    </w:tbl>
    <w:p w:rsidR="00D87DB5" w:rsidRDefault="00D87DB5" w:rsidP="00D87DB5">
      <w:pPr>
        <w:pStyle w:val="Heading1"/>
        <w:keepNext/>
        <w:spacing w:before="200" w:after="200"/>
        <w:jc w:val="both"/>
        <w:rPr>
          <w:b w:val="0"/>
          <w:bCs w:val="0"/>
          <w:smallCaps w:val="0"/>
          <w:color w:val="0D0D0D"/>
          <w:sz w:val="22"/>
          <w:szCs w:val="22"/>
          <w:lang w:val="lv-LV" w:eastAsia="lv-LV"/>
        </w:rPr>
      </w:pPr>
    </w:p>
    <w:p w:rsidR="00D87DB5" w:rsidRDefault="00D87DB5" w:rsidP="00D87DB5">
      <w:pPr>
        <w:spacing w:before="0" w:after="0" w:line="240" w:lineRule="auto"/>
        <w:jc w:val="left"/>
      </w:pPr>
      <w:r>
        <w:rPr>
          <w:b/>
          <w:bCs/>
          <w:smallCaps/>
        </w:rPr>
        <w:br w:type="page"/>
      </w:r>
      <w:r>
        <w:lastRenderedPageBreak/>
        <w:t xml:space="preserve"> </w:t>
      </w:r>
    </w:p>
    <w:p w:rsidR="00FE6260" w:rsidRDefault="00FE6260" w:rsidP="00EA2AD0">
      <w:pPr>
        <w:pStyle w:val="Heading1"/>
        <w:numPr>
          <w:ilvl w:val="0"/>
          <w:numId w:val="1"/>
        </w:numPr>
      </w:pPr>
      <w:bookmarkStart w:id="762" w:name="_Toc419715810"/>
      <w:r>
        <w:t>Pieprasījuma prognozes un attīstības scenāriji</w:t>
      </w:r>
      <w:bookmarkEnd w:id="762"/>
    </w:p>
    <w:p w:rsidR="00FE6260" w:rsidRDefault="00170F20" w:rsidP="00D34F99">
      <w:pPr>
        <w:pStyle w:val="Heading2"/>
        <w:numPr>
          <w:ilvl w:val="1"/>
          <w:numId w:val="1"/>
        </w:numPr>
        <w:rPr>
          <w:lang w:val="lv-LV"/>
        </w:rPr>
      </w:pPr>
      <w:bookmarkStart w:id="763" w:name="_Toc419715811"/>
      <w:r>
        <w:rPr>
          <w:lang w:val="lv-LV"/>
        </w:rPr>
        <w:t>Pieprasījuma prognozes 2013.</w:t>
      </w:r>
      <w:r w:rsidR="00666501">
        <w:rPr>
          <w:lang w:val="lv-LV"/>
        </w:rPr>
        <w:t>-</w:t>
      </w:r>
      <w:r>
        <w:rPr>
          <w:lang w:val="lv-LV"/>
        </w:rPr>
        <w:t>2030.gadam</w:t>
      </w:r>
      <w:bookmarkEnd w:id="763"/>
    </w:p>
    <w:p w:rsidR="00BC50A3" w:rsidRDefault="00744EEF" w:rsidP="0007312F">
      <w:r>
        <w:t>Jūrmalas osta</w:t>
      </w:r>
      <w:r w:rsidR="00170F20">
        <w:t xml:space="preserve">s </w:t>
      </w:r>
      <w:r w:rsidR="00DF258D">
        <w:t>t</w:t>
      </w:r>
      <w:r w:rsidR="005C71F1">
        <w:t>ālākās</w:t>
      </w:r>
      <w:r w:rsidR="00DF258D">
        <w:t xml:space="preserve"> attīstības plānošanai</w:t>
      </w:r>
      <w:r w:rsidR="005C71F1">
        <w:t xml:space="preserve"> ir</w:t>
      </w:r>
      <w:r w:rsidR="00170F20">
        <w:t xml:space="preserve"> svarīgi </w:t>
      </w:r>
      <w:r w:rsidR="005C71F1">
        <w:t>ņemt vērā</w:t>
      </w:r>
      <w:r w:rsidR="00DF258D">
        <w:t xml:space="preserve"> tūrisma tirgus attīstības tendences</w:t>
      </w:r>
      <w:r w:rsidR="00170F20">
        <w:t xml:space="preserve"> un </w:t>
      </w:r>
      <w:r w:rsidR="00F057AA">
        <w:t>ar</w:t>
      </w:r>
      <w:r w:rsidR="00170F20">
        <w:t xml:space="preserve"> </w:t>
      </w:r>
      <w:r w:rsidR="00DF258D">
        <w:t>tām</w:t>
      </w:r>
      <w:r w:rsidR="00170F20">
        <w:t xml:space="preserve"> </w:t>
      </w:r>
      <w:r w:rsidR="00DF258D">
        <w:t>saistīto</w:t>
      </w:r>
      <w:r w:rsidR="00170F20">
        <w:t xml:space="preserve"> </w:t>
      </w:r>
      <w:r w:rsidR="005847BC">
        <w:t xml:space="preserve">potenciālo </w:t>
      </w:r>
      <w:r w:rsidR="00170F20">
        <w:t>ostas klientu pieprasījumu.</w:t>
      </w:r>
      <w:r w:rsidR="005847BC">
        <w:t xml:space="preserve"> </w:t>
      </w:r>
      <w:r w:rsidR="0079643D">
        <w:t>Ostas</w:t>
      </w:r>
      <w:r w:rsidR="00BC50A3">
        <w:t xml:space="preserve"> </w:t>
      </w:r>
      <w:r w:rsidR="0079643D">
        <w:t>noteiktajiem</w:t>
      </w:r>
      <w:r w:rsidR="00BC50A3">
        <w:t xml:space="preserve"> </w:t>
      </w:r>
      <w:r w:rsidR="0079643D">
        <w:t>specializācijas</w:t>
      </w:r>
      <w:r w:rsidR="00BC50A3">
        <w:t xml:space="preserve"> virzieniem (darbības jomām)</w:t>
      </w:r>
      <w:r w:rsidR="005847BC">
        <w:t xml:space="preserve"> </w:t>
      </w:r>
      <w:r w:rsidR="00BC50A3">
        <w:t>pēc būtības raksturīga sezonalitāte, taču katram no tiem ir sava, nedaudz atšķirīga</w:t>
      </w:r>
      <w:r w:rsidR="005847BC">
        <w:t xml:space="preserve"> tirgus dinamika, kā aprakstīts iepriekšējās nodaļās</w:t>
      </w:r>
      <w:r w:rsidR="00BC50A3">
        <w:t>.</w:t>
      </w:r>
    </w:p>
    <w:p w:rsidR="002076A0" w:rsidRDefault="005C71F1" w:rsidP="00170F20">
      <w:r>
        <w:t xml:space="preserve">Stratēģijas izstrādes ietvaros tika aplēsts </w:t>
      </w:r>
      <w:r w:rsidR="00744EEF">
        <w:t>Jūrmalas osta</w:t>
      </w:r>
      <w:r>
        <w:t xml:space="preserve">s specializācijas virzienu potenciālais pieprasījums vidējā un ilgtermiņā, laika periodā līdz 2030.gadam, lai novērtētu </w:t>
      </w:r>
      <w:r w:rsidR="006C5496">
        <w:t>attīstības</w:t>
      </w:r>
      <w:r>
        <w:t xml:space="preserve"> tendences un līdz ar to arī nepieciešamās ostas attīstības aktivitātes, kas, iespējams, jāīsteno jau šīs stratēģijas ietvaros (līdz 2022.gadam).</w:t>
      </w:r>
      <w:r w:rsidR="006C5496">
        <w:t xml:space="preserve"> </w:t>
      </w:r>
      <w:r w:rsidR="002076A0">
        <w:t>Pieprasījuma</w:t>
      </w:r>
      <w:r w:rsidR="006C5496">
        <w:t xml:space="preserve"> prognožu ietvaros tika aplūkoti šādi virzieni:</w:t>
      </w:r>
    </w:p>
    <w:p w:rsidR="002076A0" w:rsidRDefault="005853C3" w:rsidP="00B37885">
      <w:pPr>
        <w:numPr>
          <w:ilvl w:val="0"/>
          <w:numId w:val="28"/>
        </w:numPr>
      </w:pPr>
      <w:r>
        <w:t>s</w:t>
      </w:r>
      <w:r w:rsidR="006C5496">
        <w:t>tarptautisko atpūtas laivu satiksmes intensitāte (</w:t>
      </w:r>
      <w:proofErr w:type="spellStart"/>
      <w:r w:rsidR="006C5496">
        <w:t>ienācienu</w:t>
      </w:r>
      <w:proofErr w:type="spellEnd"/>
      <w:r w:rsidR="006C5496">
        <w:t xml:space="preserve"> </w:t>
      </w:r>
      <w:r w:rsidR="004A30B8">
        <w:t xml:space="preserve">skaita </w:t>
      </w:r>
      <w:r w:rsidR="006C5496">
        <w:t xml:space="preserve">prognoze, </w:t>
      </w:r>
      <w:r w:rsidR="00102B9D">
        <w:t xml:space="preserve">nepieciešamo </w:t>
      </w:r>
      <w:r w:rsidR="004A30B8">
        <w:t>pa</w:t>
      </w:r>
      <w:r w:rsidR="002076A0">
        <w:t>stāvīgo tauvas vietu skaits</w:t>
      </w:r>
      <w:r>
        <w:t>, jahtu tūristu skaits),</w:t>
      </w:r>
    </w:p>
    <w:p w:rsidR="002076A0" w:rsidRDefault="005853C3" w:rsidP="00B37885">
      <w:pPr>
        <w:numPr>
          <w:ilvl w:val="0"/>
          <w:numId w:val="28"/>
        </w:numPr>
      </w:pPr>
      <w:r>
        <w:t>j</w:t>
      </w:r>
      <w:r w:rsidR="002076A0">
        <w:t>ahtu ziemošanas pakalpojumu iespējamais pieprasījums</w:t>
      </w:r>
      <w:r>
        <w:t>,</w:t>
      </w:r>
    </w:p>
    <w:p w:rsidR="002076A0" w:rsidRDefault="007E14AB" w:rsidP="00B37885">
      <w:pPr>
        <w:numPr>
          <w:ilvl w:val="0"/>
          <w:numId w:val="28"/>
        </w:numPr>
      </w:pPr>
      <w:r>
        <w:t>amatierzvejas</w:t>
      </w:r>
      <w:r w:rsidR="005853C3">
        <w:t xml:space="preserve"> aktivitāte,</w:t>
      </w:r>
    </w:p>
    <w:p w:rsidR="002076A0" w:rsidRDefault="005853C3" w:rsidP="00B37885">
      <w:pPr>
        <w:numPr>
          <w:ilvl w:val="0"/>
          <w:numId w:val="28"/>
        </w:numPr>
      </w:pPr>
      <w:r>
        <w:t>u</w:t>
      </w:r>
      <w:r w:rsidR="00102B9D">
        <w:t>pju pasažieru transporta aktivitāte.</w:t>
      </w:r>
    </w:p>
    <w:p w:rsidR="009F32BC" w:rsidRDefault="007D74DD" w:rsidP="0007312F">
      <w:r>
        <w:t>Pieprasījuma prognozēm</w:t>
      </w:r>
      <w:r w:rsidR="00750DAD">
        <w:t xml:space="preserve"> tika izstrādāts pesimistiskais, bāzes un optimistiskais scenārijs.</w:t>
      </w:r>
    </w:p>
    <w:p w:rsidR="00C60183" w:rsidRDefault="00C60183" w:rsidP="00C60183">
      <w:pPr>
        <w:rPr>
          <w:lang w:eastAsia="x-none"/>
        </w:rPr>
      </w:pPr>
      <w:r>
        <w:rPr>
          <w:lang w:eastAsia="x-none"/>
        </w:rPr>
        <w:t xml:space="preserve">Balstoties uz iepriekšminētajām prognozēm, darba turpmākajās sadaļās sniegti investīciju laika plāna scenāriji un novērtēts </w:t>
      </w:r>
      <w:r w:rsidR="00744EEF">
        <w:rPr>
          <w:lang w:eastAsia="x-none"/>
        </w:rPr>
        <w:t>Jūrmalas osta</w:t>
      </w:r>
      <w:r>
        <w:rPr>
          <w:lang w:eastAsia="x-none"/>
        </w:rPr>
        <w:t>s attīstīšanas ekonomiskais pamatojums (investīcijas, tūristu skaits un tēriņi, darba vietu un nodokļu pieaugums u.c.)</w:t>
      </w:r>
      <w:r w:rsidR="00AB109E">
        <w:rPr>
          <w:lang w:eastAsia="x-none"/>
        </w:rPr>
        <w:t>.</w:t>
      </w:r>
    </w:p>
    <w:p w:rsidR="009F32BC" w:rsidRDefault="009F32BC" w:rsidP="00D34F99">
      <w:pPr>
        <w:pStyle w:val="Heading2"/>
        <w:numPr>
          <w:ilvl w:val="1"/>
          <w:numId w:val="1"/>
        </w:numPr>
        <w:rPr>
          <w:lang w:val="lv-LV"/>
        </w:rPr>
      </w:pPr>
      <w:bookmarkStart w:id="764" w:name="_Toc419715812"/>
      <w:r>
        <w:rPr>
          <w:lang w:val="lv-LV"/>
        </w:rPr>
        <w:t>Metodoloģija</w:t>
      </w:r>
      <w:bookmarkEnd w:id="764"/>
    </w:p>
    <w:p w:rsidR="00207174" w:rsidRDefault="000D3C1D" w:rsidP="0007312F">
      <w:r>
        <w:t>Prognožu izstrādei tika izmantota t.s. elastī</w:t>
      </w:r>
      <w:r w:rsidR="00A03E9F">
        <w:t xml:space="preserve">go multiplikatoru </w:t>
      </w:r>
      <w:r>
        <w:t>metodoloģija (</w:t>
      </w:r>
      <w:proofErr w:type="spellStart"/>
      <w:r w:rsidRPr="005853C3">
        <w:rPr>
          <w:i/>
        </w:rPr>
        <w:t>elasticity</w:t>
      </w:r>
      <w:proofErr w:type="spellEnd"/>
      <w:r w:rsidRPr="005853C3">
        <w:rPr>
          <w:i/>
        </w:rPr>
        <w:t xml:space="preserve"> </w:t>
      </w:r>
      <w:proofErr w:type="spellStart"/>
      <w:r w:rsidRPr="005853C3">
        <w:rPr>
          <w:i/>
        </w:rPr>
        <w:t>multiplier</w:t>
      </w:r>
      <w:proofErr w:type="spellEnd"/>
      <w:r w:rsidR="00152D1D" w:rsidRPr="005853C3">
        <w:rPr>
          <w:i/>
        </w:rPr>
        <w:t xml:space="preserve"> </w:t>
      </w:r>
      <w:proofErr w:type="spellStart"/>
      <w:r w:rsidRPr="005853C3">
        <w:rPr>
          <w:i/>
        </w:rPr>
        <w:t>methodology</w:t>
      </w:r>
      <w:proofErr w:type="spellEnd"/>
      <w:r>
        <w:t>), kas</w:t>
      </w:r>
      <w:r w:rsidR="00152D1D">
        <w:t xml:space="preserve"> </w:t>
      </w:r>
      <w:r w:rsidR="00C2383A">
        <w:t xml:space="preserve">balstīta uz pieņēmuma, ka IKP dinamika </w:t>
      </w:r>
      <w:r w:rsidR="00A03E9F">
        <w:t xml:space="preserve">un </w:t>
      </w:r>
      <w:r w:rsidR="00C2383A">
        <w:t>tirdzniecības, tūrisma, transporta un satiksmes attīstība</w:t>
      </w:r>
      <w:r w:rsidR="00FB75AE">
        <w:t xml:space="preserve"> ir savstarpēji saistītas</w:t>
      </w:r>
      <w:r w:rsidR="00C2383A">
        <w:t xml:space="preserve">. </w:t>
      </w:r>
      <w:r w:rsidR="007D74DD">
        <w:t>Vērtējot</w:t>
      </w:r>
      <w:r w:rsidR="00C2383A">
        <w:t xml:space="preserve"> ilgtermiņā, procentuālās IKP izmaiņas un procentuālās izmaiņas </w:t>
      </w:r>
      <w:r w:rsidR="00A03E9F">
        <w:t xml:space="preserve">tirdzniecībā, tūrismā, transportā un satiksmē veido </w:t>
      </w:r>
      <w:r w:rsidR="00FB75AE">
        <w:t xml:space="preserve">noteiktas </w:t>
      </w:r>
      <w:r w:rsidR="00A03E9F">
        <w:t>korelācijas, jeb reizinātājus (elastīgos multiplikatorus)</w:t>
      </w:r>
      <w:r w:rsidR="00FB75AE">
        <w:t xml:space="preserve">. Lai pielāgotu </w:t>
      </w:r>
      <w:r w:rsidR="00252EC6">
        <w:t>elastīgos multiplikatorus katrai</w:t>
      </w:r>
      <w:r w:rsidR="00FB75AE">
        <w:t xml:space="preserve"> n</w:t>
      </w:r>
      <w:r w:rsidR="00252EC6">
        <w:t>o plānotajām</w:t>
      </w:r>
      <w:r w:rsidR="00FB75AE">
        <w:t xml:space="preserve"> </w:t>
      </w:r>
      <w:r w:rsidR="00252EC6">
        <w:t>darbības jomām, p</w:t>
      </w:r>
      <w:r w:rsidR="00FB75AE">
        <w:t xml:space="preserve">apildus </w:t>
      </w:r>
      <w:r w:rsidR="00252EC6">
        <w:t xml:space="preserve">tika </w:t>
      </w:r>
      <w:r w:rsidR="00FB75AE">
        <w:t xml:space="preserve">piemērotas kvalitatīvas aplēses un </w:t>
      </w:r>
      <w:r w:rsidR="00252EC6">
        <w:t xml:space="preserve">novērotās </w:t>
      </w:r>
      <w:r w:rsidR="00FB75AE">
        <w:t>ekonomiskās saiknes</w:t>
      </w:r>
      <w:r w:rsidR="00252EC6">
        <w:t xml:space="preserve">. Piemēram, vēsturiskie </w:t>
      </w:r>
      <w:r w:rsidR="00992E4D">
        <w:t>dati par atpūtas laivu aktivitāti tuvējās ostās tika salīdzināti ar vēsturisko IKP dinamiku konkrētajos reģionos (valstīs un reģionos, kas veidoja satiksmi, šajā gadījumā Baltijas Jūras Reģionā). Papildus tam</w:t>
      </w:r>
      <w:r w:rsidR="00525AF1">
        <w:t>, vērtējot ietekmi uz pieprasījumu</w:t>
      </w:r>
      <w:r w:rsidR="00992E4D">
        <w:t xml:space="preserve"> tika ņemti vērā tādi faktori, kā nozares un makroekonomikas attīstības scenāriji, konkurence</w:t>
      </w:r>
      <w:r w:rsidR="00525AF1">
        <w:t>,</w:t>
      </w:r>
      <w:r w:rsidR="00992E4D">
        <w:t xml:space="preserve"> kā arī </w:t>
      </w:r>
      <w:r w:rsidR="00525AF1">
        <w:t xml:space="preserve">iespējamās </w:t>
      </w:r>
      <w:r w:rsidR="00744EEF">
        <w:t>Jūrmalas osta</w:t>
      </w:r>
      <w:r w:rsidR="00992E4D">
        <w:t xml:space="preserve">s atvēršanas </w:t>
      </w:r>
      <w:r w:rsidR="007D74DD">
        <w:t xml:space="preserve">un mārketinga </w:t>
      </w:r>
      <w:r w:rsidR="00525AF1">
        <w:t>aktivitātes.</w:t>
      </w:r>
    </w:p>
    <w:p w:rsidR="00575E2A" w:rsidRDefault="00525AF1" w:rsidP="0007312F">
      <w:r>
        <w:t>Bāzes scenārija pro</w:t>
      </w:r>
      <w:r w:rsidR="0055696C">
        <w:t>gnožu aprēķiniem konkurentu</w:t>
      </w:r>
      <w:r>
        <w:t xml:space="preserve"> un tirgus attīstības </w:t>
      </w:r>
      <w:r w:rsidR="0055696C">
        <w:t>pieņēmumi</w:t>
      </w:r>
      <w:r>
        <w:t xml:space="preserve"> tika </w:t>
      </w:r>
      <w:proofErr w:type="spellStart"/>
      <w:r>
        <w:t>ekstrapolēti</w:t>
      </w:r>
      <w:proofErr w:type="spellEnd"/>
      <w:r>
        <w:t xml:space="preserve"> balstoties uz vēsturisko </w:t>
      </w:r>
      <w:r w:rsidR="008D4463">
        <w:t xml:space="preserve">attīstību („tehniskais” elastības multiplikators, atvasināts no vēsturiskajiem datiem), </w:t>
      </w:r>
      <w:r w:rsidR="00372826">
        <w:t xml:space="preserve">izvērtējot un </w:t>
      </w:r>
      <w:r w:rsidR="008D4463">
        <w:t>filtrējot ārp</w:t>
      </w:r>
      <w:r w:rsidR="00372826">
        <w:t>uskārtas gadījumus un apstākļus, lai pēc iespējas nodrošinātu objektivitāti.</w:t>
      </w:r>
      <w:r w:rsidR="001340BB">
        <w:t xml:space="preserve"> Optimistisko un pesimistisko</w:t>
      </w:r>
      <w:r w:rsidR="008C0C41">
        <w:t xml:space="preserve"> prognožu apr</w:t>
      </w:r>
      <w:r w:rsidR="005853C3">
        <w:t>ēķini ietver papildu</w:t>
      </w:r>
      <w:r w:rsidR="001340BB">
        <w:t xml:space="preserve"> faktorus, kas izriet no konkurentu analīzes un tirgus attīstības novērtējuma</w:t>
      </w:r>
      <w:r w:rsidR="005853C3">
        <w:t xml:space="preserve"> (piemēram, Baltijas jūras r</w:t>
      </w:r>
      <w:r w:rsidR="008C0C41">
        <w:t>eģiona ekonomikas attīstība</w:t>
      </w:r>
      <w:r w:rsidR="00A56B2E">
        <w:t xml:space="preserve"> un tendences</w:t>
      </w:r>
      <w:r w:rsidR="008C0C41">
        <w:t xml:space="preserve">, tūrisma attīstība, </w:t>
      </w:r>
      <w:r w:rsidR="00A56B2E">
        <w:t xml:space="preserve">reģistrēto buru un </w:t>
      </w:r>
      <w:proofErr w:type="spellStart"/>
      <w:r w:rsidR="00A56B2E">
        <w:t>motorjahtu</w:t>
      </w:r>
      <w:proofErr w:type="spellEnd"/>
      <w:r w:rsidR="00A56B2E">
        <w:t xml:space="preserve"> skaits kaimiņvalstīs, reģionālā attīstība). Šo faktoru ietekme t</w:t>
      </w:r>
      <w:r w:rsidR="00E02573">
        <w:t>ika novērtēta skaitliskā formā (</w:t>
      </w:r>
      <w:r w:rsidR="001340BB">
        <w:t>pieprasījumu samazinoša vai pieprasījumu veicinoša ietekme</w:t>
      </w:r>
      <w:r w:rsidR="00E02573">
        <w:t xml:space="preserve">), attiecīgi palielinot vai samazinot elastīgo </w:t>
      </w:r>
      <w:r w:rsidR="00E02573">
        <w:lastRenderedPageBreak/>
        <w:t>multiplikatoru vērtības, salīdzinot ar bāzes (jeb „tehniskaj</w:t>
      </w:r>
      <w:r w:rsidR="003E1319">
        <w:t>ām</w:t>
      </w:r>
      <w:r w:rsidR="00E02573">
        <w:t xml:space="preserve">”) elastības </w:t>
      </w:r>
      <w:r w:rsidR="003E1319">
        <w:t>multiplikatoru vērtībām</w:t>
      </w:r>
      <w:r w:rsidR="00E02573">
        <w:t>.</w:t>
      </w:r>
      <w:r w:rsidR="00575E2A">
        <w:t xml:space="preserve"> Izvērtēto faktoru ietekme </w:t>
      </w:r>
      <w:r w:rsidR="003E1319">
        <w:t xml:space="preserve">uz pieprasījumu (elastīgo multiplikatoru) </w:t>
      </w:r>
      <w:r w:rsidR="00575E2A">
        <w:t>tika gradēta, pielietojot šādus apzīmējumus</w:t>
      </w:r>
      <w:r w:rsidR="001340BB">
        <w:t xml:space="preserve"> (skatīt 41., 43., 44. un 46.tabulu)</w:t>
      </w:r>
      <w:r w:rsidR="00575E2A">
        <w:t>:</w:t>
      </w:r>
    </w:p>
    <w:tbl>
      <w:tblPr>
        <w:tblW w:w="0" w:type="auto"/>
        <w:tblInd w:w="720" w:type="dxa"/>
        <w:tblLook w:val="04A0" w:firstRow="1" w:lastRow="0" w:firstColumn="1" w:lastColumn="0" w:noHBand="0" w:noVBand="1"/>
      </w:tblPr>
      <w:tblGrid>
        <w:gridCol w:w="806"/>
        <w:gridCol w:w="4965"/>
      </w:tblGrid>
      <w:tr w:rsidR="004C540F" w:rsidRPr="00E6579B" w:rsidTr="004C540F">
        <w:tc>
          <w:tcPr>
            <w:tcW w:w="806" w:type="dxa"/>
          </w:tcPr>
          <w:p w:rsidR="004C540F" w:rsidRPr="00E6579B" w:rsidRDefault="004C540F" w:rsidP="003E1319">
            <w:pPr>
              <w:spacing w:after="0"/>
              <w:rPr>
                <w:i/>
                <w:sz w:val="20"/>
              </w:rPr>
            </w:pPr>
          </w:p>
        </w:tc>
        <w:tc>
          <w:tcPr>
            <w:tcW w:w="4965" w:type="dxa"/>
          </w:tcPr>
          <w:p w:rsidR="004C540F" w:rsidRPr="00E6579B" w:rsidRDefault="004C540F" w:rsidP="003E1319">
            <w:pPr>
              <w:spacing w:after="0"/>
              <w:rPr>
                <w:i/>
                <w:sz w:val="20"/>
              </w:rPr>
            </w:pPr>
            <w:r w:rsidRPr="00E6579B">
              <w:rPr>
                <w:i/>
                <w:sz w:val="20"/>
              </w:rPr>
              <w:t>0 – Ietekmes uz pieprasījumu praktiski nav</w:t>
            </w:r>
          </w:p>
        </w:tc>
      </w:tr>
      <w:tr w:rsidR="004C540F" w:rsidRPr="00E6579B" w:rsidTr="004C540F">
        <w:tc>
          <w:tcPr>
            <w:tcW w:w="806" w:type="dxa"/>
            <w:shd w:val="clear" w:color="auto" w:fill="EAF1DD"/>
          </w:tcPr>
          <w:p w:rsidR="004C540F" w:rsidRPr="00E6579B" w:rsidRDefault="004C540F" w:rsidP="003E1319">
            <w:pPr>
              <w:spacing w:after="0"/>
              <w:rPr>
                <w:i/>
                <w:sz w:val="20"/>
              </w:rPr>
            </w:pPr>
          </w:p>
        </w:tc>
        <w:tc>
          <w:tcPr>
            <w:tcW w:w="4965" w:type="dxa"/>
          </w:tcPr>
          <w:p w:rsidR="004C540F" w:rsidRPr="00E6579B" w:rsidRDefault="004C540F" w:rsidP="003E1319">
            <w:pPr>
              <w:spacing w:after="0"/>
              <w:rPr>
                <w:i/>
                <w:sz w:val="20"/>
              </w:rPr>
            </w:pPr>
            <w:r w:rsidRPr="00E6579B">
              <w:rPr>
                <w:i/>
                <w:sz w:val="20"/>
              </w:rPr>
              <w:t>+ – Vāja ietekme uz pieprasījumu</w:t>
            </w:r>
          </w:p>
        </w:tc>
      </w:tr>
      <w:tr w:rsidR="004C540F" w:rsidRPr="00E6579B" w:rsidTr="004C540F">
        <w:tc>
          <w:tcPr>
            <w:tcW w:w="806" w:type="dxa"/>
            <w:shd w:val="clear" w:color="auto" w:fill="C2D69B"/>
          </w:tcPr>
          <w:p w:rsidR="004C540F" w:rsidRPr="00E6579B" w:rsidRDefault="004C540F" w:rsidP="003E1319">
            <w:pPr>
              <w:spacing w:after="0"/>
              <w:rPr>
                <w:i/>
                <w:sz w:val="20"/>
              </w:rPr>
            </w:pPr>
          </w:p>
        </w:tc>
        <w:tc>
          <w:tcPr>
            <w:tcW w:w="4965" w:type="dxa"/>
          </w:tcPr>
          <w:p w:rsidR="004C540F" w:rsidRPr="00E6579B" w:rsidRDefault="004C540F" w:rsidP="003E1319">
            <w:pPr>
              <w:spacing w:after="0"/>
              <w:rPr>
                <w:i/>
                <w:sz w:val="20"/>
              </w:rPr>
            </w:pPr>
            <w:r w:rsidRPr="00E6579B">
              <w:rPr>
                <w:i/>
                <w:sz w:val="20"/>
              </w:rPr>
              <w:t>++ - Vidējā ietekme uz pieprasījumu</w:t>
            </w:r>
          </w:p>
        </w:tc>
      </w:tr>
      <w:tr w:rsidR="004C540F" w:rsidRPr="00E6579B" w:rsidTr="004C540F">
        <w:tc>
          <w:tcPr>
            <w:tcW w:w="806" w:type="dxa"/>
            <w:shd w:val="clear" w:color="auto" w:fill="76923C"/>
          </w:tcPr>
          <w:p w:rsidR="004C540F" w:rsidRPr="00E6579B" w:rsidRDefault="004C540F" w:rsidP="00023385">
            <w:pPr>
              <w:spacing w:after="0"/>
              <w:rPr>
                <w:i/>
                <w:sz w:val="20"/>
              </w:rPr>
            </w:pPr>
          </w:p>
        </w:tc>
        <w:tc>
          <w:tcPr>
            <w:tcW w:w="4965" w:type="dxa"/>
          </w:tcPr>
          <w:p w:rsidR="004C540F" w:rsidRPr="00E6579B" w:rsidRDefault="004C540F" w:rsidP="00023385">
            <w:pPr>
              <w:spacing w:after="0"/>
              <w:rPr>
                <w:i/>
                <w:sz w:val="20"/>
              </w:rPr>
            </w:pPr>
            <w:r w:rsidRPr="00E6579B">
              <w:rPr>
                <w:i/>
                <w:sz w:val="20"/>
              </w:rPr>
              <w:t>+++ - Izteikta ietekme uz pieprasījumu</w:t>
            </w:r>
          </w:p>
        </w:tc>
      </w:tr>
    </w:tbl>
    <w:p w:rsidR="009F32BC" w:rsidRDefault="003E1319" w:rsidP="003E1319">
      <w:pPr>
        <w:pStyle w:val="Heading3"/>
        <w:numPr>
          <w:ilvl w:val="2"/>
          <w:numId w:val="1"/>
        </w:numPr>
        <w:rPr>
          <w:lang w:val="lv-LV"/>
        </w:rPr>
      </w:pPr>
      <w:r>
        <w:rPr>
          <w:lang w:val="lv-LV"/>
        </w:rPr>
        <w:t>Sezonalitāte</w:t>
      </w:r>
    </w:p>
    <w:p w:rsidR="003E1319" w:rsidRDefault="003E1319" w:rsidP="0007312F">
      <w:r>
        <w:t>Starptautiskā jahtu tūrisma sezona Latvijā ir relatīvi īsa</w:t>
      </w:r>
      <w:r w:rsidR="00EF4D92">
        <w:t xml:space="preserve">, līdz ar to </w:t>
      </w:r>
      <w:r w:rsidR="000F75E4">
        <w:t xml:space="preserve">atpūtas laivu </w:t>
      </w:r>
      <w:r w:rsidR="00EF4D92">
        <w:t>kuģošanas aktivitāte un reģistrēto laivu skaits Latvijā ir salīdzinoši mazāks kā</w:t>
      </w:r>
      <w:r w:rsidR="00533182">
        <w:t>, piemēram,</w:t>
      </w:r>
      <w:r w:rsidR="00EF4D92">
        <w:t xml:space="preserve"> </w:t>
      </w:r>
      <w:r w:rsidR="005853C3">
        <w:t>Baltijas j</w:t>
      </w:r>
      <w:r w:rsidR="00533182">
        <w:t>ūras dienvidu jahtu</w:t>
      </w:r>
      <w:r w:rsidR="00DF711D">
        <w:t xml:space="preserve"> ostās. Pamatā sezona ilgst no maija līdz s</w:t>
      </w:r>
      <w:r w:rsidR="00533182">
        <w:t xml:space="preserve">eptembrim, </w:t>
      </w:r>
      <w:r w:rsidR="00DF711D">
        <w:t>lielākā aktivitāte novērojama jūnijā, jūlijā un a</w:t>
      </w:r>
      <w:r w:rsidR="00F76D00">
        <w:t>ugustā. Laivu ziem</w:t>
      </w:r>
      <w:r w:rsidR="00DF711D">
        <w:t>ošanas sezona parasti ilgst no o</w:t>
      </w:r>
      <w:r w:rsidR="00F76D00">
        <w:t>ktobra līdz apr</w:t>
      </w:r>
      <w:r w:rsidR="00DF711D">
        <w:t>īlim, ar lielāko aktivitāti no novembra līdz f</w:t>
      </w:r>
      <w:r w:rsidR="00F76D00">
        <w:t xml:space="preserve">ebruārim. </w:t>
      </w:r>
      <w:r w:rsidR="007E14AB">
        <w:t xml:space="preserve">Amatierzvejas, </w:t>
      </w:r>
      <w:proofErr w:type="spellStart"/>
      <w:r w:rsidR="007E14AB">
        <w:t>gk</w:t>
      </w:r>
      <w:proofErr w:type="spellEnd"/>
      <w:r w:rsidR="007E14AB">
        <w:t>. makšķerēšanas</w:t>
      </w:r>
      <w:r w:rsidR="00F76D00">
        <w:t xml:space="preserve"> aktivitātes p</w:t>
      </w:r>
      <w:r w:rsidR="00DF711D">
        <w:t>ārsvarā norisinās pavasarī, no aprīļa līdz maijam, un rudenī – no o</w:t>
      </w:r>
      <w:r w:rsidR="00F76D00">
        <w:t xml:space="preserve">ktobra līdz novembrim, </w:t>
      </w:r>
      <w:r w:rsidR="00BB7017">
        <w:t>ārpus nārst</w:t>
      </w:r>
      <w:r w:rsidR="00131BE5">
        <w:t xml:space="preserve">ošanas perioda. Sezonalitāti pa </w:t>
      </w:r>
      <w:r w:rsidR="00720046">
        <w:t xml:space="preserve">aktivitāšu veidiem </w:t>
      </w:r>
      <w:r w:rsidR="00131BE5">
        <w:t xml:space="preserve">skatīt </w:t>
      </w:r>
      <w:r w:rsidR="000F75E4">
        <w:t>27.attēlā.</w:t>
      </w:r>
    </w:p>
    <w:p w:rsidR="00131BE5" w:rsidRDefault="003F2B4A" w:rsidP="00E6579B">
      <w:pPr>
        <w:jc w:val="center"/>
      </w:pPr>
      <w:r>
        <w:rPr>
          <w:noProof/>
        </w:rPr>
        <w:drawing>
          <wp:inline distT="0" distB="0" distL="0" distR="0" wp14:anchorId="29747A02" wp14:editId="74796036">
            <wp:extent cx="6296025" cy="2609850"/>
            <wp:effectExtent l="0" t="0" r="9525" b="0"/>
            <wp:docPr id="35" name="Picture 3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96025" cy="2609850"/>
                    </a:xfrm>
                    <a:prstGeom prst="rect">
                      <a:avLst/>
                    </a:prstGeom>
                    <a:noFill/>
                    <a:ln>
                      <a:noFill/>
                    </a:ln>
                  </pic:spPr>
                </pic:pic>
              </a:graphicData>
            </a:graphic>
          </wp:inline>
        </w:drawing>
      </w:r>
    </w:p>
    <w:p w:rsidR="002716D0" w:rsidRDefault="001A3A45" w:rsidP="002716D0">
      <w:pPr>
        <w:pStyle w:val="Subtitle"/>
        <w:rPr>
          <w:lang w:val="lv-LV"/>
        </w:rPr>
      </w:pPr>
      <w:r>
        <w:fldChar w:fldCharType="begin"/>
      </w:r>
      <w:r>
        <w:instrText xml:space="preserve"> SEQ Attēls_nr. \* ARABIC </w:instrText>
      </w:r>
      <w:r>
        <w:fldChar w:fldCharType="separate"/>
      </w:r>
      <w:r w:rsidR="005E039E">
        <w:rPr>
          <w:noProof/>
        </w:rPr>
        <w:t>27</w:t>
      </w:r>
      <w:r>
        <w:rPr>
          <w:noProof/>
        </w:rPr>
        <w:fldChar w:fldCharType="end"/>
      </w:r>
      <w:r w:rsidR="002716D0">
        <w:t>.attēls</w:t>
      </w:r>
      <w:r w:rsidR="005853C3">
        <w:rPr>
          <w:lang w:val="lv-LV"/>
        </w:rPr>
        <w:t>.</w:t>
      </w:r>
      <w:r w:rsidR="002716D0">
        <w:t xml:space="preserve"> </w:t>
      </w:r>
      <w:r w:rsidR="002716D0">
        <w:rPr>
          <w:lang w:val="lv-LV"/>
        </w:rPr>
        <w:t>Sezonalitāte pa aktivitāšu veidiem – procentuālais apjoms pa mēnešiem no kopējā gada apjoma (%)</w:t>
      </w:r>
      <w:r w:rsidR="002716D0">
        <w:rPr>
          <w:rStyle w:val="FootnoteReference"/>
          <w:lang w:val="lv-LV"/>
        </w:rPr>
        <w:footnoteReference w:id="104"/>
      </w:r>
    </w:p>
    <w:p w:rsidR="008C4C54" w:rsidRDefault="008C4C54" w:rsidP="00BC0C44">
      <w:r>
        <w:t xml:space="preserve">Ņemot vērā </w:t>
      </w:r>
      <w:r w:rsidR="00CF7F3F">
        <w:t>to, ka burāšanas sezona ir salīdzinoši īsa, i</w:t>
      </w:r>
      <w:r w:rsidR="00AC75D7">
        <w:t xml:space="preserve">r grūti panākt investīciju atmaksāšanos īsā vai vidējā termiņā, </w:t>
      </w:r>
      <w:r w:rsidR="00CF7F3F">
        <w:t xml:space="preserve">tas arī ir viens no būtiskiem </w:t>
      </w:r>
      <w:r w:rsidR="000D4249">
        <w:t>iemesliem, kā</w:t>
      </w:r>
      <w:r w:rsidR="005616DC">
        <w:t>pēc</w:t>
      </w:r>
      <w:r w:rsidR="00AC75D7">
        <w:t xml:space="preserve"> reģionā ir maz ostu, kas</w:t>
      </w:r>
      <w:r w:rsidR="001446FB">
        <w:t xml:space="preserve"> specializējušās tikai uz jahtu tūrismu</w:t>
      </w:r>
      <w:r w:rsidR="00AC75D7">
        <w:t xml:space="preserve">. Reģiona ostas ir pārsvarā </w:t>
      </w:r>
      <w:proofErr w:type="spellStart"/>
      <w:r w:rsidR="00AC75D7">
        <w:t>multifunkcionālas</w:t>
      </w:r>
      <w:proofErr w:type="spellEnd"/>
      <w:r w:rsidR="00AC75D7">
        <w:t xml:space="preserve"> – jahtu piestātnes papildina dažādi citi pakalpojumi – jahtklubi, laivu ziemošana, kravu pārkraušana, prāmju satiksme vai </w:t>
      </w:r>
      <w:r w:rsidR="001446FB">
        <w:t>makšķerēšana</w:t>
      </w:r>
      <w:r w:rsidR="00AC75D7">
        <w:t xml:space="preserve">. </w:t>
      </w:r>
      <w:r w:rsidR="001A4214">
        <w:t>Izstrādājot prognozes tika pieņemts, ka šāds aktivitāšu cikliskums saglabāsies arī turpmāk.</w:t>
      </w:r>
    </w:p>
    <w:p w:rsidR="003E1319" w:rsidRDefault="001A4214" w:rsidP="00D34F99">
      <w:pPr>
        <w:pStyle w:val="Heading2"/>
        <w:numPr>
          <w:ilvl w:val="1"/>
          <w:numId w:val="1"/>
        </w:numPr>
      </w:pPr>
      <w:bookmarkStart w:id="765" w:name="_Toc419715813"/>
      <w:r>
        <w:t xml:space="preserve">Atpūtas laivu </w:t>
      </w:r>
      <w:r w:rsidR="00795EB9">
        <w:t>apgrozījuma</w:t>
      </w:r>
      <w:r>
        <w:t xml:space="preserve"> prognozes</w:t>
      </w:r>
      <w:bookmarkEnd w:id="765"/>
    </w:p>
    <w:p w:rsidR="000A38B8" w:rsidRDefault="00E62083" w:rsidP="0007312F">
      <w:r>
        <w:t xml:space="preserve">Potenciālo </w:t>
      </w:r>
      <w:r w:rsidR="00744EEF">
        <w:t>Jūrmalas osta</w:t>
      </w:r>
      <w:r>
        <w:t xml:space="preserve">s atpūtas laivu </w:t>
      </w:r>
      <w:r w:rsidR="000D4249">
        <w:t xml:space="preserve">(buru jahtu un </w:t>
      </w:r>
      <w:proofErr w:type="spellStart"/>
      <w:r w:rsidR="000D4249">
        <w:t>motorjah</w:t>
      </w:r>
      <w:r w:rsidR="00795EB9">
        <w:t>tu</w:t>
      </w:r>
      <w:proofErr w:type="spellEnd"/>
      <w:r w:rsidR="00795EB9">
        <w:t xml:space="preserve">) </w:t>
      </w:r>
      <w:r>
        <w:t xml:space="preserve">plūsmu ietekmē </w:t>
      </w:r>
      <w:r w:rsidR="00516B5B">
        <w:t xml:space="preserve">jahtu tūrisma </w:t>
      </w:r>
      <w:r w:rsidR="00CC4248">
        <w:t xml:space="preserve">tendences, kā arī </w:t>
      </w:r>
      <w:r>
        <w:t>tūrisma</w:t>
      </w:r>
      <w:r w:rsidR="005616DC">
        <w:t xml:space="preserve"> nozares</w:t>
      </w:r>
      <w:r>
        <w:t xml:space="preserve"> attīstība Baltijas </w:t>
      </w:r>
      <w:r w:rsidR="00516B5B">
        <w:t>j</w:t>
      </w:r>
      <w:r>
        <w:t xml:space="preserve">ūras </w:t>
      </w:r>
      <w:r w:rsidR="00795EB9">
        <w:t>r</w:t>
      </w:r>
      <w:r w:rsidR="008D73CB">
        <w:t xml:space="preserve">eģionā, kur novērojama stabila attīstība, kas korelē ar </w:t>
      </w:r>
      <w:r w:rsidR="00CB1081">
        <w:t>ekonomikas attīstīb</w:t>
      </w:r>
      <w:r w:rsidR="00516B5B">
        <w:t>as rādītājiem</w:t>
      </w:r>
      <w:r w:rsidR="00CB1081">
        <w:t xml:space="preserve">. </w:t>
      </w:r>
      <w:r w:rsidR="00744EEF">
        <w:t>Jūrmalas osta</w:t>
      </w:r>
      <w:r w:rsidR="00516B5B">
        <w:t>s a</w:t>
      </w:r>
      <w:r w:rsidR="00E16C1A">
        <w:t xml:space="preserve">ttīstībā būtisku lomu spēlē </w:t>
      </w:r>
      <w:r w:rsidR="00050700">
        <w:t>tādi faktori kā</w:t>
      </w:r>
      <w:r w:rsidR="00516B5B">
        <w:t xml:space="preserve"> </w:t>
      </w:r>
      <w:r w:rsidR="004671BA">
        <w:t xml:space="preserve">atpūtas </w:t>
      </w:r>
      <w:r w:rsidR="000D4249">
        <w:t>kuģošanas</w:t>
      </w:r>
      <w:r w:rsidR="004671BA">
        <w:t xml:space="preserve"> nozares</w:t>
      </w:r>
      <w:r w:rsidR="008D73CB">
        <w:t xml:space="preserve"> </w:t>
      </w:r>
      <w:r w:rsidR="008D73CB">
        <w:lastRenderedPageBreak/>
        <w:t>pozitīvās</w:t>
      </w:r>
      <w:r w:rsidR="004671BA">
        <w:t xml:space="preserve"> </w:t>
      </w:r>
      <w:r w:rsidR="00516B5B">
        <w:t>tendences</w:t>
      </w:r>
      <w:r w:rsidR="004671BA">
        <w:t xml:space="preserve"> BJR</w:t>
      </w:r>
      <w:r w:rsidR="00050700">
        <w:t xml:space="preserve"> (</w:t>
      </w:r>
      <w:r w:rsidR="004671BA">
        <w:t>īpaš</w:t>
      </w:r>
      <w:r w:rsidR="00E16C1A">
        <w:t>i augošā interese par Baltijas jūras a</w:t>
      </w:r>
      <w:r w:rsidR="004671BA">
        <w:t>ustrumu reģiona gala mērķiem</w:t>
      </w:r>
      <w:r w:rsidR="00050700">
        <w:t>)</w:t>
      </w:r>
      <w:r w:rsidR="004671BA">
        <w:t xml:space="preserve"> un </w:t>
      </w:r>
      <w:r w:rsidR="008D1513">
        <w:t xml:space="preserve">Lielupes </w:t>
      </w:r>
      <w:r w:rsidR="00B81ACB">
        <w:t xml:space="preserve">ģeogrāfiskā novietojuma specifika, kā iepriekš aprakstīts </w:t>
      </w:r>
      <w:r w:rsidR="007D4489">
        <w:t>ārējās vides un</w:t>
      </w:r>
      <w:r w:rsidR="00B81ACB">
        <w:t xml:space="preserve"> SVID analīzē</w:t>
      </w:r>
      <w:r w:rsidR="007D4489">
        <w:t xml:space="preserve">. Lai raksturotu tirgus potenciālu un iespējamo </w:t>
      </w:r>
      <w:r w:rsidR="00744EEF">
        <w:t>Jūrmalas</w:t>
      </w:r>
      <w:r w:rsidR="008D1513">
        <w:t xml:space="preserve"> </w:t>
      </w:r>
      <w:r w:rsidR="007D4489">
        <w:t>os</w:t>
      </w:r>
      <w:r w:rsidR="008D1513">
        <w:t>t</w:t>
      </w:r>
      <w:r w:rsidR="007D4489">
        <w:t xml:space="preserve">as </w:t>
      </w:r>
      <w:r w:rsidR="00E16C1A">
        <w:t>attīstības aktivitāšu</w:t>
      </w:r>
      <w:r w:rsidR="007D4489">
        <w:t xml:space="preserve"> </w:t>
      </w:r>
      <w:r w:rsidR="008D73CB">
        <w:t xml:space="preserve">pozitīvo </w:t>
      </w:r>
      <w:r w:rsidR="007D4489">
        <w:t xml:space="preserve">ietekmi uz pakalpojumu pieprasījumu, tika izstrādāti trīs </w:t>
      </w:r>
      <w:r w:rsidR="00DC5766">
        <w:t xml:space="preserve">pieprasījuma scenāriji, ņemot vērā </w:t>
      </w:r>
      <w:r w:rsidR="008D73CB">
        <w:t>ietekmes</w:t>
      </w:r>
      <w:r w:rsidR="00DC5766">
        <w:t xml:space="preserve"> faktorus un to </w:t>
      </w:r>
      <w:r w:rsidR="00116E8E">
        <w:t>nozīmīgumu katrā no scenārijiem</w:t>
      </w:r>
      <w:r w:rsidR="00DC5766">
        <w:t>, skatīt 41.tabulu</w:t>
      </w:r>
      <w:r w:rsidR="000A38B8">
        <w:t>.</w:t>
      </w:r>
    </w:p>
    <w:p w:rsidR="00DC5766" w:rsidRDefault="001A3A45" w:rsidP="00F76BF3">
      <w:pPr>
        <w:pStyle w:val="Subtitle"/>
        <w:rPr>
          <w:lang w:val="lv-LV"/>
        </w:rPr>
      </w:pPr>
      <w:r>
        <w:fldChar w:fldCharType="begin"/>
      </w:r>
      <w:r>
        <w:instrText xml:space="preserve"> SEQ Tabula_nr. \* ARABIC </w:instrText>
      </w:r>
      <w:r>
        <w:fldChar w:fldCharType="separate"/>
      </w:r>
      <w:r w:rsidR="005E039E">
        <w:rPr>
          <w:noProof/>
        </w:rPr>
        <w:t>39</w:t>
      </w:r>
      <w:r>
        <w:rPr>
          <w:noProof/>
        </w:rPr>
        <w:fldChar w:fldCharType="end"/>
      </w:r>
      <w:r w:rsidR="005853C3">
        <w:t>.</w:t>
      </w:r>
      <w:r w:rsidR="00DC5766">
        <w:t>tabula</w:t>
      </w:r>
      <w:r w:rsidR="005853C3">
        <w:rPr>
          <w:lang w:val="lv-LV"/>
        </w:rPr>
        <w:t>.</w:t>
      </w:r>
      <w:r w:rsidR="000A38B8">
        <w:rPr>
          <w:lang w:val="lv-LV"/>
        </w:rPr>
        <w:t xml:space="preserve"> Atpūtas laiv</w:t>
      </w:r>
      <w:r w:rsidR="00E16C1A">
        <w:rPr>
          <w:lang w:val="lv-LV"/>
        </w:rPr>
        <w:t xml:space="preserve">u tirgus faktori un to </w:t>
      </w:r>
      <w:r w:rsidR="00116E8E">
        <w:rPr>
          <w:lang w:val="lv-LV"/>
        </w:rPr>
        <w:t xml:space="preserve">nozīmīgums </w:t>
      </w:r>
      <w:r w:rsidR="00744EEF">
        <w:rPr>
          <w:lang w:val="lv-LV"/>
        </w:rPr>
        <w:t>Jūrmalas osta</w:t>
      </w:r>
      <w:r w:rsidR="00116E8E">
        <w:rPr>
          <w:lang w:val="lv-LV"/>
        </w:rPr>
        <w:t>s pieprasījuma prognozēs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0"/>
        <w:gridCol w:w="1502"/>
        <w:gridCol w:w="821"/>
        <w:gridCol w:w="821"/>
        <w:gridCol w:w="821"/>
        <w:gridCol w:w="821"/>
        <w:gridCol w:w="821"/>
        <w:gridCol w:w="821"/>
        <w:gridCol w:w="821"/>
        <w:gridCol w:w="821"/>
        <w:gridCol w:w="821"/>
      </w:tblGrid>
      <w:tr w:rsidR="000A38B8" w:rsidRPr="00646527" w:rsidTr="00835425">
        <w:trPr>
          <w:trHeight w:val="226"/>
          <w:tblHeader/>
        </w:trPr>
        <w:tc>
          <w:tcPr>
            <w:tcW w:w="700" w:type="dxa"/>
            <w:vMerge w:val="restart"/>
            <w:tcBorders>
              <w:top w:val="nil"/>
              <w:left w:val="nil"/>
            </w:tcBorders>
            <w:vAlign w:val="center"/>
          </w:tcPr>
          <w:p w:rsidR="000A38B8" w:rsidRPr="00646527" w:rsidRDefault="000A38B8" w:rsidP="00E6579B">
            <w:pPr>
              <w:spacing w:before="0" w:after="0" w:line="240" w:lineRule="auto"/>
              <w:jc w:val="center"/>
              <w:rPr>
                <w:sz w:val="18"/>
                <w:szCs w:val="18"/>
              </w:rPr>
            </w:pPr>
          </w:p>
        </w:tc>
        <w:tc>
          <w:tcPr>
            <w:tcW w:w="1502" w:type="dxa"/>
            <w:vMerge w:val="restart"/>
            <w:vAlign w:val="center"/>
          </w:tcPr>
          <w:p w:rsidR="000A38B8" w:rsidRPr="00646527" w:rsidRDefault="000A38B8" w:rsidP="00E6579B">
            <w:pPr>
              <w:spacing w:before="0" w:after="0" w:line="240" w:lineRule="auto"/>
              <w:jc w:val="center"/>
              <w:rPr>
                <w:sz w:val="18"/>
                <w:szCs w:val="18"/>
              </w:rPr>
            </w:pPr>
            <w:r>
              <w:rPr>
                <w:sz w:val="18"/>
                <w:szCs w:val="18"/>
              </w:rPr>
              <w:t>Ietekmes faktori</w:t>
            </w:r>
          </w:p>
        </w:tc>
        <w:tc>
          <w:tcPr>
            <w:tcW w:w="2462" w:type="dxa"/>
            <w:gridSpan w:val="3"/>
            <w:vAlign w:val="center"/>
          </w:tcPr>
          <w:p w:rsidR="000A38B8" w:rsidRPr="00646527" w:rsidRDefault="00F9698A" w:rsidP="00E6579B">
            <w:pPr>
              <w:spacing w:before="0" w:after="0" w:line="240" w:lineRule="auto"/>
              <w:jc w:val="center"/>
              <w:rPr>
                <w:sz w:val="18"/>
                <w:szCs w:val="18"/>
              </w:rPr>
            </w:pPr>
            <w:r>
              <w:rPr>
                <w:sz w:val="18"/>
                <w:szCs w:val="18"/>
              </w:rPr>
              <w:t>Pesimistiskais scenārijs</w:t>
            </w:r>
          </w:p>
        </w:tc>
        <w:tc>
          <w:tcPr>
            <w:tcW w:w="2462" w:type="dxa"/>
            <w:gridSpan w:val="3"/>
            <w:vAlign w:val="center"/>
          </w:tcPr>
          <w:p w:rsidR="000A38B8" w:rsidRPr="00646527" w:rsidRDefault="00F9698A" w:rsidP="00E6579B">
            <w:pPr>
              <w:spacing w:before="0" w:after="0" w:line="240" w:lineRule="auto"/>
              <w:jc w:val="center"/>
              <w:rPr>
                <w:sz w:val="18"/>
                <w:szCs w:val="18"/>
              </w:rPr>
            </w:pPr>
            <w:r>
              <w:rPr>
                <w:sz w:val="18"/>
                <w:szCs w:val="18"/>
              </w:rPr>
              <w:t>Bāzes scenārijs</w:t>
            </w:r>
          </w:p>
        </w:tc>
        <w:tc>
          <w:tcPr>
            <w:tcW w:w="2462" w:type="dxa"/>
            <w:gridSpan w:val="3"/>
            <w:vAlign w:val="center"/>
          </w:tcPr>
          <w:p w:rsidR="000A38B8" w:rsidRPr="00646527" w:rsidRDefault="00F9698A" w:rsidP="00E6579B">
            <w:pPr>
              <w:spacing w:before="0" w:after="0" w:line="240" w:lineRule="auto"/>
              <w:jc w:val="center"/>
              <w:rPr>
                <w:sz w:val="18"/>
                <w:szCs w:val="18"/>
              </w:rPr>
            </w:pPr>
            <w:r>
              <w:rPr>
                <w:sz w:val="18"/>
                <w:szCs w:val="18"/>
              </w:rPr>
              <w:t>Optimistiskais scenārijs</w:t>
            </w:r>
          </w:p>
        </w:tc>
      </w:tr>
      <w:tr w:rsidR="000A38B8" w:rsidRPr="00646527" w:rsidTr="00835425">
        <w:trPr>
          <w:trHeight w:val="155"/>
          <w:tblHeader/>
        </w:trPr>
        <w:tc>
          <w:tcPr>
            <w:tcW w:w="700" w:type="dxa"/>
            <w:vMerge/>
            <w:tcBorders>
              <w:left w:val="nil"/>
            </w:tcBorders>
            <w:vAlign w:val="center"/>
          </w:tcPr>
          <w:p w:rsidR="000A38B8" w:rsidRPr="00646527" w:rsidRDefault="000A38B8" w:rsidP="00E6579B">
            <w:pPr>
              <w:spacing w:before="0" w:after="0" w:line="240" w:lineRule="auto"/>
              <w:rPr>
                <w:sz w:val="18"/>
                <w:szCs w:val="18"/>
              </w:rPr>
            </w:pPr>
          </w:p>
        </w:tc>
        <w:tc>
          <w:tcPr>
            <w:tcW w:w="1502" w:type="dxa"/>
            <w:vMerge/>
            <w:vAlign w:val="center"/>
          </w:tcPr>
          <w:p w:rsidR="000A38B8" w:rsidRPr="00646527" w:rsidRDefault="000A38B8" w:rsidP="00E6579B">
            <w:pPr>
              <w:spacing w:before="0" w:after="0" w:line="240" w:lineRule="auto"/>
              <w:rPr>
                <w:sz w:val="18"/>
                <w:szCs w:val="18"/>
              </w:rPr>
            </w:pP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2013-2015</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2016-2020</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2021-2030</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2013-2015</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2016-2020</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2021-2030</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2013-2015</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2016-2020</w:t>
            </w:r>
          </w:p>
        </w:tc>
        <w:tc>
          <w:tcPr>
            <w:tcW w:w="821" w:type="dxa"/>
            <w:tcBorders>
              <w:bottom w:val="single" w:sz="4" w:space="0" w:color="000000"/>
            </w:tcBorders>
            <w:vAlign w:val="center"/>
          </w:tcPr>
          <w:p w:rsidR="000A38B8" w:rsidRPr="00646527" w:rsidRDefault="000A38B8" w:rsidP="00E6579B">
            <w:pPr>
              <w:spacing w:before="0" w:after="0" w:line="240" w:lineRule="auto"/>
              <w:rPr>
                <w:sz w:val="18"/>
                <w:szCs w:val="18"/>
              </w:rPr>
            </w:pPr>
            <w:r w:rsidRPr="00646527">
              <w:rPr>
                <w:sz w:val="18"/>
                <w:szCs w:val="18"/>
              </w:rPr>
              <w:t>2021-2030</w:t>
            </w:r>
          </w:p>
        </w:tc>
      </w:tr>
      <w:tr w:rsidR="000A38B8" w:rsidRPr="00646527" w:rsidTr="00835425">
        <w:trPr>
          <w:trHeight w:val="242"/>
        </w:trPr>
        <w:tc>
          <w:tcPr>
            <w:tcW w:w="700" w:type="dxa"/>
            <w:vMerge w:val="restart"/>
            <w:textDirection w:val="btLr"/>
            <w:vAlign w:val="center"/>
          </w:tcPr>
          <w:p w:rsidR="000A38B8" w:rsidRPr="00646527" w:rsidRDefault="00852779" w:rsidP="00E6579B">
            <w:pPr>
              <w:spacing w:before="0" w:after="0" w:line="240" w:lineRule="auto"/>
              <w:ind w:left="113" w:right="113"/>
              <w:jc w:val="center"/>
              <w:rPr>
                <w:sz w:val="18"/>
                <w:szCs w:val="18"/>
              </w:rPr>
            </w:pPr>
            <w:r>
              <w:rPr>
                <w:sz w:val="18"/>
                <w:szCs w:val="18"/>
              </w:rPr>
              <w:t>Tirgus un ekonomikas faktori</w:t>
            </w:r>
          </w:p>
        </w:tc>
        <w:tc>
          <w:tcPr>
            <w:tcW w:w="1502" w:type="dxa"/>
            <w:vAlign w:val="center"/>
          </w:tcPr>
          <w:p w:rsidR="000A38B8" w:rsidRPr="00646527" w:rsidRDefault="00852779" w:rsidP="00E6579B">
            <w:pPr>
              <w:spacing w:before="0" w:after="0" w:line="240" w:lineRule="auto"/>
              <w:rPr>
                <w:sz w:val="18"/>
                <w:szCs w:val="18"/>
              </w:rPr>
            </w:pPr>
            <w:r>
              <w:rPr>
                <w:sz w:val="18"/>
                <w:szCs w:val="18"/>
              </w:rPr>
              <w:t>Ekonomika</w:t>
            </w:r>
          </w:p>
        </w:tc>
        <w:tc>
          <w:tcPr>
            <w:tcW w:w="821" w:type="dxa"/>
            <w:tcBorders>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right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left w:val="nil"/>
              <w:bottom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jc w:val="center"/>
              <w:rPr>
                <w:sz w:val="18"/>
                <w:szCs w:val="18"/>
              </w:rPr>
            </w:pPr>
          </w:p>
        </w:tc>
        <w:tc>
          <w:tcPr>
            <w:tcW w:w="1502" w:type="dxa"/>
            <w:vAlign w:val="center"/>
          </w:tcPr>
          <w:p w:rsidR="000A38B8" w:rsidRPr="00646527" w:rsidRDefault="00852779" w:rsidP="00E6579B">
            <w:pPr>
              <w:spacing w:before="0" w:after="0" w:line="240" w:lineRule="auto"/>
              <w:rPr>
                <w:sz w:val="18"/>
                <w:szCs w:val="18"/>
              </w:rPr>
            </w:pPr>
            <w:proofErr w:type="spellStart"/>
            <w:r>
              <w:rPr>
                <w:sz w:val="18"/>
                <w:szCs w:val="18"/>
              </w:rPr>
              <w:t>Iedzīv.skaits</w:t>
            </w:r>
            <w:proofErr w:type="spellEnd"/>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jc w:val="center"/>
              <w:rPr>
                <w:sz w:val="18"/>
                <w:szCs w:val="18"/>
              </w:rPr>
            </w:pPr>
          </w:p>
        </w:tc>
        <w:tc>
          <w:tcPr>
            <w:tcW w:w="1502" w:type="dxa"/>
            <w:vAlign w:val="center"/>
          </w:tcPr>
          <w:p w:rsidR="000A38B8" w:rsidRPr="00646527" w:rsidRDefault="00852779" w:rsidP="00E6579B">
            <w:pPr>
              <w:spacing w:before="0" w:after="0" w:line="240" w:lineRule="auto"/>
              <w:rPr>
                <w:sz w:val="18"/>
                <w:szCs w:val="18"/>
              </w:rPr>
            </w:pPr>
            <w:r>
              <w:rPr>
                <w:sz w:val="18"/>
                <w:szCs w:val="18"/>
              </w:rPr>
              <w:t>Darba tirgus</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jc w:val="center"/>
              <w:rPr>
                <w:sz w:val="18"/>
                <w:szCs w:val="18"/>
              </w:rPr>
            </w:pPr>
          </w:p>
        </w:tc>
        <w:tc>
          <w:tcPr>
            <w:tcW w:w="1502" w:type="dxa"/>
            <w:vAlign w:val="center"/>
          </w:tcPr>
          <w:p w:rsidR="000A38B8" w:rsidRPr="00646527" w:rsidRDefault="00852779" w:rsidP="00E6579B">
            <w:pPr>
              <w:spacing w:before="0" w:after="0" w:line="240" w:lineRule="auto"/>
              <w:rPr>
                <w:sz w:val="18"/>
                <w:szCs w:val="18"/>
              </w:rPr>
            </w:pPr>
            <w:r>
              <w:rPr>
                <w:sz w:val="18"/>
                <w:szCs w:val="18"/>
              </w:rPr>
              <w:t>Finanšu tirgi</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jc w:val="center"/>
              <w:rPr>
                <w:sz w:val="18"/>
                <w:szCs w:val="18"/>
              </w:rPr>
            </w:pPr>
          </w:p>
        </w:tc>
        <w:tc>
          <w:tcPr>
            <w:tcW w:w="1502" w:type="dxa"/>
            <w:vAlign w:val="center"/>
          </w:tcPr>
          <w:p w:rsidR="000A38B8" w:rsidRPr="00646527" w:rsidRDefault="00852779" w:rsidP="00E6579B">
            <w:pPr>
              <w:spacing w:before="0" w:after="0" w:line="240" w:lineRule="auto"/>
              <w:jc w:val="left"/>
              <w:rPr>
                <w:sz w:val="18"/>
                <w:szCs w:val="18"/>
              </w:rPr>
            </w:pPr>
            <w:r>
              <w:rPr>
                <w:sz w:val="18"/>
                <w:szCs w:val="18"/>
              </w:rPr>
              <w:t xml:space="preserve">Tūrisma un </w:t>
            </w:r>
            <w:r w:rsidR="004C540F">
              <w:rPr>
                <w:sz w:val="18"/>
                <w:szCs w:val="18"/>
              </w:rPr>
              <w:t>burāšanas</w:t>
            </w:r>
            <w:r>
              <w:rPr>
                <w:sz w:val="18"/>
                <w:szCs w:val="18"/>
              </w:rPr>
              <w:t xml:space="preserve"> </w:t>
            </w:r>
            <w:r w:rsidR="00890416">
              <w:rPr>
                <w:sz w:val="18"/>
                <w:szCs w:val="18"/>
              </w:rPr>
              <w:t>tirgus</w:t>
            </w:r>
          </w:p>
        </w:tc>
        <w:tc>
          <w:tcPr>
            <w:tcW w:w="821" w:type="dxa"/>
            <w:tcBorders>
              <w:top w:val="nil"/>
              <w:bottom w:val="single" w:sz="4" w:space="0" w:color="000000"/>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single" w:sz="4" w:space="0" w:color="000000"/>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single" w:sz="4" w:space="0" w:color="000000"/>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single" w:sz="4" w:space="0" w:color="000000"/>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single" w:sz="4" w:space="0" w:color="000000"/>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single" w:sz="4" w:space="0" w:color="000000"/>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single" w:sz="4" w:space="0" w:color="000000"/>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single" w:sz="4" w:space="0" w:color="000000"/>
              <w:right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single" w:sz="4" w:space="0" w:color="000000"/>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467"/>
        </w:trPr>
        <w:tc>
          <w:tcPr>
            <w:tcW w:w="700" w:type="dxa"/>
            <w:vMerge w:val="restart"/>
            <w:textDirection w:val="btLr"/>
            <w:vAlign w:val="center"/>
          </w:tcPr>
          <w:p w:rsidR="000A38B8" w:rsidRPr="00646527" w:rsidRDefault="00744EEF" w:rsidP="00E6579B">
            <w:pPr>
              <w:spacing w:before="0" w:after="0" w:line="240" w:lineRule="auto"/>
              <w:ind w:left="113" w:right="113"/>
              <w:jc w:val="center"/>
              <w:rPr>
                <w:sz w:val="18"/>
                <w:szCs w:val="18"/>
              </w:rPr>
            </w:pPr>
            <w:r>
              <w:rPr>
                <w:sz w:val="18"/>
                <w:szCs w:val="18"/>
              </w:rPr>
              <w:t>Jūrmalas osta</w:t>
            </w:r>
            <w:r w:rsidR="00852779">
              <w:rPr>
                <w:sz w:val="18"/>
                <w:szCs w:val="18"/>
              </w:rPr>
              <w:t>s atvēršana</w:t>
            </w:r>
          </w:p>
        </w:tc>
        <w:tc>
          <w:tcPr>
            <w:tcW w:w="1502" w:type="dxa"/>
            <w:vAlign w:val="center"/>
          </w:tcPr>
          <w:p w:rsidR="000A38B8" w:rsidRPr="00646527" w:rsidRDefault="00852779" w:rsidP="00E6579B">
            <w:pPr>
              <w:spacing w:before="0" w:after="0" w:line="240" w:lineRule="auto"/>
              <w:rPr>
                <w:sz w:val="18"/>
                <w:szCs w:val="18"/>
              </w:rPr>
            </w:pPr>
            <w:r>
              <w:rPr>
                <w:sz w:val="18"/>
                <w:szCs w:val="18"/>
              </w:rPr>
              <w:t>Konkurences priekšrocības</w:t>
            </w:r>
          </w:p>
        </w:tc>
        <w:tc>
          <w:tcPr>
            <w:tcW w:w="821" w:type="dxa"/>
            <w:tcBorders>
              <w:top w:val="single" w:sz="4" w:space="0" w:color="000000"/>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single" w:sz="4" w:space="0" w:color="000000"/>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single" w:sz="4" w:space="0" w:color="000000"/>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single" w:sz="4" w:space="0" w:color="000000"/>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single" w:sz="4" w:space="0" w:color="000000"/>
              <w:left w:val="nil"/>
              <w:bottom w:val="nil"/>
              <w:right w:val="nil"/>
            </w:tcBorders>
            <w:shd w:val="clear" w:color="auto" w:fill="76923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single" w:sz="4" w:space="0" w:color="000000"/>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single" w:sz="4" w:space="0" w:color="000000"/>
              <w:bottom w:val="nil"/>
              <w:right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single" w:sz="4" w:space="0" w:color="000000"/>
              <w:left w:val="nil"/>
              <w:bottom w:val="nil"/>
              <w:right w:val="nil"/>
            </w:tcBorders>
            <w:shd w:val="clear" w:color="auto" w:fill="76923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single" w:sz="4" w:space="0" w:color="000000"/>
              <w:left w:val="nil"/>
              <w:bottom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rPr>
                <w:sz w:val="18"/>
                <w:szCs w:val="18"/>
              </w:rPr>
            </w:pPr>
          </w:p>
        </w:tc>
        <w:tc>
          <w:tcPr>
            <w:tcW w:w="1502" w:type="dxa"/>
            <w:vAlign w:val="center"/>
          </w:tcPr>
          <w:p w:rsidR="000A38B8" w:rsidRPr="00646527" w:rsidRDefault="00AB0B32" w:rsidP="00E6579B">
            <w:pPr>
              <w:spacing w:before="0" w:after="0" w:line="240" w:lineRule="auto"/>
              <w:rPr>
                <w:sz w:val="18"/>
                <w:szCs w:val="18"/>
              </w:rPr>
            </w:pPr>
            <w:r>
              <w:rPr>
                <w:sz w:val="18"/>
                <w:szCs w:val="18"/>
              </w:rPr>
              <w:t>Kapacitāte</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right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vAlign w:val="center"/>
          </w:tcPr>
          <w:p w:rsidR="000A38B8" w:rsidRPr="00646527" w:rsidRDefault="000A38B8" w:rsidP="00E6579B">
            <w:pPr>
              <w:spacing w:before="0" w:after="0" w:line="240" w:lineRule="auto"/>
              <w:rPr>
                <w:sz w:val="18"/>
                <w:szCs w:val="18"/>
              </w:rPr>
            </w:pPr>
          </w:p>
        </w:tc>
        <w:tc>
          <w:tcPr>
            <w:tcW w:w="1502" w:type="dxa"/>
            <w:vAlign w:val="center"/>
          </w:tcPr>
          <w:p w:rsidR="000A38B8" w:rsidRPr="00646527" w:rsidRDefault="00C44E21" w:rsidP="00E6579B">
            <w:pPr>
              <w:spacing w:before="0" w:after="0" w:line="240" w:lineRule="auto"/>
              <w:rPr>
                <w:sz w:val="18"/>
                <w:szCs w:val="18"/>
              </w:rPr>
            </w:pPr>
            <w:r>
              <w:rPr>
                <w:sz w:val="18"/>
                <w:szCs w:val="18"/>
              </w:rPr>
              <w:t>Papildus pakalpojumi</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bottom w:val="nil"/>
              <w:righ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left w:val="nil"/>
              <w:bottom w:val="nil"/>
              <w:right w:val="nil"/>
            </w:tcBorders>
            <w:shd w:val="clear" w:color="auto" w:fill="76923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bottom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155"/>
        </w:trPr>
        <w:tc>
          <w:tcPr>
            <w:tcW w:w="700" w:type="dxa"/>
            <w:vMerge/>
            <w:tcBorders>
              <w:bottom w:val="single" w:sz="4" w:space="0" w:color="000000"/>
            </w:tcBorders>
            <w:vAlign w:val="center"/>
          </w:tcPr>
          <w:p w:rsidR="000A38B8" w:rsidRPr="00646527" w:rsidRDefault="000A38B8" w:rsidP="00E6579B">
            <w:pPr>
              <w:spacing w:before="0" w:after="0" w:line="240" w:lineRule="auto"/>
              <w:rPr>
                <w:sz w:val="18"/>
                <w:szCs w:val="18"/>
              </w:rPr>
            </w:pPr>
          </w:p>
        </w:tc>
        <w:tc>
          <w:tcPr>
            <w:tcW w:w="1502" w:type="dxa"/>
            <w:vAlign w:val="center"/>
          </w:tcPr>
          <w:p w:rsidR="000A38B8" w:rsidRPr="00646527" w:rsidRDefault="00C44E21" w:rsidP="00E6579B">
            <w:pPr>
              <w:spacing w:before="0" w:after="0" w:line="240" w:lineRule="auto"/>
              <w:rPr>
                <w:sz w:val="18"/>
                <w:szCs w:val="18"/>
              </w:rPr>
            </w:pPr>
            <w:r>
              <w:rPr>
                <w:sz w:val="18"/>
                <w:szCs w:val="18"/>
              </w:rPr>
              <w:t>Marketings, sadarbība</w:t>
            </w:r>
          </w:p>
        </w:tc>
        <w:tc>
          <w:tcPr>
            <w:tcW w:w="821" w:type="dxa"/>
            <w:tcBorders>
              <w:top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righ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right w:val="nil"/>
            </w:tcBorders>
            <w:shd w:val="clear" w:color="auto" w:fill="76923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tcBorders>
            <w:vAlign w:val="center"/>
          </w:tcPr>
          <w:p w:rsidR="000A38B8" w:rsidRPr="00646527" w:rsidRDefault="000A38B8" w:rsidP="00E6579B">
            <w:pPr>
              <w:spacing w:before="0" w:after="0" w:line="240" w:lineRule="auto"/>
              <w:jc w:val="center"/>
              <w:rPr>
                <w:sz w:val="18"/>
                <w:szCs w:val="18"/>
              </w:rPr>
            </w:pPr>
            <w:r>
              <w:rPr>
                <w:sz w:val="18"/>
                <w:szCs w:val="18"/>
              </w:rPr>
              <w:t>0</w:t>
            </w:r>
          </w:p>
        </w:tc>
        <w:tc>
          <w:tcPr>
            <w:tcW w:w="821" w:type="dxa"/>
            <w:tcBorders>
              <w:top w:val="nil"/>
              <w:right w:val="nil"/>
            </w:tcBorders>
            <w:shd w:val="clear" w:color="auto" w:fill="A7C36F"/>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right w:val="nil"/>
            </w:tcBorders>
            <w:shd w:val="clear" w:color="auto" w:fill="76923C"/>
            <w:vAlign w:val="center"/>
          </w:tcPr>
          <w:p w:rsidR="000A38B8" w:rsidRPr="00646527" w:rsidRDefault="000A38B8" w:rsidP="00E6579B">
            <w:pPr>
              <w:spacing w:before="0" w:after="0" w:line="240" w:lineRule="auto"/>
              <w:jc w:val="center"/>
              <w:rPr>
                <w:sz w:val="18"/>
                <w:szCs w:val="18"/>
              </w:rPr>
            </w:pPr>
            <w:r>
              <w:rPr>
                <w:sz w:val="18"/>
                <w:szCs w:val="18"/>
              </w:rPr>
              <w:t>+++</w:t>
            </w:r>
          </w:p>
        </w:tc>
        <w:tc>
          <w:tcPr>
            <w:tcW w:w="821" w:type="dxa"/>
            <w:tcBorders>
              <w:top w:val="nil"/>
              <w:left w:val="nil"/>
            </w:tcBorders>
            <w:shd w:val="clear" w:color="auto" w:fill="D6E3BC"/>
            <w:vAlign w:val="center"/>
          </w:tcPr>
          <w:p w:rsidR="000A38B8" w:rsidRPr="00646527" w:rsidRDefault="000A38B8" w:rsidP="00E6579B">
            <w:pPr>
              <w:spacing w:before="0" w:after="0" w:line="240" w:lineRule="auto"/>
              <w:jc w:val="center"/>
              <w:rPr>
                <w:sz w:val="18"/>
                <w:szCs w:val="18"/>
              </w:rPr>
            </w:pPr>
            <w:r>
              <w:rPr>
                <w:sz w:val="18"/>
                <w:szCs w:val="18"/>
              </w:rPr>
              <w:t>+</w:t>
            </w:r>
          </w:p>
        </w:tc>
      </w:tr>
      <w:tr w:rsidR="000A38B8" w:rsidRPr="00646527" w:rsidTr="00835425">
        <w:trPr>
          <w:trHeight w:val="242"/>
        </w:trPr>
        <w:tc>
          <w:tcPr>
            <w:tcW w:w="700" w:type="dxa"/>
            <w:tcBorders>
              <w:left w:val="nil"/>
              <w:bottom w:val="nil"/>
            </w:tcBorders>
            <w:vAlign w:val="center"/>
          </w:tcPr>
          <w:p w:rsidR="000A38B8" w:rsidRPr="00646527" w:rsidRDefault="000A38B8" w:rsidP="00E6579B">
            <w:pPr>
              <w:spacing w:before="0" w:after="0" w:line="240" w:lineRule="auto"/>
              <w:rPr>
                <w:sz w:val="18"/>
                <w:szCs w:val="18"/>
              </w:rPr>
            </w:pPr>
          </w:p>
        </w:tc>
        <w:tc>
          <w:tcPr>
            <w:tcW w:w="1502" w:type="dxa"/>
            <w:vAlign w:val="center"/>
          </w:tcPr>
          <w:p w:rsidR="000A38B8" w:rsidRPr="00646527" w:rsidRDefault="00C44E21" w:rsidP="00E6579B">
            <w:pPr>
              <w:spacing w:before="0" w:after="0" w:line="240" w:lineRule="auto"/>
              <w:rPr>
                <w:b/>
                <w:i/>
                <w:sz w:val="18"/>
                <w:szCs w:val="18"/>
              </w:rPr>
            </w:pPr>
            <w:r>
              <w:rPr>
                <w:b/>
                <w:i/>
                <w:sz w:val="18"/>
                <w:szCs w:val="18"/>
              </w:rPr>
              <w:t>Kopā</w:t>
            </w:r>
          </w:p>
        </w:tc>
        <w:tc>
          <w:tcPr>
            <w:tcW w:w="821" w:type="dxa"/>
            <w:vAlign w:val="center"/>
          </w:tcPr>
          <w:p w:rsidR="000A38B8" w:rsidRPr="00646527" w:rsidRDefault="000A38B8" w:rsidP="00E6579B">
            <w:pPr>
              <w:spacing w:before="0" w:after="0" w:line="240" w:lineRule="auto"/>
              <w:jc w:val="center"/>
              <w:rPr>
                <w:b/>
                <w:i/>
                <w:sz w:val="18"/>
                <w:szCs w:val="18"/>
              </w:rPr>
            </w:pPr>
            <w:r>
              <w:rPr>
                <w:b/>
                <w:i/>
                <w:sz w:val="18"/>
                <w:szCs w:val="18"/>
              </w:rPr>
              <w:t>0</w:t>
            </w:r>
          </w:p>
        </w:tc>
        <w:tc>
          <w:tcPr>
            <w:tcW w:w="821" w:type="dxa"/>
            <w:shd w:val="clear" w:color="auto" w:fill="D6E3BC"/>
            <w:vAlign w:val="center"/>
          </w:tcPr>
          <w:p w:rsidR="000A38B8" w:rsidRPr="00646527" w:rsidRDefault="000A38B8" w:rsidP="00E6579B">
            <w:pPr>
              <w:spacing w:before="0" w:after="0" w:line="240" w:lineRule="auto"/>
              <w:jc w:val="center"/>
              <w:rPr>
                <w:b/>
                <w:i/>
                <w:sz w:val="18"/>
                <w:szCs w:val="18"/>
              </w:rPr>
            </w:pPr>
            <w:r>
              <w:rPr>
                <w:b/>
                <w:i/>
                <w:sz w:val="18"/>
                <w:szCs w:val="18"/>
              </w:rPr>
              <w:t>+</w:t>
            </w:r>
          </w:p>
        </w:tc>
        <w:tc>
          <w:tcPr>
            <w:tcW w:w="821" w:type="dxa"/>
            <w:vAlign w:val="center"/>
          </w:tcPr>
          <w:p w:rsidR="000A38B8" w:rsidRPr="00646527" w:rsidRDefault="000A38B8" w:rsidP="00E6579B">
            <w:pPr>
              <w:spacing w:before="0" w:after="0" w:line="240" w:lineRule="auto"/>
              <w:jc w:val="center"/>
              <w:rPr>
                <w:b/>
                <w:i/>
                <w:sz w:val="18"/>
                <w:szCs w:val="18"/>
              </w:rPr>
            </w:pPr>
            <w:r>
              <w:rPr>
                <w:b/>
                <w:i/>
                <w:sz w:val="18"/>
                <w:szCs w:val="18"/>
              </w:rPr>
              <w:t>0</w:t>
            </w:r>
          </w:p>
        </w:tc>
        <w:tc>
          <w:tcPr>
            <w:tcW w:w="821" w:type="dxa"/>
            <w:shd w:val="clear" w:color="auto" w:fill="D6E3BC"/>
            <w:vAlign w:val="center"/>
          </w:tcPr>
          <w:p w:rsidR="000A38B8" w:rsidRPr="00646527" w:rsidRDefault="000A38B8" w:rsidP="00E6579B">
            <w:pPr>
              <w:spacing w:before="0" w:after="0" w:line="240" w:lineRule="auto"/>
              <w:jc w:val="center"/>
              <w:rPr>
                <w:b/>
                <w:i/>
                <w:sz w:val="18"/>
                <w:szCs w:val="18"/>
              </w:rPr>
            </w:pPr>
            <w:r>
              <w:rPr>
                <w:b/>
                <w:i/>
                <w:sz w:val="18"/>
                <w:szCs w:val="18"/>
              </w:rPr>
              <w:t>+</w:t>
            </w:r>
          </w:p>
        </w:tc>
        <w:tc>
          <w:tcPr>
            <w:tcW w:w="821" w:type="dxa"/>
            <w:shd w:val="clear" w:color="auto" w:fill="76923C"/>
            <w:vAlign w:val="center"/>
          </w:tcPr>
          <w:p w:rsidR="000A38B8" w:rsidRPr="00646527" w:rsidRDefault="000A38B8" w:rsidP="00E6579B">
            <w:pPr>
              <w:spacing w:before="0" w:after="0" w:line="240" w:lineRule="auto"/>
              <w:jc w:val="center"/>
              <w:rPr>
                <w:b/>
                <w:i/>
                <w:sz w:val="18"/>
                <w:szCs w:val="18"/>
              </w:rPr>
            </w:pPr>
            <w:r>
              <w:rPr>
                <w:b/>
                <w:i/>
                <w:sz w:val="18"/>
                <w:szCs w:val="18"/>
              </w:rPr>
              <w:t>+++</w:t>
            </w:r>
          </w:p>
        </w:tc>
        <w:tc>
          <w:tcPr>
            <w:tcW w:w="821" w:type="dxa"/>
            <w:vAlign w:val="center"/>
          </w:tcPr>
          <w:p w:rsidR="000A38B8" w:rsidRPr="00646527" w:rsidRDefault="000A38B8" w:rsidP="00E6579B">
            <w:pPr>
              <w:spacing w:before="0" w:after="0" w:line="240" w:lineRule="auto"/>
              <w:jc w:val="center"/>
              <w:rPr>
                <w:b/>
                <w:i/>
                <w:sz w:val="18"/>
                <w:szCs w:val="18"/>
              </w:rPr>
            </w:pPr>
            <w:r>
              <w:rPr>
                <w:b/>
                <w:i/>
                <w:sz w:val="18"/>
                <w:szCs w:val="18"/>
              </w:rPr>
              <w:t>0</w:t>
            </w:r>
          </w:p>
        </w:tc>
        <w:tc>
          <w:tcPr>
            <w:tcW w:w="821" w:type="dxa"/>
            <w:shd w:val="clear" w:color="auto" w:fill="A7C36F"/>
            <w:vAlign w:val="center"/>
          </w:tcPr>
          <w:p w:rsidR="000A38B8" w:rsidRPr="00646527" w:rsidRDefault="000A38B8" w:rsidP="00E6579B">
            <w:pPr>
              <w:spacing w:before="0" w:after="0" w:line="240" w:lineRule="auto"/>
              <w:jc w:val="center"/>
              <w:rPr>
                <w:b/>
                <w:i/>
                <w:sz w:val="18"/>
                <w:szCs w:val="18"/>
              </w:rPr>
            </w:pPr>
            <w:r>
              <w:rPr>
                <w:b/>
                <w:i/>
                <w:sz w:val="18"/>
                <w:szCs w:val="18"/>
              </w:rPr>
              <w:t>++</w:t>
            </w:r>
          </w:p>
        </w:tc>
        <w:tc>
          <w:tcPr>
            <w:tcW w:w="821" w:type="dxa"/>
            <w:shd w:val="clear" w:color="auto" w:fill="76923C"/>
            <w:vAlign w:val="center"/>
          </w:tcPr>
          <w:p w:rsidR="000A38B8" w:rsidRPr="00646527" w:rsidRDefault="000A38B8" w:rsidP="00E6579B">
            <w:pPr>
              <w:spacing w:before="0" w:after="0" w:line="240" w:lineRule="auto"/>
              <w:jc w:val="center"/>
              <w:rPr>
                <w:b/>
                <w:i/>
                <w:sz w:val="18"/>
                <w:szCs w:val="18"/>
              </w:rPr>
            </w:pPr>
            <w:r>
              <w:rPr>
                <w:b/>
                <w:i/>
                <w:sz w:val="18"/>
                <w:szCs w:val="18"/>
              </w:rPr>
              <w:t>+++</w:t>
            </w:r>
          </w:p>
        </w:tc>
        <w:tc>
          <w:tcPr>
            <w:tcW w:w="821" w:type="dxa"/>
            <w:shd w:val="clear" w:color="auto" w:fill="D6E3BC"/>
            <w:vAlign w:val="center"/>
          </w:tcPr>
          <w:p w:rsidR="000A38B8" w:rsidRPr="00646527" w:rsidRDefault="000A38B8" w:rsidP="00E6579B">
            <w:pPr>
              <w:spacing w:before="0" w:after="0" w:line="240" w:lineRule="auto"/>
              <w:jc w:val="center"/>
              <w:rPr>
                <w:b/>
                <w:i/>
                <w:sz w:val="18"/>
                <w:szCs w:val="18"/>
              </w:rPr>
            </w:pPr>
            <w:r>
              <w:rPr>
                <w:b/>
                <w:i/>
                <w:sz w:val="18"/>
                <w:szCs w:val="18"/>
              </w:rPr>
              <w:t>+</w:t>
            </w:r>
          </w:p>
        </w:tc>
      </w:tr>
    </w:tbl>
    <w:p w:rsidR="000A38B8" w:rsidRPr="0007312F" w:rsidRDefault="0007312F" w:rsidP="0007312F">
      <w:pPr>
        <w:pStyle w:val="Quote1"/>
        <w:rPr>
          <w:lang w:val="lv-LV"/>
        </w:rPr>
      </w:pPr>
      <w:r>
        <w:t xml:space="preserve">Avots: </w:t>
      </w:r>
      <w:r>
        <w:rPr>
          <w:lang w:val="lv-LV"/>
        </w:rPr>
        <w:t>SIA „NK Konsultāciju birojs”</w:t>
      </w:r>
    </w:p>
    <w:p w:rsidR="0007312F" w:rsidRDefault="0007312F" w:rsidP="0007312F">
      <w:r w:rsidRPr="0007312F">
        <w:rPr>
          <w:b/>
        </w:rPr>
        <w:t>Pesimistiskais scenārijs</w:t>
      </w:r>
      <w:r w:rsidR="005853C3">
        <w:rPr>
          <w:b/>
        </w:rPr>
        <w:t>.</w:t>
      </w:r>
      <w:r>
        <w:rPr>
          <w:b/>
        </w:rPr>
        <w:t xml:space="preserve"> </w:t>
      </w:r>
      <w:r w:rsidR="00744466">
        <w:t xml:space="preserve">Šis scenārijs </w:t>
      </w:r>
      <w:r w:rsidR="00387DDC">
        <w:t>ataino ostas darbību</w:t>
      </w:r>
      <w:r w:rsidR="006612BB">
        <w:t xml:space="preserve"> balsoties uz konservatīviem tirgus un </w:t>
      </w:r>
      <w:r w:rsidR="00744466">
        <w:t xml:space="preserve">ekonomikas </w:t>
      </w:r>
      <w:r w:rsidR="006612BB">
        <w:t>izaugsmes pieņēmumiem</w:t>
      </w:r>
      <w:r w:rsidR="00744466">
        <w:t xml:space="preserve"> vidējā un ilgtermiņā, līdz </w:t>
      </w:r>
      <w:r w:rsidR="006612BB">
        <w:t>ar to ostas aktivitātes attīstīsies</w:t>
      </w:r>
      <w:r w:rsidR="00744466">
        <w:t xml:space="preserve"> </w:t>
      </w:r>
      <w:r w:rsidR="00590D56">
        <w:t>mēreni</w:t>
      </w:r>
      <w:r w:rsidR="00744466">
        <w:t xml:space="preserve">, </w:t>
      </w:r>
      <w:r w:rsidR="00A75272">
        <w:t>korelējot ar</w:t>
      </w:r>
      <w:r w:rsidR="00744466">
        <w:t xml:space="preserve"> kopējām tirgus tendencēm.</w:t>
      </w:r>
      <w:r w:rsidR="00590D56">
        <w:t xml:space="preserve"> Scenārija ietvaros paredzēta </w:t>
      </w:r>
      <w:r w:rsidR="00744466">
        <w:t xml:space="preserve">salīdzinoši </w:t>
      </w:r>
      <w:r w:rsidR="001573B6">
        <w:t>pasīv</w:t>
      </w:r>
      <w:r w:rsidR="00590D56">
        <w:t>a</w:t>
      </w:r>
      <w:r w:rsidR="001573B6">
        <w:t xml:space="preserve"> ostas attīstīb</w:t>
      </w:r>
      <w:r w:rsidR="00590D56">
        <w:t>a</w:t>
      </w:r>
      <w:r w:rsidR="001573B6">
        <w:t xml:space="preserve">, ietverot minimālas </w:t>
      </w:r>
      <w:r w:rsidR="00590D56">
        <w:t>aktivitātes ostas virzīšanai tirgū. P</w:t>
      </w:r>
      <w:r w:rsidR="001573B6">
        <w:t xml:space="preserve">lānotajai ostas atvēršanai nav būtiskas ietekmes uz </w:t>
      </w:r>
      <w:r w:rsidR="005729CE">
        <w:t xml:space="preserve">ostas sniegumu, </w:t>
      </w:r>
      <w:r w:rsidR="00590D56">
        <w:t>tā arī neparedz būtisku ostas tirgus daļas palielināšanos.</w:t>
      </w:r>
    </w:p>
    <w:p w:rsidR="005729CE" w:rsidRDefault="005853C3" w:rsidP="0007312F">
      <w:r>
        <w:rPr>
          <w:b/>
        </w:rPr>
        <w:t>Bāzes scenārijs.</w:t>
      </w:r>
      <w:r w:rsidR="00F90743">
        <w:rPr>
          <w:b/>
        </w:rPr>
        <w:t xml:space="preserve"> </w:t>
      </w:r>
      <w:r w:rsidR="005729CE">
        <w:t>Šis sc</w:t>
      </w:r>
      <w:r w:rsidR="00387DDC">
        <w:t xml:space="preserve">enārijs </w:t>
      </w:r>
      <w:r w:rsidR="00413ABF">
        <w:t xml:space="preserve">ataino </w:t>
      </w:r>
      <w:r w:rsidR="00387DDC">
        <w:t xml:space="preserve">ostas darbību salīdzinoši </w:t>
      </w:r>
      <w:r w:rsidR="00413ABF">
        <w:t>mērenā</w:t>
      </w:r>
      <w:r w:rsidR="00387DDC">
        <w:t xml:space="preserve"> tirgus un ekonomiskā vidē, taču ar pozitīv</w:t>
      </w:r>
      <w:r w:rsidR="00A75272">
        <w:t>āku</w:t>
      </w:r>
      <w:r w:rsidR="00387DDC">
        <w:t xml:space="preserve"> </w:t>
      </w:r>
      <w:r w:rsidR="00D918C6">
        <w:t xml:space="preserve">ietekmi uz ostas </w:t>
      </w:r>
      <w:r w:rsidR="00413ABF">
        <w:t>pakalpojumu pieprasījuma</w:t>
      </w:r>
      <w:r w:rsidR="00D918C6">
        <w:t xml:space="preserve"> pieaugumu. </w:t>
      </w:r>
      <w:r w:rsidR="00A30B68">
        <w:t>Tiek pieņemts, ka tiks veikts v</w:t>
      </w:r>
      <w:r w:rsidR="00D918C6">
        <w:t>idēji aktīvs ostas mārketings un a</w:t>
      </w:r>
      <w:r w:rsidR="00A30B68">
        <w:t xml:space="preserve">ktīvāka pakalpojumu attīstīšana, kas </w:t>
      </w:r>
      <w:r w:rsidR="00A75272">
        <w:t xml:space="preserve">kopumā </w:t>
      </w:r>
      <w:r w:rsidR="00D918C6">
        <w:t xml:space="preserve">radīs pozitīvu ietekmi un </w:t>
      </w:r>
      <w:r w:rsidR="00413ABF">
        <w:t xml:space="preserve">palielinās </w:t>
      </w:r>
      <w:r w:rsidR="00D918C6">
        <w:t>tirgus pieprasījumu vidējā un ilgtermiņā</w:t>
      </w:r>
      <w:r w:rsidR="00413ABF">
        <w:t xml:space="preserve">. Iepriekšminētā rezultātā </w:t>
      </w:r>
      <w:r w:rsidR="00D918C6">
        <w:t xml:space="preserve">veidosies konkurences priekšrocības un atpazīstamība, </w:t>
      </w:r>
      <w:r w:rsidR="0091224C">
        <w:t xml:space="preserve">kas </w:t>
      </w:r>
      <w:r w:rsidR="00A30B68">
        <w:t>dotu iespēju</w:t>
      </w:r>
      <w:r w:rsidR="0091224C">
        <w:t xml:space="preserve"> </w:t>
      </w:r>
      <w:r w:rsidR="00A30B68">
        <w:t>palielināt</w:t>
      </w:r>
      <w:r w:rsidR="0091224C">
        <w:t xml:space="preserve"> </w:t>
      </w:r>
      <w:r w:rsidR="00744EEF">
        <w:t>Jūrmalas osta</w:t>
      </w:r>
      <w:r w:rsidR="0091224C">
        <w:t xml:space="preserve">s daļu kopējā </w:t>
      </w:r>
      <w:r w:rsidR="00A30B68">
        <w:t xml:space="preserve">reģiona </w:t>
      </w:r>
      <w:r w:rsidR="0091224C">
        <w:t>tirgū.</w:t>
      </w:r>
    </w:p>
    <w:p w:rsidR="0091224C" w:rsidRDefault="005853C3" w:rsidP="0007312F">
      <w:r>
        <w:rPr>
          <w:b/>
        </w:rPr>
        <w:t>Optimistiskais scenārijs.</w:t>
      </w:r>
      <w:r w:rsidR="0091224C">
        <w:rPr>
          <w:b/>
        </w:rPr>
        <w:t xml:space="preserve"> </w:t>
      </w:r>
      <w:r w:rsidR="0091224C">
        <w:t xml:space="preserve">Šis scenārijs </w:t>
      </w:r>
      <w:r w:rsidR="00FA450D">
        <w:t>ataino ostas darbību pozitīvākā</w:t>
      </w:r>
      <w:r w:rsidR="0091224C">
        <w:t xml:space="preserve"> </w:t>
      </w:r>
      <w:r w:rsidR="00FA450D">
        <w:t>tirgus un ekonomikas vidē</w:t>
      </w:r>
      <w:r w:rsidR="00A17C5B">
        <w:t xml:space="preserve">, </w:t>
      </w:r>
      <w:r w:rsidR="00FA450D">
        <w:t>paredzot</w:t>
      </w:r>
      <w:r w:rsidR="00A566D9">
        <w:t xml:space="preserve"> </w:t>
      </w:r>
      <w:r w:rsidR="00643223">
        <w:t>ostas pakalpojumu pieprasījuma dinamik</w:t>
      </w:r>
      <w:r w:rsidR="00FA450D">
        <w:t>u</w:t>
      </w:r>
      <w:r w:rsidR="00643223">
        <w:t xml:space="preserve"> </w:t>
      </w:r>
      <w:r w:rsidR="00A17C5B">
        <w:t xml:space="preserve">virs vidējās </w:t>
      </w:r>
      <w:r w:rsidR="00643223">
        <w:t>tirgus tend</w:t>
      </w:r>
      <w:r w:rsidR="00A566D9">
        <w:t>en</w:t>
      </w:r>
      <w:r w:rsidR="00643223">
        <w:t>ces</w:t>
      </w:r>
      <w:r w:rsidR="00A17C5B">
        <w:t xml:space="preserve">. </w:t>
      </w:r>
      <w:r w:rsidR="009845DF">
        <w:t xml:space="preserve">Attīstības pamatā ir aktīva </w:t>
      </w:r>
      <w:r w:rsidR="00643223">
        <w:t xml:space="preserve">ostas pakalpojumu virzīšana tirgū, </w:t>
      </w:r>
      <w:r w:rsidR="009845DF">
        <w:t xml:space="preserve">kā arī </w:t>
      </w:r>
      <w:r w:rsidR="00A566D9">
        <w:t>intensīva plānotās</w:t>
      </w:r>
      <w:r w:rsidR="00FF36E4">
        <w:t xml:space="preserve"> infrastruktūras un pakalpojumu attīstīšana ar mērķi īsā laikā </w:t>
      </w:r>
      <w:r w:rsidR="008823EE">
        <w:t xml:space="preserve">iegūt atpazīstamību </w:t>
      </w:r>
      <w:r w:rsidR="00C45D39">
        <w:t>burātāju</w:t>
      </w:r>
      <w:r w:rsidR="008823EE">
        <w:t xml:space="preserve"> un tūristu vidū. </w:t>
      </w:r>
      <w:r w:rsidR="003A549A">
        <w:t xml:space="preserve">Šī scenārija ietvaros paredzēts iegūt būtisku tirgus daļu, t.sk. no </w:t>
      </w:r>
      <w:r w:rsidR="008823EE">
        <w:t>Rīgas ostas.</w:t>
      </w:r>
    </w:p>
    <w:p w:rsidR="008823EE" w:rsidRDefault="00492965" w:rsidP="0007312F">
      <w:r>
        <w:t xml:space="preserve">Prognožu izstrādei nepieciešamie </w:t>
      </w:r>
      <w:r w:rsidR="00862566">
        <w:t>vēsturisk</w:t>
      </w:r>
      <w:r w:rsidR="003A549A">
        <w:t xml:space="preserve">ie dati </w:t>
      </w:r>
      <w:r w:rsidR="00043797">
        <w:t xml:space="preserve">ir </w:t>
      </w:r>
      <w:r w:rsidR="00C45D39">
        <w:t>pieejami minimālā apjomā</w:t>
      </w:r>
      <w:r w:rsidR="003A549A">
        <w:t xml:space="preserve"> </w:t>
      </w:r>
      <w:r w:rsidR="00862566">
        <w:t xml:space="preserve">(nav datu par laivu </w:t>
      </w:r>
      <w:proofErr w:type="spellStart"/>
      <w:r w:rsidR="00862566">
        <w:t>ienācienu</w:t>
      </w:r>
      <w:proofErr w:type="spellEnd"/>
      <w:r w:rsidR="00862566">
        <w:t xml:space="preserve"> skaitu </w:t>
      </w:r>
      <w:r w:rsidR="00744EEF">
        <w:t>Jūrmalas</w:t>
      </w:r>
      <w:r w:rsidR="008D1513">
        <w:t xml:space="preserve"> </w:t>
      </w:r>
      <w:r w:rsidR="00862566">
        <w:t xml:space="preserve">ostā, arī </w:t>
      </w:r>
      <w:r w:rsidR="00323EB4">
        <w:t>reģiona</w:t>
      </w:r>
      <w:r w:rsidR="00862566">
        <w:t xml:space="preserve"> jah</w:t>
      </w:r>
      <w:r w:rsidR="005853C3">
        <w:t>t</w:t>
      </w:r>
      <w:r w:rsidR="00862566">
        <w:t>u ostu apmeklējuma dati ir ierobežoti)</w:t>
      </w:r>
      <w:r w:rsidR="00323EB4">
        <w:t xml:space="preserve">, līdz ar to </w:t>
      </w:r>
      <w:r w:rsidR="00C45D39">
        <w:t>bija nepieciešams</w:t>
      </w:r>
      <w:r w:rsidR="00323EB4">
        <w:t xml:space="preserve"> izstrādāt </w:t>
      </w:r>
      <w:r w:rsidR="00043797">
        <w:t xml:space="preserve">vēsturisko </w:t>
      </w:r>
      <w:r w:rsidR="00323EB4">
        <w:t>datu matric</w:t>
      </w:r>
      <w:r w:rsidR="00C45D39">
        <w:t>u</w:t>
      </w:r>
      <w:r w:rsidR="00323EB4">
        <w:t xml:space="preserve">, lai noteiktu iespējamo </w:t>
      </w:r>
      <w:r w:rsidR="00E74A34">
        <w:t xml:space="preserve">laivu </w:t>
      </w:r>
      <w:proofErr w:type="spellStart"/>
      <w:r w:rsidR="00E74A34">
        <w:t>ienācienu</w:t>
      </w:r>
      <w:proofErr w:type="spellEnd"/>
      <w:r w:rsidR="00E74A34">
        <w:t xml:space="preserve"> skaitu un dinamiku reģionā, laika posmā no 2000.līdz </w:t>
      </w:r>
      <w:r w:rsidR="00EF1BAF">
        <w:t>2012.gadam (s</w:t>
      </w:r>
      <w:r w:rsidR="00E74A34">
        <w:t xml:space="preserve">katīt </w:t>
      </w:r>
      <w:r w:rsidR="00693746">
        <w:t>8</w:t>
      </w:r>
      <w:r w:rsidR="00E74A34">
        <w:t>. pielikumu).</w:t>
      </w:r>
    </w:p>
    <w:p w:rsidR="008823EE" w:rsidRDefault="00BB3858" w:rsidP="0007312F">
      <w:r>
        <w:t xml:space="preserve">Balstoties uz iepriekšminētajiem pieņēmumiem, tika veikti aprēķini par paredzamo </w:t>
      </w:r>
      <w:r w:rsidR="00537823">
        <w:t>starptautisko</w:t>
      </w:r>
      <w:r>
        <w:t xml:space="preserve"> </w:t>
      </w:r>
      <w:r w:rsidR="00043797">
        <w:t>atpūtas l</w:t>
      </w:r>
      <w:r w:rsidR="00F90743">
        <w:t xml:space="preserve">aivu (buru jahtu un </w:t>
      </w:r>
      <w:proofErr w:type="spellStart"/>
      <w:r w:rsidR="00F90743">
        <w:t>motorjahtu</w:t>
      </w:r>
      <w:proofErr w:type="spellEnd"/>
      <w:r w:rsidR="00F90743">
        <w:t>)</w:t>
      </w:r>
      <w:r>
        <w:t xml:space="preserve"> </w:t>
      </w:r>
      <w:proofErr w:type="spellStart"/>
      <w:r>
        <w:t>ienācienu</w:t>
      </w:r>
      <w:proofErr w:type="spellEnd"/>
      <w:r>
        <w:t xml:space="preserve"> skait</w:t>
      </w:r>
      <w:r w:rsidR="002A7783">
        <w:t>u un līdz ar to arī</w:t>
      </w:r>
      <w:r w:rsidR="009D7727">
        <w:t xml:space="preserve"> piesaistīto</w:t>
      </w:r>
      <w:r w:rsidR="002A7783">
        <w:t xml:space="preserve"> jahtu tūristu </w:t>
      </w:r>
      <w:r w:rsidR="00A7060E">
        <w:t xml:space="preserve">(jahtu apkalpes locekļu) </w:t>
      </w:r>
      <w:r w:rsidR="002A7783">
        <w:t xml:space="preserve">skaitu katram no scenārijiem (gadā), skatīt </w:t>
      </w:r>
      <w:r w:rsidR="00537823">
        <w:t>28.attēlu.</w:t>
      </w:r>
    </w:p>
    <w:p w:rsidR="00E6579B" w:rsidRDefault="00E6579B" w:rsidP="0007312F"/>
    <w:p w:rsidR="00E6579B" w:rsidRDefault="00E6579B" w:rsidP="0007312F"/>
    <w:p w:rsidR="00E6579B" w:rsidRDefault="00E6579B" w:rsidP="0007312F"/>
    <w:p w:rsidR="00F07601" w:rsidRDefault="003F2B4A" w:rsidP="00E6579B">
      <w:pPr>
        <w:jc w:val="center"/>
      </w:pPr>
      <w:r>
        <w:rPr>
          <w:noProof/>
        </w:rPr>
        <w:drawing>
          <wp:inline distT="0" distB="0" distL="0" distR="0" wp14:anchorId="6F6CEE60" wp14:editId="4101D555">
            <wp:extent cx="6276975" cy="2924175"/>
            <wp:effectExtent l="0" t="0" r="9525" b="9525"/>
            <wp:docPr id="36" name="Picture 3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76975" cy="2924175"/>
                    </a:xfrm>
                    <a:prstGeom prst="rect">
                      <a:avLst/>
                    </a:prstGeom>
                    <a:noFill/>
                    <a:ln>
                      <a:noFill/>
                    </a:ln>
                  </pic:spPr>
                </pic:pic>
              </a:graphicData>
            </a:graphic>
          </wp:inline>
        </w:drawing>
      </w:r>
    </w:p>
    <w:p w:rsidR="00702042" w:rsidRDefault="001A3A45" w:rsidP="00702042">
      <w:pPr>
        <w:pStyle w:val="Subtitle"/>
        <w:rPr>
          <w:lang w:val="lv-LV"/>
        </w:rPr>
      </w:pPr>
      <w:r>
        <w:fldChar w:fldCharType="begin"/>
      </w:r>
      <w:r>
        <w:instrText xml:space="preserve"> SEQ Attēls_nr. \* ARABIC </w:instrText>
      </w:r>
      <w:r>
        <w:fldChar w:fldCharType="separate"/>
      </w:r>
      <w:r w:rsidR="005E039E">
        <w:rPr>
          <w:noProof/>
        </w:rPr>
        <w:t>28</w:t>
      </w:r>
      <w:r>
        <w:rPr>
          <w:noProof/>
        </w:rPr>
        <w:fldChar w:fldCharType="end"/>
      </w:r>
      <w:r w:rsidR="00702042">
        <w:t>.attēls</w:t>
      </w:r>
      <w:r w:rsidR="00EF1BAF">
        <w:rPr>
          <w:lang w:val="lv-LV"/>
        </w:rPr>
        <w:t>,</w:t>
      </w:r>
      <w:r w:rsidR="00702042">
        <w:t xml:space="preserve"> </w:t>
      </w:r>
      <w:r w:rsidR="00702042">
        <w:rPr>
          <w:lang w:val="lv-LV"/>
        </w:rPr>
        <w:t xml:space="preserve">Starptautisko atpūtas laivu </w:t>
      </w:r>
      <w:proofErr w:type="spellStart"/>
      <w:r w:rsidR="00702042">
        <w:rPr>
          <w:lang w:val="lv-LV"/>
        </w:rPr>
        <w:t>ienācienu</w:t>
      </w:r>
      <w:proofErr w:type="spellEnd"/>
      <w:r w:rsidR="00702042">
        <w:rPr>
          <w:lang w:val="lv-LV"/>
        </w:rPr>
        <w:t xml:space="preserve"> un jahtu tūristu skaita prognoze, 3 scenāriji, 2015.</w:t>
      </w:r>
      <w:r w:rsidR="00EF1BAF">
        <w:rPr>
          <w:lang w:val="lv-LV"/>
        </w:rPr>
        <w:t>-</w:t>
      </w:r>
      <w:r w:rsidR="00702042">
        <w:rPr>
          <w:lang w:val="lv-LV"/>
        </w:rPr>
        <w:t>2030.gads</w:t>
      </w:r>
      <w:r w:rsidR="00702042">
        <w:rPr>
          <w:rStyle w:val="FootnoteReference"/>
          <w:lang w:val="lv-LV"/>
        </w:rPr>
        <w:footnoteReference w:id="105"/>
      </w:r>
    </w:p>
    <w:p w:rsidR="003409A5" w:rsidRDefault="00C8317C" w:rsidP="001024B7">
      <w:r>
        <w:t>Starptautisko atpūtas laivu prognozes paredz salīdzinoši minimālu jahtu skaita pieaugumu līdz aptuveni 2018.gadam, ņemot vērā</w:t>
      </w:r>
      <w:r w:rsidR="00EF7434">
        <w:t xml:space="preserve"> to, ka</w:t>
      </w:r>
      <w:r w:rsidR="0001352A">
        <w:t xml:space="preserve"> esošā </w:t>
      </w:r>
      <w:r w:rsidR="009D7727">
        <w:t xml:space="preserve">infrastruktūras </w:t>
      </w:r>
      <w:r w:rsidR="0001352A">
        <w:t xml:space="preserve">kapacitāte </w:t>
      </w:r>
      <w:r w:rsidR="009D7727">
        <w:t>jau ir noslogota</w:t>
      </w:r>
      <w:r w:rsidR="0001352A">
        <w:t>,</w:t>
      </w:r>
      <w:r w:rsidR="00CD5FED">
        <w:t xml:space="preserve"> un ir nepieciešams </w:t>
      </w:r>
      <w:r w:rsidR="00EF7434">
        <w:t xml:space="preserve">attīstīt </w:t>
      </w:r>
      <w:r w:rsidR="00256F10">
        <w:t xml:space="preserve">infrastruktūru, kā arī </w:t>
      </w:r>
      <w:r w:rsidR="00EF7434">
        <w:t>veikt mārketinga pasākumus</w:t>
      </w:r>
      <w:r w:rsidR="00CD5FED">
        <w:t xml:space="preserve">, lai piesaistītu papildus jahtu </w:t>
      </w:r>
      <w:r w:rsidR="00097561">
        <w:t>plūsmu</w:t>
      </w:r>
      <w:r w:rsidR="00CD5FED">
        <w:t xml:space="preserve">. </w:t>
      </w:r>
      <w:r w:rsidR="00F954C7">
        <w:t xml:space="preserve">Kā būtisks pieprasījumu veicinošs faktors tiek pieņemts, ka no aptuveni </w:t>
      </w:r>
      <w:r w:rsidR="00F954C7">
        <w:rPr>
          <w:lang w:eastAsia="x-none"/>
        </w:rPr>
        <w:t xml:space="preserve">2018.gada varētu tikt nodots ekspluatācijā pirmais nozīmīgais piestātņu projekts </w:t>
      </w:r>
      <w:r w:rsidR="00744EEF">
        <w:rPr>
          <w:lang w:eastAsia="x-none"/>
        </w:rPr>
        <w:t>Jūrmalas osta</w:t>
      </w:r>
      <w:r w:rsidR="00A257B9">
        <w:rPr>
          <w:lang w:eastAsia="x-none"/>
        </w:rPr>
        <w:t xml:space="preserve">s teritorijā („C” teritorijas </w:t>
      </w:r>
      <w:r w:rsidR="00F954C7">
        <w:rPr>
          <w:lang w:eastAsia="x-none"/>
        </w:rPr>
        <w:t xml:space="preserve">Tīklu ielā 10 attīstīšana, aptuveni 60 jahtu piestātnes), līdz ar to </w:t>
      </w:r>
      <w:r w:rsidR="00744EEF">
        <w:rPr>
          <w:lang w:eastAsia="x-none"/>
        </w:rPr>
        <w:t>Jūrmalas osta</w:t>
      </w:r>
      <w:r w:rsidR="00F954C7">
        <w:rPr>
          <w:lang w:eastAsia="x-none"/>
        </w:rPr>
        <w:t xml:space="preserve"> varētu kļūt interesanta viesu jahtu apmeklējumiem</w:t>
      </w:r>
      <w:r w:rsidR="00A257B9">
        <w:rPr>
          <w:lang w:eastAsia="x-none"/>
        </w:rPr>
        <w:t xml:space="preserve">. </w:t>
      </w:r>
      <w:r w:rsidR="00CD5FED">
        <w:t xml:space="preserve">Sākot no 2020.gada iespējamas nozīmīgas </w:t>
      </w:r>
      <w:r w:rsidR="00256F10">
        <w:t>atpūtas laivu</w:t>
      </w:r>
      <w:r w:rsidR="00CD5FED">
        <w:t xml:space="preserve"> plūsmas (</w:t>
      </w:r>
      <w:r w:rsidR="005E127F">
        <w:t>120</w:t>
      </w:r>
      <w:r w:rsidR="00EF1BAF">
        <w:t>-</w:t>
      </w:r>
      <w:r w:rsidR="005E127F">
        <w:t xml:space="preserve">400 </w:t>
      </w:r>
      <w:proofErr w:type="spellStart"/>
      <w:r w:rsidR="005E127F">
        <w:t>ienācienu</w:t>
      </w:r>
      <w:proofErr w:type="spellEnd"/>
      <w:r w:rsidR="005E127F">
        <w:t xml:space="preserve"> gadā), pieaugot līdz </w:t>
      </w:r>
      <w:r w:rsidR="00EF1BAF">
        <w:t>~</w:t>
      </w:r>
      <w:r w:rsidR="005E127F">
        <w:t>700</w:t>
      </w:r>
      <w:r w:rsidR="00EF1BAF">
        <w:t>-</w:t>
      </w:r>
      <w:r w:rsidR="005E127F">
        <w:t>2000</w:t>
      </w:r>
      <w:r w:rsidR="00256F10">
        <w:t xml:space="preserve"> laivu </w:t>
      </w:r>
      <w:proofErr w:type="spellStart"/>
      <w:r w:rsidR="00256F10">
        <w:t>ienācien</w:t>
      </w:r>
      <w:r w:rsidR="00097561">
        <w:t>iem</w:t>
      </w:r>
      <w:proofErr w:type="spellEnd"/>
      <w:r w:rsidR="00097561">
        <w:t xml:space="preserve"> 2030.gadā, atkarībā no scenārija</w:t>
      </w:r>
      <w:r w:rsidR="00256F10">
        <w:t xml:space="preserve">. </w:t>
      </w:r>
      <w:proofErr w:type="spellStart"/>
      <w:r w:rsidR="00256F10">
        <w:t>Ienācienu</w:t>
      </w:r>
      <w:proofErr w:type="spellEnd"/>
      <w:r w:rsidR="00256F10">
        <w:t xml:space="preserve"> skaita pieauguma tempi svārstās no </w:t>
      </w:r>
      <w:r w:rsidR="000578B9">
        <w:t>vidēji 1</w:t>
      </w:r>
      <w:r w:rsidR="00097561">
        <w:t>5% gadā pesimistiskajā scenārijā</w:t>
      </w:r>
      <w:r w:rsidR="000578B9">
        <w:t xml:space="preserve"> līdz 40% gadā optimistiskā scenārija gadījumā.</w:t>
      </w:r>
    </w:p>
    <w:p w:rsidR="000578B9" w:rsidRPr="00C8317C" w:rsidRDefault="000578B9" w:rsidP="001024B7">
      <w:r>
        <w:t>Līdz ar atpūtas laivu apme</w:t>
      </w:r>
      <w:r w:rsidR="00EF1BAF">
        <w:t>klējuma pieaugumu paredzams arī</w:t>
      </w:r>
      <w:r>
        <w:t xml:space="preserve"> nozīmīgs jahtu tūristu (jahtu apkalpes locekļu) </w:t>
      </w:r>
      <w:r w:rsidR="00097561">
        <w:t>apmeklējums</w:t>
      </w:r>
      <w:r>
        <w:t xml:space="preserve">, kas </w:t>
      </w:r>
      <w:r w:rsidR="00EF1BAF">
        <w:t>būtu</w:t>
      </w:r>
      <w:r>
        <w:t xml:space="preserve"> 350</w:t>
      </w:r>
      <w:r w:rsidR="00EF1BAF">
        <w:t>-</w:t>
      </w:r>
      <w:r w:rsidR="00860FB4">
        <w:t>1000 tūristu 2020.gadā un 2000</w:t>
      </w:r>
      <w:r w:rsidR="00EF1BAF">
        <w:t>-</w:t>
      </w:r>
      <w:r w:rsidR="00860FB4">
        <w:t>6000 tūristu 2030.gadā, atkarībā no scenārija.</w:t>
      </w:r>
    </w:p>
    <w:p w:rsidR="001024B7" w:rsidRDefault="00FB2DFC" w:rsidP="00F8745C">
      <w:pPr>
        <w:spacing w:before="0" w:after="0"/>
      </w:pPr>
      <w:r>
        <w:t xml:space="preserve">42.tabulā sniegts apkopojums un salīdzinājums starp </w:t>
      </w:r>
      <w:r w:rsidR="00860FB4">
        <w:t>dažādiem starptautisko atpūtas laivu apgrozījuma prognožu scenārijiem.</w:t>
      </w:r>
      <w:r w:rsidR="00097561">
        <w:t xml:space="preserve"> Tabulā sniegtas arī aplēses par nep</w:t>
      </w:r>
      <w:r w:rsidR="00D36908">
        <w:t xml:space="preserve">ieciešamo infrastruktūru (papildu piestātnēm), ņemot vērā starptautisko jahtu </w:t>
      </w:r>
      <w:proofErr w:type="spellStart"/>
      <w:r w:rsidR="00D36908">
        <w:t>ienācienu</w:t>
      </w:r>
      <w:proofErr w:type="spellEnd"/>
      <w:r w:rsidR="00D36908">
        <w:t xml:space="preserve"> skaitu un pastāvīgo ta</w:t>
      </w:r>
      <w:r w:rsidR="00EF1BAF">
        <w:t>u</w:t>
      </w:r>
      <w:r w:rsidR="00D36908">
        <w:t>vas vietu paredzamo pieprasījumu, kā arī sezonalitātes aspektu.</w:t>
      </w:r>
    </w:p>
    <w:p w:rsidR="0024447E" w:rsidRPr="0024447E" w:rsidRDefault="001A3A45" w:rsidP="0024447E">
      <w:pPr>
        <w:pStyle w:val="Subtitle"/>
        <w:rPr>
          <w:sz w:val="22"/>
          <w:lang w:val="lv-LV"/>
        </w:rPr>
      </w:pPr>
      <w:r>
        <w:fldChar w:fldCharType="begin"/>
      </w:r>
      <w:r>
        <w:instrText xml:space="preserve"> SEQ Tabula_nr. \* ARABIC </w:instrText>
      </w:r>
      <w:r>
        <w:fldChar w:fldCharType="separate"/>
      </w:r>
      <w:r w:rsidR="005E039E">
        <w:rPr>
          <w:noProof/>
        </w:rPr>
        <w:t>40</w:t>
      </w:r>
      <w:r>
        <w:rPr>
          <w:noProof/>
        </w:rPr>
        <w:fldChar w:fldCharType="end"/>
      </w:r>
      <w:r w:rsidR="0024447E">
        <w:t>.tabula</w:t>
      </w:r>
      <w:r w:rsidR="00EF1BAF">
        <w:rPr>
          <w:lang w:val="lv-LV"/>
        </w:rPr>
        <w:t>. A</w:t>
      </w:r>
      <w:r w:rsidR="0024447E">
        <w:rPr>
          <w:lang w:val="lv-LV"/>
        </w:rPr>
        <w:t xml:space="preserve">tpūtas laivu </w:t>
      </w:r>
      <w:proofErr w:type="spellStart"/>
      <w:r w:rsidR="0024447E">
        <w:rPr>
          <w:lang w:val="lv-LV"/>
        </w:rPr>
        <w:t>i</w:t>
      </w:r>
      <w:r w:rsidR="001024B7">
        <w:rPr>
          <w:lang w:val="lv-LV"/>
        </w:rPr>
        <w:t>enācienu</w:t>
      </w:r>
      <w:proofErr w:type="spellEnd"/>
      <w:r w:rsidR="001024B7">
        <w:rPr>
          <w:lang w:val="lv-LV"/>
        </w:rPr>
        <w:t>, apkalpes locekļu un nepieciešamo piestātņu skaita prognozes, 2015.</w:t>
      </w:r>
      <w:r w:rsidR="00EF1BAF">
        <w:rPr>
          <w:lang w:val="lv-LV"/>
        </w:rPr>
        <w:t>-</w:t>
      </w:r>
      <w:r w:rsidR="001024B7">
        <w:rPr>
          <w:lang w:val="lv-LV"/>
        </w:rPr>
        <w:t>2030.gads</w:t>
      </w:r>
    </w:p>
    <w:tbl>
      <w:tblPr>
        <w:tblW w:w="99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5"/>
        <w:gridCol w:w="598"/>
        <w:gridCol w:w="536"/>
        <w:gridCol w:w="619"/>
        <w:gridCol w:w="700"/>
        <w:gridCol w:w="672"/>
        <w:gridCol w:w="619"/>
        <w:gridCol w:w="700"/>
        <w:gridCol w:w="530"/>
        <w:gridCol w:w="619"/>
        <w:gridCol w:w="672"/>
        <w:gridCol w:w="672"/>
        <w:gridCol w:w="672"/>
      </w:tblGrid>
      <w:tr w:rsidR="0024447E" w:rsidRPr="00646527" w:rsidTr="00E6579B">
        <w:trPr>
          <w:tblHeader/>
        </w:trPr>
        <w:tc>
          <w:tcPr>
            <w:tcW w:w="2325" w:type="dxa"/>
            <w:tcBorders>
              <w:top w:val="nil"/>
              <w:left w:val="nil"/>
              <w:bottom w:val="nil"/>
            </w:tcBorders>
            <w:tcMar>
              <w:left w:w="57" w:type="dxa"/>
              <w:right w:w="57" w:type="dxa"/>
            </w:tcMar>
            <w:vAlign w:val="center"/>
          </w:tcPr>
          <w:p w:rsidR="0024447E" w:rsidRPr="00646527" w:rsidRDefault="0024447E" w:rsidP="00851F91">
            <w:pPr>
              <w:spacing w:line="240" w:lineRule="auto"/>
              <w:rPr>
                <w:sz w:val="18"/>
                <w:szCs w:val="18"/>
              </w:rPr>
            </w:pPr>
          </w:p>
        </w:tc>
        <w:tc>
          <w:tcPr>
            <w:tcW w:w="1753" w:type="dxa"/>
            <w:gridSpan w:val="3"/>
            <w:tcMar>
              <w:left w:w="57" w:type="dxa"/>
              <w:right w:w="57" w:type="dxa"/>
            </w:tcMar>
            <w:vAlign w:val="center"/>
          </w:tcPr>
          <w:p w:rsidR="0024447E" w:rsidRPr="00646527" w:rsidRDefault="0024447E" w:rsidP="00851F91">
            <w:pPr>
              <w:spacing w:line="240" w:lineRule="auto"/>
              <w:jc w:val="center"/>
              <w:rPr>
                <w:sz w:val="18"/>
                <w:szCs w:val="18"/>
              </w:rPr>
            </w:pPr>
            <w:r w:rsidRPr="00646527">
              <w:rPr>
                <w:sz w:val="18"/>
                <w:szCs w:val="18"/>
              </w:rPr>
              <w:t>2015</w:t>
            </w:r>
          </w:p>
        </w:tc>
        <w:tc>
          <w:tcPr>
            <w:tcW w:w="1991" w:type="dxa"/>
            <w:gridSpan w:val="3"/>
            <w:tcMar>
              <w:left w:w="57" w:type="dxa"/>
              <w:right w:w="57" w:type="dxa"/>
            </w:tcMar>
            <w:vAlign w:val="center"/>
          </w:tcPr>
          <w:p w:rsidR="0024447E" w:rsidRPr="00646527" w:rsidRDefault="0024447E" w:rsidP="00851F91">
            <w:pPr>
              <w:spacing w:line="240" w:lineRule="auto"/>
              <w:jc w:val="center"/>
              <w:rPr>
                <w:sz w:val="18"/>
                <w:szCs w:val="18"/>
              </w:rPr>
            </w:pPr>
            <w:r w:rsidRPr="00646527">
              <w:rPr>
                <w:sz w:val="18"/>
                <w:szCs w:val="18"/>
              </w:rPr>
              <w:t>2020</w:t>
            </w:r>
          </w:p>
        </w:tc>
        <w:tc>
          <w:tcPr>
            <w:tcW w:w="1849" w:type="dxa"/>
            <w:gridSpan w:val="3"/>
            <w:tcMar>
              <w:left w:w="57" w:type="dxa"/>
              <w:right w:w="57" w:type="dxa"/>
            </w:tcMar>
            <w:vAlign w:val="center"/>
          </w:tcPr>
          <w:p w:rsidR="0024447E" w:rsidRPr="00646527" w:rsidRDefault="0024447E" w:rsidP="00851F91">
            <w:pPr>
              <w:spacing w:line="240" w:lineRule="auto"/>
              <w:jc w:val="center"/>
              <w:rPr>
                <w:sz w:val="18"/>
                <w:szCs w:val="18"/>
              </w:rPr>
            </w:pPr>
            <w:r w:rsidRPr="00646527">
              <w:rPr>
                <w:sz w:val="18"/>
                <w:szCs w:val="18"/>
              </w:rPr>
              <w:t>2025</w:t>
            </w:r>
          </w:p>
        </w:tc>
        <w:tc>
          <w:tcPr>
            <w:tcW w:w="2016" w:type="dxa"/>
            <w:gridSpan w:val="3"/>
            <w:tcMar>
              <w:left w:w="57" w:type="dxa"/>
              <w:right w:w="57" w:type="dxa"/>
            </w:tcMar>
            <w:vAlign w:val="center"/>
          </w:tcPr>
          <w:p w:rsidR="0024447E" w:rsidRPr="00646527" w:rsidRDefault="0024447E" w:rsidP="00851F91">
            <w:pPr>
              <w:spacing w:line="240" w:lineRule="auto"/>
              <w:jc w:val="center"/>
              <w:rPr>
                <w:sz w:val="18"/>
                <w:szCs w:val="18"/>
              </w:rPr>
            </w:pPr>
            <w:r w:rsidRPr="00646527">
              <w:rPr>
                <w:sz w:val="18"/>
                <w:szCs w:val="18"/>
              </w:rPr>
              <w:t>2030</w:t>
            </w:r>
          </w:p>
        </w:tc>
      </w:tr>
      <w:tr w:rsidR="00FB2DFC" w:rsidRPr="00646527" w:rsidTr="00E6579B">
        <w:trPr>
          <w:tblHeader/>
        </w:trPr>
        <w:tc>
          <w:tcPr>
            <w:tcW w:w="2325" w:type="dxa"/>
            <w:tcBorders>
              <w:top w:val="nil"/>
              <w:left w:val="nil"/>
            </w:tcBorders>
            <w:tcMar>
              <w:left w:w="57" w:type="dxa"/>
              <w:right w:w="57" w:type="dxa"/>
            </w:tcMar>
            <w:vAlign w:val="center"/>
          </w:tcPr>
          <w:p w:rsidR="00FB2DFC" w:rsidRPr="00646527" w:rsidRDefault="00FB2DFC" w:rsidP="00851F91">
            <w:pPr>
              <w:spacing w:line="240" w:lineRule="auto"/>
              <w:rPr>
                <w:sz w:val="18"/>
                <w:szCs w:val="18"/>
              </w:rPr>
            </w:pPr>
          </w:p>
        </w:tc>
        <w:tc>
          <w:tcPr>
            <w:tcW w:w="598"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proofErr w:type="spellStart"/>
            <w:r>
              <w:rPr>
                <w:sz w:val="18"/>
                <w:szCs w:val="18"/>
              </w:rPr>
              <w:t>Pesim</w:t>
            </w:r>
            <w:proofErr w:type="spellEnd"/>
            <w:r>
              <w:rPr>
                <w:sz w:val="18"/>
                <w:szCs w:val="18"/>
              </w:rPr>
              <w:t>.</w:t>
            </w:r>
          </w:p>
        </w:tc>
        <w:tc>
          <w:tcPr>
            <w:tcW w:w="536"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Bāzes</w:t>
            </w:r>
          </w:p>
        </w:tc>
        <w:tc>
          <w:tcPr>
            <w:tcW w:w="619"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Optim.</w:t>
            </w:r>
          </w:p>
        </w:tc>
        <w:tc>
          <w:tcPr>
            <w:tcW w:w="700"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Bāzes</w:t>
            </w:r>
          </w:p>
        </w:tc>
        <w:tc>
          <w:tcPr>
            <w:tcW w:w="619"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Optim.</w:t>
            </w:r>
          </w:p>
        </w:tc>
        <w:tc>
          <w:tcPr>
            <w:tcW w:w="700"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proofErr w:type="spellStart"/>
            <w:r>
              <w:rPr>
                <w:sz w:val="18"/>
                <w:szCs w:val="18"/>
              </w:rPr>
              <w:t>Pesim</w:t>
            </w:r>
            <w:proofErr w:type="spellEnd"/>
            <w:r>
              <w:rPr>
                <w:sz w:val="18"/>
                <w:szCs w:val="18"/>
              </w:rPr>
              <w:t>.</w:t>
            </w:r>
          </w:p>
        </w:tc>
        <w:tc>
          <w:tcPr>
            <w:tcW w:w="530"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Bāzes</w:t>
            </w:r>
          </w:p>
        </w:tc>
        <w:tc>
          <w:tcPr>
            <w:tcW w:w="619"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Optim.</w:t>
            </w:r>
          </w:p>
        </w:tc>
        <w:tc>
          <w:tcPr>
            <w:tcW w:w="672"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Bāzes</w:t>
            </w:r>
          </w:p>
        </w:tc>
        <w:tc>
          <w:tcPr>
            <w:tcW w:w="672" w:type="dxa"/>
            <w:tcBorders>
              <w:bottom w:val="single" w:sz="4" w:space="0" w:color="000000"/>
            </w:tcBorders>
            <w:tcMar>
              <w:left w:w="57" w:type="dxa"/>
              <w:right w:w="57" w:type="dxa"/>
            </w:tcMar>
            <w:vAlign w:val="center"/>
          </w:tcPr>
          <w:p w:rsidR="00FB2DFC" w:rsidRPr="00646527" w:rsidRDefault="00FB2DFC" w:rsidP="00851F91">
            <w:pPr>
              <w:spacing w:line="240" w:lineRule="auto"/>
              <w:jc w:val="center"/>
              <w:rPr>
                <w:sz w:val="18"/>
                <w:szCs w:val="18"/>
              </w:rPr>
            </w:pPr>
            <w:r>
              <w:rPr>
                <w:sz w:val="18"/>
                <w:szCs w:val="18"/>
              </w:rPr>
              <w:t>Optim.</w:t>
            </w:r>
          </w:p>
        </w:tc>
      </w:tr>
      <w:tr w:rsidR="0024447E" w:rsidRPr="00646527" w:rsidTr="00E6579B">
        <w:tc>
          <w:tcPr>
            <w:tcW w:w="2325" w:type="dxa"/>
            <w:tcMar>
              <w:left w:w="57" w:type="dxa"/>
              <w:right w:w="57" w:type="dxa"/>
            </w:tcMar>
            <w:vAlign w:val="center"/>
          </w:tcPr>
          <w:p w:rsidR="0024447E" w:rsidRPr="00646527" w:rsidRDefault="00FB2DFC" w:rsidP="00851F91">
            <w:pPr>
              <w:spacing w:before="0" w:after="0" w:line="240" w:lineRule="auto"/>
              <w:jc w:val="left"/>
              <w:rPr>
                <w:sz w:val="18"/>
                <w:szCs w:val="18"/>
              </w:rPr>
            </w:pPr>
            <w:proofErr w:type="spellStart"/>
            <w:r>
              <w:rPr>
                <w:sz w:val="18"/>
                <w:szCs w:val="18"/>
              </w:rPr>
              <w:t>Ienācienu</w:t>
            </w:r>
            <w:proofErr w:type="spellEnd"/>
            <w:r>
              <w:rPr>
                <w:sz w:val="18"/>
                <w:szCs w:val="18"/>
              </w:rPr>
              <w:t xml:space="preserve"> sk</w:t>
            </w:r>
            <w:r w:rsidR="00860FB4">
              <w:rPr>
                <w:sz w:val="18"/>
                <w:szCs w:val="18"/>
              </w:rPr>
              <w:t>aits</w:t>
            </w:r>
            <w:r>
              <w:rPr>
                <w:sz w:val="18"/>
                <w:szCs w:val="18"/>
              </w:rPr>
              <w:t xml:space="preserve"> (gadā)</w:t>
            </w:r>
          </w:p>
        </w:tc>
        <w:tc>
          <w:tcPr>
            <w:tcW w:w="598" w:type="dxa"/>
            <w:tcBorders>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49</w:t>
            </w:r>
          </w:p>
        </w:tc>
        <w:tc>
          <w:tcPr>
            <w:tcW w:w="536" w:type="dxa"/>
            <w:tcBorders>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54</w:t>
            </w:r>
          </w:p>
        </w:tc>
        <w:tc>
          <w:tcPr>
            <w:tcW w:w="619" w:type="dxa"/>
            <w:tcBorders>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57</w:t>
            </w:r>
          </w:p>
        </w:tc>
        <w:tc>
          <w:tcPr>
            <w:tcW w:w="700" w:type="dxa"/>
            <w:tcBorders>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126</w:t>
            </w:r>
          </w:p>
        </w:tc>
        <w:tc>
          <w:tcPr>
            <w:tcW w:w="672" w:type="dxa"/>
            <w:tcBorders>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300</w:t>
            </w:r>
          </w:p>
        </w:tc>
        <w:tc>
          <w:tcPr>
            <w:tcW w:w="619" w:type="dxa"/>
            <w:tcBorders>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401</w:t>
            </w:r>
          </w:p>
        </w:tc>
        <w:tc>
          <w:tcPr>
            <w:tcW w:w="700" w:type="dxa"/>
            <w:tcBorders>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295</w:t>
            </w:r>
          </w:p>
        </w:tc>
        <w:tc>
          <w:tcPr>
            <w:tcW w:w="530" w:type="dxa"/>
            <w:tcBorders>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585</w:t>
            </w:r>
          </w:p>
        </w:tc>
        <w:tc>
          <w:tcPr>
            <w:tcW w:w="619" w:type="dxa"/>
            <w:tcBorders>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904</w:t>
            </w:r>
          </w:p>
        </w:tc>
        <w:tc>
          <w:tcPr>
            <w:tcW w:w="672" w:type="dxa"/>
            <w:tcBorders>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689</w:t>
            </w:r>
          </w:p>
        </w:tc>
        <w:tc>
          <w:tcPr>
            <w:tcW w:w="672" w:type="dxa"/>
            <w:tcBorders>
              <w:left w:val="nil"/>
              <w:bottom w:val="nil"/>
              <w:right w:val="nil"/>
            </w:tcBorders>
            <w:tcMar>
              <w:left w:w="57" w:type="dxa"/>
              <w:right w:w="57" w:type="dxa"/>
            </w:tcMar>
            <w:vAlign w:val="center"/>
          </w:tcPr>
          <w:p w:rsidR="0024447E" w:rsidRPr="00646527" w:rsidRDefault="00FB2DFC" w:rsidP="00851F91">
            <w:pPr>
              <w:spacing w:before="0" w:after="0" w:line="240" w:lineRule="auto"/>
              <w:jc w:val="center"/>
              <w:rPr>
                <w:sz w:val="18"/>
                <w:szCs w:val="18"/>
              </w:rPr>
            </w:pPr>
            <w:r>
              <w:rPr>
                <w:sz w:val="18"/>
                <w:szCs w:val="18"/>
              </w:rPr>
              <w:t>1139</w:t>
            </w:r>
          </w:p>
        </w:tc>
        <w:tc>
          <w:tcPr>
            <w:tcW w:w="672" w:type="dxa"/>
            <w:tcBorders>
              <w:left w:val="nil"/>
              <w:bottom w:val="nil"/>
            </w:tcBorders>
            <w:tcMar>
              <w:left w:w="57" w:type="dxa"/>
              <w:right w:w="57" w:type="dxa"/>
            </w:tcMar>
            <w:vAlign w:val="center"/>
          </w:tcPr>
          <w:p w:rsidR="0024447E" w:rsidRPr="00646527" w:rsidRDefault="00FB2DFC" w:rsidP="00851F91">
            <w:pPr>
              <w:spacing w:before="0" w:after="0" w:line="240" w:lineRule="auto"/>
              <w:jc w:val="center"/>
              <w:rPr>
                <w:sz w:val="18"/>
                <w:szCs w:val="18"/>
              </w:rPr>
            </w:pPr>
            <w:r>
              <w:rPr>
                <w:sz w:val="18"/>
                <w:szCs w:val="18"/>
              </w:rPr>
              <w:t>2039</w:t>
            </w:r>
          </w:p>
        </w:tc>
      </w:tr>
      <w:tr w:rsidR="0024447E" w:rsidRPr="00646527" w:rsidTr="00E6579B">
        <w:tc>
          <w:tcPr>
            <w:tcW w:w="2325" w:type="dxa"/>
            <w:tcMar>
              <w:left w:w="57" w:type="dxa"/>
              <w:right w:w="57" w:type="dxa"/>
            </w:tcMar>
            <w:vAlign w:val="center"/>
          </w:tcPr>
          <w:p w:rsidR="0024447E" w:rsidRPr="00646527" w:rsidRDefault="005E0B8C" w:rsidP="00851F91">
            <w:pPr>
              <w:spacing w:before="0" w:after="0" w:line="240" w:lineRule="auto"/>
              <w:jc w:val="left"/>
              <w:rPr>
                <w:sz w:val="18"/>
                <w:szCs w:val="18"/>
              </w:rPr>
            </w:pPr>
            <w:r>
              <w:rPr>
                <w:sz w:val="18"/>
                <w:szCs w:val="18"/>
              </w:rPr>
              <w:t>Jahtu tūristu skaits (gadā)</w:t>
            </w:r>
          </w:p>
        </w:tc>
        <w:tc>
          <w:tcPr>
            <w:tcW w:w="598"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142</w:t>
            </w:r>
          </w:p>
        </w:tc>
        <w:tc>
          <w:tcPr>
            <w:tcW w:w="536" w:type="dxa"/>
            <w:tcBorders>
              <w:top w:val="nil"/>
              <w:left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156</w:t>
            </w:r>
          </w:p>
        </w:tc>
        <w:tc>
          <w:tcPr>
            <w:tcW w:w="619" w:type="dxa"/>
            <w:tcBorders>
              <w:top w:val="nil"/>
              <w:left w:val="nil"/>
              <w:bottom w:val="single" w:sz="4" w:space="0" w:color="000000"/>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166</w:t>
            </w:r>
          </w:p>
        </w:tc>
        <w:tc>
          <w:tcPr>
            <w:tcW w:w="700"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365</w:t>
            </w:r>
          </w:p>
        </w:tc>
        <w:tc>
          <w:tcPr>
            <w:tcW w:w="672" w:type="dxa"/>
            <w:tcBorders>
              <w:top w:val="nil"/>
              <w:left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871</w:t>
            </w:r>
          </w:p>
        </w:tc>
        <w:tc>
          <w:tcPr>
            <w:tcW w:w="619" w:type="dxa"/>
            <w:tcBorders>
              <w:top w:val="nil"/>
              <w:left w:val="nil"/>
              <w:bottom w:val="single" w:sz="4" w:space="0" w:color="000000"/>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1163</w:t>
            </w:r>
          </w:p>
        </w:tc>
        <w:tc>
          <w:tcPr>
            <w:tcW w:w="700"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854</w:t>
            </w:r>
          </w:p>
        </w:tc>
        <w:tc>
          <w:tcPr>
            <w:tcW w:w="530" w:type="dxa"/>
            <w:tcBorders>
              <w:top w:val="nil"/>
              <w:left w:val="nil"/>
              <w:bottom w:val="single" w:sz="4" w:space="0" w:color="000000"/>
              <w:right w:val="nil"/>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1696</w:t>
            </w:r>
          </w:p>
        </w:tc>
        <w:tc>
          <w:tcPr>
            <w:tcW w:w="619" w:type="dxa"/>
            <w:tcBorders>
              <w:top w:val="nil"/>
              <w:left w:val="nil"/>
              <w:bottom w:val="single" w:sz="4" w:space="0" w:color="000000"/>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2623</w:t>
            </w:r>
          </w:p>
        </w:tc>
        <w:tc>
          <w:tcPr>
            <w:tcW w:w="672"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1997</w:t>
            </w:r>
          </w:p>
        </w:tc>
        <w:tc>
          <w:tcPr>
            <w:tcW w:w="672" w:type="dxa"/>
            <w:tcBorders>
              <w:top w:val="nil"/>
              <w:left w:val="nil"/>
              <w:bottom w:val="single" w:sz="4" w:space="0" w:color="000000"/>
              <w:right w:val="nil"/>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3</w:t>
            </w:r>
            <w:r w:rsidR="0024447E" w:rsidRPr="00646527">
              <w:rPr>
                <w:sz w:val="18"/>
                <w:szCs w:val="18"/>
              </w:rPr>
              <w:t>304</w:t>
            </w:r>
          </w:p>
        </w:tc>
        <w:tc>
          <w:tcPr>
            <w:tcW w:w="672" w:type="dxa"/>
            <w:tcBorders>
              <w:top w:val="nil"/>
              <w:left w:val="nil"/>
              <w:bottom w:val="single" w:sz="4" w:space="0" w:color="000000"/>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5</w:t>
            </w:r>
            <w:r w:rsidR="0024447E" w:rsidRPr="00646527">
              <w:rPr>
                <w:sz w:val="18"/>
                <w:szCs w:val="18"/>
              </w:rPr>
              <w:t>914</w:t>
            </w:r>
          </w:p>
        </w:tc>
      </w:tr>
      <w:tr w:rsidR="0024447E" w:rsidRPr="00646527" w:rsidTr="00E6579B">
        <w:tc>
          <w:tcPr>
            <w:tcW w:w="2325" w:type="dxa"/>
            <w:tcMar>
              <w:left w:w="57" w:type="dxa"/>
              <w:right w:w="57" w:type="dxa"/>
            </w:tcMar>
            <w:vAlign w:val="center"/>
          </w:tcPr>
          <w:p w:rsidR="0024447E" w:rsidRPr="00646527" w:rsidRDefault="005E0B8C" w:rsidP="00851F91">
            <w:pPr>
              <w:spacing w:before="0" w:after="0" w:line="240" w:lineRule="auto"/>
              <w:jc w:val="left"/>
              <w:rPr>
                <w:sz w:val="18"/>
                <w:szCs w:val="18"/>
              </w:rPr>
            </w:pPr>
            <w:r>
              <w:rPr>
                <w:sz w:val="18"/>
                <w:szCs w:val="18"/>
              </w:rPr>
              <w:lastRenderedPageBreak/>
              <w:t>Maks</w:t>
            </w:r>
            <w:r w:rsidR="00851F91">
              <w:rPr>
                <w:sz w:val="18"/>
                <w:szCs w:val="18"/>
              </w:rPr>
              <w:t>imālais</w:t>
            </w:r>
            <w:r>
              <w:rPr>
                <w:sz w:val="18"/>
                <w:szCs w:val="18"/>
              </w:rPr>
              <w:t xml:space="preserve"> </w:t>
            </w:r>
            <w:proofErr w:type="spellStart"/>
            <w:r>
              <w:rPr>
                <w:sz w:val="18"/>
                <w:szCs w:val="18"/>
              </w:rPr>
              <w:t>ienācienu</w:t>
            </w:r>
            <w:proofErr w:type="spellEnd"/>
            <w:r>
              <w:rPr>
                <w:sz w:val="18"/>
                <w:szCs w:val="18"/>
              </w:rPr>
              <w:t xml:space="preserve"> skaits </w:t>
            </w:r>
            <w:r w:rsidR="00851F91">
              <w:rPr>
                <w:sz w:val="18"/>
                <w:szCs w:val="18"/>
              </w:rPr>
              <w:t>j</w:t>
            </w:r>
            <w:r>
              <w:rPr>
                <w:sz w:val="18"/>
                <w:szCs w:val="18"/>
              </w:rPr>
              <w:t>ūlijā (mēn</w:t>
            </w:r>
            <w:r w:rsidR="002B5B96">
              <w:rPr>
                <w:sz w:val="18"/>
                <w:szCs w:val="18"/>
              </w:rPr>
              <w:t>esī</w:t>
            </w:r>
            <w:r>
              <w:rPr>
                <w:sz w:val="18"/>
                <w:szCs w:val="18"/>
              </w:rPr>
              <w:t xml:space="preserve">) </w:t>
            </w:r>
          </w:p>
        </w:tc>
        <w:tc>
          <w:tcPr>
            <w:tcW w:w="598"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18</w:t>
            </w:r>
          </w:p>
        </w:tc>
        <w:tc>
          <w:tcPr>
            <w:tcW w:w="536"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20</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21</w:t>
            </w:r>
          </w:p>
        </w:tc>
        <w:tc>
          <w:tcPr>
            <w:tcW w:w="700"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46</w:t>
            </w:r>
          </w:p>
        </w:tc>
        <w:tc>
          <w:tcPr>
            <w:tcW w:w="672"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110</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147</w:t>
            </w:r>
          </w:p>
        </w:tc>
        <w:tc>
          <w:tcPr>
            <w:tcW w:w="700"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108</w:t>
            </w:r>
          </w:p>
        </w:tc>
        <w:tc>
          <w:tcPr>
            <w:tcW w:w="530"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215</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332</w:t>
            </w:r>
          </w:p>
        </w:tc>
        <w:tc>
          <w:tcPr>
            <w:tcW w:w="672"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253</w:t>
            </w:r>
          </w:p>
        </w:tc>
        <w:tc>
          <w:tcPr>
            <w:tcW w:w="672"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419</w:t>
            </w:r>
          </w:p>
        </w:tc>
        <w:tc>
          <w:tcPr>
            <w:tcW w:w="672"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750</w:t>
            </w:r>
          </w:p>
        </w:tc>
      </w:tr>
      <w:tr w:rsidR="0024447E" w:rsidRPr="00646527" w:rsidTr="00E6579B">
        <w:tc>
          <w:tcPr>
            <w:tcW w:w="2325" w:type="dxa"/>
            <w:tcMar>
              <w:left w:w="57" w:type="dxa"/>
              <w:right w:w="57" w:type="dxa"/>
            </w:tcMar>
            <w:vAlign w:val="center"/>
          </w:tcPr>
          <w:p w:rsidR="0024447E" w:rsidRPr="00646527" w:rsidRDefault="005E0B8C" w:rsidP="00851F91">
            <w:pPr>
              <w:spacing w:before="0" w:after="0" w:line="240" w:lineRule="auto"/>
              <w:jc w:val="left"/>
              <w:rPr>
                <w:sz w:val="18"/>
                <w:szCs w:val="18"/>
              </w:rPr>
            </w:pPr>
            <w:r>
              <w:rPr>
                <w:sz w:val="18"/>
                <w:szCs w:val="18"/>
              </w:rPr>
              <w:t>Maks</w:t>
            </w:r>
            <w:r w:rsidR="00851F91">
              <w:rPr>
                <w:sz w:val="18"/>
                <w:szCs w:val="18"/>
              </w:rPr>
              <w:t>imālais</w:t>
            </w:r>
            <w:r>
              <w:rPr>
                <w:sz w:val="18"/>
                <w:szCs w:val="18"/>
              </w:rPr>
              <w:t xml:space="preserve"> jahtu tūristu skaits jūlijā</w:t>
            </w:r>
          </w:p>
        </w:tc>
        <w:tc>
          <w:tcPr>
            <w:tcW w:w="598"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52</w:t>
            </w:r>
          </w:p>
        </w:tc>
        <w:tc>
          <w:tcPr>
            <w:tcW w:w="536" w:type="dxa"/>
            <w:tcBorders>
              <w:top w:val="nil"/>
              <w:left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58</w:t>
            </w:r>
          </w:p>
        </w:tc>
        <w:tc>
          <w:tcPr>
            <w:tcW w:w="619" w:type="dxa"/>
            <w:tcBorders>
              <w:top w:val="nil"/>
              <w:left w:val="nil"/>
              <w:bottom w:val="single" w:sz="4" w:space="0" w:color="000000"/>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61</w:t>
            </w:r>
          </w:p>
        </w:tc>
        <w:tc>
          <w:tcPr>
            <w:tcW w:w="700"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134</w:t>
            </w:r>
          </w:p>
        </w:tc>
        <w:tc>
          <w:tcPr>
            <w:tcW w:w="672" w:type="dxa"/>
            <w:tcBorders>
              <w:top w:val="nil"/>
              <w:left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319</w:t>
            </w:r>
          </w:p>
        </w:tc>
        <w:tc>
          <w:tcPr>
            <w:tcW w:w="619" w:type="dxa"/>
            <w:tcBorders>
              <w:top w:val="nil"/>
              <w:left w:val="nil"/>
              <w:bottom w:val="single" w:sz="4" w:space="0" w:color="000000"/>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426</w:t>
            </w:r>
          </w:p>
        </w:tc>
        <w:tc>
          <w:tcPr>
            <w:tcW w:w="700"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313</w:t>
            </w:r>
          </w:p>
        </w:tc>
        <w:tc>
          <w:tcPr>
            <w:tcW w:w="530" w:type="dxa"/>
            <w:tcBorders>
              <w:top w:val="nil"/>
              <w:left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624</w:t>
            </w:r>
          </w:p>
        </w:tc>
        <w:tc>
          <w:tcPr>
            <w:tcW w:w="619" w:type="dxa"/>
            <w:tcBorders>
              <w:top w:val="nil"/>
              <w:left w:val="nil"/>
              <w:bottom w:val="single" w:sz="4" w:space="0" w:color="000000"/>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966</w:t>
            </w:r>
          </w:p>
        </w:tc>
        <w:tc>
          <w:tcPr>
            <w:tcW w:w="672" w:type="dxa"/>
            <w:tcBorders>
              <w:top w:val="nil"/>
              <w:bottom w:val="single" w:sz="4" w:space="0" w:color="000000"/>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734</w:t>
            </w:r>
          </w:p>
        </w:tc>
        <w:tc>
          <w:tcPr>
            <w:tcW w:w="672" w:type="dxa"/>
            <w:tcBorders>
              <w:top w:val="nil"/>
              <w:left w:val="nil"/>
              <w:bottom w:val="single" w:sz="4" w:space="0" w:color="000000"/>
              <w:right w:val="nil"/>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1</w:t>
            </w:r>
            <w:r w:rsidR="0024447E" w:rsidRPr="00646527">
              <w:rPr>
                <w:sz w:val="18"/>
                <w:szCs w:val="18"/>
              </w:rPr>
              <w:t>712</w:t>
            </w:r>
          </w:p>
        </w:tc>
        <w:tc>
          <w:tcPr>
            <w:tcW w:w="672" w:type="dxa"/>
            <w:tcBorders>
              <w:top w:val="nil"/>
              <w:left w:val="nil"/>
              <w:bottom w:val="single" w:sz="4" w:space="0" w:color="000000"/>
            </w:tcBorders>
            <w:tcMar>
              <w:left w:w="57" w:type="dxa"/>
              <w:right w:w="57" w:type="dxa"/>
            </w:tcMar>
            <w:vAlign w:val="center"/>
          </w:tcPr>
          <w:p w:rsidR="0024447E" w:rsidRPr="00646527" w:rsidRDefault="005E0B8C" w:rsidP="00851F91">
            <w:pPr>
              <w:spacing w:before="0" w:after="0" w:line="240" w:lineRule="auto"/>
              <w:jc w:val="center"/>
              <w:rPr>
                <w:sz w:val="18"/>
                <w:szCs w:val="18"/>
              </w:rPr>
            </w:pPr>
            <w:r>
              <w:rPr>
                <w:sz w:val="18"/>
                <w:szCs w:val="18"/>
              </w:rPr>
              <w:t>2</w:t>
            </w:r>
            <w:r w:rsidR="0024447E" w:rsidRPr="00646527">
              <w:rPr>
                <w:sz w:val="18"/>
                <w:szCs w:val="18"/>
              </w:rPr>
              <w:t>175</w:t>
            </w:r>
          </w:p>
        </w:tc>
      </w:tr>
      <w:tr w:rsidR="0024447E" w:rsidRPr="00646527" w:rsidTr="00E6579B">
        <w:tc>
          <w:tcPr>
            <w:tcW w:w="2325" w:type="dxa"/>
            <w:tcMar>
              <w:left w:w="57" w:type="dxa"/>
              <w:right w:w="57" w:type="dxa"/>
            </w:tcMar>
            <w:vAlign w:val="center"/>
          </w:tcPr>
          <w:p w:rsidR="0024447E" w:rsidRPr="00646527" w:rsidRDefault="005F4DF7" w:rsidP="00851F91">
            <w:pPr>
              <w:spacing w:before="0" w:after="0" w:line="240" w:lineRule="auto"/>
              <w:jc w:val="left"/>
              <w:rPr>
                <w:sz w:val="18"/>
                <w:szCs w:val="18"/>
              </w:rPr>
            </w:pPr>
            <w:r>
              <w:rPr>
                <w:sz w:val="18"/>
                <w:szCs w:val="18"/>
              </w:rPr>
              <w:t>Nepieciešamais piestātņu skaits</w:t>
            </w:r>
            <w:r w:rsidR="002B5B96">
              <w:rPr>
                <w:sz w:val="18"/>
                <w:szCs w:val="18"/>
              </w:rPr>
              <w:t>, t.sk.</w:t>
            </w:r>
          </w:p>
        </w:tc>
        <w:tc>
          <w:tcPr>
            <w:tcW w:w="598"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57</w:t>
            </w:r>
          </w:p>
        </w:tc>
        <w:tc>
          <w:tcPr>
            <w:tcW w:w="536"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59</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61</w:t>
            </w:r>
          </w:p>
        </w:tc>
        <w:tc>
          <w:tcPr>
            <w:tcW w:w="700"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73</w:t>
            </w:r>
          </w:p>
        </w:tc>
        <w:tc>
          <w:tcPr>
            <w:tcW w:w="672"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89</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105</w:t>
            </w:r>
          </w:p>
        </w:tc>
        <w:tc>
          <w:tcPr>
            <w:tcW w:w="700"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98</w:t>
            </w:r>
          </w:p>
        </w:tc>
        <w:tc>
          <w:tcPr>
            <w:tcW w:w="530"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127</w:t>
            </w:r>
          </w:p>
        </w:tc>
        <w:tc>
          <w:tcPr>
            <w:tcW w:w="619"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168</w:t>
            </w:r>
          </w:p>
        </w:tc>
        <w:tc>
          <w:tcPr>
            <w:tcW w:w="672" w:type="dxa"/>
            <w:tcBorders>
              <w:top w:val="single" w:sz="4" w:space="0" w:color="000000"/>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142</w:t>
            </w:r>
          </w:p>
        </w:tc>
        <w:tc>
          <w:tcPr>
            <w:tcW w:w="672" w:type="dxa"/>
            <w:tcBorders>
              <w:top w:val="single" w:sz="4" w:space="0" w:color="000000"/>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189</w:t>
            </w:r>
          </w:p>
        </w:tc>
        <w:tc>
          <w:tcPr>
            <w:tcW w:w="672" w:type="dxa"/>
            <w:tcBorders>
              <w:top w:val="single" w:sz="4" w:space="0" w:color="000000"/>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289</w:t>
            </w:r>
          </w:p>
        </w:tc>
      </w:tr>
      <w:tr w:rsidR="0024447E" w:rsidRPr="00646527" w:rsidTr="00E6579B">
        <w:tc>
          <w:tcPr>
            <w:tcW w:w="2325" w:type="dxa"/>
            <w:tcMar>
              <w:left w:w="57" w:type="dxa"/>
              <w:right w:w="57" w:type="dxa"/>
            </w:tcMar>
            <w:vAlign w:val="center"/>
          </w:tcPr>
          <w:p w:rsidR="0024447E" w:rsidRPr="00646527" w:rsidRDefault="005F4DF7" w:rsidP="00851F91">
            <w:pPr>
              <w:spacing w:before="0" w:after="0" w:line="240" w:lineRule="auto"/>
              <w:jc w:val="left"/>
              <w:rPr>
                <w:sz w:val="18"/>
                <w:szCs w:val="18"/>
              </w:rPr>
            </w:pPr>
            <w:r>
              <w:rPr>
                <w:sz w:val="18"/>
                <w:szCs w:val="18"/>
              </w:rPr>
              <w:t>Viesu piestātnes</w:t>
            </w:r>
          </w:p>
        </w:tc>
        <w:tc>
          <w:tcPr>
            <w:tcW w:w="598" w:type="dxa"/>
            <w:tcBorders>
              <w:top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w:t>
            </w:r>
          </w:p>
        </w:tc>
        <w:tc>
          <w:tcPr>
            <w:tcW w:w="536" w:type="dxa"/>
            <w:tcBorders>
              <w:top w:val="nil"/>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w:t>
            </w:r>
          </w:p>
        </w:tc>
        <w:tc>
          <w:tcPr>
            <w:tcW w:w="619" w:type="dxa"/>
            <w:tcBorders>
              <w:top w:val="nil"/>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w:t>
            </w:r>
          </w:p>
        </w:tc>
        <w:tc>
          <w:tcPr>
            <w:tcW w:w="700" w:type="dxa"/>
            <w:tcBorders>
              <w:top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10</w:t>
            </w:r>
          </w:p>
        </w:tc>
        <w:tc>
          <w:tcPr>
            <w:tcW w:w="672" w:type="dxa"/>
            <w:tcBorders>
              <w:top w:val="nil"/>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23</w:t>
            </w:r>
          </w:p>
        </w:tc>
        <w:tc>
          <w:tcPr>
            <w:tcW w:w="619" w:type="dxa"/>
            <w:tcBorders>
              <w:top w:val="nil"/>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31</w:t>
            </w:r>
          </w:p>
        </w:tc>
        <w:tc>
          <w:tcPr>
            <w:tcW w:w="700" w:type="dxa"/>
            <w:tcBorders>
              <w:top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23</w:t>
            </w:r>
          </w:p>
        </w:tc>
        <w:tc>
          <w:tcPr>
            <w:tcW w:w="530" w:type="dxa"/>
            <w:tcBorders>
              <w:top w:val="nil"/>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45</w:t>
            </w:r>
          </w:p>
        </w:tc>
        <w:tc>
          <w:tcPr>
            <w:tcW w:w="619" w:type="dxa"/>
            <w:tcBorders>
              <w:top w:val="nil"/>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69</w:t>
            </w:r>
          </w:p>
        </w:tc>
        <w:tc>
          <w:tcPr>
            <w:tcW w:w="672" w:type="dxa"/>
            <w:tcBorders>
              <w:top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53</w:t>
            </w:r>
          </w:p>
        </w:tc>
        <w:tc>
          <w:tcPr>
            <w:tcW w:w="672" w:type="dxa"/>
            <w:tcBorders>
              <w:top w:val="nil"/>
              <w:left w:val="nil"/>
              <w:bottom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87</w:t>
            </w:r>
          </w:p>
        </w:tc>
        <w:tc>
          <w:tcPr>
            <w:tcW w:w="672" w:type="dxa"/>
            <w:tcBorders>
              <w:top w:val="nil"/>
              <w:left w:val="nil"/>
              <w:bottom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156</w:t>
            </w:r>
          </w:p>
        </w:tc>
      </w:tr>
      <w:tr w:rsidR="0024447E" w:rsidRPr="00646527" w:rsidTr="00E6579B">
        <w:tc>
          <w:tcPr>
            <w:tcW w:w="2325" w:type="dxa"/>
            <w:tcMar>
              <w:left w:w="57" w:type="dxa"/>
              <w:right w:w="57" w:type="dxa"/>
            </w:tcMar>
            <w:vAlign w:val="center"/>
          </w:tcPr>
          <w:p w:rsidR="0024447E" w:rsidRPr="00646527" w:rsidRDefault="004A30B8" w:rsidP="00851F91">
            <w:pPr>
              <w:spacing w:before="0" w:after="0" w:line="240" w:lineRule="auto"/>
              <w:jc w:val="left"/>
              <w:rPr>
                <w:sz w:val="18"/>
                <w:szCs w:val="18"/>
              </w:rPr>
            </w:pPr>
            <w:r>
              <w:rPr>
                <w:sz w:val="18"/>
                <w:szCs w:val="18"/>
              </w:rPr>
              <w:t>Pa</w:t>
            </w:r>
            <w:r w:rsidR="005F4DF7">
              <w:rPr>
                <w:sz w:val="18"/>
                <w:szCs w:val="18"/>
              </w:rPr>
              <w:t>stāvīgās tauvas vietas</w:t>
            </w:r>
          </w:p>
        </w:tc>
        <w:tc>
          <w:tcPr>
            <w:tcW w:w="598" w:type="dxa"/>
            <w:tcBorders>
              <w:top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53</w:t>
            </w:r>
          </w:p>
        </w:tc>
        <w:tc>
          <w:tcPr>
            <w:tcW w:w="536" w:type="dxa"/>
            <w:tcBorders>
              <w:top w:val="nil"/>
              <w:left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54</w:t>
            </w:r>
          </w:p>
        </w:tc>
        <w:tc>
          <w:tcPr>
            <w:tcW w:w="619" w:type="dxa"/>
            <w:tcBorders>
              <w:top w:val="nil"/>
              <w:lef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56</w:t>
            </w:r>
          </w:p>
        </w:tc>
        <w:tc>
          <w:tcPr>
            <w:tcW w:w="700" w:type="dxa"/>
            <w:tcBorders>
              <w:top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63</w:t>
            </w:r>
          </w:p>
        </w:tc>
        <w:tc>
          <w:tcPr>
            <w:tcW w:w="672" w:type="dxa"/>
            <w:tcBorders>
              <w:top w:val="nil"/>
              <w:left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66</w:t>
            </w:r>
          </w:p>
        </w:tc>
        <w:tc>
          <w:tcPr>
            <w:tcW w:w="619" w:type="dxa"/>
            <w:tcBorders>
              <w:top w:val="nil"/>
              <w:lef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74</w:t>
            </w:r>
          </w:p>
        </w:tc>
        <w:tc>
          <w:tcPr>
            <w:tcW w:w="700" w:type="dxa"/>
            <w:tcBorders>
              <w:top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75</w:t>
            </w:r>
          </w:p>
        </w:tc>
        <w:tc>
          <w:tcPr>
            <w:tcW w:w="530" w:type="dxa"/>
            <w:tcBorders>
              <w:top w:val="nil"/>
              <w:left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82</w:t>
            </w:r>
          </w:p>
        </w:tc>
        <w:tc>
          <w:tcPr>
            <w:tcW w:w="619" w:type="dxa"/>
            <w:tcBorders>
              <w:top w:val="nil"/>
              <w:lef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99</w:t>
            </w:r>
          </w:p>
        </w:tc>
        <w:tc>
          <w:tcPr>
            <w:tcW w:w="672" w:type="dxa"/>
            <w:tcBorders>
              <w:top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89</w:t>
            </w:r>
          </w:p>
        </w:tc>
        <w:tc>
          <w:tcPr>
            <w:tcW w:w="672" w:type="dxa"/>
            <w:tcBorders>
              <w:top w:val="nil"/>
              <w:left w:val="nil"/>
              <w:righ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102</w:t>
            </w:r>
          </w:p>
        </w:tc>
        <w:tc>
          <w:tcPr>
            <w:tcW w:w="672" w:type="dxa"/>
            <w:tcBorders>
              <w:top w:val="nil"/>
              <w:left w:val="nil"/>
            </w:tcBorders>
            <w:tcMar>
              <w:left w:w="57" w:type="dxa"/>
              <w:right w:w="57" w:type="dxa"/>
            </w:tcMar>
            <w:vAlign w:val="center"/>
          </w:tcPr>
          <w:p w:rsidR="0024447E" w:rsidRPr="00646527" w:rsidRDefault="0024447E" w:rsidP="00851F91">
            <w:pPr>
              <w:spacing w:before="0" w:after="0" w:line="240" w:lineRule="auto"/>
              <w:jc w:val="center"/>
              <w:rPr>
                <w:sz w:val="18"/>
                <w:szCs w:val="18"/>
              </w:rPr>
            </w:pPr>
            <w:r w:rsidRPr="00646527">
              <w:rPr>
                <w:sz w:val="18"/>
                <w:szCs w:val="18"/>
              </w:rPr>
              <w:t>133</w:t>
            </w:r>
          </w:p>
        </w:tc>
      </w:tr>
    </w:tbl>
    <w:p w:rsidR="0024447E" w:rsidRPr="00826B9C" w:rsidRDefault="002E4BDB" w:rsidP="002E4BDB">
      <w:pPr>
        <w:pStyle w:val="Quote1"/>
      </w:pPr>
      <w:r>
        <w:t>Avots</w:t>
      </w:r>
      <w:r w:rsidR="0024447E" w:rsidRPr="00826B9C">
        <w:t>: SIA "NK konsultāciju birojs"</w:t>
      </w:r>
    </w:p>
    <w:p w:rsidR="002E4BDB" w:rsidRDefault="00A673A8" w:rsidP="00F8745C">
      <w:r>
        <w:t>J</w:t>
      </w:r>
      <w:r w:rsidR="001B7789">
        <w:t xml:space="preserve">ahtu </w:t>
      </w:r>
      <w:proofErr w:type="spellStart"/>
      <w:r w:rsidR="001B7789">
        <w:t>ienācienu</w:t>
      </w:r>
      <w:proofErr w:type="spellEnd"/>
      <w:r w:rsidR="001B7789">
        <w:t xml:space="preserve"> un jahtu tūristu skaita sezonālās svārstības</w:t>
      </w:r>
      <w:r>
        <w:t xml:space="preserve"> ir būtiskas ostas attīstības un pārvaldības plānošanai, jo šīs sv</w:t>
      </w:r>
      <w:r w:rsidR="00A75857">
        <w:t>ārstības ļauj aplēst maksimālos noslodzes un apgrozījuma rādītājus, ko jāņem vērā katrā no attīstības posmiem. Kā norādīts 7.2.1.</w:t>
      </w:r>
      <w:r w:rsidR="00446EF3">
        <w:t>sadaļā</w:t>
      </w:r>
      <w:r w:rsidR="00A75857">
        <w:t>,</w:t>
      </w:r>
      <w:r w:rsidR="00D76A0C">
        <w:t xml:space="preserve"> </w:t>
      </w:r>
      <w:r w:rsidR="003D5B10">
        <w:t>burāšanas</w:t>
      </w:r>
      <w:r w:rsidR="00D76A0C">
        <w:t xml:space="preserve"> sezona ilgst no maija līdz septembrim, ar maksimālo aktivitāti jūlija mēnesī.</w:t>
      </w:r>
    </w:p>
    <w:p w:rsidR="005D3517" w:rsidRDefault="00EA32EE" w:rsidP="00F53CA9">
      <w:r>
        <w:t xml:space="preserve">Nākamajos attēlos </w:t>
      </w:r>
      <w:r w:rsidR="00F53CA9">
        <w:t xml:space="preserve">sniegta informācija par starptautisko jahtu </w:t>
      </w:r>
      <w:proofErr w:type="spellStart"/>
      <w:r w:rsidR="00F53CA9">
        <w:t>ienācienu</w:t>
      </w:r>
      <w:proofErr w:type="spellEnd"/>
      <w:r w:rsidR="00F53CA9">
        <w:t xml:space="preserve"> (</w:t>
      </w:r>
      <w:r w:rsidR="00744EEF">
        <w:t>Jūrmalas</w:t>
      </w:r>
      <w:r w:rsidR="008D1513">
        <w:t xml:space="preserve"> </w:t>
      </w:r>
      <w:r w:rsidR="00F53CA9">
        <w:t>ostā) sezonalitāti</w:t>
      </w:r>
      <w:r>
        <w:t xml:space="preserve"> pesimistiskā, bāzes un optimistiskā </w:t>
      </w:r>
      <w:r w:rsidR="00F53CA9">
        <w:t>scenārija gadījumā.</w:t>
      </w:r>
    </w:p>
    <w:p w:rsidR="00F53CA9" w:rsidRDefault="003F2B4A" w:rsidP="00E6579B">
      <w:pPr>
        <w:jc w:val="center"/>
      </w:pPr>
      <w:r>
        <w:rPr>
          <w:noProof/>
        </w:rPr>
        <w:drawing>
          <wp:inline distT="0" distB="0" distL="0" distR="0" wp14:anchorId="7E61EC7A" wp14:editId="0DB9F2EB">
            <wp:extent cx="4962525" cy="2362200"/>
            <wp:effectExtent l="0" t="0" r="9525" b="0"/>
            <wp:docPr id="37" name="Picture 3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62525" cy="2362200"/>
                    </a:xfrm>
                    <a:prstGeom prst="rect">
                      <a:avLst/>
                    </a:prstGeom>
                    <a:noFill/>
                    <a:ln>
                      <a:noFill/>
                    </a:ln>
                  </pic:spPr>
                </pic:pic>
              </a:graphicData>
            </a:graphic>
          </wp:inline>
        </w:drawing>
      </w:r>
    </w:p>
    <w:p w:rsidR="00BC0C44" w:rsidRDefault="001A3A45" w:rsidP="00BC0C44">
      <w:pPr>
        <w:pStyle w:val="Subtitle"/>
      </w:pPr>
      <w:r>
        <w:fldChar w:fldCharType="begin"/>
      </w:r>
      <w:r>
        <w:instrText xml:space="preserve"> SEQ Attēls_nr. \* ARABIC </w:instrText>
      </w:r>
      <w:r>
        <w:fldChar w:fldCharType="separate"/>
      </w:r>
      <w:r w:rsidR="005E039E">
        <w:rPr>
          <w:noProof/>
        </w:rPr>
        <w:t>29</w:t>
      </w:r>
      <w:r>
        <w:rPr>
          <w:noProof/>
        </w:rPr>
        <w:fldChar w:fldCharType="end"/>
      </w:r>
      <w:r w:rsidR="00BC0C44">
        <w:t>.attēls</w:t>
      </w:r>
      <w:r w:rsidR="00446EF3">
        <w:rPr>
          <w:lang w:val="lv-LV"/>
        </w:rPr>
        <w:t xml:space="preserve">. </w:t>
      </w:r>
      <w:r w:rsidR="00BC0C44">
        <w:t xml:space="preserve">Jahtu </w:t>
      </w:r>
      <w:proofErr w:type="spellStart"/>
      <w:r w:rsidR="00BC0C44">
        <w:t>ienācienu</w:t>
      </w:r>
      <w:proofErr w:type="spellEnd"/>
      <w:r w:rsidR="00BC0C44">
        <w:rPr>
          <w:lang w:val="lv-LV"/>
        </w:rPr>
        <w:t xml:space="preserve"> skaita</w:t>
      </w:r>
      <w:r w:rsidR="00BC0C44">
        <w:t xml:space="preserve"> sezonālās svārstības, </w:t>
      </w:r>
      <w:r w:rsidR="00446EF3">
        <w:t>pesimistiskais scenārijs, 2015.</w:t>
      </w:r>
      <w:r w:rsidR="00446EF3">
        <w:rPr>
          <w:lang w:val="lv-LV"/>
        </w:rPr>
        <w:t>-</w:t>
      </w:r>
      <w:r w:rsidR="00BC0C44">
        <w:t>2030.gads</w:t>
      </w:r>
      <w:r w:rsidR="00BC0C44">
        <w:rPr>
          <w:rStyle w:val="FootnoteReference"/>
        </w:rPr>
        <w:footnoteReference w:id="106"/>
      </w:r>
    </w:p>
    <w:p w:rsidR="00EA32EE" w:rsidRDefault="003F2B4A" w:rsidP="00E6579B">
      <w:pPr>
        <w:pStyle w:val="Quote1"/>
        <w:jc w:val="center"/>
        <w:rPr>
          <w:lang w:val="lv-LV"/>
        </w:rPr>
      </w:pPr>
      <w:r>
        <w:rPr>
          <w:noProof/>
          <w:lang w:val="lv-LV" w:eastAsia="lv-LV"/>
        </w:rPr>
        <w:drawing>
          <wp:inline distT="0" distB="0" distL="0" distR="0" wp14:anchorId="31A8D8BF" wp14:editId="358FD3C8">
            <wp:extent cx="5105400" cy="1962150"/>
            <wp:effectExtent l="0" t="0" r="0" b="0"/>
            <wp:docPr id="38" name="Picture 3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05400" cy="1962150"/>
                    </a:xfrm>
                    <a:prstGeom prst="rect">
                      <a:avLst/>
                    </a:prstGeom>
                    <a:noFill/>
                    <a:ln>
                      <a:noFill/>
                    </a:ln>
                  </pic:spPr>
                </pic:pic>
              </a:graphicData>
            </a:graphic>
          </wp:inline>
        </w:drawing>
      </w:r>
    </w:p>
    <w:p w:rsidR="00BC0C44" w:rsidRDefault="001A3A45" w:rsidP="00BC0C44">
      <w:pPr>
        <w:pStyle w:val="Subtitle"/>
      </w:pPr>
      <w:r>
        <w:fldChar w:fldCharType="begin"/>
      </w:r>
      <w:r>
        <w:instrText xml:space="preserve"> SEQ Attēls_nr. \* ARABIC </w:instrText>
      </w:r>
      <w:r>
        <w:fldChar w:fldCharType="separate"/>
      </w:r>
      <w:r w:rsidR="005E039E">
        <w:rPr>
          <w:noProof/>
        </w:rPr>
        <w:t>30</w:t>
      </w:r>
      <w:r>
        <w:rPr>
          <w:noProof/>
        </w:rPr>
        <w:fldChar w:fldCharType="end"/>
      </w:r>
      <w:r w:rsidR="00BC0C44">
        <w:t>.attēls</w:t>
      </w:r>
      <w:r w:rsidR="00446EF3">
        <w:rPr>
          <w:lang w:val="lv-LV"/>
        </w:rPr>
        <w:t xml:space="preserve">. </w:t>
      </w:r>
      <w:r w:rsidR="00BC0C44">
        <w:t xml:space="preserve">Jahtu </w:t>
      </w:r>
      <w:proofErr w:type="spellStart"/>
      <w:r w:rsidR="00BC0C44">
        <w:t>ienācienu</w:t>
      </w:r>
      <w:proofErr w:type="spellEnd"/>
      <w:r w:rsidR="00BC0C44">
        <w:t xml:space="preserve"> skaita sezonālās svā</w:t>
      </w:r>
      <w:r w:rsidR="00446EF3">
        <w:t>rstības, bāzes scenārijs, 2015.</w:t>
      </w:r>
      <w:r w:rsidR="00446EF3">
        <w:rPr>
          <w:lang w:val="lv-LV"/>
        </w:rPr>
        <w:t>-</w:t>
      </w:r>
      <w:r w:rsidR="00BC0C44">
        <w:t>2030.gads</w:t>
      </w:r>
      <w:r w:rsidR="00BC0C44">
        <w:rPr>
          <w:rStyle w:val="FootnoteReference"/>
        </w:rPr>
        <w:footnoteReference w:id="107"/>
      </w:r>
    </w:p>
    <w:p w:rsidR="009228D7" w:rsidRDefault="003F2B4A" w:rsidP="00E6579B">
      <w:pPr>
        <w:jc w:val="center"/>
      </w:pPr>
      <w:r>
        <w:rPr>
          <w:noProof/>
        </w:rPr>
        <w:lastRenderedPageBreak/>
        <w:drawing>
          <wp:inline distT="0" distB="0" distL="0" distR="0" wp14:anchorId="69BC6291" wp14:editId="7B1E3661">
            <wp:extent cx="4829175" cy="2238375"/>
            <wp:effectExtent l="0" t="0" r="9525" b="9525"/>
            <wp:docPr id="39" name="Picture 3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29175" cy="2238375"/>
                    </a:xfrm>
                    <a:prstGeom prst="rect">
                      <a:avLst/>
                    </a:prstGeom>
                    <a:noFill/>
                    <a:ln>
                      <a:noFill/>
                    </a:ln>
                  </pic:spPr>
                </pic:pic>
              </a:graphicData>
            </a:graphic>
          </wp:inline>
        </w:drawing>
      </w:r>
    </w:p>
    <w:p w:rsidR="00BC0C44" w:rsidRDefault="001A3A45" w:rsidP="00BC0C44">
      <w:pPr>
        <w:pStyle w:val="Subtitle"/>
        <w:rPr>
          <w:lang w:val="lv-LV"/>
        </w:rPr>
      </w:pPr>
      <w:r>
        <w:fldChar w:fldCharType="begin"/>
      </w:r>
      <w:r>
        <w:instrText xml:space="preserve"> SEQ Attēls_nr. \* ARABIC </w:instrText>
      </w:r>
      <w:r>
        <w:fldChar w:fldCharType="separate"/>
      </w:r>
      <w:r w:rsidR="005E039E">
        <w:rPr>
          <w:noProof/>
        </w:rPr>
        <w:t>31</w:t>
      </w:r>
      <w:r>
        <w:rPr>
          <w:noProof/>
        </w:rPr>
        <w:fldChar w:fldCharType="end"/>
      </w:r>
      <w:r w:rsidR="00BC0C44">
        <w:t>.attēls</w:t>
      </w:r>
      <w:r w:rsidR="00446EF3">
        <w:rPr>
          <w:lang w:val="lv-LV"/>
        </w:rPr>
        <w:t>.</w:t>
      </w:r>
      <w:r w:rsidR="00BC0C44">
        <w:t xml:space="preserve"> Jahtu </w:t>
      </w:r>
      <w:proofErr w:type="spellStart"/>
      <w:r w:rsidR="00BC0C44">
        <w:t>ienācienu</w:t>
      </w:r>
      <w:proofErr w:type="spellEnd"/>
      <w:r w:rsidR="00BC0C44">
        <w:t xml:space="preserve"> skaita sezonālās svārstības, </w:t>
      </w:r>
      <w:r w:rsidR="00BC0C44">
        <w:rPr>
          <w:lang w:val="lv-LV"/>
        </w:rPr>
        <w:t>optimistiskais</w:t>
      </w:r>
      <w:r w:rsidR="00BC0C44">
        <w:t xml:space="preserve"> scenārijs, 2015.</w:t>
      </w:r>
      <w:r w:rsidR="00446EF3">
        <w:rPr>
          <w:lang w:val="lv-LV"/>
        </w:rPr>
        <w:t>-</w:t>
      </w:r>
      <w:r w:rsidR="00BC0C44">
        <w:t>2030.gads</w:t>
      </w:r>
      <w:r w:rsidR="00BC0C44">
        <w:rPr>
          <w:rStyle w:val="FootnoteReference"/>
        </w:rPr>
        <w:footnoteReference w:id="108"/>
      </w:r>
    </w:p>
    <w:p w:rsidR="009228D7" w:rsidRDefault="00744EEF" w:rsidP="009228D7">
      <w:r>
        <w:t>Jūrmalas osta</w:t>
      </w:r>
      <w:r w:rsidR="00312362">
        <w:t xml:space="preserve">s attīstības un infrastruktūras projektu plānošanai būtiski noteikt nepieciešamo piestātņu skaitu, lai spētu apkalpot paredzamo pieprasījuma apjomu. Nepieciešamo viesu piestātņu skaits aprēķināts </w:t>
      </w:r>
      <w:proofErr w:type="spellStart"/>
      <w:r w:rsidR="00312362">
        <w:t>ekstrapolējot</w:t>
      </w:r>
      <w:proofErr w:type="spellEnd"/>
      <w:r w:rsidR="00312362">
        <w:t xml:space="preserve"> to no jahtu </w:t>
      </w:r>
      <w:proofErr w:type="spellStart"/>
      <w:r w:rsidR="00FB4A3B">
        <w:t>ienācienu</w:t>
      </w:r>
      <w:proofErr w:type="spellEnd"/>
      <w:r w:rsidR="00FB4A3B">
        <w:t xml:space="preserve"> skaita, ņemot vērā vidējo piestātņu noslodzes rādītāju (13,1 </w:t>
      </w:r>
      <w:proofErr w:type="spellStart"/>
      <w:r w:rsidR="002B5B96">
        <w:t>ienācienu</w:t>
      </w:r>
      <w:proofErr w:type="spellEnd"/>
      <w:r w:rsidR="00FB4A3B">
        <w:t xml:space="preserve"> uz</w:t>
      </w:r>
      <w:r w:rsidR="00E41E26">
        <w:t xml:space="preserve"> vienu</w:t>
      </w:r>
      <w:r w:rsidR="00FB4A3B">
        <w:t xml:space="preserve"> piestātni</w:t>
      </w:r>
      <w:r w:rsidR="002B5B96">
        <w:t xml:space="preserve"> gadā</w:t>
      </w:r>
      <w:r w:rsidR="00D60212">
        <w:rPr>
          <w:rStyle w:val="FootnoteReference"/>
        </w:rPr>
        <w:footnoteReference w:id="109"/>
      </w:r>
      <w:r w:rsidR="00FB4A3B">
        <w:t>)</w:t>
      </w:r>
      <w:r w:rsidR="00D60212">
        <w:t xml:space="preserve">. </w:t>
      </w:r>
      <w:r w:rsidR="000B54A7">
        <w:t>Nepieciešamo pastāvīgo tauvas vietu skaits aprēķināts balstoties uz vēsturisko reģistrēto jahtu skaita pieaugumu un pastāvīgajam tauvas vietām citās reģiona jahtu ostās</w:t>
      </w:r>
      <w:r w:rsidR="007C3717">
        <w:rPr>
          <w:rStyle w:val="FootnoteReference"/>
        </w:rPr>
        <w:footnoteReference w:id="110"/>
      </w:r>
      <w:r w:rsidR="000B54A7">
        <w:t xml:space="preserve"> un vidējo IKP d</w:t>
      </w:r>
      <w:r w:rsidR="004D02E0">
        <w:t>inamiku Baltijas jūras reģionā.</w:t>
      </w:r>
    </w:p>
    <w:p w:rsidR="007C3717" w:rsidRDefault="001A3A45" w:rsidP="00B260B9">
      <w:pPr>
        <w:pStyle w:val="Subtitle"/>
        <w:rPr>
          <w:lang w:val="lv-LV"/>
        </w:rPr>
      </w:pPr>
      <w:r>
        <w:fldChar w:fldCharType="begin"/>
      </w:r>
      <w:r>
        <w:instrText xml:space="preserve"> SEQ Attēls_nr. \* ARABIC </w:instrText>
      </w:r>
      <w:r>
        <w:fldChar w:fldCharType="separate"/>
      </w:r>
      <w:r w:rsidR="005E039E">
        <w:rPr>
          <w:noProof/>
        </w:rPr>
        <w:t>32</w:t>
      </w:r>
      <w:r>
        <w:rPr>
          <w:noProof/>
        </w:rPr>
        <w:fldChar w:fldCharType="end"/>
      </w:r>
      <w:r w:rsidR="007C3717">
        <w:t>.attēls</w:t>
      </w:r>
      <w:r w:rsidR="00446EF3">
        <w:rPr>
          <w:lang w:val="lv-LV"/>
        </w:rPr>
        <w:t>. N</w:t>
      </w:r>
      <w:proofErr w:type="spellStart"/>
      <w:r w:rsidR="00D41A4B">
        <w:t>epieciešamās</w:t>
      </w:r>
      <w:proofErr w:type="spellEnd"/>
      <w:r w:rsidR="00D41A4B">
        <w:t xml:space="preserve"> pa</w:t>
      </w:r>
      <w:r w:rsidR="00B260B9">
        <w:t>stāvīgās tauvas vietas un viesu jahtu piestātnes, pesimistiskais scenārijs, 2013.</w:t>
      </w:r>
      <w:r w:rsidR="00B260B9">
        <w:rPr>
          <w:lang w:val="lv-LV"/>
        </w:rPr>
        <w:t>-</w:t>
      </w:r>
      <w:r w:rsidR="00B260B9">
        <w:t>2030.gads</w:t>
      </w:r>
    </w:p>
    <w:p w:rsidR="009228D7" w:rsidRPr="009228D7" w:rsidRDefault="003F2B4A" w:rsidP="00E6579B">
      <w:pPr>
        <w:jc w:val="center"/>
        <w:rPr>
          <w:lang w:eastAsia="x-none"/>
        </w:rPr>
      </w:pPr>
      <w:r>
        <w:rPr>
          <w:noProof/>
        </w:rPr>
        <w:drawing>
          <wp:inline distT="0" distB="0" distL="0" distR="0" wp14:anchorId="5119220C" wp14:editId="4C3BF51C">
            <wp:extent cx="5248275" cy="2095500"/>
            <wp:effectExtent l="0" t="0" r="9525" b="0"/>
            <wp:docPr id="40" name="Picture 4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48275" cy="2095500"/>
                    </a:xfrm>
                    <a:prstGeom prst="rect">
                      <a:avLst/>
                    </a:prstGeom>
                    <a:noFill/>
                    <a:ln>
                      <a:noFill/>
                    </a:ln>
                  </pic:spPr>
                </pic:pic>
              </a:graphicData>
            </a:graphic>
          </wp:inline>
        </w:drawing>
      </w:r>
    </w:p>
    <w:p w:rsidR="009228D7" w:rsidRDefault="00B260B9" w:rsidP="00B260B9">
      <w:pPr>
        <w:pStyle w:val="Quote1"/>
        <w:rPr>
          <w:lang w:val="lv-LV"/>
        </w:rPr>
      </w:pPr>
      <w:r>
        <w:rPr>
          <w:lang w:val="lv-LV"/>
        </w:rPr>
        <w:t>Avots: SIA „NK Konsultāciju birojs”</w:t>
      </w:r>
    </w:p>
    <w:p w:rsidR="00B260B9" w:rsidRDefault="00B260B9" w:rsidP="00B260B9">
      <w:r w:rsidRPr="00B260B9">
        <w:rPr>
          <w:b/>
        </w:rPr>
        <w:t>Pes</w:t>
      </w:r>
      <w:r>
        <w:rPr>
          <w:b/>
        </w:rPr>
        <w:t xml:space="preserve">imistiskā scenārija </w:t>
      </w:r>
      <w:r>
        <w:t>gadījumā</w:t>
      </w:r>
      <w:r w:rsidR="00970FDC">
        <w:t xml:space="preserve"> 2015.gadā būtu nepieciešamas 58 piestātnes (53 pastāvīgās tauvas vietas un 4 viesu piestātnes), 2020.gadā būtu nepieciešamas 73 piestātnes (63 pastāvīgās tauvas vietas un 10 viesu piestātnes), sasniedzot 142 piestātnes 2030.gadā (89 pastāvīgās tauvas vietas un 53 viesu piestātnes).</w:t>
      </w:r>
    </w:p>
    <w:p w:rsidR="009E0B00" w:rsidRDefault="003F2B4A" w:rsidP="008E5D68">
      <w:pPr>
        <w:jc w:val="center"/>
      </w:pPr>
      <w:r>
        <w:rPr>
          <w:noProof/>
        </w:rPr>
        <w:lastRenderedPageBreak/>
        <w:drawing>
          <wp:inline distT="0" distB="0" distL="0" distR="0" wp14:anchorId="33370957" wp14:editId="616E2419">
            <wp:extent cx="4895850" cy="1809750"/>
            <wp:effectExtent l="0" t="0" r="0" b="0"/>
            <wp:docPr id="41" name="Picture 4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1809750"/>
                    </a:xfrm>
                    <a:prstGeom prst="rect">
                      <a:avLst/>
                    </a:prstGeom>
                    <a:noFill/>
                    <a:ln>
                      <a:noFill/>
                    </a:ln>
                  </pic:spPr>
                </pic:pic>
              </a:graphicData>
            </a:graphic>
          </wp:inline>
        </w:drawing>
      </w:r>
    </w:p>
    <w:p w:rsidR="00BC0C44" w:rsidRDefault="001A3A45" w:rsidP="00BC0C44">
      <w:pPr>
        <w:pStyle w:val="Subtitle"/>
        <w:rPr>
          <w:lang w:val="lv-LV"/>
        </w:rPr>
      </w:pPr>
      <w:r>
        <w:fldChar w:fldCharType="begin"/>
      </w:r>
      <w:r>
        <w:instrText xml:space="preserve"> SEQ Attēls_nr. \* ARABIC </w:instrText>
      </w:r>
      <w:r>
        <w:fldChar w:fldCharType="separate"/>
      </w:r>
      <w:r w:rsidR="005E039E">
        <w:rPr>
          <w:noProof/>
        </w:rPr>
        <w:t>33</w:t>
      </w:r>
      <w:r>
        <w:rPr>
          <w:noProof/>
        </w:rPr>
        <w:fldChar w:fldCharType="end"/>
      </w:r>
      <w:r w:rsidR="00BC0C44">
        <w:t>.attēls</w:t>
      </w:r>
      <w:r w:rsidR="00446EF3">
        <w:rPr>
          <w:lang w:val="lv-LV"/>
        </w:rPr>
        <w:t>. N</w:t>
      </w:r>
      <w:proofErr w:type="spellStart"/>
      <w:r w:rsidR="00BC0C44">
        <w:t>epieciešamās</w:t>
      </w:r>
      <w:proofErr w:type="spellEnd"/>
      <w:r w:rsidR="00BC0C44">
        <w:t xml:space="preserve"> pastāvīgās tauvas vietas un viesu jahtu piestātnes, bāzes scenārijs, 2013.</w:t>
      </w:r>
      <w:r w:rsidR="00BC0C44">
        <w:rPr>
          <w:lang w:val="lv-LV"/>
        </w:rPr>
        <w:t>-</w:t>
      </w:r>
      <w:r w:rsidR="00BC0C44">
        <w:t>2030.gads</w:t>
      </w:r>
      <w:r w:rsidR="00BC0C44">
        <w:rPr>
          <w:rStyle w:val="FootnoteReference"/>
        </w:rPr>
        <w:footnoteReference w:id="111"/>
      </w:r>
    </w:p>
    <w:p w:rsidR="009E0B00" w:rsidRDefault="00AD0CC7" w:rsidP="009E0B00">
      <w:r>
        <w:rPr>
          <w:b/>
        </w:rPr>
        <w:t>Bāzes</w:t>
      </w:r>
      <w:r w:rsidR="009E0B00">
        <w:rPr>
          <w:b/>
        </w:rPr>
        <w:t xml:space="preserve"> scenārija </w:t>
      </w:r>
      <w:r w:rsidR="00446EF3">
        <w:t>gadījumā</w:t>
      </w:r>
      <w:r w:rsidR="009E0B00">
        <w:t xml:space="preserve"> 2015.gadā būtu nepieciešamas </w:t>
      </w:r>
      <w:r w:rsidR="00DF717A">
        <w:t>60</w:t>
      </w:r>
      <w:r w:rsidR="009E0B00">
        <w:t xml:space="preserve"> piestātnes (</w:t>
      </w:r>
      <w:r w:rsidR="00DF717A">
        <w:t>54 pastāvīgās tauvas vietas un 5</w:t>
      </w:r>
      <w:r w:rsidR="009E0B00">
        <w:t xml:space="preserve"> viesu piestātnes), 2020.gadā būtu nepieciešamas </w:t>
      </w:r>
      <w:r w:rsidR="00DF717A">
        <w:t>90</w:t>
      </w:r>
      <w:r w:rsidR="009E0B00">
        <w:t xml:space="preserve"> piestātnes (</w:t>
      </w:r>
      <w:r w:rsidR="00DF717A">
        <w:t>66</w:t>
      </w:r>
      <w:r w:rsidR="009E0B00">
        <w:t xml:space="preserve"> pastāvīgās tauvas vietas un </w:t>
      </w:r>
      <w:r w:rsidR="00DF717A">
        <w:t>23</w:t>
      </w:r>
      <w:r w:rsidR="009E0B00">
        <w:t xml:space="preserve"> viesu piestātnes), sasniedzot </w:t>
      </w:r>
      <w:r w:rsidR="00DF717A">
        <w:t>189</w:t>
      </w:r>
      <w:r w:rsidR="009E0B00">
        <w:t xml:space="preserve"> piestātnes 2030.gadā (</w:t>
      </w:r>
      <w:r w:rsidR="00DF717A">
        <w:t>102</w:t>
      </w:r>
      <w:r w:rsidR="009E0B00">
        <w:t xml:space="preserve"> pastāvīgās tauvas vietas un </w:t>
      </w:r>
      <w:r w:rsidR="00DF717A">
        <w:t>87</w:t>
      </w:r>
      <w:r w:rsidR="009E0B00">
        <w:t xml:space="preserve"> viesu piestātnes).</w:t>
      </w:r>
    </w:p>
    <w:p w:rsidR="00DF717A" w:rsidRDefault="003F2B4A" w:rsidP="008E5D68">
      <w:pPr>
        <w:jc w:val="center"/>
      </w:pPr>
      <w:r>
        <w:rPr>
          <w:noProof/>
        </w:rPr>
        <w:drawing>
          <wp:inline distT="0" distB="0" distL="0" distR="0" wp14:anchorId="596BB696" wp14:editId="14487ABA">
            <wp:extent cx="4962525" cy="2038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62525" cy="2038350"/>
                    </a:xfrm>
                    <a:prstGeom prst="rect">
                      <a:avLst/>
                    </a:prstGeom>
                    <a:noFill/>
                    <a:ln>
                      <a:noFill/>
                    </a:ln>
                  </pic:spPr>
                </pic:pic>
              </a:graphicData>
            </a:graphic>
          </wp:inline>
        </w:drawing>
      </w:r>
    </w:p>
    <w:p w:rsidR="00A35B67" w:rsidRDefault="001A3A45" w:rsidP="00A35B67">
      <w:pPr>
        <w:pStyle w:val="Subtitle"/>
        <w:rPr>
          <w:lang w:val="lv-LV"/>
        </w:rPr>
      </w:pPr>
      <w:r>
        <w:fldChar w:fldCharType="begin"/>
      </w:r>
      <w:r>
        <w:instrText xml:space="preserve"> SEQ Attēls_nr. \* ARABIC </w:instrText>
      </w:r>
      <w:r>
        <w:fldChar w:fldCharType="separate"/>
      </w:r>
      <w:r w:rsidR="005E039E">
        <w:rPr>
          <w:noProof/>
        </w:rPr>
        <w:t>34</w:t>
      </w:r>
      <w:r>
        <w:rPr>
          <w:noProof/>
        </w:rPr>
        <w:fldChar w:fldCharType="end"/>
      </w:r>
      <w:r w:rsidR="00A35B67">
        <w:t>.attēls</w:t>
      </w:r>
      <w:r w:rsidR="00446EF3">
        <w:rPr>
          <w:lang w:val="lv-LV"/>
        </w:rPr>
        <w:t>. N</w:t>
      </w:r>
      <w:proofErr w:type="spellStart"/>
      <w:r w:rsidR="00A35B67">
        <w:t>epieciešamās</w:t>
      </w:r>
      <w:proofErr w:type="spellEnd"/>
      <w:r w:rsidR="00A35B67">
        <w:t xml:space="preserve"> pastāvīgās tauvas vietas un viesu jahtu piestātnes, </w:t>
      </w:r>
      <w:r w:rsidR="00A35B67">
        <w:rPr>
          <w:lang w:val="lv-LV"/>
        </w:rPr>
        <w:t>optimistiskais</w:t>
      </w:r>
      <w:r w:rsidR="00A35B67">
        <w:t xml:space="preserve"> scenārijs, 2013.</w:t>
      </w:r>
      <w:r w:rsidR="00A35B67">
        <w:rPr>
          <w:lang w:val="lv-LV"/>
        </w:rPr>
        <w:t>-</w:t>
      </w:r>
      <w:r w:rsidR="00A35B67">
        <w:t xml:space="preserve"> 2030.gads</w:t>
      </w:r>
      <w:r w:rsidR="00A35B67">
        <w:rPr>
          <w:rStyle w:val="FootnoteReference"/>
        </w:rPr>
        <w:footnoteReference w:id="112"/>
      </w:r>
    </w:p>
    <w:p w:rsidR="009B57E1" w:rsidRDefault="009B57E1" w:rsidP="009B57E1">
      <w:r>
        <w:rPr>
          <w:b/>
        </w:rPr>
        <w:t xml:space="preserve">Optimistiskā scenārija </w:t>
      </w:r>
      <w:r>
        <w:t>gadījumā 2015.gadā būtu nepieciešama 61 piestātne (56 pastāvīgās tauvas vietas un 5 viesu piestātnes), 2020.gadā būtu nepieciešamas 115 piestātnes (74 pastāvīgās tauvas vietas un 31 viesu piestātnes), sasniedzot 290 piestātnes 2030.gadā (133 pastāvīgās tauvas vietas un 156 viesu piestātnes).</w:t>
      </w:r>
    </w:p>
    <w:p w:rsidR="00174418" w:rsidRDefault="00D366A3" w:rsidP="00D34F99">
      <w:pPr>
        <w:pStyle w:val="Heading2"/>
        <w:numPr>
          <w:ilvl w:val="1"/>
          <w:numId w:val="1"/>
        </w:numPr>
      </w:pPr>
      <w:bookmarkStart w:id="766" w:name="_Toc419715814"/>
      <w:r>
        <w:t>Laivu ziemošanas pieprasījuma prognoze</w:t>
      </w:r>
      <w:bookmarkEnd w:id="766"/>
    </w:p>
    <w:p w:rsidR="00D366A3" w:rsidRDefault="00D366A3" w:rsidP="00083A3B">
      <w:r>
        <w:t xml:space="preserve">Laivu ziemošanas pakalpojumi ir </w:t>
      </w:r>
      <w:r w:rsidR="00C22701">
        <w:t>būtisks jahtu ostas</w:t>
      </w:r>
      <w:r>
        <w:t xml:space="preserve"> ienākumu </w:t>
      </w:r>
      <w:r w:rsidR="00C22701">
        <w:t>avots ārpus aktīvās burāšanas sezonas.</w:t>
      </w:r>
      <w:r w:rsidR="00D20F84">
        <w:t xml:space="preserve"> Parasti laivas tiek novietotas uzglabāšanā uz visu ziemas sezonu, t.i. no novembra līdz aprīlim. Kopumā reģistrēto la</w:t>
      </w:r>
      <w:r w:rsidR="007C2D5E">
        <w:t>ivu pieaugums tuvējā reģionā, kā</w:t>
      </w:r>
      <w:r w:rsidR="00D20F84">
        <w:t xml:space="preserve"> arī visā Baltijas jūras reģionā </w:t>
      </w:r>
      <w:r w:rsidR="00C5577F">
        <w:t>liecina par to</w:t>
      </w:r>
      <w:r w:rsidR="00083A3B">
        <w:t xml:space="preserve">, ka ziemošanas pakalpojumu sektoram ir labas izaugsmes iespējas. Ziemošanas pakalpojuma potenciāla novērtēšanai zemāk sniegti tirgus attīstības potenciālu ietekmējošie faktori un to </w:t>
      </w:r>
      <w:r w:rsidR="00886929">
        <w:t>nozīmīguma</w:t>
      </w:r>
      <w:r w:rsidR="00083A3B">
        <w:t xml:space="preserve"> novērtējums, izdalot atsevišķi katru no trīs pieprasījuma scenārijiem.</w:t>
      </w:r>
    </w:p>
    <w:p w:rsidR="00A35B67" w:rsidRDefault="00A35B67" w:rsidP="00083A3B"/>
    <w:p w:rsidR="00A35B67" w:rsidRDefault="00A35B67" w:rsidP="00083A3B"/>
    <w:p w:rsidR="00083A3B" w:rsidRPr="00886929" w:rsidRDefault="001A3A45" w:rsidP="008F6219">
      <w:pPr>
        <w:pStyle w:val="Subtitle"/>
        <w:rPr>
          <w:lang w:val="lv-LV"/>
        </w:rPr>
      </w:pPr>
      <w:r>
        <w:lastRenderedPageBreak/>
        <w:fldChar w:fldCharType="begin"/>
      </w:r>
      <w:r>
        <w:instrText xml:space="preserve"> SEQ Tabula_nr. \* ARABIC </w:instrText>
      </w:r>
      <w:r>
        <w:fldChar w:fldCharType="separate"/>
      </w:r>
      <w:r w:rsidR="005E039E">
        <w:rPr>
          <w:noProof/>
        </w:rPr>
        <w:t>41</w:t>
      </w:r>
      <w:r>
        <w:rPr>
          <w:noProof/>
        </w:rPr>
        <w:fldChar w:fldCharType="end"/>
      </w:r>
      <w:r w:rsidR="008F6219">
        <w:t>.</w:t>
      </w:r>
      <w:r w:rsidR="00952B2F">
        <w:rPr>
          <w:lang w:val="lv-LV"/>
        </w:rPr>
        <w:t>tabula</w:t>
      </w:r>
      <w:r w:rsidR="007C2D5E">
        <w:rPr>
          <w:lang w:val="lv-LV"/>
        </w:rPr>
        <w:t>.</w:t>
      </w:r>
      <w:r w:rsidR="008F6219">
        <w:t xml:space="preserve"> </w:t>
      </w:r>
      <w:r w:rsidR="008F6219">
        <w:rPr>
          <w:lang w:val="lv-LV"/>
        </w:rPr>
        <w:t>L</w:t>
      </w:r>
      <w:proofErr w:type="spellStart"/>
      <w:r w:rsidR="008F6219">
        <w:t>aivu</w:t>
      </w:r>
      <w:proofErr w:type="spellEnd"/>
      <w:r w:rsidR="008F6219">
        <w:rPr>
          <w:lang w:val="lv-LV"/>
        </w:rPr>
        <w:t xml:space="preserve"> ziemošanas</w:t>
      </w:r>
      <w:r w:rsidR="008F6219">
        <w:t xml:space="preserve"> tirgus faktori un to </w:t>
      </w:r>
      <w:r w:rsidR="00886929">
        <w:rPr>
          <w:lang w:val="lv-LV"/>
        </w:rPr>
        <w:t xml:space="preserve">nozīmīgums </w:t>
      </w:r>
      <w:r w:rsidR="00744EEF">
        <w:rPr>
          <w:lang w:val="lv-LV"/>
        </w:rPr>
        <w:t>Jūrmalas osta</w:t>
      </w:r>
      <w:r w:rsidR="00886929">
        <w:rPr>
          <w:lang w:val="lv-LV"/>
        </w:rPr>
        <w:t>s pieprasījuma prognoz</w:t>
      </w:r>
      <w:r w:rsidR="00116E8E">
        <w:rPr>
          <w:lang w:val="lv-LV"/>
        </w:rPr>
        <w:t>ēs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0"/>
        <w:gridCol w:w="1523"/>
        <w:gridCol w:w="832"/>
        <w:gridCol w:w="832"/>
        <w:gridCol w:w="832"/>
        <w:gridCol w:w="832"/>
        <w:gridCol w:w="832"/>
        <w:gridCol w:w="832"/>
        <w:gridCol w:w="832"/>
        <w:gridCol w:w="921"/>
        <w:gridCol w:w="832"/>
      </w:tblGrid>
      <w:tr w:rsidR="008F6219" w:rsidRPr="00646527" w:rsidTr="00835425">
        <w:trPr>
          <w:trHeight w:val="250"/>
          <w:tblHeader/>
        </w:trPr>
        <w:tc>
          <w:tcPr>
            <w:tcW w:w="710" w:type="dxa"/>
            <w:vMerge w:val="restart"/>
            <w:tcBorders>
              <w:top w:val="nil"/>
              <w:left w:val="nil"/>
            </w:tcBorders>
            <w:vAlign w:val="center"/>
          </w:tcPr>
          <w:p w:rsidR="008F6219" w:rsidRPr="00646527" w:rsidRDefault="008F6219" w:rsidP="002E069F">
            <w:pPr>
              <w:spacing w:before="0" w:after="0" w:line="240" w:lineRule="auto"/>
              <w:jc w:val="center"/>
              <w:rPr>
                <w:sz w:val="18"/>
                <w:szCs w:val="18"/>
              </w:rPr>
            </w:pPr>
          </w:p>
        </w:tc>
        <w:tc>
          <w:tcPr>
            <w:tcW w:w="1523" w:type="dxa"/>
            <w:vMerge w:val="restart"/>
            <w:vAlign w:val="center"/>
          </w:tcPr>
          <w:p w:rsidR="008F6219" w:rsidRPr="00646527" w:rsidRDefault="008F6219" w:rsidP="002E069F">
            <w:pPr>
              <w:spacing w:before="0" w:after="0" w:line="240" w:lineRule="auto"/>
              <w:jc w:val="center"/>
              <w:rPr>
                <w:sz w:val="18"/>
                <w:szCs w:val="18"/>
              </w:rPr>
            </w:pPr>
            <w:r>
              <w:rPr>
                <w:sz w:val="18"/>
                <w:szCs w:val="18"/>
              </w:rPr>
              <w:t>Ietekmes faktori</w:t>
            </w:r>
          </w:p>
        </w:tc>
        <w:tc>
          <w:tcPr>
            <w:tcW w:w="2495" w:type="dxa"/>
            <w:gridSpan w:val="3"/>
            <w:vAlign w:val="center"/>
          </w:tcPr>
          <w:p w:rsidR="008F6219" w:rsidRPr="00646527" w:rsidRDefault="008F6219" w:rsidP="002E069F">
            <w:pPr>
              <w:spacing w:before="0" w:after="0" w:line="240" w:lineRule="auto"/>
              <w:jc w:val="center"/>
              <w:rPr>
                <w:sz w:val="18"/>
                <w:szCs w:val="18"/>
              </w:rPr>
            </w:pPr>
            <w:r>
              <w:rPr>
                <w:sz w:val="18"/>
                <w:szCs w:val="18"/>
              </w:rPr>
              <w:t>Pesimistiskais scenārijs</w:t>
            </w:r>
          </w:p>
        </w:tc>
        <w:tc>
          <w:tcPr>
            <w:tcW w:w="2495" w:type="dxa"/>
            <w:gridSpan w:val="3"/>
            <w:vAlign w:val="center"/>
          </w:tcPr>
          <w:p w:rsidR="008F6219" w:rsidRPr="00646527" w:rsidRDefault="008F6219" w:rsidP="002E069F">
            <w:pPr>
              <w:spacing w:before="0" w:after="0" w:line="240" w:lineRule="auto"/>
              <w:jc w:val="center"/>
              <w:rPr>
                <w:sz w:val="18"/>
                <w:szCs w:val="18"/>
              </w:rPr>
            </w:pPr>
            <w:r>
              <w:rPr>
                <w:sz w:val="18"/>
                <w:szCs w:val="18"/>
              </w:rPr>
              <w:t>Bāzes scenārijs</w:t>
            </w:r>
          </w:p>
        </w:tc>
        <w:tc>
          <w:tcPr>
            <w:tcW w:w="2585" w:type="dxa"/>
            <w:gridSpan w:val="3"/>
            <w:vAlign w:val="center"/>
          </w:tcPr>
          <w:p w:rsidR="008F6219" w:rsidRPr="00646527" w:rsidRDefault="008F6219" w:rsidP="002E069F">
            <w:pPr>
              <w:spacing w:before="0" w:after="0" w:line="240" w:lineRule="auto"/>
              <w:jc w:val="center"/>
              <w:rPr>
                <w:sz w:val="18"/>
                <w:szCs w:val="18"/>
              </w:rPr>
            </w:pPr>
            <w:r>
              <w:rPr>
                <w:sz w:val="18"/>
                <w:szCs w:val="18"/>
              </w:rPr>
              <w:t>Optimistiskais scenārijs</w:t>
            </w:r>
          </w:p>
        </w:tc>
      </w:tr>
      <w:tr w:rsidR="008F6219" w:rsidRPr="00646527" w:rsidTr="00835425">
        <w:trPr>
          <w:trHeight w:val="160"/>
          <w:tblHeader/>
        </w:trPr>
        <w:tc>
          <w:tcPr>
            <w:tcW w:w="710" w:type="dxa"/>
            <w:vMerge/>
            <w:tcBorders>
              <w:left w:val="nil"/>
            </w:tcBorders>
            <w:vAlign w:val="center"/>
          </w:tcPr>
          <w:p w:rsidR="008F6219" w:rsidRPr="00646527" w:rsidRDefault="008F6219" w:rsidP="002E069F">
            <w:pPr>
              <w:spacing w:before="0" w:after="0" w:line="240" w:lineRule="auto"/>
              <w:rPr>
                <w:sz w:val="18"/>
                <w:szCs w:val="18"/>
              </w:rPr>
            </w:pPr>
          </w:p>
        </w:tc>
        <w:tc>
          <w:tcPr>
            <w:tcW w:w="1523" w:type="dxa"/>
            <w:vMerge/>
            <w:vAlign w:val="center"/>
          </w:tcPr>
          <w:p w:rsidR="008F6219" w:rsidRPr="00646527" w:rsidRDefault="008F6219" w:rsidP="002E069F">
            <w:pPr>
              <w:spacing w:before="0" w:after="0" w:line="240" w:lineRule="auto"/>
              <w:rPr>
                <w:sz w:val="18"/>
                <w:szCs w:val="18"/>
              </w:rPr>
            </w:pP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2013-2015</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2016-2020</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2021-2030</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2013-2015</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2016-2020</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2021-2030</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2013-2015</w:t>
            </w:r>
          </w:p>
        </w:tc>
        <w:tc>
          <w:tcPr>
            <w:tcW w:w="921"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2016-2020</w:t>
            </w:r>
          </w:p>
        </w:tc>
        <w:tc>
          <w:tcPr>
            <w:tcW w:w="832" w:type="dxa"/>
            <w:tcBorders>
              <w:bottom w:val="single" w:sz="4" w:space="0" w:color="000000"/>
            </w:tcBorders>
            <w:vAlign w:val="center"/>
          </w:tcPr>
          <w:p w:rsidR="008F6219" w:rsidRPr="00646527" w:rsidRDefault="008F6219" w:rsidP="002E069F">
            <w:pPr>
              <w:spacing w:before="0" w:after="0" w:line="240" w:lineRule="auto"/>
              <w:rPr>
                <w:sz w:val="18"/>
                <w:szCs w:val="18"/>
              </w:rPr>
            </w:pPr>
            <w:r w:rsidRPr="00646527">
              <w:rPr>
                <w:sz w:val="18"/>
                <w:szCs w:val="18"/>
              </w:rPr>
              <w:t>2021-2030</w:t>
            </w:r>
          </w:p>
        </w:tc>
      </w:tr>
      <w:tr w:rsidR="00DA041E" w:rsidRPr="00646527" w:rsidTr="00835425">
        <w:trPr>
          <w:trHeight w:val="233"/>
        </w:trPr>
        <w:tc>
          <w:tcPr>
            <w:tcW w:w="710" w:type="dxa"/>
            <w:vMerge w:val="restart"/>
            <w:textDirection w:val="btLr"/>
            <w:vAlign w:val="center"/>
          </w:tcPr>
          <w:p w:rsidR="00DA041E" w:rsidRPr="00646527" w:rsidRDefault="00DA041E" w:rsidP="002E069F">
            <w:pPr>
              <w:spacing w:before="0" w:after="0" w:line="240" w:lineRule="auto"/>
              <w:ind w:left="113" w:right="113"/>
              <w:jc w:val="center"/>
              <w:rPr>
                <w:sz w:val="18"/>
                <w:szCs w:val="18"/>
              </w:rPr>
            </w:pPr>
            <w:r>
              <w:rPr>
                <w:sz w:val="18"/>
                <w:szCs w:val="18"/>
              </w:rPr>
              <w:t>Tirgus un ekonomikas faktori</w:t>
            </w:r>
          </w:p>
        </w:tc>
        <w:tc>
          <w:tcPr>
            <w:tcW w:w="1523" w:type="dxa"/>
            <w:vAlign w:val="center"/>
          </w:tcPr>
          <w:p w:rsidR="00DA041E" w:rsidRPr="00646527" w:rsidRDefault="00DA041E" w:rsidP="002E069F">
            <w:pPr>
              <w:spacing w:before="0" w:after="0" w:line="240" w:lineRule="auto"/>
              <w:rPr>
                <w:sz w:val="18"/>
                <w:szCs w:val="18"/>
              </w:rPr>
            </w:pPr>
            <w:r>
              <w:rPr>
                <w:sz w:val="18"/>
                <w:szCs w:val="18"/>
              </w:rPr>
              <w:t>Ekonomika</w:t>
            </w:r>
          </w:p>
        </w:tc>
        <w:tc>
          <w:tcPr>
            <w:tcW w:w="832" w:type="dxa"/>
            <w:tcBorders>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921" w:type="dxa"/>
            <w:tcBorders>
              <w:left w:val="nil"/>
              <w:bottom w:val="nil"/>
              <w:righ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left w:val="nil"/>
              <w:bottom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jc w:val="center"/>
              <w:rPr>
                <w:sz w:val="18"/>
                <w:szCs w:val="18"/>
              </w:rPr>
            </w:pPr>
          </w:p>
        </w:tc>
        <w:tc>
          <w:tcPr>
            <w:tcW w:w="1523" w:type="dxa"/>
            <w:vAlign w:val="center"/>
          </w:tcPr>
          <w:p w:rsidR="00DA041E" w:rsidRPr="00646527" w:rsidRDefault="00DA041E" w:rsidP="002E069F">
            <w:pPr>
              <w:spacing w:before="0" w:after="0" w:line="240" w:lineRule="auto"/>
              <w:rPr>
                <w:sz w:val="18"/>
                <w:szCs w:val="18"/>
              </w:rPr>
            </w:pPr>
            <w:proofErr w:type="spellStart"/>
            <w:r>
              <w:rPr>
                <w:sz w:val="18"/>
                <w:szCs w:val="18"/>
              </w:rPr>
              <w:t>Iedzīv.skaits</w:t>
            </w:r>
            <w:proofErr w:type="spellEnd"/>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921"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jc w:val="center"/>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Darba tirgus</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921" w:type="dxa"/>
            <w:tcBorders>
              <w:top w:val="nil"/>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jc w:val="center"/>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Finanšu tirgi</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921" w:type="dxa"/>
            <w:tcBorders>
              <w:top w:val="nil"/>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jc w:val="center"/>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Laivu ziemošanas tirgus</w:t>
            </w:r>
          </w:p>
        </w:tc>
        <w:tc>
          <w:tcPr>
            <w:tcW w:w="832" w:type="dxa"/>
            <w:tcBorders>
              <w:top w:val="nil"/>
              <w:bottom w:val="single" w:sz="4" w:space="0" w:color="000000"/>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single" w:sz="4" w:space="0" w:color="000000"/>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single" w:sz="4" w:space="0" w:color="000000"/>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single" w:sz="4" w:space="0" w:color="000000"/>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single" w:sz="4" w:space="0" w:color="000000"/>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single" w:sz="4" w:space="0" w:color="000000"/>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single" w:sz="4" w:space="0" w:color="000000"/>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921" w:type="dxa"/>
            <w:tcBorders>
              <w:top w:val="nil"/>
              <w:left w:val="nil"/>
              <w:bottom w:val="single" w:sz="4" w:space="0" w:color="000000"/>
              <w:righ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single" w:sz="4" w:space="0" w:color="000000"/>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466"/>
        </w:trPr>
        <w:tc>
          <w:tcPr>
            <w:tcW w:w="710" w:type="dxa"/>
            <w:vMerge w:val="restart"/>
            <w:textDirection w:val="btLr"/>
            <w:vAlign w:val="center"/>
          </w:tcPr>
          <w:p w:rsidR="00DA041E" w:rsidRPr="00646527" w:rsidRDefault="00744EEF" w:rsidP="002E069F">
            <w:pPr>
              <w:spacing w:before="0" w:after="0" w:line="240" w:lineRule="auto"/>
              <w:ind w:left="113" w:right="113"/>
              <w:jc w:val="center"/>
              <w:rPr>
                <w:sz w:val="18"/>
                <w:szCs w:val="18"/>
              </w:rPr>
            </w:pPr>
            <w:r>
              <w:rPr>
                <w:sz w:val="18"/>
                <w:szCs w:val="18"/>
              </w:rPr>
              <w:t>Jūrmalas osta</w:t>
            </w:r>
            <w:r w:rsidR="00DA041E">
              <w:rPr>
                <w:sz w:val="18"/>
                <w:szCs w:val="18"/>
              </w:rPr>
              <w:t>s atvēršana</w:t>
            </w:r>
          </w:p>
        </w:tc>
        <w:tc>
          <w:tcPr>
            <w:tcW w:w="1523" w:type="dxa"/>
            <w:vAlign w:val="center"/>
          </w:tcPr>
          <w:p w:rsidR="00DA041E" w:rsidRPr="00646527" w:rsidRDefault="00DA041E" w:rsidP="002E069F">
            <w:pPr>
              <w:spacing w:before="0" w:after="0" w:line="240" w:lineRule="auto"/>
              <w:rPr>
                <w:sz w:val="18"/>
                <w:szCs w:val="18"/>
              </w:rPr>
            </w:pPr>
            <w:r>
              <w:rPr>
                <w:sz w:val="18"/>
                <w:szCs w:val="18"/>
              </w:rPr>
              <w:t>Konkurences priekšrocības</w:t>
            </w:r>
          </w:p>
        </w:tc>
        <w:tc>
          <w:tcPr>
            <w:tcW w:w="832" w:type="dxa"/>
            <w:tcBorders>
              <w:top w:val="single" w:sz="4" w:space="0" w:color="000000"/>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single" w:sz="4" w:space="0" w:color="000000"/>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single" w:sz="4" w:space="0" w:color="000000"/>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single" w:sz="4" w:space="0" w:color="000000"/>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single" w:sz="4" w:space="0" w:color="000000"/>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single" w:sz="4" w:space="0" w:color="000000"/>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single" w:sz="4" w:space="0" w:color="000000"/>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921" w:type="dxa"/>
            <w:tcBorders>
              <w:top w:val="single" w:sz="4" w:space="0" w:color="000000"/>
              <w:left w:val="nil"/>
              <w:bottom w:val="nil"/>
              <w:righ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single" w:sz="4" w:space="0" w:color="000000"/>
              <w:left w:val="nil"/>
              <w:bottom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Kapacitāte</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921" w:type="dxa"/>
            <w:tcBorders>
              <w:top w:val="nil"/>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vAlign w:val="center"/>
          </w:tcPr>
          <w:p w:rsidR="00DA041E" w:rsidRPr="00646527" w:rsidRDefault="00DA041E" w:rsidP="002E069F">
            <w:pPr>
              <w:spacing w:before="0" w:after="0" w:line="240" w:lineRule="auto"/>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Papildus pakalpojumi</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bottom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bottom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921" w:type="dxa"/>
            <w:tcBorders>
              <w:top w:val="nil"/>
              <w:left w:val="nil"/>
              <w:bottom w:val="nil"/>
              <w:righ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bottom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r>
      <w:tr w:rsidR="00DA041E" w:rsidRPr="00646527" w:rsidTr="00835425">
        <w:trPr>
          <w:trHeight w:val="160"/>
        </w:trPr>
        <w:tc>
          <w:tcPr>
            <w:tcW w:w="710" w:type="dxa"/>
            <w:vMerge/>
            <w:tcBorders>
              <w:bottom w:val="single" w:sz="4" w:space="0" w:color="000000"/>
            </w:tcBorders>
            <w:vAlign w:val="center"/>
          </w:tcPr>
          <w:p w:rsidR="00DA041E" w:rsidRPr="00646527" w:rsidRDefault="00DA041E" w:rsidP="002E069F">
            <w:pPr>
              <w:spacing w:before="0" w:after="0" w:line="240" w:lineRule="auto"/>
              <w:rPr>
                <w:sz w:val="18"/>
                <w:szCs w:val="18"/>
              </w:rPr>
            </w:pPr>
          </w:p>
        </w:tc>
        <w:tc>
          <w:tcPr>
            <w:tcW w:w="1523" w:type="dxa"/>
            <w:vAlign w:val="center"/>
          </w:tcPr>
          <w:p w:rsidR="00DA041E" w:rsidRPr="00646527" w:rsidRDefault="00DA041E" w:rsidP="002E069F">
            <w:pPr>
              <w:spacing w:before="0" w:after="0" w:line="240" w:lineRule="auto"/>
              <w:rPr>
                <w:sz w:val="18"/>
                <w:szCs w:val="18"/>
              </w:rPr>
            </w:pPr>
            <w:r>
              <w:rPr>
                <w:sz w:val="18"/>
                <w:szCs w:val="18"/>
              </w:rPr>
              <w:t>Marketings, sadarbība</w:t>
            </w:r>
          </w:p>
        </w:tc>
        <w:tc>
          <w:tcPr>
            <w:tcW w:w="832" w:type="dxa"/>
            <w:tcBorders>
              <w:top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righ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left w:val="nil"/>
            </w:tcBorders>
            <w:vAlign w:val="center"/>
          </w:tcPr>
          <w:p w:rsidR="00DA041E" w:rsidRPr="00646527" w:rsidRDefault="00DA041E" w:rsidP="002E069F">
            <w:pPr>
              <w:spacing w:before="0" w:after="0" w:line="240" w:lineRule="auto"/>
              <w:jc w:val="center"/>
              <w:rPr>
                <w:sz w:val="18"/>
                <w:szCs w:val="18"/>
              </w:rPr>
            </w:pPr>
            <w:r>
              <w:rPr>
                <w:sz w:val="18"/>
                <w:szCs w:val="18"/>
              </w:rPr>
              <w:t>0</w:t>
            </w:r>
          </w:p>
        </w:tc>
        <w:tc>
          <w:tcPr>
            <w:tcW w:w="832" w:type="dxa"/>
            <w:tcBorders>
              <w:top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right w:val="nil"/>
            </w:tcBorders>
            <w:shd w:val="clear" w:color="auto" w:fill="D6E3BC"/>
            <w:vAlign w:val="center"/>
          </w:tcPr>
          <w:p w:rsidR="00DA041E" w:rsidRPr="00646527" w:rsidRDefault="00DA041E" w:rsidP="002E069F">
            <w:pPr>
              <w:spacing w:before="0" w:after="0" w:line="240" w:lineRule="auto"/>
              <w:jc w:val="center"/>
              <w:rPr>
                <w:sz w:val="18"/>
                <w:szCs w:val="18"/>
              </w:rPr>
            </w:pPr>
            <w:r>
              <w:rPr>
                <w:sz w:val="18"/>
                <w:szCs w:val="18"/>
              </w:rPr>
              <w:t>+</w:t>
            </w:r>
          </w:p>
        </w:tc>
        <w:tc>
          <w:tcPr>
            <w:tcW w:w="921" w:type="dxa"/>
            <w:tcBorders>
              <w:top w:val="nil"/>
              <w:left w:val="nil"/>
              <w:righ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c>
          <w:tcPr>
            <w:tcW w:w="832" w:type="dxa"/>
            <w:tcBorders>
              <w:top w:val="nil"/>
              <w:left w:val="nil"/>
            </w:tcBorders>
            <w:shd w:val="clear" w:color="auto" w:fill="A7C36F"/>
            <w:vAlign w:val="center"/>
          </w:tcPr>
          <w:p w:rsidR="00DA041E" w:rsidRPr="00646527" w:rsidRDefault="00DA041E" w:rsidP="002E069F">
            <w:pPr>
              <w:spacing w:before="0" w:after="0" w:line="240" w:lineRule="auto"/>
              <w:jc w:val="center"/>
              <w:rPr>
                <w:sz w:val="18"/>
                <w:szCs w:val="18"/>
              </w:rPr>
            </w:pPr>
            <w:r>
              <w:rPr>
                <w:sz w:val="18"/>
                <w:szCs w:val="18"/>
              </w:rPr>
              <w:t>++</w:t>
            </w:r>
          </w:p>
        </w:tc>
      </w:tr>
      <w:tr w:rsidR="008F6219" w:rsidRPr="00646527" w:rsidTr="00835425">
        <w:trPr>
          <w:trHeight w:val="250"/>
        </w:trPr>
        <w:tc>
          <w:tcPr>
            <w:tcW w:w="710" w:type="dxa"/>
            <w:tcBorders>
              <w:left w:val="nil"/>
              <w:bottom w:val="nil"/>
            </w:tcBorders>
            <w:vAlign w:val="center"/>
          </w:tcPr>
          <w:p w:rsidR="008F6219" w:rsidRPr="00646527" w:rsidRDefault="008F6219" w:rsidP="002E069F">
            <w:pPr>
              <w:spacing w:before="0" w:after="0" w:line="240" w:lineRule="auto"/>
              <w:rPr>
                <w:sz w:val="18"/>
                <w:szCs w:val="18"/>
              </w:rPr>
            </w:pPr>
          </w:p>
        </w:tc>
        <w:tc>
          <w:tcPr>
            <w:tcW w:w="1523" w:type="dxa"/>
            <w:vAlign w:val="center"/>
          </w:tcPr>
          <w:p w:rsidR="008F6219" w:rsidRPr="00646527" w:rsidRDefault="00DA041E" w:rsidP="002E069F">
            <w:pPr>
              <w:spacing w:before="0" w:after="0" w:line="240" w:lineRule="auto"/>
              <w:rPr>
                <w:b/>
                <w:i/>
                <w:sz w:val="18"/>
                <w:szCs w:val="18"/>
              </w:rPr>
            </w:pPr>
            <w:r>
              <w:rPr>
                <w:b/>
                <w:i/>
                <w:sz w:val="18"/>
                <w:szCs w:val="18"/>
              </w:rPr>
              <w:t>Kopā</w:t>
            </w:r>
          </w:p>
        </w:tc>
        <w:tc>
          <w:tcPr>
            <w:tcW w:w="832" w:type="dxa"/>
            <w:vAlign w:val="center"/>
          </w:tcPr>
          <w:p w:rsidR="008F6219" w:rsidRPr="00646527" w:rsidRDefault="008F6219" w:rsidP="002E069F">
            <w:pPr>
              <w:spacing w:before="0" w:after="0" w:line="240" w:lineRule="auto"/>
              <w:jc w:val="center"/>
              <w:rPr>
                <w:b/>
                <w:i/>
                <w:sz w:val="18"/>
                <w:szCs w:val="18"/>
              </w:rPr>
            </w:pPr>
            <w:r>
              <w:rPr>
                <w:b/>
                <w:i/>
                <w:sz w:val="18"/>
                <w:szCs w:val="18"/>
              </w:rPr>
              <w:t>0</w:t>
            </w:r>
          </w:p>
        </w:tc>
        <w:tc>
          <w:tcPr>
            <w:tcW w:w="832" w:type="dxa"/>
            <w:vAlign w:val="center"/>
          </w:tcPr>
          <w:p w:rsidR="008F6219" w:rsidRPr="00646527" w:rsidRDefault="008F6219" w:rsidP="002E069F">
            <w:pPr>
              <w:spacing w:before="0" w:after="0" w:line="240" w:lineRule="auto"/>
              <w:jc w:val="center"/>
              <w:rPr>
                <w:b/>
                <w:i/>
                <w:sz w:val="18"/>
                <w:szCs w:val="18"/>
              </w:rPr>
            </w:pPr>
            <w:r>
              <w:rPr>
                <w:b/>
                <w:i/>
                <w:sz w:val="18"/>
                <w:szCs w:val="18"/>
              </w:rPr>
              <w:t>0</w:t>
            </w:r>
          </w:p>
        </w:tc>
        <w:tc>
          <w:tcPr>
            <w:tcW w:w="832" w:type="dxa"/>
            <w:vAlign w:val="center"/>
          </w:tcPr>
          <w:p w:rsidR="008F6219" w:rsidRPr="00646527" w:rsidRDefault="008F6219" w:rsidP="002E069F">
            <w:pPr>
              <w:spacing w:before="0" w:after="0" w:line="240" w:lineRule="auto"/>
              <w:jc w:val="center"/>
              <w:rPr>
                <w:b/>
                <w:i/>
                <w:sz w:val="18"/>
                <w:szCs w:val="18"/>
              </w:rPr>
            </w:pPr>
            <w:r>
              <w:rPr>
                <w:b/>
                <w:i/>
                <w:sz w:val="18"/>
                <w:szCs w:val="18"/>
              </w:rPr>
              <w:t>0</w:t>
            </w:r>
          </w:p>
        </w:tc>
        <w:tc>
          <w:tcPr>
            <w:tcW w:w="832" w:type="dxa"/>
            <w:vAlign w:val="center"/>
          </w:tcPr>
          <w:p w:rsidR="008F6219" w:rsidRPr="00646527" w:rsidRDefault="008F6219" w:rsidP="002E069F">
            <w:pPr>
              <w:spacing w:before="0" w:after="0" w:line="240" w:lineRule="auto"/>
              <w:jc w:val="center"/>
              <w:rPr>
                <w:b/>
                <w:i/>
                <w:sz w:val="18"/>
                <w:szCs w:val="18"/>
              </w:rPr>
            </w:pPr>
            <w:r>
              <w:rPr>
                <w:b/>
                <w:i/>
                <w:sz w:val="18"/>
                <w:szCs w:val="18"/>
              </w:rPr>
              <w:t>0</w:t>
            </w:r>
          </w:p>
        </w:tc>
        <w:tc>
          <w:tcPr>
            <w:tcW w:w="832" w:type="dxa"/>
            <w:shd w:val="clear" w:color="auto" w:fill="D6E3BC"/>
            <w:vAlign w:val="center"/>
          </w:tcPr>
          <w:p w:rsidR="008F6219" w:rsidRPr="00646527" w:rsidRDefault="008F6219" w:rsidP="002E069F">
            <w:pPr>
              <w:spacing w:before="0" w:after="0" w:line="240" w:lineRule="auto"/>
              <w:jc w:val="center"/>
              <w:rPr>
                <w:b/>
                <w:i/>
                <w:sz w:val="18"/>
                <w:szCs w:val="18"/>
              </w:rPr>
            </w:pPr>
            <w:r>
              <w:rPr>
                <w:b/>
                <w:i/>
                <w:sz w:val="18"/>
                <w:szCs w:val="18"/>
              </w:rPr>
              <w:t>+</w:t>
            </w:r>
          </w:p>
        </w:tc>
        <w:tc>
          <w:tcPr>
            <w:tcW w:w="832" w:type="dxa"/>
            <w:shd w:val="clear" w:color="auto" w:fill="D6E3BC"/>
            <w:vAlign w:val="center"/>
          </w:tcPr>
          <w:p w:rsidR="008F6219" w:rsidRPr="00646527" w:rsidRDefault="008F6219" w:rsidP="002E069F">
            <w:pPr>
              <w:spacing w:before="0" w:after="0" w:line="240" w:lineRule="auto"/>
              <w:jc w:val="center"/>
              <w:rPr>
                <w:b/>
                <w:i/>
                <w:sz w:val="18"/>
                <w:szCs w:val="18"/>
              </w:rPr>
            </w:pPr>
            <w:r>
              <w:rPr>
                <w:b/>
                <w:i/>
                <w:sz w:val="18"/>
                <w:szCs w:val="18"/>
              </w:rPr>
              <w:t>+</w:t>
            </w:r>
          </w:p>
        </w:tc>
        <w:tc>
          <w:tcPr>
            <w:tcW w:w="832" w:type="dxa"/>
            <w:shd w:val="clear" w:color="auto" w:fill="D6E3BC"/>
            <w:vAlign w:val="center"/>
          </w:tcPr>
          <w:p w:rsidR="008F6219" w:rsidRPr="00646527" w:rsidRDefault="008F6219" w:rsidP="002E069F">
            <w:pPr>
              <w:spacing w:before="0" w:after="0" w:line="240" w:lineRule="auto"/>
              <w:jc w:val="center"/>
              <w:rPr>
                <w:b/>
                <w:i/>
                <w:sz w:val="18"/>
                <w:szCs w:val="18"/>
              </w:rPr>
            </w:pPr>
            <w:r>
              <w:rPr>
                <w:b/>
                <w:i/>
                <w:sz w:val="18"/>
                <w:szCs w:val="18"/>
              </w:rPr>
              <w:t>+</w:t>
            </w:r>
          </w:p>
        </w:tc>
        <w:tc>
          <w:tcPr>
            <w:tcW w:w="921" w:type="dxa"/>
            <w:shd w:val="clear" w:color="auto" w:fill="A7C36F"/>
            <w:vAlign w:val="center"/>
          </w:tcPr>
          <w:p w:rsidR="008F6219" w:rsidRPr="00646527" w:rsidRDefault="008F6219" w:rsidP="002E069F">
            <w:pPr>
              <w:spacing w:before="0" w:after="0" w:line="240" w:lineRule="auto"/>
              <w:jc w:val="center"/>
              <w:rPr>
                <w:b/>
                <w:i/>
                <w:sz w:val="18"/>
                <w:szCs w:val="18"/>
              </w:rPr>
            </w:pPr>
            <w:r>
              <w:rPr>
                <w:b/>
                <w:i/>
                <w:sz w:val="18"/>
                <w:szCs w:val="18"/>
              </w:rPr>
              <w:t>++</w:t>
            </w:r>
          </w:p>
        </w:tc>
        <w:tc>
          <w:tcPr>
            <w:tcW w:w="832" w:type="dxa"/>
            <w:shd w:val="clear" w:color="auto" w:fill="A7C36F"/>
            <w:vAlign w:val="center"/>
          </w:tcPr>
          <w:p w:rsidR="008F6219" w:rsidRPr="00646527" w:rsidRDefault="008F6219" w:rsidP="002E069F">
            <w:pPr>
              <w:spacing w:before="0" w:after="0" w:line="240" w:lineRule="auto"/>
              <w:jc w:val="center"/>
              <w:rPr>
                <w:b/>
                <w:i/>
                <w:sz w:val="18"/>
                <w:szCs w:val="18"/>
              </w:rPr>
            </w:pPr>
            <w:r>
              <w:rPr>
                <w:b/>
                <w:i/>
                <w:sz w:val="18"/>
                <w:szCs w:val="18"/>
              </w:rPr>
              <w:t>++</w:t>
            </w:r>
          </w:p>
        </w:tc>
      </w:tr>
    </w:tbl>
    <w:p w:rsidR="00F75835" w:rsidRDefault="00F75835" w:rsidP="00F75835">
      <w:pPr>
        <w:pStyle w:val="Quote1"/>
        <w:rPr>
          <w:lang w:val="lv-LV"/>
        </w:rPr>
      </w:pPr>
      <w:r>
        <w:rPr>
          <w:lang w:val="lv-LV"/>
        </w:rPr>
        <w:t>Avots: SIA „NK Konsultāciju birojs”</w:t>
      </w:r>
    </w:p>
    <w:p w:rsidR="00F75835" w:rsidRDefault="00F75835" w:rsidP="00F75835">
      <w:r w:rsidRPr="0007312F">
        <w:rPr>
          <w:b/>
        </w:rPr>
        <w:t>Pesimistiskais scenārijs</w:t>
      </w:r>
      <w:r w:rsidR="007C2D5E">
        <w:rPr>
          <w:b/>
        </w:rPr>
        <w:t>.</w:t>
      </w:r>
      <w:r>
        <w:rPr>
          <w:b/>
        </w:rPr>
        <w:t xml:space="preserve"> </w:t>
      </w:r>
      <w:r>
        <w:t>Šis scenārijs ataino ostas darbību konservatīvos tirgus un ekonomikas apstākļos vidējā un ilgtermiņā</w:t>
      </w:r>
      <w:r w:rsidR="00FD0ECE">
        <w:t xml:space="preserve"> - ziemošanas pakalpojumu aktivitāte</w:t>
      </w:r>
      <w:r>
        <w:t xml:space="preserve"> attīstās palēnām, līdz ar kopējām </w:t>
      </w:r>
      <w:r w:rsidR="00FD0ECE">
        <w:t xml:space="preserve">tirgus tendencēm. Šajā scenārijā </w:t>
      </w:r>
      <w:r w:rsidR="00F16D9B">
        <w:t xml:space="preserve">tiek </w:t>
      </w:r>
      <w:r w:rsidR="00FD0ECE">
        <w:t>pieņemts, ka</w:t>
      </w:r>
      <w:r w:rsidR="00A2137F">
        <w:t xml:space="preserve"> ilgtermiņā</w:t>
      </w:r>
      <w:r w:rsidR="00093506">
        <w:t xml:space="preserve"> </w:t>
      </w:r>
      <w:r w:rsidR="00744EEF">
        <w:t>Jūrmalas</w:t>
      </w:r>
      <w:r w:rsidR="008D1513">
        <w:t xml:space="preserve"> </w:t>
      </w:r>
      <w:r w:rsidR="00FD0ECE">
        <w:t>jahtu ziemošanas pakalpojumi</w:t>
      </w:r>
      <w:r w:rsidR="00A2137F">
        <w:t xml:space="preserve"> kļūs par nozīmīgu tirgus sastāvdaļu, taču netiks </w:t>
      </w:r>
      <w:r w:rsidR="00842EFC">
        <w:t>atgūt</w:t>
      </w:r>
      <w:r w:rsidR="007C2D5E">
        <w:t>as nozīmī</w:t>
      </w:r>
      <w:r w:rsidR="00F16D9B">
        <w:t>gas</w:t>
      </w:r>
      <w:r w:rsidR="00093506">
        <w:t xml:space="preserve"> tirgus daļas no tuvākajiem konkurentiem.</w:t>
      </w:r>
    </w:p>
    <w:p w:rsidR="00A2137F" w:rsidRDefault="007C2D5E" w:rsidP="00F75835">
      <w:r>
        <w:rPr>
          <w:b/>
        </w:rPr>
        <w:t>Bāzes scenārijs.</w:t>
      </w:r>
      <w:r w:rsidR="00F90743">
        <w:rPr>
          <w:b/>
        </w:rPr>
        <w:t xml:space="preserve"> </w:t>
      </w:r>
      <w:r w:rsidR="00F75835">
        <w:t>Šis scenārijs arī paredz ostas darbību salīdzinoši konservatīv</w:t>
      </w:r>
      <w:r w:rsidR="00D1310B">
        <w:t>os</w:t>
      </w:r>
      <w:r w:rsidR="00F75835">
        <w:t xml:space="preserve"> tirgus un </w:t>
      </w:r>
      <w:r w:rsidR="00F16D9B">
        <w:t>ekonomikas</w:t>
      </w:r>
      <w:r w:rsidR="00F75835">
        <w:t xml:space="preserve"> </w:t>
      </w:r>
      <w:r w:rsidR="00D1310B">
        <w:t>apstākļos</w:t>
      </w:r>
      <w:r w:rsidR="00F75835">
        <w:t>, taču ar pozitīv</w:t>
      </w:r>
      <w:r w:rsidR="00D1310B">
        <w:t>āku</w:t>
      </w:r>
      <w:r w:rsidR="00F75835">
        <w:t xml:space="preserve"> ietekmi uz ostas aktivitāšu pieaugumu. </w:t>
      </w:r>
      <w:r w:rsidR="00A2137F">
        <w:t xml:space="preserve">Tiek pieņemts </w:t>
      </w:r>
      <w:r w:rsidR="00842EFC">
        <w:t xml:space="preserve">ka tiek veikta laivu ziemošanas pakalpojumu virzīšana tirgū, kas kombinācijā ar vidēju cenu politiku varētu palīdzēt iegūt </w:t>
      </w:r>
      <w:r w:rsidR="00A30B68">
        <w:t>papildus tirgus daļas vidējā termiņā un ilgtermiņā.</w:t>
      </w:r>
    </w:p>
    <w:p w:rsidR="002F0A30" w:rsidRDefault="00F75835" w:rsidP="00F75835">
      <w:r>
        <w:rPr>
          <w:b/>
        </w:rPr>
        <w:t>Optimistiskais scenārijs</w:t>
      </w:r>
      <w:r w:rsidR="007C2D5E">
        <w:rPr>
          <w:b/>
        </w:rPr>
        <w:t>.</w:t>
      </w:r>
      <w:r>
        <w:rPr>
          <w:b/>
        </w:rPr>
        <w:t xml:space="preserve"> </w:t>
      </w:r>
      <w:r>
        <w:t>Šis scenārijs paredz pozitīvāku tirgus un ekonomikas vidi, kā rezultātā izaugsme paredzēta virs vidējās</w:t>
      </w:r>
      <w:r w:rsidR="002F0A30">
        <w:t xml:space="preserve"> ziemošanas pakalpojumu</w:t>
      </w:r>
      <w:r>
        <w:t xml:space="preserve"> tirgus attīstības prognozes. </w:t>
      </w:r>
      <w:r w:rsidR="002F0A30">
        <w:t>Tiek pieņemts, ka tiktu īstenota</w:t>
      </w:r>
      <w:r>
        <w:t xml:space="preserve"> </w:t>
      </w:r>
      <w:r w:rsidR="002F0A30">
        <w:t>a</w:t>
      </w:r>
      <w:r>
        <w:t xml:space="preserve">pjomīga mārketinga kampaņa, </w:t>
      </w:r>
      <w:r w:rsidR="002F0A30">
        <w:t>kas kombinācijā ar agresīvu cenu politiku nodrošinātu būtisku tirgus daļu iegūšanu vidējā un ilgtermiņā.</w:t>
      </w:r>
    </w:p>
    <w:p w:rsidR="005F78BF" w:rsidRDefault="005F78BF" w:rsidP="005F78BF">
      <w:pPr>
        <w:spacing w:before="0" w:after="0"/>
      </w:pPr>
      <w:r>
        <w:t xml:space="preserve">35.attēlā sniegti aprēķinu rezultāti par </w:t>
      </w:r>
      <w:r w:rsidR="00744EEF">
        <w:t>Jūrmalas</w:t>
      </w:r>
      <w:r w:rsidR="008D1513">
        <w:t xml:space="preserve"> </w:t>
      </w:r>
      <w:r>
        <w:t xml:space="preserve">ostā izvietoto laivu ziemošanas pakalpojumu potenciālo </w:t>
      </w:r>
      <w:r w:rsidR="00A83792">
        <w:t xml:space="preserve">pieprasījuma apjomu, pieņemot, ka ziemošanas pakalpojumi tiktu piedāvāti no </w:t>
      </w:r>
      <w:r w:rsidR="008A5924">
        <w:t xml:space="preserve">aptuveni </w:t>
      </w:r>
      <w:r w:rsidR="007C2D5E">
        <w:t>2019.gada</w:t>
      </w:r>
      <w:r w:rsidR="00A83792">
        <w:t xml:space="preserve"> ar 160 laivu vietu kapacitāti. Visiem trijiem scenārijiem tiek pielietots vienāds pieprasījuma sākuma punkts.</w:t>
      </w:r>
    </w:p>
    <w:p w:rsidR="00E6449B" w:rsidRDefault="00E6449B" w:rsidP="005F78BF">
      <w:pPr>
        <w:spacing w:before="0" w:after="0"/>
      </w:pPr>
    </w:p>
    <w:p w:rsidR="00B6782A" w:rsidRDefault="003F2B4A" w:rsidP="00E6449B">
      <w:pPr>
        <w:jc w:val="center"/>
      </w:pPr>
      <w:r>
        <w:rPr>
          <w:noProof/>
        </w:rPr>
        <w:lastRenderedPageBreak/>
        <w:drawing>
          <wp:inline distT="0" distB="0" distL="0" distR="0" wp14:anchorId="3B98EA11" wp14:editId="7458665D">
            <wp:extent cx="6219825" cy="2419350"/>
            <wp:effectExtent l="0" t="0" r="9525" b="0"/>
            <wp:docPr id="43" name="Picture 43"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9825" cy="2419350"/>
                    </a:xfrm>
                    <a:prstGeom prst="rect">
                      <a:avLst/>
                    </a:prstGeom>
                    <a:noFill/>
                    <a:ln>
                      <a:noFill/>
                    </a:ln>
                  </pic:spPr>
                </pic:pic>
              </a:graphicData>
            </a:graphic>
          </wp:inline>
        </w:drawing>
      </w:r>
    </w:p>
    <w:p w:rsidR="00A35B67" w:rsidRPr="00A35B67" w:rsidRDefault="001A3A45" w:rsidP="00A35B67">
      <w:pPr>
        <w:pStyle w:val="Subtitle"/>
        <w:rPr>
          <w:lang w:val="lv-LV"/>
        </w:rPr>
      </w:pPr>
      <w:r>
        <w:fldChar w:fldCharType="begin"/>
      </w:r>
      <w:r>
        <w:instrText xml:space="preserve"> SEQ Attēls_nr. \* ARABIC </w:instrText>
      </w:r>
      <w:r>
        <w:fldChar w:fldCharType="separate"/>
      </w:r>
      <w:r w:rsidR="005E039E">
        <w:rPr>
          <w:noProof/>
        </w:rPr>
        <w:t>35</w:t>
      </w:r>
      <w:r>
        <w:rPr>
          <w:noProof/>
        </w:rPr>
        <w:fldChar w:fldCharType="end"/>
      </w:r>
      <w:r w:rsidR="00A35B67">
        <w:t>.attēls</w:t>
      </w:r>
      <w:r w:rsidR="007C2D5E">
        <w:rPr>
          <w:lang w:val="lv-LV"/>
        </w:rPr>
        <w:t xml:space="preserve">. </w:t>
      </w:r>
      <w:r w:rsidR="008D1513">
        <w:t>Jūrmalas ostā</w:t>
      </w:r>
      <w:r w:rsidR="00A35B67">
        <w:t xml:space="preserve"> izvietoto laivu ziemošanas pakalpojumu</w:t>
      </w:r>
      <w:r w:rsidR="00A35B67">
        <w:rPr>
          <w:lang w:val="lv-LV"/>
        </w:rPr>
        <w:t xml:space="preserve"> pieprasījuma prognoze, 3 scenāriji, 201</w:t>
      </w:r>
      <w:r w:rsidR="00A35B67">
        <w:t>9</w:t>
      </w:r>
      <w:r w:rsidR="00A35B67">
        <w:rPr>
          <w:lang w:val="lv-LV"/>
        </w:rPr>
        <w:t>.</w:t>
      </w:r>
      <w:r w:rsidR="007C2D5E">
        <w:rPr>
          <w:lang w:val="lv-LV"/>
        </w:rPr>
        <w:t>-</w:t>
      </w:r>
      <w:r w:rsidR="00A35B67">
        <w:rPr>
          <w:lang w:val="lv-LV"/>
        </w:rPr>
        <w:t>2030.gads</w:t>
      </w:r>
      <w:r w:rsidR="00A35B67">
        <w:rPr>
          <w:rStyle w:val="FootnoteReference"/>
          <w:lang w:val="lv-LV"/>
        </w:rPr>
        <w:footnoteReference w:id="113"/>
      </w:r>
    </w:p>
    <w:p w:rsidR="00470D6E" w:rsidRDefault="00470D6E" w:rsidP="00470D6E">
      <w:pPr>
        <w:rPr>
          <w:lang w:eastAsia="x-none"/>
        </w:rPr>
      </w:pPr>
      <w:r>
        <w:rPr>
          <w:b/>
          <w:lang w:eastAsia="x-none"/>
        </w:rPr>
        <w:t xml:space="preserve">Pesimistiskais scenārijs </w:t>
      </w:r>
      <w:r>
        <w:rPr>
          <w:lang w:eastAsia="x-none"/>
        </w:rPr>
        <w:t>paredz, ka ziemošanas pakalpojumu pieprasījums pieaugs no 169 vienībām 2020.gadā līdz 224 vienībām 2025.gadā un 296 vienībām 2030.gadā.</w:t>
      </w:r>
      <w:r w:rsidR="00855E7D">
        <w:rPr>
          <w:lang w:eastAsia="x-none"/>
        </w:rPr>
        <w:t xml:space="preserve"> Vidējais pieprasījuma pieauguma temps 5</w:t>
      </w:r>
      <w:r w:rsidR="007C2D5E">
        <w:rPr>
          <w:lang w:eastAsia="x-none"/>
        </w:rPr>
        <w:t>-</w:t>
      </w:r>
      <w:r w:rsidR="00855E7D">
        <w:rPr>
          <w:lang w:eastAsia="x-none"/>
        </w:rPr>
        <w:t>6% gadā.</w:t>
      </w:r>
    </w:p>
    <w:p w:rsidR="00855E7D" w:rsidRDefault="00855E7D" w:rsidP="00470D6E">
      <w:pPr>
        <w:rPr>
          <w:lang w:eastAsia="x-none"/>
        </w:rPr>
      </w:pPr>
      <w:r>
        <w:rPr>
          <w:b/>
          <w:lang w:eastAsia="x-none"/>
        </w:rPr>
        <w:t xml:space="preserve">Bāzes scenārijs </w:t>
      </w:r>
      <w:r>
        <w:rPr>
          <w:lang w:eastAsia="x-none"/>
        </w:rPr>
        <w:t xml:space="preserve">paredz, ka ziemošanas pakalpojumu pieprasījums pieaugs no </w:t>
      </w:r>
      <w:r w:rsidR="004C4E2D">
        <w:rPr>
          <w:lang w:eastAsia="x-none"/>
        </w:rPr>
        <w:t>172</w:t>
      </w:r>
      <w:r>
        <w:rPr>
          <w:lang w:eastAsia="x-none"/>
        </w:rPr>
        <w:t xml:space="preserve"> vienībām 2020.gadā līdz 246 vienībām 2025.gadā un 353 vienībām 2030. Vidējais pieprasījuma pieauguma temps 7</w:t>
      </w:r>
      <w:r w:rsidR="007C2D5E">
        <w:rPr>
          <w:lang w:eastAsia="x-none"/>
        </w:rPr>
        <w:t>-</w:t>
      </w:r>
      <w:r>
        <w:rPr>
          <w:lang w:eastAsia="x-none"/>
        </w:rPr>
        <w:t>8% gadā.</w:t>
      </w:r>
    </w:p>
    <w:p w:rsidR="00855E7D" w:rsidRPr="00855E7D" w:rsidRDefault="00855E7D" w:rsidP="00470D6E">
      <w:pPr>
        <w:spacing w:before="0" w:after="0"/>
      </w:pPr>
      <w:r>
        <w:rPr>
          <w:b/>
        </w:rPr>
        <w:t xml:space="preserve">Optimistiskais scenārijs </w:t>
      </w:r>
      <w:r>
        <w:t>paredz, ka ziemošanas pakalpojumu pieprasījums pieaugs no 176 vienībām</w:t>
      </w:r>
      <w:r w:rsidR="004C4E2D">
        <w:t xml:space="preserve"> 2020.gadā līdz 284 vienībām 2025.gadā un 457 vienībām 2030.gadā.</w:t>
      </w:r>
      <w:r w:rsidR="006712D6">
        <w:t xml:space="preserve"> </w:t>
      </w:r>
      <w:r w:rsidR="00F90D7B">
        <w:rPr>
          <w:lang w:eastAsia="x-none"/>
        </w:rPr>
        <w:t>Vidējais pieprasījuma pieauguma temps 9</w:t>
      </w:r>
      <w:r w:rsidR="007C2D5E">
        <w:rPr>
          <w:lang w:eastAsia="x-none"/>
        </w:rPr>
        <w:t>-</w:t>
      </w:r>
      <w:r w:rsidR="00F90D7B">
        <w:rPr>
          <w:lang w:eastAsia="x-none"/>
        </w:rPr>
        <w:t>10% gadā.</w:t>
      </w:r>
    </w:p>
    <w:p w:rsidR="00470D6E" w:rsidRPr="004C4E2D" w:rsidRDefault="007E14AB" w:rsidP="00D34F99">
      <w:pPr>
        <w:pStyle w:val="Heading2"/>
        <w:numPr>
          <w:ilvl w:val="1"/>
          <w:numId w:val="1"/>
        </w:numPr>
      </w:pPr>
      <w:bookmarkStart w:id="767" w:name="_Toc419715815"/>
      <w:r>
        <w:rPr>
          <w:lang w:val="lv-LV"/>
        </w:rPr>
        <w:t>Amatierzvejas</w:t>
      </w:r>
      <w:r w:rsidR="004C4E2D">
        <w:t xml:space="preserve"> pakalpojumu pieprasījuma prognoze</w:t>
      </w:r>
      <w:bookmarkEnd w:id="767"/>
    </w:p>
    <w:p w:rsidR="002E069F" w:rsidRDefault="0021703B" w:rsidP="009805DA">
      <w:r>
        <w:rPr>
          <w:lang w:eastAsia="x-none"/>
        </w:rPr>
        <w:t>Amatierzvejas</w:t>
      </w:r>
      <w:r w:rsidR="00EF33B2">
        <w:rPr>
          <w:lang w:eastAsia="x-none"/>
        </w:rPr>
        <w:t xml:space="preserve"> </w:t>
      </w:r>
      <w:r w:rsidR="009113D1">
        <w:rPr>
          <w:lang w:eastAsia="x-none"/>
        </w:rPr>
        <w:t>pakalpojumu attīstība</w:t>
      </w:r>
      <w:r w:rsidR="00BF21B4">
        <w:rPr>
          <w:lang w:eastAsia="x-none"/>
        </w:rPr>
        <w:t xml:space="preserve"> </w:t>
      </w:r>
      <w:r w:rsidR="00744EEF">
        <w:rPr>
          <w:lang w:eastAsia="x-none"/>
        </w:rPr>
        <w:t>Jūrmalas osta</w:t>
      </w:r>
      <w:r w:rsidR="00BF21B4">
        <w:rPr>
          <w:lang w:eastAsia="x-none"/>
        </w:rPr>
        <w:t>s gadījumā pēc būtības</w:t>
      </w:r>
      <w:r w:rsidR="009805DA">
        <w:rPr>
          <w:lang w:eastAsia="x-none"/>
        </w:rPr>
        <w:t xml:space="preserve"> ir saistīta ar lokālajiem</w:t>
      </w:r>
      <w:r w:rsidR="00BF21B4">
        <w:rPr>
          <w:lang w:eastAsia="x-none"/>
        </w:rPr>
        <w:t xml:space="preserve"> </w:t>
      </w:r>
      <w:r w:rsidR="009113D1">
        <w:rPr>
          <w:lang w:eastAsia="x-none"/>
        </w:rPr>
        <w:t>attīstīb</w:t>
      </w:r>
      <w:r w:rsidR="009805DA">
        <w:rPr>
          <w:lang w:eastAsia="x-none"/>
        </w:rPr>
        <w:t>as faktoriem, tādiem kā tūrisma un ekonomikas attīstības tendences Latvijā un arī Igaunijā</w:t>
      </w:r>
      <w:r w:rsidR="009B7395">
        <w:rPr>
          <w:lang w:eastAsia="x-none"/>
        </w:rPr>
        <w:t>.</w:t>
      </w:r>
      <w:r w:rsidR="009805DA">
        <w:t xml:space="preserve"> Z</w:t>
      </w:r>
      <w:r w:rsidR="009B7395">
        <w:t xml:space="preserve">emāk sniegti </w:t>
      </w:r>
      <w:r>
        <w:t>amatierzvejas</w:t>
      </w:r>
      <w:r w:rsidR="009B7395">
        <w:t xml:space="preserve"> pakalpojuma tirgus attīstības </w:t>
      </w:r>
      <w:r w:rsidR="009805DA">
        <w:t>potenciālu ietekmējošie faktori un to ietekmes novērtējums, izdalot atsevišķi katru no</w:t>
      </w:r>
      <w:r w:rsidR="008D1513">
        <w:t xml:space="preserve"> trīs pieprasījuma scenārijiem.</w:t>
      </w:r>
    </w:p>
    <w:p w:rsidR="00303052" w:rsidRPr="00886929" w:rsidRDefault="001A3A45" w:rsidP="00303052">
      <w:pPr>
        <w:pStyle w:val="Subtitle"/>
        <w:rPr>
          <w:lang w:val="lv-LV"/>
        </w:rPr>
      </w:pPr>
      <w:r>
        <w:fldChar w:fldCharType="begin"/>
      </w:r>
      <w:r>
        <w:instrText xml:space="preserve"> SEQ Tabula_nr. \* ARABIC </w:instrText>
      </w:r>
      <w:r>
        <w:fldChar w:fldCharType="separate"/>
      </w:r>
      <w:r w:rsidR="005E039E">
        <w:rPr>
          <w:noProof/>
        </w:rPr>
        <w:t>42</w:t>
      </w:r>
      <w:r>
        <w:rPr>
          <w:noProof/>
        </w:rPr>
        <w:fldChar w:fldCharType="end"/>
      </w:r>
      <w:r w:rsidR="00303052">
        <w:t>.</w:t>
      </w:r>
      <w:r w:rsidR="00952B2F">
        <w:rPr>
          <w:lang w:val="lv-LV"/>
        </w:rPr>
        <w:t>tabula</w:t>
      </w:r>
      <w:r w:rsidR="007C2D5E">
        <w:rPr>
          <w:lang w:val="lv-LV"/>
        </w:rPr>
        <w:t xml:space="preserve">. </w:t>
      </w:r>
      <w:r w:rsidR="0021703B">
        <w:rPr>
          <w:lang w:val="lv-LV"/>
        </w:rPr>
        <w:t>Amatierzvejas</w:t>
      </w:r>
      <w:r w:rsidR="00303052">
        <w:rPr>
          <w:lang w:val="lv-LV"/>
        </w:rPr>
        <w:t xml:space="preserve"> </w:t>
      </w:r>
      <w:r w:rsidR="00303052">
        <w:t xml:space="preserve">tirgus faktori un to </w:t>
      </w:r>
      <w:r w:rsidR="00886929">
        <w:rPr>
          <w:lang w:val="lv-LV"/>
        </w:rPr>
        <w:t xml:space="preserve">nozīmīgums </w:t>
      </w:r>
      <w:r w:rsidR="00744EEF">
        <w:rPr>
          <w:lang w:val="lv-LV"/>
        </w:rPr>
        <w:t>Jūrmalas osta</w:t>
      </w:r>
      <w:r w:rsidR="00886929">
        <w:rPr>
          <w:lang w:val="lv-LV"/>
        </w:rPr>
        <w:t>s pieprasījuma prognozēs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1272"/>
        <w:gridCol w:w="791"/>
        <w:gridCol w:w="791"/>
        <w:gridCol w:w="791"/>
        <w:gridCol w:w="791"/>
        <w:gridCol w:w="791"/>
        <w:gridCol w:w="791"/>
        <w:gridCol w:w="791"/>
        <w:gridCol w:w="791"/>
        <w:gridCol w:w="791"/>
      </w:tblGrid>
      <w:tr w:rsidR="00303052" w:rsidRPr="00646527" w:rsidTr="008D1513">
        <w:trPr>
          <w:tblHeader/>
        </w:trPr>
        <w:tc>
          <w:tcPr>
            <w:tcW w:w="851" w:type="dxa"/>
            <w:vMerge w:val="restart"/>
            <w:tcBorders>
              <w:top w:val="nil"/>
              <w:left w:val="nil"/>
            </w:tcBorders>
            <w:vAlign w:val="center"/>
          </w:tcPr>
          <w:p w:rsidR="00303052" w:rsidRPr="00646527" w:rsidRDefault="00303052" w:rsidP="002E069F">
            <w:pPr>
              <w:spacing w:before="0" w:after="0" w:line="240" w:lineRule="auto"/>
              <w:jc w:val="center"/>
              <w:rPr>
                <w:sz w:val="18"/>
                <w:szCs w:val="18"/>
              </w:rPr>
            </w:pPr>
          </w:p>
        </w:tc>
        <w:tc>
          <w:tcPr>
            <w:tcW w:w="1272" w:type="dxa"/>
            <w:vMerge w:val="restart"/>
            <w:vAlign w:val="center"/>
          </w:tcPr>
          <w:p w:rsidR="00303052" w:rsidRPr="00646527" w:rsidRDefault="00303052" w:rsidP="002E069F">
            <w:pPr>
              <w:spacing w:before="0" w:after="0" w:line="240" w:lineRule="auto"/>
              <w:jc w:val="center"/>
              <w:rPr>
                <w:sz w:val="18"/>
                <w:szCs w:val="18"/>
              </w:rPr>
            </w:pPr>
            <w:r>
              <w:rPr>
                <w:sz w:val="18"/>
                <w:szCs w:val="18"/>
              </w:rPr>
              <w:t>Ietekmes faktori</w:t>
            </w:r>
          </w:p>
        </w:tc>
        <w:tc>
          <w:tcPr>
            <w:tcW w:w="2373" w:type="dxa"/>
            <w:gridSpan w:val="3"/>
            <w:vAlign w:val="center"/>
          </w:tcPr>
          <w:p w:rsidR="00303052" w:rsidRPr="00646527" w:rsidRDefault="00303052" w:rsidP="002E069F">
            <w:pPr>
              <w:spacing w:before="0" w:after="0" w:line="240" w:lineRule="auto"/>
              <w:jc w:val="center"/>
              <w:rPr>
                <w:sz w:val="18"/>
                <w:szCs w:val="18"/>
              </w:rPr>
            </w:pPr>
            <w:proofErr w:type="spellStart"/>
            <w:r>
              <w:rPr>
                <w:sz w:val="18"/>
                <w:szCs w:val="18"/>
              </w:rPr>
              <w:t>Pesim.scenārijs</w:t>
            </w:r>
            <w:proofErr w:type="spellEnd"/>
          </w:p>
        </w:tc>
        <w:tc>
          <w:tcPr>
            <w:tcW w:w="2373" w:type="dxa"/>
            <w:gridSpan w:val="3"/>
            <w:vAlign w:val="center"/>
          </w:tcPr>
          <w:p w:rsidR="00303052" w:rsidRPr="00646527" w:rsidRDefault="00303052" w:rsidP="002E069F">
            <w:pPr>
              <w:spacing w:before="0" w:after="0" w:line="240" w:lineRule="auto"/>
              <w:jc w:val="center"/>
              <w:rPr>
                <w:sz w:val="18"/>
                <w:szCs w:val="18"/>
              </w:rPr>
            </w:pPr>
            <w:r>
              <w:rPr>
                <w:sz w:val="18"/>
                <w:szCs w:val="18"/>
              </w:rPr>
              <w:t>Bāzes scenārijs</w:t>
            </w:r>
          </w:p>
        </w:tc>
        <w:tc>
          <w:tcPr>
            <w:tcW w:w="2373" w:type="dxa"/>
            <w:gridSpan w:val="3"/>
            <w:vAlign w:val="center"/>
          </w:tcPr>
          <w:p w:rsidR="00303052" w:rsidRPr="00646527" w:rsidRDefault="00303052" w:rsidP="002E069F">
            <w:pPr>
              <w:spacing w:before="0" w:after="0" w:line="240" w:lineRule="auto"/>
              <w:jc w:val="center"/>
              <w:rPr>
                <w:sz w:val="18"/>
                <w:szCs w:val="18"/>
              </w:rPr>
            </w:pPr>
            <w:proofErr w:type="spellStart"/>
            <w:r>
              <w:rPr>
                <w:sz w:val="18"/>
                <w:szCs w:val="18"/>
              </w:rPr>
              <w:t>Optim.scenārijs</w:t>
            </w:r>
            <w:proofErr w:type="spellEnd"/>
          </w:p>
        </w:tc>
      </w:tr>
      <w:tr w:rsidR="00303052" w:rsidRPr="00646527" w:rsidTr="008D1513">
        <w:trPr>
          <w:tblHeader/>
        </w:trPr>
        <w:tc>
          <w:tcPr>
            <w:tcW w:w="851" w:type="dxa"/>
            <w:vMerge/>
            <w:tcBorders>
              <w:left w:val="nil"/>
            </w:tcBorders>
            <w:vAlign w:val="center"/>
          </w:tcPr>
          <w:p w:rsidR="00303052" w:rsidRPr="00646527" w:rsidRDefault="00303052" w:rsidP="002E069F">
            <w:pPr>
              <w:spacing w:before="0" w:after="0" w:line="240" w:lineRule="auto"/>
              <w:rPr>
                <w:sz w:val="18"/>
                <w:szCs w:val="18"/>
              </w:rPr>
            </w:pPr>
          </w:p>
        </w:tc>
        <w:tc>
          <w:tcPr>
            <w:tcW w:w="1272" w:type="dxa"/>
            <w:vMerge/>
            <w:vAlign w:val="center"/>
          </w:tcPr>
          <w:p w:rsidR="00303052" w:rsidRPr="00646527" w:rsidRDefault="00303052" w:rsidP="002E069F">
            <w:pPr>
              <w:spacing w:before="0" w:after="0" w:line="240" w:lineRule="auto"/>
              <w:rPr>
                <w:sz w:val="18"/>
                <w:szCs w:val="18"/>
              </w:rPr>
            </w:pP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2021-2030</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2021-2030</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303052" w:rsidRPr="00646527" w:rsidRDefault="00303052" w:rsidP="002E069F">
            <w:pPr>
              <w:spacing w:before="0" w:after="0" w:line="240" w:lineRule="auto"/>
              <w:rPr>
                <w:sz w:val="18"/>
                <w:szCs w:val="18"/>
              </w:rPr>
            </w:pPr>
            <w:r w:rsidRPr="00646527">
              <w:rPr>
                <w:sz w:val="18"/>
                <w:szCs w:val="18"/>
              </w:rPr>
              <w:t>2021-2030</w:t>
            </w:r>
          </w:p>
        </w:tc>
      </w:tr>
      <w:tr w:rsidR="00303052" w:rsidRPr="00646527" w:rsidTr="008D1513">
        <w:tc>
          <w:tcPr>
            <w:tcW w:w="851" w:type="dxa"/>
            <w:vMerge w:val="restart"/>
            <w:textDirection w:val="btLr"/>
            <w:vAlign w:val="center"/>
          </w:tcPr>
          <w:p w:rsidR="00303052" w:rsidRPr="00646527" w:rsidRDefault="00303052" w:rsidP="002E069F">
            <w:pPr>
              <w:spacing w:before="0" w:after="0" w:line="240" w:lineRule="auto"/>
              <w:ind w:left="113" w:right="113"/>
              <w:jc w:val="center"/>
              <w:rPr>
                <w:sz w:val="18"/>
                <w:szCs w:val="18"/>
              </w:rPr>
            </w:pPr>
            <w:r>
              <w:rPr>
                <w:sz w:val="18"/>
                <w:szCs w:val="18"/>
              </w:rPr>
              <w:t>Tirgus un ekonomikas faktori</w:t>
            </w:r>
          </w:p>
        </w:tc>
        <w:tc>
          <w:tcPr>
            <w:tcW w:w="1272" w:type="dxa"/>
            <w:vAlign w:val="center"/>
          </w:tcPr>
          <w:p w:rsidR="00303052" w:rsidRPr="00646527" w:rsidRDefault="00303052" w:rsidP="002E069F">
            <w:pPr>
              <w:spacing w:before="0" w:after="0" w:line="240" w:lineRule="auto"/>
              <w:rPr>
                <w:sz w:val="18"/>
                <w:szCs w:val="18"/>
              </w:rPr>
            </w:pPr>
            <w:r>
              <w:rPr>
                <w:sz w:val="18"/>
                <w:szCs w:val="18"/>
              </w:rPr>
              <w:t>Ekonomika</w:t>
            </w:r>
          </w:p>
        </w:tc>
        <w:tc>
          <w:tcPr>
            <w:tcW w:w="791" w:type="dxa"/>
            <w:tcBorders>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ign w:val="center"/>
          </w:tcPr>
          <w:p w:rsidR="00303052" w:rsidRPr="00646527" w:rsidRDefault="00303052" w:rsidP="002E069F">
            <w:pPr>
              <w:spacing w:before="0" w:after="0" w:line="240" w:lineRule="auto"/>
              <w:jc w:val="center"/>
              <w:rPr>
                <w:sz w:val="18"/>
                <w:szCs w:val="18"/>
              </w:rPr>
            </w:pPr>
          </w:p>
        </w:tc>
        <w:tc>
          <w:tcPr>
            <w:tcW w:w="1272" w:type="dxa"/>
            <w:vAlign w:val="center"/>
          </w:tcPr>
          <w:p w:rsidR="00303052" w:rsidRPr="00646527" w:rsidRDefault="00303052" w:rsidP="002E069F">
            <w:pPr>
              <w:spacing w:before="0" w:after="0" w:line="240" w:lineRule="auto"/>
              <w:rPr>
                <w:sz w:val="18"/>
                <w:szCs w:val="18"/>
              </w:rPr>
            </w:pPr>
            <w:proofErr w:type="spellStart"/>
            <w:r>
              <w:rPr>
                <w:sz w:val="18"/>
                <w:szCs w:val="18"/>
              </w:rPr>
              <w:t>Iedzīv.skaits</w:t>
            </w:r>
            <w:proofErr w:type="spellEnd"/>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ign w:val="center"/>
          </w:tcPr>
          <w:p w:rsidR="00303052" w:rsidRPr="00646527" w:rsidRDefault="00303052" w:rsidP="002E069F">
            <w:pPr>
              <w:spacing w:before="0" w:after="0" w:line="240" w:lineRule="auto"/>
              <w:jc w:val="center"/>
              <w:rPr>
                <w:sz w:val="18"/>
                <w:szCs w:val="18"/>
              </w:rPr>
            </w:pPr>
          </w:p>
        </w:tc>
        <w:tc>
          <w:tcPr>
            <w:tcW w:w="1272" w:type="dxa"/>
            <w:vAlign w:val="center"/>
          </w:tcPr>
          <w:p w:rsidR="00303052" w:rsidRPr="00646527" w:rsidRDefault="00303052" w:rsidP="002E069F">
            <w:pPr>
              <w:spacing w:before="0" w:after="0" w:line="240" w:lineRule="auto"/>
              <w:rPr>
                <w:sz w:val="18"/>
                <w:szCs w:val="18"/>
              </w:rPr>
            </w:pPr>
            <w:r>
              <w:rPr>
                <w:sz w:val="18"/>
                <w:szCs w:val="18"/>
              </w:rPr>
              <w:t>Darba tirgus</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ign w:val="center"/>
          </w:tcPr>
          <w:p w:rsidR="00303052" w:rsidRPr="00646527" w:rsidRDefault="00303052" w:rsidP="002E069F">
            <w:pPr>
              <w:spacing w:before="0" w:after="0" w:line="240" w:lineRule="auto"/>
              <w:jc w:val="center"/>
              <w:rPr>
                <w:sz w:val="18"/>
                <w:szCs w:val="18"/>
              </w:rPr>
            </w:pPr>
          </w:p>
        </w:tc>
        <w:tc>
          <w:tcPr>
            <w:tcW w:w="1272" w:type="dxa"/>
            <w:vAlign w:val="center"/>
          </w:tcPr>
          <w:p w:rsidR="00303052" w:rsidRPr="00646527" w:rsidRDefault="00303052" w:rsidP="002E069F">
            <w:pPr>
              <w:spacing w:before="0" w:after="0" w:line="240" w:lineRule="auto"/>
              <w:rPr>
                <w:sz w:val="18"/>
                <w:szCs w:val="18"/>
              </w:rPr>
            </w:pPr>
            <w:r>
              <w:rPr>
                <w:sz w:val="18"/>
                <w:szCs w:val="18"/>
              </w:rPr>
              <w:t>Finanšu tirgi</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ign w:val="center"/>
          </w:tcPr>
          <w:p w:rsidR="00303052" w:rsidRPr="00646527" w:rsidRDefault="00303052" w:rsidP="002E069F">
            <w:pPr>
              <w:spacing w:before="0" w:after="0" w:line="240" w:lineRule="auto"/>
              <w:jc w:val="center"/>
              <w:rPr>
                <w:sz w:val="18"/>
                <w:szCs w:val="18"/>
              </w:rPr>
            </w:pPr>
          </w:p>
        </w:tc>
        <w:tc>
          <w:tcPr>
            <w:tcW w:w="1272" w:type="dxa"/>
            <w:vAlign w:val="center"/>
          </w:tcPr>
          <w:p w:rsidR="00303052" w:rsidRPr="00646527" w:rsidRDefault="00303052" w:rsidP="0021703B">
            <w:pPr>
              <w:spacing w:before="0" w:after="0" w:line="240" w:lineRule="auto"/>
              <w:rPr>
                <w:sz w:val="18"/>
                <w:szCs w:val="18"/>
              </w:rPr>
            </w:pPr>
            <w:r>
              <w:rPr>
                <w:sz w:val="18"/>
                <w:szCs w:val="18"/>
              </w:rPr>
              <w:t xml:space="preserve">Tūrisma un </w:t>
            </w:r>
            <w:r w:rsidR="0021703B">
              <w:rPr>
                <w:sz w:val="18"/>
                <w:szCs w:val="18"/>
              </w:rPr>
              <w:t>amatierzvejas</w:t>
            </w:r>
            <w:r>
              <w:rPr>
                <w:sz w:val="18"/>
                <w:szCs w:val="18"/>
              </w:rPr>
              <w:t xml:space="preserve"> </w:t>
            </w:r>
            <w:r w:rsidR="00CB6FEF">
              <w:rPr>
                <w:sz w:val="18"/>
                <w:szCs w:val="18"/>
              </w:rPr>
              <w:t>t</w:t>
            </w:r>
            <w:r>
              <w:rPr>
                <w:sz w:val="18"/>
                <w:szCs w:val="18"/>
              </w:rPr>
              <w:t>irgus</w:t>
            </w:r>
          </w:p>
        </w:tc>
        <w:tc>
          <w:tcPr>
            <w:tcW w:w="791" w:type="dxa"/>
            <w:tcBorders>
              <w:top w:val="nil"/>
              <w:bottom w:val="single" w:sz="4" w:space="0" w:color="000000"/>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single" w:sz="4" w:space="0" w:color="000000"/>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bottom w:val="single" w:sz="4" w:space="0" w:color="000000"/>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single" w:sz="4" w:space="0" w:color="000000"/>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restart"/>
            <w:textDirection w:val="btLr"/>
            <w:vAlign w:val="center"/>
          </w:tcPr>
          <w:p w:rsidR="00303052" w:rsidRPr="00646527" w:rsidRDefault="00744EEF" w:rsidP="002E069F">
            <w:pPr>
              <w:spacing w:before="0" w:after="0" w:line="240" w:lineRule="auto"/>
              <w:ind w:left="113" w:right="113"/>
              <w:jc w:val="center"/>
              <w:rPr>
                <w:sz w:val="18"/>
                <w:szCs w:val="18"/>
              </w:rPr>
            </w:pPr>
            <w:r>
              <w:rPr>
                <w:sz w:val="18"/>
                <w:szCs w:val="18"/>
              </w:rPr>
              <w:t>Jūrmalas osta</w:t>
            </w:r>
            <w:r w:rsidR="00303052">
              <w:rPr>
                <w:sz w:val="18"/>
                <w:szCs w:val="18"/>
              </w:rPr>
              <w:t>s atvēršana</w:t>
            </w:r>
          </w:p>
        </w:tc>
        <w:tc>
          <w:tcPr>
            <w:tcW w:w="1272" w:type="dxa"/>
            <w:vAlign w:val="center"/>
          </w:tcPr>
          <w:p w:rsidR="00303052" w:rsidRPr="00646527" w:rsidRDefault="00303052" w:rsidP="002E069F">
            <w:pPr>
              <w:spacing w:before="0" w:after="0" w:line="240" w:lineRule="auto"/>
              <w:rPr>
                <w:sz w:val="18"/>
                <w:szCs w:val="18"/>
              </w:rPr>
            </w:pPr>
            <w:r>
              <w:rPr>
                <w:sz w:val="18"/>
                <w:szCs w:val="18"/>
              </w:rPr>
              <w:t>Konkurences priekšrocības</w:t>
            </w:r>
          </w:p>
        </w:tc>
        <w:tc>
          <w:tcPr>
            <w:tcW w:w="791" w:type="dxa"/>
            <w:tcBorders>
              <w:top w:val="single" w:sz="4" w:space="0" w:color="000000"/>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single" w:sz="4" w:space="0" w:color="000000"/>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single" w:sz="4" w:space="0" w:color="000000"/>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single" w:sz="4" w:space="0" w:color="000000"/>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single" w:sz="4" w:space="0" w:color="000000"/>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single" w:sz="4" w:space="0" w:color="000000"/>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vAlign w:val="center"/>
          </w:tcPr>
          <w:p w:rsidR="00303052" w:rsidRPr="00646527" w:rsidRDefault="00303052" w:rsidP="002E069F">
            <w:pPr>
              <w:spacing w:before="0" w:after="0" w:line="240" w:lineRule="auto"/>
              <w:rPr>
                <w:sz w:val="18"/>
                <w:szCs w:val="18"/>
              </w:rPr>
            </w:pPr>
          </w:p>
        </w:tc>
        <w:tc>
          <w:tcPr>
            <w:tcW w:w="1272" w:type="dxa"/>
            <w:vAlign w:val="center"/>
          </w:tcPr>
          <w:p w:rsidR="00303052" w:rsidRPr="00646527" w:rsidRDefault="00303052" w:rsidP="002E069F">
            <w:pPr>
              <w:spacing w:before="0" w:after="0" w:line="240" w:lineRule="auto"/>
              <w:rPr>
                <w:sz w:val="18"/>
                <w:szCs w:val="18"/>
              </w:rPr>
            </w:pPr>
            <w:r>
              <w:rPr>
                <w:sz w:val="18"/>
                <w:szCs w:val="18"/>
              </w:rPr>
              <w:t>Kapacitāte</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r>
      <w:tr w:rsidR="00303052" w:rsidRPr="00646527" w:rsidTr="008D1513">
        <w:tc>
          <w:tcPr>
            <w:tcW w:w="851" w:type="dxa"/>
            <w:vMerge/>
            <w:vAlign w:val="center"/>
          </w:tcPr>
          <w:p w:rsidR="00303052" w:rsidRPr="00646527" w:rsidRDefault="00303052" w:rsidP="002E069F">
            <w:pPr>
              <w:spacing w:before="0" w:after="0" w:line="240" w:lineRule="auto"/>
              <w:rPr>
                <w:sz w:val="18"/>
                <w:szCs w:val="18"/>
              </w:rPr>
            </w:pPr>
          </w:p>
        </w:tc>
        <w:tc>
          <w:tcPr>
            <w:tcW w:w="1272" w:type="dxa"/>
            <w:vAlign w:val="center"/>
          </w:tcPr>
          <w:p w:rsidR="00303052" w:rsidRPr="00646527" w:rsidRDefault="00303052" w:rsidP="002E069F">
            <w:pPr>
              <w:spacing w:before="0" w:after="0" w:line="240" w:lineRule="auto"/>
              <w:rPr>
                <w:sz w:val="18"/>
                <w:szCs w:val="18"/>
              </w:rPr>
            </w:pPr>
            <w:r>
              <w:rPr>
                <w:sz w:val="18"/>
                <w:szCs w:val="18"/>
              </w:rPr>
              <w:t>Papildus pakalpojumi</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A7C36F"/>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vMerge/>
            <w:tcBorders>
              <w:bottom w:val="single" w:sz="4" w:space="0" w:color="000000"/>
            </w:tcBorders>
            <w:vAlign w:val="center"/>
          </w:tcPr>
          <w:p w:rsidR="00303052" w:rsidRPr="00646527" w:rsidRDefault="00303052" w:rsidP="002E069F">
            <w:pPr>
              <w:spacing w:before="0" w:after="0" w:line="240" w:lineRule="auto"/>
              <w:rPr>
                <w:sz w:val="18"/>
                <w:szCs w:val="18"/>
              </w:rPr>
            </w:pPr>
          </w:p>
        </w:tc>
        <w:tc>
          <w:tcPr>
            <w:tcW w:w="1272" w:type="dxa"/>
            <w:vAlign w:val="center"/>
          </w:tcPr>
          <w:p w:rsidR="00303052" w:rsidRPr="00646527" w:rsidRDefault="00303052" w:rsidP="002E069F">
            <w:pPr>
              <w:spacing w:before="0" w:after="0" w:line="240" w:lineRule="auto"/>
              <w:rPr>
                <w:sz w:val="18"/>
                <w:szCs w:val="18"/>
              </w:rPr>
            </w:pPr>
            <w:r>
              <w:rPr>
                <w:sz w:val="18"/>
                <w:szCs w:val="18"/>
              </w:rPr>
              <w:t>Marketings, sadarbība</w:t>
            </w:r>
          </w:p>
        </w:tc>
        <w:tc>
          <w:tcPr>
            <w:tcW w:w="791" w:type="dxa"/>
            <w:tcBorders>
              <w:top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right w:val="nil"/>
            </w:tcBorders>
            <w:vAlign w:val="center"/>
          </w:tcPr>
          <w:p w:rsidR="00303052" w:rsidRPr="00646527" w:rsidRDefault="00303052" w:rsidP="002E069F">
            <w:pPr>
              <w:spacing w:before="0" w:after="0" w:line="240" w:lineRule="auto"/>
              <w:jc w:val="center"/>
              <w:rPr>
                <w:sz w:val="18"/>
                <w:szCs w:val="18"/>
              </w:rPr>
            </w:pPr>
            <w:r>
              <w:rPr>
                <w:sz w:val="18"/>
                <w:szCs w:val="18"/>
              </w:rPr>
              <w:t>0</w:t>
            </w:r>
          </w:p>
        </w:tc>
        <w:tc>
          <w:tcPr>
            <w:tcW w:w="791" w:type="dxa"/>
            <w:tcBorders>
              <w:top w:val="nil"/>
              <w:left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righ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c>
          <w:tcPr>
            <w:tcW w:w="791" w:type="dxa"/>
            <w:tcBorders>
              <w:top w:val="nil"/>
              <w:left w:val="nil"/>
            </w:tcBorders>
            <w:shd w:val="clear" w:color="auto" w:fill="D6E3BC"/>
            <w:vAlign w:val="center"/>
          </w:tcPr>
          <w:p w:rsidR="00303052" w:rsidRPr="00646527" w:rsidRDefault="00303052" w:rsidP="002E069F">
            <w:pPr>
              <w:spacing w:before="0" w:after="0" w:line="240" w:lineRule="auto"/>
              <w:jc w:val="center"/>
              <w:rPr>
                <w:sz w:val="18"/>
                <w:szCs w:val="18"/>
              </w:rPr>
            </w:pPr>
            <w:r>
              <w:rPr>
                <w:sz w:val="18"/>
                <w:szCs w:val="18"/>
              </w:rPr>
              <w:t>+</w:t>
            </w:r>
          </w:p>
        </w:tc>
      </w:tr>
      <w:tr w:rsidR="00303052" w:rsidRPr="00646527" w:rsidTr="008D1513">
        <w:tc>
          <w:tcPr>
            <w:tcW w:w="851" w:type="dxa"/>
            <w:tcBorders>
              <w:left w:val="nil"/>
              <w:bottom w:val="nil"/>
            </w:tcBorders>
            <w:vAlign w:val="center"/>
          </w:tcPr>
          <w:p w:rsidR="00303052" w:rsidRPr="00646527" w:rsidRDefault="00303052" w:rsidP="002E069F">
            <w:pPr>
              <w:spacing w:before="0" w:after="0" w:line="240" w:lineRule="auto"/>
              <w:rPr>
                <w:sz w:val="18"/>
                <w:szCs w:val="18"/>
              </w:rPr>
            </w:pPr>
          </w:p>
        </w:tc>
        <w:tc>
          <w:tcPr>
            <w:tcW w:w="1272" w:type="dxa"/>
            <w:vAlign w:val="center"/>
          </w:tcPr>
          <w:p w:rsidR="00303052" w:rsidRPr="00646527" w:rsidRDefault="00303052" w:rsidP="002E069F">
            <w:pPr>
              <w:spacing w:before="0" w:after="0" w:line="240" w:lineRule="auto"/>
              <w:rPr>
                <w:b/>
                <w:i/>
                <w:sz w:val="18"/>
                <w:szCs w:val="18"/>
              </w:rPr>
            </w:pPr>
            <w:r>
              <w:rPr>
                <w:b/>
                <w:i/>
                <w:sz w:val="18"/>
                <w:szCs w:val="18"/>
              </w:rPr>
              <w:t>Kopā</w:t>
            </w:r>
          </w:p>
        </w:tc>
        <w:tc>
          <w:tcPr>
            <w:tcW w:w="791" w:type="dxa"/>
            <w:vAlign w:val="center"/>
          </w:tcPr>
          <w:p w:rsidR="00303052" w:rsidRPr="00646527" w:rsidRDefault="00303052" w:rsidP="002E069F">
            <w:pPr>
              <w:spacing w:before="0" w:after="0" w:line="240" w:lineRule="auto"/>
              <w:jc w:val="center"/>
              <w:rPr>
                <w:b/>
                <w:i/>
                <w:sz w:val="18"/>
                <w:szCs w:val="18"/>
              </w:rPr>
            </w:pPr>
            <w:r>
              <w:rPr>
                <w:b/>
                <w:i/>
                <w:sz w:val="18"/>
                <w:szCs w:val="18"/>
              </w:rPr>
              <w:t>0</w:t>
            </w:r>
          </w:p>
        </w:tc>
        <w:tc>
          <w:tcPr>
            <w:tcW w:w="791" w:type="dxa"/>
            <w:vAlign w:val="center"/>
          </w:tcPr>
          <w:p w:rsidR="00303052" w:rsidRPr="00646527" w:rsidRDefault="00303052" w:rsidP="002E069F">
            <w:pPr>
              <w:spacing w:before="0" w:after="0" w:line="240" w:lineRule="auto"/>
              <w:jc w:val="center"/>
              <w:rPr>
                <w:b/>
                <w:i/>
                <w:sz w:val="18"/>
                <w:szCs w:val="18"/>
              </w:rPr>
            </w:pPr>
            <w:r>
              <w:rPr>
                <w:b/>
                <w:i/>
                <w:sz w:val="18"/>
                <w:szCs w:val="18"/>
              </w:rPr>
              <w:t>0</w:t>
            </w:r>
          </w:p>
        </w:tc>
        <w:tc>
          <w:tcPr>
            <w:tcW w:w="791" w:type="dxa"/>
            <w:vAlign w:val="center"/>
          </w:tcPr>
          <w:p w:rsidR="00303052" w:rsidRPr="00646527" w:rsidRDefault="00303052" w:rsidP="002E069F">
            <w:pPr>
              <w:spacing w:before="0" w:after="0" w:line="240" w:lineRule="auto"/>
              <w:jc w:val="center"/>
              <w:rPr>
                <w:b/>
                <w:i/>
                <w:sz w:val="18"/>
                <w:szCs w:val="18"/>
              </w:rPr>
            </w:pPr>
            <w:r>
              <w:rPr>
                <w:b/>
                <w:i/>
                <w:sz w:val="18"/>
                <w:szCs w:val="18"/>
              </w:rPr>
              <w:t>0</w:t>
            </w:r>
          </w:p>
        </w:tc>
        <w:tc>
          <w:tcPr>
            <w:tcW w:w="791" w:type="dxa"/>
            <w:vAlign w:val="center"/>
          </w:tcPr>
          <w:p w:rsidR="00303052" w:rsidRPr="00646527" w:rsidRDefault="00303052" w:rsidP="002E069F">
            <w:pPr>
              <w:spacing w:before="0" w:after="0" w:line="240" w:lineRule="auto"/>
              <w:jc w:val="center"/>
              <w:rPr>
                <w:b/>
                <w:i/>
                <w:sz w:val="18"/>
                <w:szCs w:val="18"/>
              </w:rPr>
            </w:pPr>
            <w:r>
              <w:rPr>
                <w:b/>
                <w:i/>
                <w:sz w:val="18"/>
                <w:szCs w:val="18"/>
              </w:rPr>
              <w:t>0</w:t>
            </w:r>
          </w:p>
        </w:tc>
        <w:tc>
          <w:tcPr>
            <w:tcW w:w="791" w:type="dxa"/>
            <w:shd w:val="clear" w:color="auto" w:fill="D6E3BC"/>
            <w:vAlign w:val="center"/>
          </w:tcPr>
          <w:p w:rsidR="00303052" w:rsidRPr="00646527" w:rsidRDefault="00303052" w:rsidP="002E069F">
            <w:pPr>
              <w:spacing w:before="0" w:after="0" w:line="240" w:lineRule="auto"/>
              <w:jc w:val="center"/>
              <w:rPr>
                <w:b/>
                <w:i/>
                <w:sz w:val="18"/>
                <w:szCs w:val="18"/>
              </w:rPr>
            </w:pPr>
            <w:r>
              <w:rPr>
                <w:b/>
                <w:i/>
                <w:sz w:val="18"/>
                <w:szCs w:val="18"/>
              </w:rPr>
              <w:t>+</w:t>
            </w:r>
          </w:p>
        </w:tc>
        <w:tc>
          <w:tcPr>
            <w:tcW w:w="791" w:type="dxa"/>
            <w:shd w:val="clear" w:color="auto" w:fill="D6E3BC"/>
            <w:vAlign w:val="center"/>
          </w:tcPr>
          <w:p w:rsidR="00303052" w:rsidRPr="00646527" w:rsidRDefault="00303052" w:rsidP="002E069F">
            <w:pPr>
              <w:spacing w:before="0" w:after="0" w:line="240" w:lineRule="auto"/>
              <w:jc w:val="center"/>
              <w:rPr>
                <w:b/>
                <w:i/>
                <w:sz w:val="18"/>
                <w:szCs w:val="18"/>
              </w:rPr>
            </w:pPr>
            <w:r>
              <w:rPr>
                <w:b/>
                <w:i/>
                <w:sz w:val="18"/>
                <w:szCs w:val="18"/>
              </w:rPr>
              <w:t>+</w:t>
            </w:r>
          </w:p>
        </w:tc>
        <w:tc>
          <w:tcPr>
            <w:tcW w:w="791" w:type="dxa"/>
            <w:shd w:val="clear" w:color="auto" w:fill="D6E3BC"/>
            <w:vAlign w:val="center"/>
          </w:tcPr>
          <w:p w:rsidR="00303052" w:rsidRPr="00646527" w:rsidRDefault="00303052" w:rsidP="002E069F">
            <w:pPr>
              <w:spacing w:before="0" w:after="0" w:line="240" w:lineRule="auto"/>
              <w:jc w:val="center"/>
              <w:rPr>
                <w:b/>
                <w:i/>
                <w:sz w:val="18"/>
                <w:szCs w:val="18"/>
              </w:rPr>
            </w:pPr>
            <w:r>
              <w:rPr>
                <w:b/>
                <w:i/>
                <w:sz w:val="18"/>
                <w:szCs w:val="18"/>
              </w:rPr>
              <w:t>+</w:t>
            </w:r>
          </w:p>
        </w:tc>
        <w:tc>
          <w:tcPr>
            <w:tcW w:w="791" w:type="dxa"/>
            <w:shd w:val="clear" w:color="auto" w:fill="D6E3BC"/>
            <w:vAlign w:val="center"/>
          </w:tcPr>
          <w:p w:rsidR="00303052" w:rsidRPr="00646527" w:rsidRDefault="00303052" w:rsidP="002E069F">
            <w:pPr>
              <w:spacing w:before="0" w:after="0" w:line="240" w:lineRule="auto"/>
              <w:jc w:val="center"/>
              <w:rPr>
                <w:b/>
                <w:i/>
                <w:sz w:val="18"/>
                <w:szCs w:val="18"/>
              </w:rPr>
            </w:pPr>
            <w:r>
              <w:rPr>
                <w:b/>
                <w:i/>
                <w:sz w:val="18"/>
                <w:szCs w:val="18"/>
              </w:rPr>
              <w:t>+</w:t>
            </w:r>
          </w:p>
        </w:tc>
        <w:tc>
          <w:tcPr>
            <w:tcW w:w="791" w:type="dxa"/>
            <w:shd w:val="clear" w:color="auto" w:fill="A7C36F"/>
            <w:vAlign w:val="center"/>
          </w:tcPr>
          <w:p w:rsidR="00303052" w:rsidRPr="00646527" w:rsidRDefault="00303052" w:rsidP="002E069F">
            <w:pPr>
              <w:spacing w:before="0" w:after="0" w:line="240" w:lineRule="auto"/>
              <w:jc w:val="center"/>
              <w:rPr>
                <w:b/>
                <w:i/>
                <w:sz w:val="18"/>
                <w:szCs w:val="18"/>
              </w:rPr>
            </w:pPr>
            <w:r>
              <w:rPr>
                <w:b/>
                <w:i/>
                <w:sz w:val="18"/>
                <w:szCs w:val="18"/>
              </w:rPr>
              <w:t>++</w:t>
            </w:r>
          </w:p>
        </w:tc>
      </w:tr>
    </w:tbl>
    <w:p w:rsidR="00CB6FEF" w:rsidRDefault="00CB6FEF" w:rsidP="00CB6FEF">
      <w:r w:rsidRPr="0007312F">
        <w:rPr>
          <w:b/>
        </w:rPr>
        <w:lastRenderedPageBreak/>
        <w:t>Pesimistiskais scenārijs</w:t>
      </w:r>
      <w:r w:rsidR="007C2D5E">
        <w:rPr>
          <w:b/>
        </w:rPr>
        <w:t>.</w:t>
      </w:r>
      <w:r>
        <w:rPr>
          <w:b/>
        </w:rPr>
        <w:t xml:space="preserve"> </w:t>
      </w:r>
      <w:r>
        <w:t xml:space="preserve">Šis scenārijs ataino pakalpojuma attīstību lēnas izaugsmes tirgus un ekonomikas apstākļos vidējā un ilgtermiņā – </w:t>
      </w:r>
      <w:r w:rsidR="0021703B">
        <w:t>amatierzvejas</w:t>
      </w:r>
      <w:r>
        <w:t xml:space="preserve"> pakalpojumu pieprasījums reģionā pieaug palēnām</w:t>
      </w:r>
      <w:r w:rsidR="00A04B4E">
        <w:t xml:space="preserve">, šī pakalpojuma pieprasījums </w:t>
      </w:r>
      <w:r w:rsidR="008D1513">
        <w:t>Jūrmalas ostā</w:t>
      </w:r>
      <w:r w:rsidR="00A04B4E">
        <w:t xml:space="preserve"> seko reģionālā pieprasījuma tendencēm.</w:t>
      </w:r>
    </w:p>
    <w:p w:rsidR="002B1DA5" w:rsidRDefault="00CB6FEF" w:rsidP="00CB6FEF">
      <w:r>
        <w:rPr>
          <w:b/>
        </w:rPr>
        <w:t>Bāzes scenārijs</w:t>
      </w:r>
      <w:r w:rsidR="007C2D5E">
        <w:rPr>
          <w:b/>
        </w:rPr>
        <w:t>.</w:t>
      </w:r>
      <w:r w:rsidR="00F90743">
        <w:rPr>
          <w:b/>
        </w:rPr>
        <w:t xml:space="preserve"> </w:t>
      </w:r>
      <w:r>
        <w:t xml:space="preserve">Šis scenārijs </w:t>
      </w:r>
      <w:r w:rsidR="00A04B4E">
        <w:t>paredz vidēja tempa izaugsmi tirg</w:t>
      </w:r>
      <w:r w:rsidR="00BF4C77">
        <w:t>us attīstībā</w:t>
      </w:r>
      <w:r w:rsidR="00A04B4E">
        <w:t xml:space="preserve"> un ekonomikā</w:t>
      </w:r>
      <w:r>
        <w:t>,</w:t>
      </w:r>
      <w:r w:rsidR="002B1DA5">
        <w:t xml:space="preserve"> līdz ar to arī pieaug </w:t>
      </w:r>
      <w:r w:rsidR="0021703B">
        <w:t>amatierzvejas</w:t>
      </w:r>
      <w:r w:rsidR="002B1DA5">
        <w:t xml:space="preserve"> pakalpojum</w:t>
      </w:r>
      <w:r w:rsidR="0021703B">
        <w:t>u</w:t>
      </w:r>
      <w:r w:rsidR="002B1DA5">
        <w:t xml:space="preserve"> pieprasījums. Papildus tam, ņemot vērā mārketinga aktivitātes un pakalpojumu attīstīšanu </w:t>
      </w:r>
      <w:r w:rsidR="008D1513">
        <w:t>Jūrmalas ostā</w:t>
      </w:r>
      <w:r w:rsidR="002B1DA5">
        <w:t xml:space="preserve">, šajā scenārijā </w:t>
      </w:r>
      <w:r w:rsidR="0021703B">
        <w:t>amatierzvejas</w:t>
      </w:r>
      <w:r w:rsidR="002B1DA5">
        <w:t xml:space="preserve"> pakalpojumu pieprasījum</w:t>
      </w:r>
      <w:r w:rsidR="00BF4C77">
        <w:t>a pieaugums paredzēts augstāks kā konkurentiem.</w:t>
      </w:r>
    </w:p>
    <w:p w:rsidR="00CB6FEF" w:rsidRDefault="00CB6FEF" w:rsidP="00CB6FEF">
      <w:r>
        <w:rPr>
          <w:b/>
        </w:rPr>
        <w:t>Optimistiskais scenārijs</w:t>
      </w:r>
      <w:r w:rsidR="007C2D5E">
        <w:rPr>
          <w:b/>
        </w:rPr>
        <w:t>.</w:t>
      </w:r>
      <w:r>
        <w:rPr>
          <w:b/>
        </w:rPr>
        <w:t xml:space="preserve"> </w:t>
      </w:r>
      <w:r>
        <w:t xml:space="preserve">Šis scenārijs </w:t>
      </w:r>
      <w:r w:rsidR="00BF4C77">
        <w:t xml:space="preserve">salīdzinoši strauju izaugsmi tirgus attīstībā un ekonomikā attiecībā uz </w:t>
      </w:r>
      <w:r w:rsidR="0021703B">
        <w:t>amatierzvejas</w:t>
      </w:r>
      <w:r w:rsidR="00BF4C77">
        <w:t xml:space="preserve"> jomu. Papildus tam, š</w:t>
      </w:r>
      <w:r w:rsidR="006430BC">
        <w:t xml:space="preserve">ī scenārija ietvaros paredzēta īpaši aktīva </w:t>
      </w:r>
      <w:r w:rsidR="00744EEF">
        <w:t>Jūrmalas osta</w:t>
      </w:r>
      <w:r w:rsidR="006430BC">
        <w:t>s pakalpojumu attīstīšana un virzīšana tirgū</w:t>
      </w:r>
      <w:r w:rsidR="00863628">
        <w:t xml:space="preserve">, kā rezultātā, vidējā un ilgtermiņā veidojas </w:t>
      </w:r>
      <w:r>
        <w:t xml:space="preserve">izaugsme virs vidējās </w:t>
      </w:r>
      <w:r w:rsidR="0021703B">
        <w:t>amatierzvejas</w:t>
      </w:r>
      <w:r w:rsidR="00863628">
        <w:t xml:space="preserve"> nozarē.</w:t>
      </w:r>
    </w:p>
    <w:p w:rsidR="00863628" w:rsidRDefault="00D3356A" w:rsidP="00CB6FEF">
      <w:r>
        <w:t>Prognožu pamatā izmantoti šādi pieņēmumi</w:t>
      </w:r>
      <w:r w:rsidR="00952B2F">
        <w:t>, papildus pieprasījumu ietekmējošiem faktoriem, kas norādīti 44.tabulā</w:t>
      </w:r>
      <w:r>
        <w:t>:</w:t>
      </w:r>
    </w:p>
    <w:p w:rsidR="00D3356A" w:rsidRDefault="007C2D5E" w:rsidP="0021703B">
      <w:pPr>
        <w:pStyle w:val="ListParagraph"/>
      </w:pPr>
      <w:r>
        <w:t>š</w:t>
      </w:r>
      <w:r w:rsidR="00D3356A">
        <w:t xml:space="preserve">obrīd </w:t>
      </w:r>
      <w:r w:rsidR="00744EEF">
        <w:t>Jūrmalas osta</w:t>
      </w:r>
      <w:r w:rsidR="00D3356A">
        <w:t xml:space="preserve">s reģionā darbojas aptuveni 25 </w:t>
      </w:r>
      <w:r w:rsidR="0021703B">
        <w:rPr>
          <w:lang w:val="lv-LV"/>
        </w:rPr>
        <w:t>amatierzvejas</w:t>
      </w:r>
      <w:r>
        <w:t xml:space="preserve"> laivas,</w:t>
      </w:r>
    </w:p>
    <w:p w:rsidR="00D3356A" w:rsidRDefault="007C2D5E" w:rsidP="0021703B">
      <w:pPr>
        <w:pStyle w:val="ListParagraph"/>
      </w:pPr>
      <w:r>
        <w:t>p</w:t>
      </w:r>
      <w:r w:rsidR="00952B2F">
        <w:t>aredzētā laivu noslodze –</w:t>
      </w:r>
      <w:r w:rsidR="008C2B14">
        <w:t xml:space="preserve"> </w:t>
      </w:r>
      <w:r w:rsidR="00952B2F">
        <w:t>20 dienas sezonā</w:t>
      </w:r>
      <w:r w:rsidR="008C2B14">
        <w:t xml:space="preserve"> pesimistiskajā scenārijā</w:t>
      </w:r>
      <w:r w:rsidR="00952B2F">
        <w:t xml:space="preserve">; </w:t>
      </w:r>
      <w:r w:rsidR="008C2B14">
        <w:t xml:space="preserve">30 dienas – bāzes scenārijā un 40 dienas – optimistiskajā </w:t>
      </w:r>
      <w:r>
        <w:t>scenārijā,</w:t>
      </w:r>
    </w:p>
    <w:p w:rsidR="008C2B14" w:rsidRDefault="007C2D5E" w:rsidP="0021703B">
      <w:pPr>
        <w:pStyle w:val="ListParagraph"/>
      </w:pPr>
      <w:r>
        <w:t>v</w:t>
      </w:r>
      <w:r w:rsidR="008C2B14">
        <w:t>ienā braucienā laiv</w:t>
      </w:r>
      <w:r>
        <w:t>ā</w:t>
      </w:r>
      <w:r w:rsidR="008C2B14">
        <w:t xml:space="preserve"> ir vidēji 2,5 </w:t>
      </w:r>
      <w:r>
        <w:t>personas</w:t>
      </w:r>
      <w:r w:rsidR="00702DDE">
        <w:t xml:space="preserve"> (</w:t>
      </w:r>
      <w:r w:rsidR="008C2B14">
        <w:t>apkalpes locekļi un pasažieri</w:t>
      </w:r>
      <w:r w:rsidR="00063957">
        <w:rPr>
          <w:rStyle w:val="FootnoteReference"/>
        </w:rPr>
        <w:footnoteReference w:id="114"/>
      </w:r>
      <w:r w:rsidR="00702DDE">
        <w:t>)</w:t>
      </w:r>
      <w:r w:rsidR="00063957">
        <w:t>.</w:t>
      </w:r>
    </w:p>
    <w:p w:rsidR="00063957" w:rsidRDefault="00063957" w:rsidP="00863628">
      <w:pPr>
        <w:spacing w:after="0"/>
      </w:pPr>
      <w:r>
        <w:t xml:space="preserve">Aprēķinātās prognozes skatīt </w:t>
      </w:r>
      <w:r w:rsidR="009C3F8B">
        <w:t xml:space="preserve">36.attēlā </w:t>
      </w:r>
      <w:r w:rsidR="00F90743">
        <w:t>–</w:t>
      </w:r>
      <w:r w:rsidR="009C3F8B">
        <w:t xml:space="preserve"> makšķerēšanas laivu </w:t>
      </w:r>
      <w:proofErr w:type="spellStart"/>
      <w:r w:rsidR="009C3F8B">
        <w:t>ienācienu</w:t>
      </w:r>
      <w:proofErr w:type="spellEnd"/>
      <w:r w:rsidR="009C3F8B">
        <w:t xml:space="preserve"> skaits (uz labās ass) un </w:t>
      </w:r>
      <w:r w:rsidR="009C3F8B" w:rsidRPr="00F90743">
        <w:t>apkalpes</w:t>
      </w:r>
      <w:r w:rsidR="009C3F8B">
        <w:t xml:space="preserve"> locekļu skaits (uz kreisās ass) pa gadiem, līdz 2030.gadam.</w:t>
      </w:r>
    </w:p>
    <w:p w:rsidR="00303052" w:rsidRDefault="003F2B4A" w:rsidP="00E6449B">
      <w:pPr>
        <w:jc w:val="center"/>
      </w:pPr>
      <w:r>
        <w:rPr>
          <w:noProof/>
        </w:rPr>
        <w:drawing>
          <wp:inline distT="0" distB="0" distL="0" distR="0" wp14:anchorId="7E5BF5F7" wp14:editId="28F8126C">
            <wp:extent cx="5753100" cy="3028950"/>
            <wp:effectExtent l="0" t="0" r="0" b="0"/>
            <wp:docPr id="44" name="Picture 44"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100" cy="3028950"/>
                    </a:xfrm>
                    <a:prstGeom prst="rect">
                      <a:avLst/>
                    </a:prstGeom>
                    <a:noFill/>
                    <a:ln>
                      <a:noFill/>
                    </a:ln>
                  </pic:spPr>
                </pic:pic>
              </a:graphicData>
            </a:graphic>
          </wp:inline>
        </w:drawing>
      </w:r>
    </w:p>
    <w:p w:rsidR="00A35B67" w:rsidRDefault="001A3A45" w:rsidP="00A35B67">
      <w:pPr>
        <w:pStyle w:val="Subtitle"/>
      </w:pPr>
      <w:r>
        <w:fldChar w:fldCharType="begin"/>
      </w:r>
      <w:r>
        <w:instrText xml:space="preserve"> SEQ Attēls_nr. \* ARABIC </w:instrText>
      </w:r>
      <w:r>
        <w:fldChar w:fldCharType="separate"/>
      </w:r>
      <w:r w:rsidR="005E039E">
        <w:rPr>
          <w:noProof/>
        </w:rPr>
        <w:t>36</w:t>
      </w:r>
      <w:r>
        <w:rPr>
          <w:noProof/>
        </w:rPr>
        <w:fldChar w:fldCharType="end"/>
      </w:r>
      <w:r w:rsidR="0091701C">
        <w:t>.attēls</w:t>
      </w:r>
      <w:r w:rsidR="0091701C">
        <w:rPr>
          <w:lang w:val="lv-LV"/>
        </w:rPr>
        <w:t>.</w:t>
      </w:r>
      <w:r w:rsidR="00A35B67">
        <w:t xml:space="preserve"> Makšķerēšanas laivu </w:t>
      </w:r>
      <w:proofErr w:type="spellStart"/>
      <w:r w:rsidR="00A35B67">
        <w:t>ienācienu</w:t>
      </w:r>
      <w:proofErr w:type="spellEnd"/>
      <w:r w:rsidR="00A35B67">
        <w:t xml:space="preserve"> un apkalpes locekļu skait</w:t>
      </w:r>
      <w:r w:rsidR="0091701C">
        <w:t>a prognoze, 3 scenāriji, 2015.</w:t>
      </w:r>
      <w:r w:rsidR="0091701C">
        <w:rPr>
          <w:lang w:val="lv-LV"/>
        </w:rPr>
        <w:t>-</w:t>
      </w:r>
      <w:r w:rsidR="00A35B67">
        <w:t>2030.gads</w:t>
      </w:r>
      <w:r w:rsidR="00A35B67">
        <w:rPr>
          <w:rStyle w:val="FootnoteReference"/>
        </w:rPr>
        <w:footnoteReference w:id="115"/>
      </w:r>
    </w:p>
    <w:p w:rsidR="00A070D8" w:rsidRPr="00AE5EB0" w:rsidRDefault="00FC17D2" w:rsidP="00F64773">
      <w:r>
        <w:rPr>
          <w:b/>
        </w:rPr>
        <w:t xml:space="preserve">Pesimistiskajā scenārijā </w:t>
      </w:r>
      <w:r w:rsidR="00F64773">
        <w:t xml:space="preserve">2015.gadā </w:t>
      </w:r>
      <w:r w:rsidR="00AE5EB0">
        <w:t xml:space="preserve">paredzēti 500 </w:t>
      </w:r>
      <w:r w:rsidR="0021703B">
        <w:t>amatierzvejas</w:t>
      </w:r>
      <w:r w:rsidR="00AE5EB0">
        <w:t xml:space="preserve"> laivu </w:t>
      </w:r>
      <w:proofErr w:type="spellStart"/>
      <w:r w:rsidR="00AE5EB0">
        <w:t>ienācieni</w:t>
      </w:r>
      <w:proofErr w:type="spellEnd"/>
      <w:r w:rsidR="00AE5EB0">
        <w:t xml:space="preserve"> </w:t>
      </w:r>
      <w:r w:rsidR="00744EEF">
        <w:t>Jūrmalas</w:t>
      </w:r>
      <w:r w:rsidR="00214D8C">
        <w:t xml:space="preserve"> </w:t>
      </w:r>
      <w:r w:rsidR="00AE5EB0">
        <w:t>ostā (ar vairāk kā 1300 makšķerniekiem)</w:t>
      </w:r>
      <w:r w:rsidR="00F64773">
        <w:t xml:space="preserve">, pakāpeniski pieaugot līdz gandrīz 600 </w:t>
      </w:r>
      <w:proofErr w:type="spellStart"/>
      <w:r w:rsidR="00F64773">
        <w:t>ienācieniem</w:t>
      </w:r>
      <w:proofErr w:type="spellEnd"/>
      <w:r w:rsidR="00F64773">
        <w:t xml:space="preserve"> (aptuveni 1500 makšķernieku) 2020.gadā un sasniedzot vairāk kā 800 </w:t>
      </w:r>
      <w:proofErr w:type="spellStart"/>
      <w:r w:rsidR="00F64773">
        <w:t>ienācienus</w:t>
      </w:r>
      <w:proofErr w:type="spellEnd"/>
      <w:r w:rsidR="00F64773">
        <w:t xml:space="preserve"> (virs 2000 makšķerniekiem) 2030.gadā.</w:t>
      </w:r>
    </w:p>
    <w:p w:rsidR="00A070D8" w:rsidRDefault="00F64773" w:rsidP="00F64773">
      <w:r>
        <w:rPr>
          <w:b/>
        </w:rPr>
        <w:lastRenderedPageBreak/>
        <w:t xml:space="preserve">Bāzes scenārijā </w:t>
      </w:r>
      <w:r w:rsidR="00822FAF">
        <w:t xml:space="preserve">2015.gadā paredzēti gandrīz 800 </w:t>
      </w:r>
      <w:r w:rsidR="0021703B">
        <w:t>amatierzvejas</w:t>
      </w:r>
      <w:r w:rsidR="00822FAF">
        <w:t xml:space="preserve"> laivu </w:t>
      </w:r>
      <w:proofErr w:type="spellStart"/>
      <w:r w:rsidR="00822FAF">
        <w:t>ienācieni</w:t>
      </w:r>
      <w:proofErr w:type="spellEnd"/>
      <w:r w:rsidR="00822FAF">
        <w:t xml:space="preserve"> (aptuveni 2000 makšķernieku), kas pieaug līdz aptuveni 1000 laivu </w:t>
      </w:r>
      <w:proofErr w:type="spellStart"/>
      <w:r w:rsidR="00822FAF">
        <w:t>ienācieniem</w:t>
      </w:r>
      <w:proofErr w:type="spellEnd"/>
      <w:r w:rsidR="00822FAF">
        <w:t xml:space="preserve"> (aptuveni 2400 makšķerniekiem) 2020.gadā, sasniedzot aptuveni 1500 </w:t>
      </w:r>
      <w:proofErr w:type="spellStart"/>
      <w:r w:rsidR="00822FAF">
        <w:t>ienācienus</w:t>
      </w:r>
      <w:proofErr w:type="spellEnd"/>
      <w:r w:rsidR="00822FAF">
        <w:t xml:space="preserve"> (vairāk kā 3500 makšķerniekus) 2030.gadā.</w:t>
      </w:r>
    </w:p>
    <w:p w:rsidR="00E8150A" w:rsidRDefault="00E8150A" w:rsidP="00F64773">
      <w:r>
        <w:rPr>
          <w:b/>
        </w:rPr>
        <w:t xml:space="preserve">Optimistiskajā scenārijā </w:t>
      </w:r>
      <w:r>
        <w:t xml:space="preserve">2015.gadā paredzami aptuveni 1000 </w:t>
      </w:r>
      <w:r w:rsidR="0021703B">
        <w:t>amatierzvejas</w:t>
      </w:r>
      <w:r>
        <w:t xml:space="preserve"> laivu </w:t>
      </w:r>
      <w:proofErr w:type="spellStart"/>
      <w:r>
        <w:t>ienācieni</w:t>
      </w:r>
      <w:proofErr w:type="spellEnd"/>
      <w:r>
        <w:t xml:space="preserve"> (aptuveni 2700 makšķernieku), kas pieaug līdz aptuveni 1400 </w:t>
      </w:r>
      <w:proofErr w:type="spellStart"/>
      <w:r>
        <w:t>ienācieniem</w:t>
      </w:r>
      <w:proofErr w:type="spellEnd"/>
      <w:r>
        <w:t xml:space="preserve"> (3400 makšķerniekiem) 2020.gadā, sasniedzot </w:t>
      </w:r>
      <w:r w:rsidR="005F102C">
        <w:t xml:space="preserve">2200 </w:t>
      </w:r>
      <w:proofErr w:type="spellStart"/>
      <w:r w:rsidR="005F102C">
        <w:t>ienācienus</w:t>
      </w:r>
      <w:proofErr w:type="spellEnd"/>
      <w:r w:rsidR="005F102C">
        <w:t xml:space="preserve"> (ap 5500 makšķernieku) 2030.gadā.</w:t>
      </w:r>
    </w:p>
    <w:p w:rsidR="005F102C" w:rsidRDefault="00C76473" w:rsidP="005F102C">
      <w:pPr>
        <w:spacing w:before="0" w:after="0"/>
      </w:pPr>
      <w:r>
        <w:t>A</w:t>
      </w:r>
      <w:r w:rsidR="0021703B">
        <w:t>matierzvejas</w:t>
      </w:r>
      <w:r w:rsidR="005F102C">
        <w:t xml:space="preserve"> sezona ir īsi pirms (aprīlī, maijā) un īsi pēc (oktobris, novembris) tūrisma sezonas aktīvākā perioda, līdz ar to, veicinot makšķerēšanas pakalpojumu attīstību, tiktu nodrošināta optimālāka </w:t>
      </w:r>
      <w:r w:rsidR="00744EEF">
        <w:t>Jūrmalas osta</w:t>
      </w:r>
      <w:r w:rsidR="005F102C">
        <w:t>s infrastruktūras izmantošana.</w:t>
      </w:r>
    </w:p>
    <w:p w:rsidR="00A4453E" w:rsidRDefault="00A4453E" w:rsidP="00A4453E">
      <w:pPr>
        <w:spacing w:before="0" w:after="0"/>
      </w:pPr>
      <w:r>
        <w:t xml:space="preserve">45.tabulā sniegts apkopojums un salīdzinājums starp </w:t>
      </w:r>
      <w:r w:rsidR="00D87254">
        <w:t xml:space="preserve">dažādiem </w:t>
      </w:r>
      <w:r w:rsidR="0021703B">
        <w:t>amatierzvejas</w:t>
      </w:r>
      <w:r w:rsidR="00D87254">
        <w:t xml:space="preserve"> attīstības scenārijiem un nepieciešamo infrastruktūru</w:t>
      </w:r>
      <w:r>
        <w:t>.</w:t>
      </w:r>
    </w:p>
    <w:p w:rsidR="00A4453E" w:rsidRDefault="001A3A45" w:rsidP="00BE5C5F">
      <w:pPr>
        <w:pStyle w:val="Subtitle"/>
        <w:rPr>
          <w:lang w:val="lv-LV"/>
        </w:rPr>
      </w:pPr>
      <w:r>
        <w:fldChar w:fldCharType="begin"/>
      </w:r>
      <w:r>
        <w:instrText xml:space="preserve"> SEQ Tabula_Nr. \* ARABIC </w:instrText>
      </w:r>
      <w:r>
        <w:fldChar w:fldCharType="separate"/>
      </w:r>
      <w:r w:rsidR="005E039E">
        <w:rPr>
          <w:noProof/>
        </w:rPr>
        <w:t>43</w:t>
      </w:r>
      <w:r>
        <w:rPr>
          <w:noProof/>
        </w:rPr>
        <w:fldChar w:fldCharType="end"/>
      </w:r>
      <w:r w:rsidR="002137B2">
        <w:t>.tabula</w:t>
      </w:r>
      <w:r w:rsidR="0091701C">
        <w:rPr>
          <w:lang w:val="lv-LV"/>
        </w:rPr>
        <w:t>. M</w:t>
      </w:r>
      <w:proofErr w:type="spellStart"/>
      <w:r w:rsidR="002137B2">
        <w:t>akšķerēšanas</w:t>
      </w:r>
      <w:proofErr w:type="spellEnd"/>
      <w:r w:rsidR="002137B2">
        <w:t xml:space="preserve"> laivu </w:t>
      </w:r>
      <w:proofErr w:type="spellStart"/>
      <w:r w:rsidR="002137B2">
        <w:t>ienācienu</w:t>
      </w:r>
      <w:proofErr w:type="spellEnd"/>
      <w:r w:rsidR="002137B2">
        <w:t xml:space="preserve"> un makšķernieku skaita prognozes</w:t>
      </w:r>
      <w:r w:rsidR="0091701C">
        <w:rPr>
          <w:lang w:val="lv-LV"/>
        </w:rPr>
        <w:t xml:space="preserve">, </w:t>
      </w:r>
      <w:r w:rsidR="002137B2">
        <w:t>3 scenāriji, 2015.</w:t>
      </w:r>
      <w:r w:rsidR="0091701C">
        <w:rPr>
          <w:lang w:val="lv-LV"/>
        </w:rPr>
        <w:t>-</w:t>
      </w:r>
      <w:r w:rsidR="002137B2">
        <w:t>2030.gads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1"/>
        <w:gridCol w:w="700"/>
        <w:gridCol w:w="672"/>
        <w:gridCol w:w="721"/>
        <w:gridCol w:w="700"/>
        <w:gridCol w:w="672"/>
        <w:gridCol w:w="721"/>
        <w:gridCol w:w="700"/>
        <w:gridCol w:w="672"/>
        <w:gridCol w:w="721"/>
        <w:gridCol w:w="700"/>
        <w:gridCol w:w="672"/>
        <w:gridCol w:w="721"/>
      </w:tblGrid>
      <w:tr w:rsidR="005F102C" w:rsidRPr="00646527" w:rsidTr="00A16205">
        <w:trPr>
          <w:tblHeader/>
        </w:trPr>
        <w:tc>
          <w:tcPr>
            <w:tcW w:w="1179" w:type="dxa"/>
            <w:tcBorders>
              <w:top w:val="nil"/>
              <w:left w:val="nil"/>
              <w:bottom w:val="nil"/>
            </w:tcBorders>
            <w:vAlign w:val="center"/>
          </w:tcPr>
          <w:p w:rsidR="005F102C" w:rsidRPr="00646527" w:rsidRDefault="005F102C" w:rsidP="002E069F">
            <w:pPr>
              <w:spacing w:before="0" w:after="0" w:line="240" w:lineRule="auto"/>
              <w:rPr>
                <w:sz w:val="18"/>
                <w:szCs w:val="18"/>
              </w:rPr>
            </w:pPr>
          </w:p>
        </w:tc>
        <w:tc>
          <w:tcPr>
            <w:tcW w:w="2015" w:type="dxa"/>
            <w:gridSpan w:val="3"/>
            <w:vAlign w:val="center"/>
          </w:tcPr>
          <w:p w:rsidR="005F102C" w:rsidRPr="00646527" w:rsidRDefault="005F102C" w:rsidP="002E069F">
            <w:pPr>
              <w:spacing w:before="0" w:after="0" w:line="240" w:lineRule="auto"/>
              <w:jc w:val="center"/>
              <w:rPr>
                <w:sz w:val="18"/>
                <w:szCs w:val="18"/>
              </w:rPr>
            </w:pPr>
            <w:r w:rsidRPr="00646527">
              <w:rPr>
                <w:sz w:val="18"/>
                <w:szCs w:val="18"/>
              </w:rPr>
              <w:t>2015</w:t>
            </w:r>
          </w:p>
        </w:tc>
        <w:tc>
          <w:tcPr>
            <w:tcW w:w="2016" w:type="dxa"/>
            <w:gridSpan w:val="3"/>
            <w:vAlign w:val="center"/>
          </w:tcPr>
          <w:p w:rsidR="005F102C" w:rsidRPr="00646527" w:rsidRDefault="005F102C" w:rsidP="002E069F">
            <w:pPr>
              <w:spacing w:before="0" w:after="0" w:line="240" w:lineRule="auto"/>
              <w:jc w:val="center"/>
              <w:rPr>
                <w:sz w:val="18"/>
                <w:szCs w:val="18"/>
              </w:rPr>
            </w:pPr>
            <w:r w:rsidRPr="00646527">
              <w:rPr>
                <w:sz w:val="18"/>
                <w:szCs w:val="18"/>
              </w:rPr>
              <w:t>2020</w:t>
            </w:r>
          </w:p>
        </w:tc>
        <w:tc>
          <w:tcPr>
            <w:tcW w:w="2016" w:type="dxa"/>
            <w:gridSpan w:val="3"/>
            <w:vAlign w:val="center"/>
          </w:tcPr>
          <w:p w:rsidR="005F102C" w:rsidRPr="00646527" w:rsidRDefault="005F102C" w:rsidP="002E069F">
            <w:pPr>
              <w:spacing w:before="0" w:after="0" w:line="240" w:lineRule="auto"/>
              <w:jc w:val="center"/>
              <w:rPr>
                <w:sz w:val="18"/>
                <w:szCs w:val="18"/>
              </w:rPr>
            </w:pPr>
            <w:r w:rsidRPr="00646527">
              <w:rPr>
                <w:sz w:val="18"/>
                <w:szCs w:val="18"/>
              </w:rPr>
              <w:t>2025</w:t>
            </w:r>
          </w:p>
        </w:tc>
        <w:tc>
          <w:tcPr>
            <w:tcW w:w="2016" w:type="dxa"/>
            <w:gridSpan w:val="3"/>
            <w:vAlign w:val="center"/>
          </w:tcPr>
          <w:p w:rsidR="005F102C" w:rsidRPr="00646527" w:rsidRDefault="005F102C" w:rsidP="002E069F">
            <w:pPr>
              <w:spacing w:before="0" w:after="0" w:line="240" w:lineRule="auto"/>
              <w:jc w:val="center"/>
              <w:rPr>
                <w:sz w:val="18"/>
                <w:szCs w:val="18"/>
              </w:rPr>
            </w:pPr>
            <w:r w:rsidRPr="00646527">
              <w:rPr>
                <w:sz w:val="18"/>
                <w:szCs w:val="18"/>
              </w:rPr>
              <w:t>2030</w:t>
            </w:r>
          </w:p>
        </w:tc>
      </w:tr>
      <w:tr w:rsidR="002B5066" w:rsidRPr="00646527" w:rsidTr="00A16205">
        <w:trPr>
          <w:tblHeader/>
        </w:trPr>
        <w:tc>
          <w:tcPr>
            <w:tcW w:w="1179" w:type="dxa"/>
            <w:tcBorders>
              <w:top w:val="nil"/>
              <w:left w:val="nil"/>
            </w:tcBorders>
            <w:vAlign w:val="center"/>
          </w:tcPr>
          <w:p w:rsidR="002B5066" w:rsidRPr="00646527" w:rsidRDefault="002B5066" w:rsidP="002E069F">
            <w:pPr>
              <w:spacing w:before="0" w:after="0" w:line="240" w:lineRule="auto"/>
              <w:rPr>
                <w:sz w:val="18"/>
                <w:szCs w:val="18"/>
              </w:rPr>
            </w:pPr>
          </w:p>
        </w:tc>
        <w:tc>
          <w:tcPr>
            <w:tcW w:w="671"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Bāzes</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Optim.</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Bāzes</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Optim.</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Bāzes</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Optim.</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proofErr w:type="spellStart"/>
            <w:r>
              <w:rPr>
                <w:sz w:val="18"/>
                <w:szCs w:val="18"/>
              </w:rPr>
              <w:t>Pesim</w:t>
            </w:r>
            <w:proofErr w:type="spellEnd"/>
            <w:r>
              <w:rPr>
                <w:sz w:val="18"/>
                <w:szCs w:val="18"/>
              </w:rPr>
              <w:t>.</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Bāzes</w:t>
            </w:r>
          </w:p>
        </w:tc>
        <w:tc>
          <w:tcPr>
            <w:tcW w:w="672" w:type="dxa"/>
            <w:tcBorders>
              <w:bottom w:val="single" w:sz="4" w:space="0" w:color="000000"/>
            </w:tcBorders>
            <w:vAlign w:val="center"/>
          </w:tcPr>
          <w:p w:rsidR="002B5066" w:rsidRPr="00646527" w:rsidRDefault="002B5066" w:rsidP="002E069F">
            <w:pPr>
              <w:spacing w:before="0" w:after="0" w:line="240" w:lineRule="auto"/>
              <w:jc w:val="center"/>
              <w:rPr>
                <w:sz w:val="18"/>
                <w:szCs w:val="18"/>
              </w:rPr>
            </w:pPr>
            <w:r>
              <w:rPr>
                <w:sz w:val="18"/>
                <w:szCs w:val="18"/>
              </w:rPr>
              <w:t>Optim.</w:t>
            </w:r>
          </w:p>
        </w:tc>
      </w:tr>
      <w:tr w:rsidR="005F102C" w:rsidRPr="00646527" w:rsidTr="00A16205">
        <w:tc>
          <w:tcPr>
            <w:tcW w:w="1179" w:type="dxa"/>
            <w:vAlign w:val="center"/>
          </w:tcPr>
          <w:p w:rsidR="005F102C" w:rsidRPr="00646527" w:rsidRDefault="002B5066" w:rsidP="002E069F">
            <w:pPr>
              <w:spacing w:before="0" w:after="0" w:line="240" w:lineRule="auto"/>
              <w:rPr>
                <w:sz w:val="18"/>
                <w:szCs w:val="18"/>
              </w:rPr>
            </w:pPr>
            <w:proofErr w:type="spellStart"/>
            <w:r>
              <w:rPr>
                <w:sz w:val="18"/>
                <w:szCs w:val="18"/>
              </w:rPr>
              <w:t>Ienācienu</w:t>
            </w:r>
            <w:proofErr w:type="spellEnd"/>
            <w:r>
              <w:rPr>
                <w:sz w:val="18"/>
                <w:szCs w:val="18"/>
              </w:rPr>
              <w:t xml:space="preserve"> skaits gadā</w:t>
            </w:r>
          </w:p>
        </w:tc>
        <w:tc>
          <w:tcPr>
            <w:tcW w:w="671" w:type="dxa"/>
            <w:tcBorders>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527</w:t>
            </w:r>
          </w:p>
        </w:tc>
        <w:tc>
          <w:tcPr>
            <w:tcW w:w="672" w:type="dxa"/>
            <w:tcBorders>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805</w:t>
            </w:r>
          </w:p>
        </w:tc>
        <w:tc>
          <w:tcPr>
            <w:tcW w:w="672" w:type="dxa"/>
            <w:tcBorders>
              <w:left w:val="nil"/>
              <w:bottom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093</w:t>
            </w:r>
          </w:p>
        </w:tc>
        <w:tc>
          <w:tcPr>
            <w:tcW w:w="672" w:type="dxa"/>
            <w:tcBorders>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598</w:t>
            </w:r>
          </w:p>
        </w:tc>
        <w:tc>
          <w:tcPr>
            <w:tcW w:w="672" w:type="dxa"/>
            <w:tcBorders>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955</w:t>
            </w:r>
          </w:p>
        </w:tc>
        <w:tc>
          <w:tcPr>
            <w:tcW w:w="672" w:type="dxa"/>
            <w:tcBorders>
              <w:left w:val="nil"/>
              <w:bottom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355</w:t>
            </w:r>
          </w:p>
        </w:tc>
        <w:tc>
          <w:tcPr>
            <w:tcW w:w="672" w:type="dxa"/>
            <w:tcBorders>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701</w:t>
            </w:r>
          </w:p>
        </w:tc>
        <w:tc>
          <w:tcPr>
            <w:tcW w:w="672" w:type="dxa"/>
            <w:tcBorders>
              <w:left w:val="nil"/>
              <w:bottom w:val="nil"/>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166</w:t>
            </w:r>
          </w:p>
        </w:tc>
        <w:tc>
          <w:tcPr>
            <w:tcW w:w="672" w:type="dxa"/>
            <w:tcBorders>
              <w:left w:val="nil"/>
              <w:bottom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723</w:t>
            </w:r>
          </w:p>
        </w:tc>
        <w:tc>
          <w:tcPr>
            <w:tcW w:w="672" w:type="dxa"/>
            <w:tcBorders>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822</w:t>
            </w:r>
          </w:p>
        </w:tc>
        <w:tc>
          <w:tcPr>
            <w:tcW w:w="672" w:type="dxa"/>
            <w:tcBorders>
              <w:left w:val="nil"/>
              <w:bottom w:val="nil"/>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425</w:t>
            </w:r>
          </w:p>
        </w:tc>
        <w:tc>
          <w:tcPr>
            <w:tcW w:w="672" w:type="dxa"/>
            <w:tcBorders>
              <w:left w:val="nil"/>
              <w:bottom w:val="nil"/>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192</w:t>
            </w:r>
          </w:p>
        </w:tc>
      </w:tr>
      <w:tr w:rsidR="005F102C" w:rsidRPr="00646527" w:rsidTr="00A16205">
        <w:tc>
          <w:tcPr>
            <w:tcW w:w="1179" w:type="dxa"/>
            <w:vAlign w:val="center"/>
          </w:tcPr>
          <w:p w:rsidR="005F102C" w:rsidRPr="00646527" w:rsidRDefault="002B5066" w:rsidP="002E069F">
            <w:pPr>
              <w:spacing w:before="0" w:after="0" w:line="240" w:lineRule="auto"/>
              <w:rPr>
                <w:sz w:val="18"/>
                <w:szCs w:val="18"/>
              </w:rPr>
            </w:pPr>
            <w:r>
              <w:rPr>
                <w:sz w:val="18"/>
                <w:szCs w:val="18"/>
              </w:rPr>
              <w:t>Makšķernieku skaits gadā</w:t>
            </w:r>
          </w:p>
        </w:tc>
        <w:tc>
          <w:tcPr>
            <w:tcW w:w="671" w:type="dxa"/>
            <w:tcBorders>
              <w:top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318</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013</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733</w:t>
            </w:r>
          </w:p>
        </w:tc>
        <w:tc>
          <w:tcPr>
            <w:tcW w:w="672" w:type="dxa"/>
            <w:tcBorders>
              <w:top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495</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388</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3</w:t>
            </w:r>
            <w:r w:rsidR="005F102C" w:rsidRPr="00646527">
              <w:rPr>
                <w:sz w:val="18"/>
                <w:szCs w:val="18"/>
              </w:rPr>
              <w:t>388</w:t>
            </w:r>
          </w:p>
        </w:tc>
        <w:tc>
          <w:tcPr>
            <w:tcW w:w="672" w:type="dxa"/>
            <w:tcBorders>
              <w:top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753</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915</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4</w:t>
            </w:r>
            <w:r w:rsidR="005F102C" w:rsidRPr="00646527">
              <w:rPr>
                <w:sz w:val="18"/>
                <w:szCs w:val="18"/>
              </w:rPr>
              <w:t>308</w:t>
            </w:r>
          </w:p>
        </w:tc>
        <w:tc>
          <w:tcPr>
            <w:tcW w:w="672" w:type="dxa"/>
            <w:tcBorders>
              <w:top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055</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3</w:t>
            </w:r>
            <w:r w:rsidR="005F102C" w:rsidRPr="00646527">
              <w:rPr>
                <w:sz w:val="18"/>
                <w:szCs w:val="18"/>
              </w:rPr>
              <w:t>563</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5</w:t>
            </w:r>
            <w:r w:rsidR="005F102C" w:rsidRPr="00646527">
              <w:rPr>
                <w:sz w:val="18"/>
                <w:szCs w:val="18"/>
              </w:rPr>
              <w:t>480</w:t>
            </w:r>
          </w:p>
        </w:tc>
      </w:tr>
      <w:tr w:rsidR="005F102C" w:rsidRPr="00646527" w:rsidTr="00A16205">
        <w:tc>
          <w:tcPr>
            <w:tcW w:w="1179" w:type="dxa"/>
            <w:vAlign w:val="center"/>
          </w:tcPr>
          <w:p w:rsidR="005F102C" w:rsidRPr="00646527" w:rsidRDefault="002B5066" w:rsidP="002E069F">
            <w:pPr>
              <w:spacing w:before="0" w:after="0" w:line="240" w:lineRule="auto"/>
              <w:rPr>
                <w:sz w:val="18"/>
                <w:szCs w:val="18"/>
              </w:rPr>
            </w:pPr>
            <w:proofErr w:type="spellStart"/>
            <w:r>
              <w:rPr>
                <w:sz w:val="18"/>
                <w:szCs w:val="18"/>
              </w:rPr>
              <w:t>Maks.ienācienu</w:t>
            </w:r>
            <w:proofErr w:type="spellEnd"/>
            <w:r>
              <w:rPr>
                <w:sz w:val="18"/>
                <w:szCs w:val="18"/>
              </w:rPr>
              <w:t xml:space="preserve"> skaits (Maijs)</w:t>
            </w:r>
          </w:p>
        </w:tc>
        <w:tc>
          <w:tcPr>
            <w:tcW w:w="671" w:type="dxa"/>
            <w:tcBorders>
              <w:top w:val="single" w:sz="4" w:space="0" w:color="000000"/>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238</w:t>
            </w:r>
          </w:p>
        </w:tc>
        <w:tc>
          <w:tcPr>
            <w:tcW w:w="672" w:type="dxa"/>
            <w:tcBorders>
              <w:top w:val="single" w:sz="4" w:space="0" w:color="000000"/>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363</w:t>
            </w:r>
          </w:p>
        </w:tc>
        <w:tc>
          <w:tcPr>
            <w:tcW w:w="672" w:type="dxa"/>
            <w:tcBorders>
              <w:top w:val="single" w:sz="4" w:space="0" w:color="000000"/>
              <w:left w:val="nil"/>
              <w:bottom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493</w:t>
            </w:r>
          </w:p>
        </w:tc>
        <w:tc>
          <w:tcPr>
            <w:tcW w:w="672" w:type="dxa"/>
            <w:tcBorders>
              <w:top w:val="single" w:sz="4" w:space="0" w:color="000000"/>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270</w:t>
            </w:r>
          </w:p>
        </w:tc>
        <w:tc>
          <w:tcPr>
            <w:tcW w:w="672" w:type="dxa"/>
            <w:tcBorders>
              <w:top w:val="single" w:sz="4" w:space="0" w:color="000000"/>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431</w:t>
            </w:r>
          </w:p>
        </w:tc>
        <w:tc>
          <w:tcPr>
            <w:tcW w:w="672" w:type="dxa"/>
            <w:tcBorders>
              <w:top w:val="single" w:sz="4" w:space="0" w:color="000000"/>
              <w:left w:val="nil"/>
              <w:bottom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612</w:t>
            </w:r>
          </w:p>
        </w:tc>
        <w:tc>
          <w:tcPr>
            <w:tcW w:w="672" w:type="dxa"/>
            <w:tcBorders>
              <w:top w:val="single" w:sz="4" w:space="0" w:color="000000"/>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316</w:t>
            </w:r>
          </w:p>
        </w:tc>
        <w:tc>
          <w:tcPr>
            <w:tcW w:w="672" w:type="dxa"/>
            <w:tcBorders>
              <w:top w:val="single" w:sz="4" w:space="0" w:color="000000"/>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526</w:t>
            </w:r>
          </w:p>
        </w:tc>
        <w:tc>
          <w:tcPr>
            <w:tcW w:w="672" w:type="dxa"/>
            <w:tcBorders>
              <w:top w:val="single" w:sz="4" w:space="0" w:color="000000"/>
              <w:left w:val="nil"/>
              <w:bottom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778</w:t>
            </w:r>
          </w:p>
        </w:tc>
        <w:tc>
          <w:tcPr>
            <w:tcW w:w="672" w:type="dxa"/>
            <w:tcBorders>
              <w:top w:val="single" w:sz="4" w:space="0" w:color="000000"/>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371</w:t>
            </w:r>
          </w:p>
        </w:tc>
        <w:tc>
          <w:tcPr>
            <w:tcW w:w="672" w:type="dxa"/>
            <w:tcBorders>
              <w:top w:val="single" w:sz="4" w:space="0" w:color="000000"/>
              <w:left w:val="nil"/>
              <w:bottom w:val="nil"/>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643</w:t>
            </w:r>
          </w:p>
        </w:tc>
        <w:tc>
          <w:tcPr>
            <w:tcW w:w="672" w:type="dxa"/>
            <w:tcBorders>
              <w:top w:val="single" w:sz="4" w:space="0" w:color="000000"/>
              <w:left w:val="nil"/>
              <w:bottom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989</w:t>
            </w:r>
          </w:p>
        </w:tc>
      </w:tr>
      <w:tr w:rsidR="005F102C" w:rsidRPr="00646527" w:rsidTr="00A16205">
        <w:tc>
          <w:tcPr>
            <w:tcW w:w="1179" w:type="dxa"/>
            <w:vAlign w:val="center"/>
          </w:tcPr>
          <w:p w:rsidR="005F102C" w:rsidRPr="00646527" w:rsidRDefault="002B5066" w:rsidP="002E069F">
            <w:pPr>
              <w:spacing w:before="0" w:after="0" w:line="240" w:lineRule="auto"/>
              <w:rPr>
                <w:sz w:val="18"/>
                <w:szCs w:val="18"/>
              </w:rPr>
            </w:pPr>
            <w:proofErr w:type="spellStart"/>
            <w:r>
              <w:rPr>
                <w:sz w:val="18"/>
                <w:szCs w:val="18"/>
              </w:rPr>
              <w:t>Maks.makšķern</w:t>
            </w:r>
            <w:proofErr w:type="spellEnd"/>
            <w:r>
              <w:rPr>
                <w:sz w:val="18"/>
                <w:szCs w:val="18"/>
              </w:rPr>
              <w:t>. skaits (Maijs)</w:t>
            </w:r>
          </w:p>
        </w:tc>
        <w:tc>
          <w:tcPr>
            <w:tcW w:w="671" w:type="dxa"/>
            <w:tcBorders>
              <w:top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595</w:t>
            </w:r>
          </w:p>
        </w:tc>
        <w:tc>
          <w:tcPr>
            <w:tcW w:w="672" w:type="dxa"/>
            <w:tcBorders>
              <w:top w:val="nil"/>
              <w:left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908</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232</w:t>
            </w:r>
          </w:p>
        </w:tc>
        <w:tc>
          <w:tcPr>
            <w:tcW w:w="672" w:type="dxa"/>
            <w:tcBorders>
              <w:top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675</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078</w:t>
            </w:r>
          </w:p>
        </w:tc>
        <w:tc>
          <w:tcPr>
            <w:tcW w:w="672" w:type="dxa"/>
            <w:tcBorders>
              <w:top w:val="nil"/>
              <w:left w:val="nil"/>
              <w:bottom w:val="single" w:sz="4" w:space="0" w:color="000000"/>
            </w:tcBorders>
            <w:vAlign w:val="center"/>
          </w:tcPr>
          <w:p w:rsidR="005F102C" w:rsidRPr="00646527" w:rsidRDefault="005F102C" w:rsidP="002E069F">
            <w:pPr>
              <w:spacing w:before="0" w:after="0" w:line="240" w:lineRule="auto"/>
              <w:jc w:val="right"/>
              <w:rPr>
                <w:sz w:val="18"/>
                <w:szCs w:val="18"/>
              </w:rPr>
            </w:pPr>
            <w:r w:rsidRPr="00646527">
              <w:rPr>
                <w:sz w:val="18"/>
                <w:szCs w:val="18"/>
              </w:rPr>
              <w:t>1530</w:t>
            </w:r>
          </w:p>
        </w:tc>
        <w:tc>
          <w:tcPr>
            <w:tcW w:w="672" w:type="dxa"/>
            <w:tcBorders>
              <w:top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790</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315</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945</w:t>
            </w:r>
          </w:p>
        </w:tc>
        <w:tc>
          <w:tcPr>
            <w:tcW w:w="672" w:type="dxa"/>
            <w:tcBorders>
              <w:top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928</w:t>
            </w:r>
          </w:p>
        </w:tc>
        <w:tc>
          <w:tcPr>
            <w:tcW w:w="672" w:type="dxa"/>
            <w:tcBorders>
              <w:top w:val="nil"/>
              <w:left w:val="nil"/>
              <w:bottom w:val="single" w:sz="4" w:space="0" w:color="000000"/>
              <w:right w:val="nil"/>
            </w:tcBorders>
            <w:vAlign w:val="center"/>
          </w:tcPr>
          <w:p w:rsidR="005F102C" w:rsidRPr="00646527" w:rsidRDefault="002E069F" w:rsidP="002E069F">
            <w:pPr>
              <w:spacing w:before="0" w:after="0" w:line="240" w:lineRule="auto"/>
              <w:jc w:val="right"/>
              <w:rPr>
                <w:sz w:val="18"/>
                <w:szCs w:val="18"/>
              </w:rPr>
            </w:pPr>
            <w:r>
              <w:rPr>
                <w:sz w:val="18"/>
                <w:szCs w:val="18"/>
              </w:rPr>
              <w:t>1</w:t>
            </w:r>
            <w:r w:rsidR="005F102C" w:rsidRPr="00646527">
              <w:rPr>
                <w:sz w:val="18"/>
                <w:szCs w:val="18"/>
              </w:rPr>
              <w:t>608</w:t>
            </w:r>
          </w:p>
        </w:tc>
        <w:tc>
          <w:tcPr>
            <w:tcW w:w="672" w:type="dxa"/>
            <w:tcBorders>
              <w:top w:val="nil"/>
              <w:left w:val="nil"/>
              <w:bottom w:val="single" w:sz="4" w:space="0" w:color="000000"/>
            </w:tcBorders>
            <w:vAlign w:val="center"/>
          </w:tcPr>
          <w:p w:rsidR="005F102C" w:rsidRPr="00646527" w:rsidRDefault="002E069F" w:rsidP="002E069F">
            <w:pPr>
              <w:spacing w:before="0" w:after="0" w:line="240" w:lineRule="auto"/>
              <w:jc w:val="right"/>
              <w:rPr>
                <w:sz w:val="18"/>
                <w:szCs w:val="18"/>
              </w:rPr>
            </w:pPr>
            <w:r>
              <w:rPr>
                <w:sz w:val="18"/>
                <w:szCs w:val="18"/>
              </w:rPr>
              <w:t>2</w:t>
            </w:r>
            <w:r w:rsidR="005F102C" w:rsidRPr="00646527">
              <w:rPr>
                <w:sz w:val="18"/>
                <w:szCs w:val="18"/>
              </w:rPr>
              <w:t>473</w:t>
            </w:r>
          </w:p>
        </w:tc>
      </w:tr>
      <w:tr w:rsidR="005F102C" w:rsidRPr="00646527" w:rsidTr="00A16205">
        <w:tc>
          <w:tcPr>
            <w:tcW w:w="1179" w:type="dxa"/>
            <w:vAlign w:val="center"/>
          </w:tcPr>
          <w:p w:rsidR="005F102C" w:rsidRPr="00646527" w:rsidRDefault="002B5066" w:rsidP="002E069F">
            <w:pPr>
              <w:spacing w:before="0" w:after="0" w:line="240" w:lineRule="auto"/>
              <w:rPr>
                <w:sz w:val="18"/>
                <w:szCs w:val="18"/>
              </w:rPr>
            </w:pPr>
            <w:r>
              <w:rPr>
                <w:sz w:val="18"/>
                <w:szCs w:val="18"/>
              </w:rPr>
              <w:t>Nepieciešamās piestātnes</w:t>
            </w:r>
          </w:p>
        </w:tc>
        <w:tc>
          <w:tcPr>
            <w:tcW w:w="671" w:type="dxa"/>
            <w:tcBorders>
              <w:top w:val="single" w:sz="4" w:space="0" w:color="000000"/>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26</w:t>
            </w:r>
          </w:p>
        </w:tc>
        <w:tc>
          <w:tcPr>
            <w:tcW w:w="672" w:type="dxa"/>
            <w:tcBorders>
              <w:top w:val="single" w:sz="4" w:space="0" w:color="000000"/>
              <w:left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27</w:t>
            </w:r>
          </w:p>
        </w:tc>
        <w:tc>
          <w:tcPr>
            <w:tcW w:w="672" w:type="dxa"/>
            <w:tcBorders>
              <w:top w:val="single" w:sz="4" w:space="0" w:color="000000"/>
              <w:left w:val="nil"/>
              <w:bottom w:val="single" w:sz="4" w:space="0" w:color="000000"/>
            </w:tcBorders>
            <w:vAlign w:val="center"/>
          </w:tcPr>
          <w:p w:rsidR="005F102C" w:rsidRPr="00646527" w:rsidRDefault="005F102C" w:rsidP="002E069F">
            <w:pPr>
              <w:spacing w:before="0" w:after="0" w:line="240" w:lineRule="auto"/>
              <w:jc w:val="right"/>
              <w:rPr>
                <w:sz w:val="18"/>
                <w:szCs w:val="18"/>
              </w:rPr>
            </w:pPr>
            <w:r w:rsidRPr="00646527">
              <w:rPr>
                <w:sz w:val="18"/>
                <w:szCs w:val="18"/>
              </w:rPr>
              <w:t>27</w:t>
            </w:r>
          </w:p>
        </w:tc>
        <w:tc>
          <w:tcPr>
            <w:tcW w:w="672" w:type="dxa"/>
            <w:tcBorders>
              <w:top w:val="single" w:sz="4" w:space="0" w:color="000000"/>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30</w:t>
            </w:r>
          </w:p>
        </w:tc>
        <w:tc>
          <w:tcPr>
            <w:tcW w:w="672" w:type="dxa"/>
            <w:tcBorders>
              <w:top w:val="single" w:sz="4" w:space="0" w:color="000000"/>
              <w:left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32</w:t>
            </w:r>
          </w:p>
        </w:tc>
        <w:tc>
          <w:tcPr>
            <w:tcW w:w="672" w:type="dxa"/>
            <w:tcBorders>
              <w:top w:val="single" w:sz="4" w:space="0" w:color="000000"/>
              <w:left w:val="nil"/>
              <w:bottom w:val="single" w:sz="4" w:space="0" w:color="000000"/>
            </w:tcBorders>
            <w:vAlign w:val="center"/>
          </w:tcPr>
          <w:p w:rsidR="005F102C" w:rsidRPr="00646527" w:rsidRDefault="005F102C" w:rsidP="002E069F">
            <w:pPr>
              <w:spacing w:before="0" w:after="0" w:line="240" w:lineRule="auto"/>
              <w:jc w:val="right"/>
              <w:rPr>
                <w:sz w:val="18"/>
                <w:szCs w:val="18"/>
              </w:rPr>
            </w:pPr>
            <w:r w:rsidRPr="00646527">
              <w:rPr>
                <w:sz w:val="18"/>
                <w:szCs w:val="18"/>
              </w:rPr>
              <w:t>34</w:t>
            </w:r>
          </w:p>
        </w:tc>
        <w:tc>
          <w:tcPr>
            <w:tcW w:w="672" w:type="dxa"/>
            <w:tcBorders>
              <w:top w:val="single" w:sz="4" w:space="0" w:color="000000"/>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35</w:t>
            </w:r>
          </w:p>
        </w:tc>
        <w:tc>
          <w:tcPr>
            <w:tcW w:w="672" w:type="dxa"/>
            <w:tcBorders>
              <w:top w:val="single" w:sz="4" w:space="0" w:color="000000"/>
              <w:left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39</w:t>
            </w:r>
          </w:p>
        </w:tc>
        <w:tc>
          <w:tcPr>
            <w:tcW w:w="672" w:type="dxa"/>
            <w:tcBorders>
              <w:top w:val="single" w:sz="4" w:space="0" w:color="000000"/>
              <w:left w:val="nil"/>
              <w:bottom w:val="single" w:sz="4" w:space="0" w:color="000000"/>
            </w:tcBorders>
            <w:vAlign w:val="center"/>
          </w:tcPr>
          <w:p w:rsidR="005F102C" w:rsidRPr="00646527" w:rsidRDefault="005F102C" w:rsidP="002E069F">
            <w:pPr>
              <w:spacing w:before="0" w:after="0" w:line="240" w:lineRule="auto"/>
              <w:jc w:val="right"/>
              <w:rPr>
                <w:sz w:val="18"/>
                <w:szCs w:val="18"/>
              </w:rPr>
            </w:pPr>
            <w:r w:rsidRPr="00646527">
              <w:rPr>
                <w:sz w:val="18"/>
                <w:szCs w:val="18"/>
              </w:rPr>
              <w:t>43</w:t>
            </w:r>
          </w:p>
        </w:tc>
        <w:tc>
          <w:tcPr>
            <w:tcW w:w="672" w:type="dxa"/>
            <w:tcBorders>
              <w:top w:val="single" w:sz="4" w:space="0" w:color="000000"/>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41</w:t>
            </w:r>
          </w:p>
        </w:tc>
        <w:tc>
          <w:tcPr>
            <w:tcW w:w="672" w:type="dxa"/>
            <w:tcBorders>
              <w:top w:val="single" w:sz="4" w:space="0" w:color="000000"/>
              <w:left w:val="nil"/>
              <w:bottom w:val="single" w:sz="4" w:space="0" w:color="000000"/>
              <w:right w:val="nil"/>
            </w:tcBorders>
            <w:vAlign w:val="center"/>
          </w:tcPr>
          <w:p w:rsidR="005F102C" w:rsidRPr="00646527" w:rsidRDefault="005F102C" w:rsidP="002E069F">
            <w:pPr>
              <w:spacing w:before="0" w:after="0" w:line="240" w:lineRule="auto"/>
              <w:jc w:val="right"/>
              <w:rPr>
                <w:sz w:val="18"/>
                <w:szCs w:val="18"/>
              </w:rPr>
            </w:pPr>
            <w:r w:rsidRPr="00646527">
              <w:rPr>
                <w:sz w:val="18"/>
                <w:szCs w:val="18"/>
              </w:rPr>
              <w:t>47</w:t>
            </w:r>
          </w:p>
        </w:tc>
        <w:tc>
          <w:tcPr>
            <w:tcW w:w="672" w:type="dxa"/>
            <w:tcBorders>
              <w:top w:val="single" w:sz="4" w:space="0" w:color="000000"/>
              <w:left w:val="nil"/>
              <w:bottom w:val="single" w:sz="4" w:space="0" w:color="000000"/>
            </w:tcBorders>
            <w:vAlign w:val="center"/>
          </w:tcPr>
          <w:p w:rsidR="005F102C" w:rsidRPr="00646527" w:rsidRDefault="005F102C" w:rsidP="002E069F">
            <w:pPr>
              <w:spacing w:before="0" w:after="0" w:line="240" w:lineRule="auto"/>
              <w:jc w:val="right"/>
              <w:rPr>
                <w:sz w:val="18"/>
                <w:szCs w:val="18"/>
              </w:rPr>
            </w:pPr>
            <w:r w:rsidRPr="00646527">
              <w:rPr>
                <w:sz w:val="18"/>
                <w:szCs w:val="18"/>
              </w:rPr>
              <w:t>55</w:t>
            </w:r>
          </w:p>
        </w:tc>
      </w:tr>
    </w:tbl>
    <w:p w:rsidR="005F102C" w:rsidRDefault="002B5066" w:rsidP="002B5066">
      <w:pPr>
        <w:pStyle w:val="Quote1"/>
        <w:rPr>
          <w:lang w:val="lv-LV"/>
        </w:rPr>
      </w:pPr>
      <w:r w:rsidRPr="002B5066">
        <w:rPr>
          <w:lang w:val="lv-LV"/>
        </w:rPr>
        <w:t>Avots</w:t>
      </w:r>
      <w:r w:rsidR="005F102C" w:rsidRPr="002B5066">
        <w:rPr>
          <w:lang w:val="lv-LV"/>
        </w:rPr>
        <w:t>: SIA "NK konsultāciju birojs"</w:t>
      </w:r>
    </w:p>
    <w:p w:rsidR="002B5066" w:rsidRDefault="002B5066" w:rsidP="002B5066">
      <w:pPr>
        <w:spacing w:before="0" w:after="0"/>
      </w:pPr>
    </w:p>
    <w:p w:rsidR="002B5066" w:rsidRDefault="002B5066" w:rsidP="00E4140C">
      <w:pPr>
        <w:spacing w:before="0" w:after="0"/>
      </w:pPr>
      <w:r>
        <w:t xml:space="preserve">Izstrādājot prognozes, tiek pieņemts, ka šobrīd aptuveni 25 piestātnes </w:t>
      </w:r>
      <w:r w:rsidR="00744EEF">
        <w:t>Jūrmalas</w:t>
      </w:r>
      <w:r w:rsidR="008D1513">
        <w:t xml:space="preserve"> </w:t>
      </w:r>
      <w:r w:rsidR="003259F7">
        <w:t xml:space="preserve">ostā tiek izmantotas </w:t>
      </w:r>
      <w:r w:rsidR="0021703B">
        <w:t>amatierzvejas</w:t>
      </w:r>
      <w:r w:rsidR="003259F7">
        <w:t xml:space="preserve"> laivām.</w:t>
      </w:r>
      <w:r w:rsidR="00464FF3">
        <w:t xml:space="preserve"> </w:t>
      </w:r>
    </w:p>
    <w:p w:rsidR="00E4140C" w:rsidRDefault="00EE495A" w:rsidP="00D34F99">
      <w:pPr>
        <w:pStyle w:val="Heading2"/>
        <w:numPr>
          <w:ilvl w:val="1"/>
          <w:numId w:val="1"/>
        </w:numPr>
      </w:pPr>
      <w:bookmarkStart w:id="768" w:name="_Toc419715816"/>
      <w:r>
        <w:t xml:space="preserve">Upju transporta un </w:t>
      </w:r>
      <w:r w:rsidR="00B41C7F">
        <w:t>upju tūrisma</w:t>
      </w:r>
      <w:r>
        <w:t xml:space="preserve"> pārvadājumu aktivitātes prognoze</w:t>
      </w:r>
      <w:bookmarkEnd w:id="768"/>
    </w:p>
    <w:p w:rsidR="00E6449B" w:rsidRDefault="00EE495A" w:rsidP="00F36055">
      <w:r>
        <w:t>Upju</w:t>
      </w:r>
      <w:r w:rsidR="00872E74">
        <w:t xml:space="preserve"> pasažieru</w:t>
      </w:r>
      <w:r>
        <w:t xml:space="preserve"> </w:t>
      </w:r>
      <w:r w:rsidR="00B41C7F">
        <w:t>transpo</w:t>
      </w:r>
      <w:r w:rsidR="00656AD1">
        <w:t xml:space="preserve">rta un upju tūrisma pārvadājumi </w:t>
      </w:r>
      <w:r w:rsidR="00744EEF">
        <w:t>Jūrmalas</w:t>
      </w:r>
      <w:r w:rsidR="008D1513">
        <w:t xml:space="preserve"> </w:t>
      </w:r>
      <w:r w:rsidR="00B41C7F">
        <w:t>ostā pa</w:t>
      </w:r>
      <w:r w:rsidR="00656AD1">
        <w:t xml:space="preserve">redzami galvenokārt kā tūrisma aktivitāte, kuras pieprasījumu </w:t>
      </w:r>
      <w:r w:rsidR="0091701C">
        <w:t>pārsvarā</w:t>
      </w:r>
      <w:r w:rsidR="00656AD1">
        <w:t xml:space="preserve"> ietekmē lokālā tūrisma un ekonomikas attīstība Rīgā un Jūrmalā. Šobrīd darbojas </w:t>
      </w:r>
      <w:r w:rsidR="0050245F">
        <w:t>vairāki</w:t>
      </w:r>
      <w:r w:rsidR="00656AD1">
        <w:t xml:space="preserve"> pakalpojuma sniedzēj</w:t>
      </w:r>
      <w:r w:rsidR="0050245F">
        <w:t>i</w:t>
      </w:r>
      <w:r w:rsidR="007A1BD2">
        <w:t>, kas nodrošina vienu maršruta apkalpošanu (Rīga</w:t>
      </w:r>
      <w:r w:rsidR="0091701C">
        <w:t>-</w:t>
      </w:r>
      <w:r w:rsidR="007A1BD2">
        <w:t xml:space="preserve">Jūrmala), ar </w:t>
      </w:r>
      <w:r w:rsidR="0009696E">
        <w:t xml:space="preserve">maksimālo </w:t>
      </w:r>
      <w:r w:rsidR="007A1BD2">
        <w:t xml:space="preserve">kapacitāti pārvadāt </w:t>
      </w:r>
      <w:r w:rsidR="00F36055">
        <w:t>aptuveni 12 tūkstošu pasažieru gadā (</w:t>
      </w:r>
      <w:r w:rsidR="007B7F5B">
        <w:t xml:space="preserve">aptuveni </w:t>
      </w:r>
      <w:r w:rsidR="00F36055">
        <w:t xml:space="preserve">viens brauciens dienā, </w:t>
      </w:r>
      <w:r w:rsidR="007B7F5B">
        <w:t>kuģīša ietilpība</w:t>
      </w:r>
      <w:r w:rsidR="00F36055">
        <w:t xml:space="preserve"> 90 pasažieru). Zemāk sniegti upju </w:t>
      </w:r>
      <w:r w:rsidR="007B7F5B">
        <w:t xml:space="preserve">pasažieru </w:t>
      </w:r>
      <w:r w:rsidR="00F36055">
        <w:t xml:space="preserve">transporta un upju tūrisma pārvadājumu tirgus attīstības potenciālu ietekmējošie faktori un to </w:t>
      </w:r>
      <w:r w:rsidR="007B7F5B">
        <w:t>nozīmīgums dažādu pieprasījuma scenāriju aprēķinos.</w:t>
      </w:r>
    </w:p>
    <w:p w:rsidR="00AF00C5" w:rsidRPr="007B7F5B" w:rsidRDefault="001A3A45" w:rsidP="00AF00C5">
      <w:pPr>
        <w:pStyle w:val="Subtitle"/>
        <w:rPr>
          <w:lang w:val="lv-LV"/>
        </w:rPr>
      </w:pPr>
      <w:r>
        <w:fldChar w:fldCharType="begin"/>
      </w:r>
      <w:r>
        <w:instrText xml:space="preserve"> SEQ Tabula_nr. \* ARABIC </w:instrText>
      </w:r>
      <w:r>
        <w:fldChar w:fldCharType="separate"/>
      </w:r>
      <w:r w:rsidR="005E039E">
        <w:rPr>
          <w:noProof/>
        </w:rPr>
        <w:t>44</w:t>
      </w:r>
      <w:r>
        <w:rPr>
          <w:noProof/>
        </w:rPr>
        <w:fldChar w:fldCharType="end"/>
      </w:r>
      <w:r w:rsidR="00AF00C5">
        <w:t>.</w:t>
      </w:r>
      <w:r w:rsidR="00AF00C5">
        <w:rPr>
          <w:lang w:val="lv-LV"/>
        </w:rPr>
        <w:t>tabula</w:t>
      </w:r>
      <w:r w:rsidR="0091701C">
        <w:rPr>
          <w:lang w:val="lv-LV"/>
        </w:rPr>
        <w:t>.</w:t>
      </w:r>
      <w:r w:rsidR="00AF00C5">
        <w:t xml:space="preserve"> </w:t>
      </w:r>
      <w:r w:rsidR="00AF00C5">
        <w:rPr>
          <w:lang w:val="lv-LV"/>
        </w:rPr>
        <w:t xml:space="preserve">Upju </w:t>
      </w:r>
      <w:r w:rsidR="007B7F5B">
        <w:rPr>
          <w:lang w:val="lv-LV"/>
        </w:rPr>
        <w:t xml:space="preserve">pasažieru </w:t>
      </w:r>
      <w:r w:rsidR="00AF00C5">
        <w:rPr>
          <w:lang w:val="lv-LV"/>
        </w:rPr>
        <w:t xml:space="preserve">transporta un upju tūrisma pārvadājumu </w:t>
      </w:r>
      <w:r w:rsidR="00AF00C5">
        <w:t xml:space="preserve">tirgus faktori un </w:t>
      </w:r>
      <w:r w:rsidR="007B7F5B">
        <w:rPr>
          <w:lang w:val="lv-LV"/>
        </w:rPr>
        <w:t xml:space="preserve">nozīmīgums </w:t>
      </w:r>
      <w:r w:rsidR="00744EEF">
        <w:rPr>
          <w:lang w:val="lv-LV"/>
        </w:rPr>
        <w:t>Jūrmalas osta</w:t>
      </w:r>
      <w:r w:rsidR="00365E01">
        <w:rPr>
          <w:lang w:val="lv-LV"/>
        </w:rPr>
        <w:t>s pieprasīj</w:t>
      </w:r>
      <w:r w:rsidR="007B7F5B">
        <w:rPr>
          <w:lang w:val="lv-LV"/>
        </w:rPr>
        <w:t>uma prognozēs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1448"/>
        <w:gridCol w:w="791"/>
        <w:gridCol w:w="791"/>
        <w:gridCol w:w="791"/>
        <w:gridCol w:w="791"/>
        <w:gridCol w:w="791"/>
        <w:gridCol w:w="791"/>
        <w:gridCol w:w="791"/>
        <w:gridCol w:w="791"/>
        <w:gridCol w:w="791"/>
      </w:tblGrid>
      <w:tr w:rsidR="00AF00C5" w:rsidRPr="00646527" w:rsidTr="0009696E">
        <w:trPr>
          <w:tblHeader/>
        </w:trPr>
        <w:tc>
          <w:tcPr>
            <w:tcW w:w="675" w:type="dxa"/>
            <w:vMerge w:val="restart"/>
            <w:tcBorders>
              <w:top w:val="nil"/>
              <w:left w:val="nil"/>
            </w:tcBorders>
            <w:vAlign w:val="center"/>
          </w:tcPr>
          <w:p w:rsidR="00AF00C5" w:rsidRPr="00646527" w:rsidRDefault="00AF00C5" w:rsidP="002E069F">
            <w:pPr>
              <w:spacing w:before="0" w:after="0" w:line="240" w:lineRule="auto"/>
              <w:jc w:val="center"/>
              <w:rPr>
                <w:sz w:val="18"/>
                <w:szCs w:val="18"/>
              </w:rPr>
            </w:pPr>
          </w:p>
        </w:tc>
        <w:tc>
          <w:tcPr>
            <w:tcW w:w="1448" w:type="dxa"/>
            <w:vMerge w:val="restart"/>
            <w:vAlign w:val="center"/>
          </w:tcPr>
          <w:p w:rsidR="00AF00C5" w:rsidRPr="00646527" w:rsidRDefault="00AF00C5" w:rsidP="002E069F">
            <w:pPr>
              <w:spacing w:before="0" w:after="0" w:line="240" w:lineRule="auto"/>
              <w:jc w:val="center"/>
              <w:rPr>
                <w:sz w:val="18"/>
                <w:szCs w:val="18"/>
              </w:rPr>
            </w:pPr>
            <w:r>
              <w:rPr>
                <w:sz w:val="18"/>
                <w:szCs w:val="18"/>
              </w:rPr>
              <w:t>Ietekmes faktori</w:t>
            </w:r>
          </w:p>
        </w:tc>
        <w:tc>
          <w:tcPr>
            <w:tcW w:w="2373" w:type="dxa"/>
            <w:gridSpan w:val="3"/>
            <w:vAlign w:val="center"/>
          </w:tcPr>
          <w:p w:rsidR="00AF00C5" w:rsidRPr="00646527" w:rsidRDefault="00AF00C5" w:rsidP="002E069F">
            <w:pPr>
              <w:spacing w:before="0" w:after="0" w:line="240" w:lineRule="auto"/>
              <w:jc w:val="center"/>
              <w:rPr>
                <w:sz w:val="18"/>
                <w:szCs w:val="18"/>
              </w:rPr>
            </w:pPr>
            <w:proofErr w:type="spellStart"/>
            <w:r>
              <w:rPr>
                <w:sz w:val="18"/>
                <w:szCs w:val="18"/>
              </w:rPr>
              <w:t>Pesim.scenārijs</w:t>
            </w:r>
            <w:proofErr w:type="spellEnd"/>
          </w:p>
        </w:tc>
        <w:tc>
          <w:tcPr>
            <w:tcW w:w="2373" w:type="dxa"/>
            <w:gridSpan w:val="3"/>
            <w:vAlign w:val="center"/>
          </w:tcPr>
          <w:p w:rsidR="00AF00C5" w:rsidRPr="00646527" w:rsidRDefault="00AF00C5" w:rsidP="002E069F">
            <w:pPr>
              <w:spacing w:before="0" w:after="0" w:line="240" w:lineRule="auto"/>
              <w:jc w:val="center"/>
              <w:rPr>
                <w:sz w:val="18"/>
                <w:szCs w:val="18"/>
              </w:rPr>
            </w:pPr>
            <w:r>
              <w:rPr>
                <w:sz w:val="18"/>
                <w:szCs w:val="18"/>
              </w:rPr>
              <w:t>Bāzes scenārijs</w:t>
            </w:r>
          </w:p>
        </w:tc>
        <w:tc>
          <w:tcPr>
            <w:tcW w:w="2373" w:type="dxa"/>
            <w:gridSpan w:val="3"/>
            <w:vAlign w:val="center"/>
          </w:tcPr>
          <w:p w:rsidR="00AF00C5" w:rsidRPr="00646527" w:rsidRDefault="00AF00C5" w:rsidP="002E069F">
            <w:pPr>
              <w:spacing w:before="0" w:after="0" w:line="240" w:lineRule="auto"/>
              <w:jc w:val="center"/>
              <w:rPr>
                <w:sz w:val="18"/>
                <w:szCs w:val="18"/>
              </w:rPr>
            </w:pPr>
            <w:proofErr w:type="spellStart"/>
            <w:r>
              <w:rPr>
                <w:sz w:val="18"/>
                <w:szCs w:val="18"/>
              </w:rPr>
              <w:t>Optim.scenārijs</w:t>
            </w:r>
            <w:proofErr w:type="spellEnd"/>
          </w:p>
        </w:tc>
      </w:tr>
      <w:tr w:rsidR="00AF00C5" w:rsidRPr="00646527" w:rsidTr="0009696E">
        <w:trPr>
          <w:tblHeader/>
        </w:trPr>
        <w:tc>
          <w:tcPr>
            <w:tcW w:w="675" w:type="dxa"/>
            <w:vMerge/>
            <w:tcBorders>
              <w:left w:val="nil"/>
            </w:tcBorders>
            <w:vAlign w:val="center"/>
          </w:tcPr>
          <w:p w:rsidR="00AF00C5" w:rsidRPr="00646527" w:rsidRDefault="00AF00C5" w:rsidP="002E069F">
            <w:pPr>
              <w:spacing w:before="0" w:after="0" w:line="240" w:lineRule="auto"/>
              <w:rPr>
                <w:sz w:val="18"/>
                <w:szCs w:val="18"/>
              </w:rPr>
            </w:pPr>
          </w:p>
        </w:tc>
        <w:tc>
          <w:tcPr>
            <w:tcW w:w="1448" w:type="dxa"/>
            <w:vMerge/>
            <w:vAlign w:val="center"/>
          </w:tcPr>
          <w:p w:rsidR="00AF00C5" w:rsidRPr="00646527" w:rsidRDefault="00AF00C5" w:rsidP="002E069F">
            <w:pPr>
              <w:spacing w:before="0" w:after="0" w:line="240" w:lineRule="auto"/>
              <w:rPr>
                <w:sz w:val="18"/>
                <w:szCs w:val="18"/>
              </w:rPr>
            </w:pP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2021-2030</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2021-2030</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2013-2015</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2016-2020</w:t>
            </w:r>
          </w:p>
        </w:tc>
        <w:tc>
          <w:tcPr>
            <w:tcW w:w="791" w:type="dxa"/>
            <w:tcBorders>
              <w:bottom w:val="single" w:sz="4" w:space="0" w:color="000000"/>
            </w:tcBorders>
            <w:vAlign w:val="center"/>
          </w:tcPr>
          <w:p w:rsidR="00AF00C5" w:rsidRPr="00646527" w:rsidRDefault="00AF00C5" w:rsidP="002E069F">
            <w:pPr>
              <w:spacing w:before="0" w:after="0" w:line="240" w:lineRule="auto"/>
              <w:rPr>
                <w:sz w:val="18"/>
                <w:szCs w:val="18"/>
              </w:rPr>
            </w:pPr>
            <w:r w:rsidRPr="00646527">
              <w:rPr>
                <w:sz w:val="18"/>
                <w:szCs w:val="18"/>
              </w:rPr>
              <w:t>2021-2030</w:t>
            </w:r>
          </w:p>
        </w:tc>
      </w:tr>
      <w:tr w:rsidR="00AF00C5" w:rsidRPr="00646527" w:rsidTr="00365E01">
        <w:tc>
          <w:tcPr>
            <w:tcW w:w="675" w:type="dxa"/>
            <w:vMerge w:val="restart"/>
            <w:textDirection w:val="btLr"/>
            <w:vAlign w:val="center"/>
          </w:tcPr>
          <w:p w:rsidR="00AF00C5" w:rsidRPr="00646527" w:rsidRDefault="00AF00C5" w:rsidP="002E069F">
            <w:pPr>
              <w:spacing w:before="0" w:after="0" w:line="240" w:lineRule="auto"/>
              <w:ind w:left="113" w:right="113"/>
              <w:jc w:val="center"/>
              <w:rPr>
                <w:sz w:val="18"/>
                <w:szCs w:val="18"/>
              </w:rPr>
            </w:pPr>
            <w:r>
              <w:rPr>
                <w:sz w:val="18"/>
                <w:szCs w:val="18"/>
              </w:rPr>
              <w:t>Tirgus un ekonomikas faktori</w:t>
            </w:r>
          </w:p>
        </w:tc>
        <w:tc>
          <w:tcPr>
            <w:tcW w:w="1448" w:type="dxa"/>
            <w:vAlign w:val="center"/>
          </w:tcPr>
          <w:p w:rsidR="00AF00C5" w:rsidRPr="00646527" w:rsidRDefault="00AF00C5" w:rsidP="002E069F">
            <w:pPr>
              <w:spacing w:before="0" w:after="0" w:line="240" w:lineRule="auto"/>
              <w:rPr>
                <w:sz w:val="18"/>
                <w:szCs w:val="18"/>
              </w:rPr>
            </w:pPr>
            <w:r>
              <w:rPr>
                <w:sz w:val="18"/>
                <w:szCs w:val="18"/>
              </w:rPr>
              <w:t>Ekonomika</w:t>
            </w:r>
          </w:p>
        </w:tc>
        <w:tc>
          <w:tcPr>
            <w:tcW w:w="791" w:type="dxa"/>
            <w:tcBorders>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right w:val="nil"/>
            </w:tcBorders>
            <w:shd w:val="clear" w:color="auto" w:fill="A7C36F"/>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left w:val="nil"/>
              <w:bottom w:val="nil"/>
            </w:tcBorders>
            <w:shd w:val="clear" w:color="auto" w:fill="A7C36F"/>
            <w:vAlign w:val="center"/>
          </w:tcPr>
          <w:p w:rsidR="00AF00C5" w:rsidRPr="00646527" w:rsidRDefault="00AF00C5" w:rsidP="002E069F">
            <w:pPr>
              <w:spacing w:before="0" w:after="0" w:line="240" w:lineRule="auto"/>
              <w:jc w:val="center"/>
              <w:rPr>
                <w:sz w:val="18"/>
                <w:szCs w:val="18"/>
              </w:rPr>
            </w:pPr>
            <w:r>
              <w:rPr>
                <w:sz w:val="18"/>
                <w:szCs w:val="18"/>
              </w:rPr>
              <w:t>++</w:t>
            </w:r>
          </w:p>
        </w:tc>
      </w:tr>
      <w:tr w:rsidR="00AF00C5" w:rsidRPr="00646527" w:rsidTr="00365E01">
        <w:tc>
          <w:tcPr>
            <w:tcW w:w="675" w:type="dxa"/>
            <w:vMerge/>
            <w:vAlign w:val="center"/>
          </w:tcPr>
          <w:p w:rsidR="00AF00C5" w:rsidRPr="00646527" w:rsidRDefault="00AF00C5" w:rsidP="002E069F">
            <w:pPr>
              <w:spacing w:before="0" w:after="0" w:line="240" w:lineRule="auto"/>
              <w:jc w:val="center"/>
              <w:rPr>
                <w:sz w:val="18"/>
                <w:szCs w:val="18"/>
              </w:rPr>
            </w:pPr>
          </w:p>
        </w:tc>
        <w:tc>
          <w:tcPr>
            <w:tcW w:w="1448" w:type="dxa"/>
            <w:vAlign w:val="center"/>
          </w:tcPr>
          <w:p w:rsidR="00AF00C5" w:rsidRPr="00646527" w:rsidRDefault="00AF00C5" w:rsidP="002E069F">
            <w:pPr>
              <w:spacing w:before="0" w:after="0" w:line="240" w:lineRule="auto"/>
              <w:rPr>
                <w:sz w:val="18"/>
                <w:szCs w:val="18"/>
              </w:rPr>
            </w:pPr>
            <w:proofErr w:type="spellStart"/>
            <w:r>
              <w:rPr>
                <w:sz w:val="18"/>
                <w:szCs w:val="18"/>
              </w:rPr>
              <w:t>Iedzīv.skaits</w:t>
            </w:r>
            <w:proofErr w:type="spellEnd"/>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r>
      <w:tr w:rsidR="00AF00C5" w:rsidRPr="00646527" w:rsidTr="00365E01">
        <w:tc>
          <w:tcPr>
            <w:tcW w:w="675" w:type="dxa"/>
            <w:vMerge/>
            <w:vAlign w:val="center"/>
          </w:tcPr>
          <w:p w:rsidR="00AF00C5" w:rsidRPr="00646527" w:rsidRDefault="00AF00C5" w:rsidP="002E069F">
            <w:pPr>
              <w:spacing w:before="0" w:after="0" w:line="240" w:lineRule="auto"/>
              <w:jc w:val="center"/>
              <w:rPr>
                <w:sz w:val="18"/>
                <w:szCs w:val="18"/>
              </w:rPr>
            </w:pPr>
          </w:p>
        </w:tc>
        <w:tc>
          <w:tcPr>
            <w:tcW w:w="1448" w:type="dxa"/>
            <w:vAlign w:val="center"/>
          </w:tcPr>
          <w:p w:rsidR="00AF00C5" w:rsidRPr="00646527" w:rsidRDefault="00AF00C5" w:rsidP="002E069F">
            <w:pPr>
              <w:spacing w:before="0" w:after="0" w:line="240" w:lineRule="auto"/>
              <w:rPr>
                <w:sz w:val="18"/>
                <w:szCs w:val="18"/>
              </w:rPr>
            </w:pPr>
            <w:r>
              <w:rPr>
                <w:sz w:val="18"/>
                <w:szCs w:val="18"/>
              </w:rPr>
              <w:t>Darba tirgus</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r>
      <w:tr w:rsidR="00AF00C5" w:rsidRPr="00646527" w:rsidTr="00365E01">
        <w:trPr>
          <w:trHeight w:val="53"/>
        </w:trPr>
        <w:tc>
          <w:tcPr>
            <w:tcW w:w="675" w:type="dxa"/>
            <w:vMerge/>
            <w:vAlign w:val="center"/>
          </w:tcPr>
          <w:p w:rsidR="00AF00C5" w:rsidRPr="00646527" w:rsidRDefault="00AF00C5" w:rsidP="002E069F">
            <w:pPr>
              <w:spacing w:before="0" w:after="0" w:line="240" w:lineRule="auto"/>
              <w:jc w:val="center"/>
              <w:rPr>
                <w:sz w:val="18"/>
                <w:szCs w:val="18"/>
              </w:rPr>
            </w:pPr>
          </w:p>
        </w:tc>
        <w:tc>
          <w:tcPr>
            <w:tcW w:w="1448" w:type="dxa"/>
            <w:vAlign w:val="center"/>
          </w:tcPr>
          <w:p w:rsidR="00AF00C5" w:rsidRPr="00646527" w:rsidRDefault="00D41AE1" w:rsidP="002E069F">
            <w:pPr>
              <w:spacing w:before="0" w:after="0" w:line="240" w:lineRule="auto"/>
              <w:rPr>
                <w:sz w:val="18"/>
                <w:szCs w:val="18"/>
              </w:rPr>
            </w:pPr>
            <w:r>
              <w:rPr>
                <w:sz w:val="18"/>
                <w:szCs w:val="18"/>
              </w:rPr>
              <w:t>Finanšu tirgi</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r>
      <w:tr w:rsidR="00AF00C5" w:rsidRPr="00646527" w:rsidTr="00365E01">
        <w:trPr>
          <w:trHeight w:val="395"/>
        </w:trPr>
        <w:tc>
          <w:tcPr>
            <w:tcW w:w="675" w:type="dxa"/>
            <w:vMerge/>
            <w:vAlign w:val="center"/>
          </w:tcPr>
          <w:p w:rsidR="00AF00C5" w:rsidRPr="00646527" w:rsidRDefault="00AF00C5" w:rsidP="002E069F">
            <w:pPr>
              <w:spacing w:before="0" w:after="0" w:line="240" w:lineRule="auto"/>
              <w:jc w:val="center"/>
              <w:rPr>
                <w:sz w:val="18"/>
                <w:szCs w:val="18"/>
              </w:rPr>
            </w:pPr>
          </w:p>
        </w:tc>
        <w:tc>
          <w:tcPr>
            <w:tcW w:w="1448" w:type="dxa"/>
            <w:vAlign w:val="center"/>
          </w:tcPr>
          <w:p w:rsidR="00AF00C5" w:rsidRPr="00646527" w:rsidRDefault="00D41AE1" w:rsidP="002E069F">
            <w:pPr>
              <w:spacing w:before="0" w:after="0" w:line="240" w:lineRule="auto"/>
              <w:rPr>
                <w:sz w:val="18"/>
                <w:szCs w:val="18"/>
              </w:rPr>
            </w:pPr>
            <w:r>
              <w:rPr>
                <w:sz w:val="18"/>
                <w:szCs w:val="18"/>
              </w:rPr>
              <w:t>Tūrisma tirgus</w:t>
            </w:r>
          </w:p>
        </w:tc>
        <w:tc>
          <w:tcPr>
            <w:tcW w:w="791" w:type="dxa"/>
            <w:tcBorders>
              <w:top w:val="nil"/>
              <w:bottom w:val="single" w:sz="4" w:space="0" w:color="000000"/>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single" w:sz="4" w:space="0" w:color="000000"/>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bottom w:val="single" w:sz="4" w:space="0" w:color="000000"/>
              <w:right w:val="nil"/>
            </w:tcBorders>
            <w:vAlign w:val="center"/>
          </w:tcPr>
          <w:p w:rsidR="00AF00C5" w:rsidRPr="00646527" w:rsidRDefault="00AF00C5" w:rsidP="002E069F">
            <w:pPr>
              <w:spacing w:before="0" w:after="0" w:line="240" w:lineRule="auto"/>
              <w:jc w:val="center"/>
              <w:rPr>
                <w:sz w:val="18"/>
                <w:szCs w:val="18"/>
              </w:rPr>
            </w:pPr>
            <w:r>
              <w:rPr>
                <w:sz w:val="18"/>
                <w:szCs w:val="18"/>
              </w:rPr>
              <w:t>0</w:t>
            </w:r>
          </w:p>
        </w:tc>
        <w:tc>
          <w:tcPr>
            <w:tcW w:w="791" w:type="dxa"/>
            <w:tcBorders>
              <w:top w:val="nil"/>
              <w:left w:val="nil"/>
              <w:bottom w:val="single" w:sz="4" w:space="0" w:color="000000"/>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single" w:sz="4" w:space="0" w:color="000000"/>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bottom w:val="single" w:sz="4" w:space="0" w:color="000000"/>
              <w:right w:val="nil"/>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single" w:sz="4" w:space="0" w:color="000000"/>
              <w:right w:val="nil"/>
            </w:tcBorders>
            <w:shd w:val="clear" w:color="auto" w:fill="A7C36F"/>
            <w:vAlign w:val="center"/>
          </w:tcPr>
          <w:p w:rsidR="00AF00C5" w:rsidRPr="00646527" w:rsidRDefault="00AF00C5" w:rsidP="002E069F">
            <w:pPr>
              <w:spacing w:before="0" w:after="0" w:line="240" w:lineRule="auto"/>
              <w:jc w:val="center"/>
              <w:rPr>
                <w:sz w:val="18"/>
                <w:szCs w:val="18"/>
              </w:rPr>
            </w:pPr>
            <w:r>
              <w:rPr>
                <w:sz w:val="18"/>
                <w:szCs w:val="18"/>
              </w:rPr>
              <w:t>++</w:t>
            </w:r>
          </w:p>
        </w:tc>
        <w:tc>
          <w:tcPr>
            <w:tcW w:w="791" w:type="dxa"/>
            <w:tcBorders>
              <w:top w:val="nil"/>
              <w:left w:val="nil"/>
              <w:bottom w:val="single" w:sz="4" w:space="0" w:color="000000"/>
            </w:tcBorders>
            <w:shd w:val="clear" w:color="auto" w:fill="D6E3BC"/>
            <w:vAlign w:val="center"/>
          </w:tcPr>
          <w:p w:rsidR="00AF00C5" w:rsidRPr="00646527" w:rsidRDefault="00AF00C5" w:rsidP="002E069F">
            <w:pPr>
              <w:spacing w:before="0" w:after="0" w:line="240" w:lineRule="auto"/>
              <w:jc w:val="center"/>
              <w:rPr>
                <w:sz w:val="18"/>
                <w:szCs w:val="18"/>
              </w:rPr>
            </w:pPr>
            <w:r>
              <w:rPr>
                <w:sz w:val="18"/>
                <w:szCs w:val="18"/>
              </w:rPr>
              <w:t>+</w:t>
            </w:r>
          </w:p>
        </w:tc>
      </w:tr>
      <w:tr w:rsidR="00D41AE1" w:rsidRPr="00646527" w:rsidTr="0009696E">
        <w:tc>
          <w:tcPr>
            <w:tcW w:w="675" w:type="dxa"/>
            <w:vMerge w:val="restart"/>
            <w:textDirection w:val="btLr"/>
            <w:vAlign w:val="center"/>
          </w:tcPr>
          <w:p w:rsidR="00D41AE1" w:rsidRPr="00646527" w:rsidRDefault="00744EEF" w:rsidP="002E069F">
            <w:pPr>
              <w:spacing w:before="0" w:after="0" w:line="240" w:lineRule="auto"/>
              <w:ind w:left="113" w:right="113"/>
              <w:jc w:val="center"/>
              <w:rPr>
                <w:sz w:val="18"/>
                <w:szCs w:val="18"/>
              </w:rPr>
            </w:pPr>
            <w:r>
              <w:rPr>
                <w:sz w:val="18"/>
                <w:szCs w:val="18"/>
              </w:rPr>
              <w:lastRenderedPageBreak/>
              <w:t>Jūrmalas osta</w:t>
            </w:r>
            <w:r w:rsidR="00D41AE1">
              <w:rPr>
                <w:sz w:val="18"/>
                <w:szCs w:val="18"/>
              </w:rPr>
              <w:t>s atvēršana</w:t>
            </w:r>
          </w:p>
        </w:tc>
        <w:tc>
          <w:tcPr>
            <w:tcW w:w="1448" w:type="dxa"/>
            <w:vAlign w:val="center"/>
          </w:tcPr>
          <w:p w:rsidR="00D41AE1" w:rsidRPr="00646527" w:rsidRDefault="00D41AE1" w:rsidP="002E069F">
            <w:pPr>
              <w:spacing w:before="0" w:after="0" w:line="240" w:lineRule="auto"/>
              <w:rPr>
                <w:sz w:val="18"/>
                <w:szCs w:val="18"/>
              </w:rPr>
            </w:pPr>
            <w:r>
              <w:rPr>
                <w:sz w:val="18"/>
                <w:szCs w:val="18"/>
              </w:rPr>
              <w:t>Konkurences priekšrocības</w:t>
            </w:r>
          </w:p>
        </w:tc>
        <w:tc>
          <w:tcPr>
            <w:tcW w:w="791" w:type="dxa"/>
            <w:tcBorders>
              <w:top w:val="single" w:sz="4" w:space="0" w:color="000000"/>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single" w:sz="4" w:space="0" w:color="000000"/>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r>
      <w:tr w:rsidR="00D41AE1" w:rsidRPr="00646527" w:rsidTr="00365E01">
        <w:tc>
          <w:tcPr>
            <w:tcW w:w="675" w:type="dxa"/>
            <w:vMerge/>
            <w:vAlign w:val="center"/>
          </w:tcPr>
          <w:p w:rsidR="00D41AE1" w:rsidRPr="00646527" w:rsidRDefault="00D41AE1" w:rsidP="002E069F">
            <w:pPr>
              <w:spacing w:before="0" w:after="0" w:line="240" w:lineRule="auto"/>
              <w:rPr>
                <w:sz w:val="18"/>
                <w:szCs w:val="18"/>
              </w:rPr>
            </w:pPr>
          </w:p>
        </w:tc>
        <w:tc>
          <w:tcPr>
            <w:tcW w:w="1448" w:type="dxa"/>
            <w:vAlign w:val="center"/>
          </w:tcPr>
          <w:p w:rsidR="00D41AE1" w:rsidRPr="00646527" w:rsidRDefault="00D41AE1" w:rsidP="002E069F">
            <w:pPr>
              <w:spacing w:before="0" w:after="0" w:line="240" w:lineRule="auto"/>
              <w:rPr>
                <w:sz w:val="18"/>
                <w:szCs w:val="18"/>
              </w:rPr>
            </w:pPr>
            <w:r>
              <w:rPr>
                <w:sz w:val="18"/>
                <w:szCs w:val="18"/>
              </w:rPr>
              <w:t>Kapacitāte</w:t>
            </w:r>
          </w:p>
        </w:tc>
        <w:tc>
          <w:tcPr>
            <w:tcW w:w="791" w:type="dxa"/>
            <w:tcBorders>
              <w:top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r>
      <w:tr w:rsidR="00D41AE1" w:rsidRPr="00646527" w:rsidTr="00365E01">
        <w:tc>
          <w:tcPr>
            <w:tcW w:w="675" w:type="dxa"/>
            <w:vMerge/>
            <w:vAlign w:val="center"/>
          </w:tcPr>
          <w:p w:rsidR="00D41AE1" w:rsidRPr="00646527" w:rsidRDefault="00D41AE1" w:rsidP="002E069F">
            <w:pPr>
              <w:spacing w:before="0" w:after="0" w:line="240" w:lineRule="auto"/>
              <w:rPr>
                <w:sz w:val="18"/>
                <w:szCs w:val="18"/>
              </w:rPr>
            </w:pPr>
          </w:p>
        </w:tc>
        <w:tc>
          <w:tcPr>
            <w:tcW w:w="1448" w:type="dxa"/>
            <w:vAlign w:val="center"/>
          </w:tcPr>
          <w:p w:rsidR="00D41AE1" w:rsidRPr="00646527" w:rsidRDefault="00D41AE1" w:rsidP="002E069F">
            <w:pPr>
              <w:spacing w:before="0" w:after="0" w:line="240" w:lineRule="auto"/>
              <w:rPr>
                <w:sz w:val="18"/>
                <w:szCs w:val="18"/>
              </w:rPr>
            </w:pPr>
            <w:r>
              <w:rPr>
                <w:sz w:val="18"/>
                <w:szCs w:val="18"/>
              </w:rPr>
              <w:t>Papildus pakalpojumi</w:t>
            </w:r>
          </w:p>
        </w:tc>
        <w:tc>
          <w:tcPr>
            <w:tcW w:w="791" w:type="dxa"/>
            <w:tcBorders>
              <w:top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bottom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bottom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bottom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bottom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bottom w:val="nil"/>
              <w:right w:val="nil"/>
            </w:tcBorders>
            <w:shd w:val="clear" w:color="auto" w:fill="A7C36F"/>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bottom w:val="nil"/>
            </w:tcBorders>
            <w:shd w:val="clear" w:color="auto" w:fill="A7C36F"/>
            <w:vAlign w:val="center"/>
          </w:tcPr>
          <w:p w:rsidR="00D41AE1" w:rsidRPr="00646527" w:rsidRDefault="00D41AE1" w:rsidP="002E069F">
            <w:pPr>
              <w:spacing w:before="0" w:after="0" w:line="240" w:lineRule="auto"/>
              <w:jc w:val="center"/>
              <w:rPr>
                <w:sz w:val="18"/>
                <w:szCs w:val="18"/>
              </w:rPr>
            </w:pPr>
            <w:r>
              <w:rPr>
                <w:sz w:val="18"/>
                <w:szCs w:val="18"/>
              </w:rPr>
              <w:t>++</w:t>
            </w:r>
          </w:p>
        </w:tc>
      </w:tr>
      <w:tr w:rsidR="00D41AE1" w:rsidRPr="00646527" w:rsidTr="00365E01">
        <w:tc>
          <w:tcPr>
            <w:tcW w:w="675" w:type="dxa"/>
            <w:vMerge/>
            <w:tcBorders>
              <w:bottom w:val="single" w:sz="4" w:space="0" w:color="000000"/>
            </w:tcBorders>
            <w:vAlign w:val="center"/>
          </w:tcPr>
          <w:p w:rsidR="00D41AE1" w:rsidRPr="00646527" w:rsidRDefault="00D41AE1" w:rsidP="002E069F">
            <w:pPr>
              <w:spacing w:before="0" w:after="0" w:line="240" w:lineRule="auto"/>
              <w:rPr>
                <w:sz w:val="18"/>
                <w:szCs w:val="18"/>
              </w:rPr>
            </w:pPr>
          </w:p>
        </w:tc>
        <w:tc>
          <w:tcPr>
            <w:tcW w:w="1448" w:type="dxa"/>
            <w:vAlign w:val="center"/>
          </w:tcPr>
          <w:p w:rsidR="00D41AE1" w:rsidRPr="00646527" w:rsidRDefault="00D41AE1" w:rsidP="002E069F">
            <w:pPr>
              <w:spacing w:before="0" w:after="0" w:line="240" w:lineRule="auto"/>
              <w:rPr>
                <w:sz w:val="18"/>
                <w:szCs w:val="18"/>
              </w:rPr>
            </w:pPr>
            <w:r>
              <w:rPr>
                <w:sz w:val="18"/>
                <w:szCs w:val="18"/>
              </w:rPr>
              <w:t>Marketings, sadarbība</w:t>
            </w:r>
          </w:p>
        </w:tc>
        <w:tc>
          <w:tcPr>
            <w:tcW w:w="791" w:type="dxa"/>
            <w:tcBorders>
              <w:top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right w:val="nil"/>
            </w:tcBorders>
            <w:vAlign w:val="center"/>
          </w:tcPr>
          <w:p w:rsidR="00D41AE1" w:rsidRPr="00646527" w:rsidRDefault="00D41AE1" w:rsidP="002E069F">
            <w:pPr>
              <w:spacing w:before="0" w:after="0" w:line="240" w:lineRule="auto"/>
              <w:jc w:val="center"/>
              <w:rPr>
                <w:sz w:val="18"/>
                <w:szCs w:val="18"/>
              </w:rPr>
            </w:pPr>
            <w:r>
              <w:rPr>
                <w:sz w:val="18"/>
                <w:szCs w:val="18"/>
              </w:rPr>
              <w:t>0</w:t>
            </w:r>
          </w:p>
        </w:tc>
        <w:tc>
          <w:tcPr>
            <w:tcW w:w="791" w:type="dxa"/>
            <w:tcBorders>
              <w:top w:val="nil"/>
              <w:left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right w:val="nil"/>
            </w:tcBorders>
            <w:shd w:val="clear" w:color="auto" w:fill="D6E3BC"/>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right w:val="nil"/>
            </w:tcBorders>
            <w:shd w:val="clear" w:color="auto" w:fill="A7C36F"/>
            <w:vAlign w:val="center"/>
          </w:tcPr>
          <w:p w:rsidR="00D41AE1" w:rsidRPr="00646527" w:rsidRDefault="00D41AE1" w:rsidP="002E069F">
            <w:pPr>
              <w:spacing w:before="0" w:after="0" w:line="240" w:lineRule="auto"/>
              <w:jc w:val="center"/>
              <w:rPr>
                <w:sz w:val="18"/>
                <w:szCs w:val="18"/>
              </w:rPr>
            </w:pPr>
            <w:r>
              <w:rPr>
                <w:sz w:val="18"/>
                <w:szCs w:val="18"/>
              </w:rPr>
              <w:t>++</w:t>
            </w:r>
          </w:p>
        </w:tc>
        <w:tc>
          <w:tcPr>
            <w:tcW w:w="791" w:type="dxa"/>
            <w:tcBorders>
              <w:top w:val="nil"/>
              <w:left w:val="nil"/>
            </w:tcBorders>
            <w:shd w:val="clear" w:color="auto" w:fill="A7C36F"/>
            <w:vAlign w:val="center"/>
          </w:tcPr>
          <w:p w:rsidR="00D41AE1" w:rsidRPr="00646527" w:rsidRDefault="00D41AE1" w:rsidP="002E069F">
            <w:pPr>
              <w:spacing w:before="0" w:after="0" w:line="240" w:lineRule="auto"/>
              <w:jc w:val="center"/>
              <w:rPr>
                <w:sz w:val="18"/>
                <w:szCs w:val="18"/>
              </w:rPr>
            </w:pPr>
            <w:r>
              <w:rPr>
                <w:sz w:val="18"/>
                <w:szCs w:val="18"/>
              </w:rPr>
              <w:t>++</w:t>
            </w:r>
          </w:p>
        </w:tc>
      </w:tr>
      <w:tr w:rsidR="00AF00C5" w:rsidRPr="00646527" w:rsidTr="00365E01">
        <w:tc>
          <w:tcPr>
            <w:tcW w:w="675" w:type="dxa"/>
            <w:tcBorders>
              <w:left w:val="nil"/>
              <w:bottom w:val="nil"/>
            </w:tcBorders>
            <w:vAlign w:val="center"/>
          </w:tcPr>
          <w:p w:rsidR="00AF00C5" w:rsidRPr="00646527" w:rsidRDefault="00AF00C5" w:rsidP="002E069F">
            <w:pPr>
              <w:spacing w:before="0" w:after="0" w:line="240" w:lineRule="auto"/>
              <w:rPr>
                <w:sz w:val="18"/>
                <w:szCs w:val="18"/>
              </w:rPr>
            </w:pPr>
          </w:p>
        </w:tc>
        <w:tc>
          <w:tcPr>
            <w:tcW w:w="1448" w:type="dxa"/>
            <w:vAlign w:val="center"/>
          </w:tcPr>
          <w:p w:rsidR="00AF00C5" w:rsidRPr="00646527" w:rsidRDefault="00D41AE1" w:rsidP="002E069F">
            <w:pPr>
              <w:spacing w:before="0" w:after="0" w:line="240" w:lineRule="auto"/>
              <w:rPr>
                <w:b/>
                <w:i/>
                <w:sz w:val="18"/>
                <w:szCs w:val="18"/>
              </w:rPr>
            </w:pPr>
            <w:r>
              <w:rPr>
                <w:b/>
                <w:i/>
                <w:sz w:val="18"/>
                <w:szCs w:val="18"/>
              </w:rPr>
              <w:t>Kopā</w:t>
            </w:r>
          </w:p>
        </w:tc>
        <w:tc>
          <w:tcPr>
            <w:tcW w:w="791" w:type="dxa"/>
            <w:vAlign w:val="center"/>
          </w:tcPr>
          <w:p w:rsidR="00AF00C5" w:rsidRPr="00646527" w:rsidRDefault="00AF00C5" w:rsidP="002E069F">
            <w:pPr>
              <w:spacing w:before="0" w:after="0" w:line="240" w:lineRule="auto"/>
              <w:jc w:val="center"/>
              <w:rPr>
                <w:b/>
                <w:i/>
                <w:sz w:val="18"/>
                <w:szCs w:val="18"/>
              </w:rPr>
            </w:pPr>
            <w:r>
              <w:rPr>
                <w:b/>
                <w:i/>
                <w:sz w:val="18"/>
                <w:szCs w:val="18"/>
              </w:rPr>
              <w:t>0</w:t>
            </w:r>
          </w:p>
        </w:tc>
        <w:tc>
          <w:tcPr>
            <w:tcW w:w="791" w:type="dxa"/>
            <w:vAlign w:val="center"/>
          </w:tcPr>
          <w:p w:rsidR="00AF00C5" w:rsidRPr="00646527" w:rsidRDefault="00AF00C5" w:rsidP="002E069F">
            <w:pPr>
              <w:spacing w:before="0" w:after="0" w:line="240" w:lineRule="auto"/>
              <w:jc w:val="center"/>
              <w:rPr>
                <w:b/>
                <w:i/>
                <w:sz w:val="18"/>
                <w:szCs w:val="18"/>
              </w:rPr>
            </w:pPr>
            <w:r>
              <w:rPr>
                <w:b/>
                <w:i/>
                <w:sz w:val="18"/>
                <w:szCs w:val="18"/>
              </w:rPr>
              <w:t>0</w:t>
            </w:r>
          </w:p>
        </w:tc>
        <w:tc>
          <w:tcPr>
            <w:tcW w:w="791" w:type="dxa"/>
            <w:vAlign w:val="center"/>
          </w:tcPr>
          <w:p w:rsidR="00AF00C5" w:rsidRPr="00646527" w:rsidRDefault="00AF00C5" w:rsidP="002E069F">
            <w:pPr>
              <w:spacing w:before="0" w:after="0" w:line="240" w:lineRule="auto"/>
              <w:jc w:val="center"/>
              <w:rPr>
                <w:b/>
                <w:i/>
                <w:sz w:val="18"/>
                <w:szCs w:val="18"/>
              </w:rPr>
            </w:pPr>
            <w:r>
              <w:rPr>
                <w:b/>
                <w:i/>
                <w:sz w:val="18"/>
                <w:szCs w:val="18"/>
              </w:rPr>
              <w:t>0</w:t>
            </w:r>
          </w:p>
        </w:tc>
        <w:tc>
          <w:tcPr>
            <w:tcW w:w="791" w:type="dxa"/>
            <w:vAlign w:val="center"/>
          </w:tcPr>
          <w:p w:rsidR="00AF00C5" w:rsidRPr="00646527" w:rsidRDefault="00AF00C5" w:rsidP="002E069F">
            <w:pPr>
              <w:spacing w:before="0" w:after="0" w:line="240" w:lineRule="auto"/>
              <w:jc w:val="center"/>
              <w:rPr>
                <w:b/>
                <w:i/>
                <w:sz w:val="18"/>
                <w:szCs w:val="18"/>
              </w:rPr>
            </w:pPr>
            <w:r>
              <w:rPr>
                <w:b/>
                <w:i/>
                <w:sz w:val="18"/>
                <w:szCs w:val="18"/>
              </w:rPr>
              <w:t>0</w:t>
            </w:r>
          </w:p>
        </w:tc>
        <w:tc>
          <w:tcPr>
            <w:tcW w:w="791" w:type="dxa"/>
            <w:shd w:val="clear" w:color="auto" w:fill="D6E3BC"/>
            <w:vAlign w:val="center"/>
          </w:tcPr>
          <w:p w:rsidR="00AF00C5" w:rsidRPr="00646527" w:rsidRDefault="00AF00C5" w:rsidP="002E069F">
            <w:pPr>
              <w:spacing w:before="0" w:after="0" w:line="240" w:lineRule="auto"/>
              <w:jc w:val="center"/>
              <w:rPr>
                <w:b/>
                <w:i/>
                <w:sz w:val="18"/>
                <w:szCs w:val="18"/>
              </w:rPr>
            </w:pPr>
            <w:r>
              <w:rPr>
                <w:b/>
                <w:i/>
                <w:sz w:val="18"/>
                <w:szCs w:val="18"/>
              </w:rPr>
              <w:t>+</w:t>
            </w:r>
          </w:p>
        </w:tc>
        <w:tc>
          <w:tcPr>
            <w:tcW w:w="791" w:type="dxa"/>
            <w:shd w:val="clear" w:color="auto" w:fill="D6E3BC"/>
            <w:vAlign w:val="center"/>
          </w:tcPr>
          <w:p w:rsidR="00AF00C5" w:rsidRPr="00646527" w:rsidRDefault="00AF00C5" w:rsidP="002E069F">
            <w:pPr>
              <w:spacing w:before="0" w:after="0" w:line="240" w:lineRule="auto"/>
              <w:jc w:val="center"/>
              <w:rPr>
                <w:b/>
                <w:i/>
                <w:sz w:val="18"/>
                <w:szCs w:val="18"/>
              </w:rPr>
            </w:pPr>
            <w:r>
              <w:rPr>
                <w:b/>
                <w:i/>
                <w:sz w:val="18"/>
                <w:szCs w:val="18"/>
              </w:rPr>
              <w:t>+</w:t>
            </w:r>
          </w:p>
        </w:tc>
        <w:tc>
          <w:tcPr>
            <w:tcW w:w="791" w:type="dxa"/>
            <w:vAlign w:val="center"/>
          </w:tcPr>
          <w:p w:rsidR="00AF00C5" w:rsidRPr="00646527" w:rsidRDefault="00AF00C5" w:rsidP="002E069F">
            <w:pPr>
              <w:spacing w:before="0" w:after="0" w:line="240" w:lineRule="auto"/>
              <w:jc w:val="center"/>
              <w:rPr>
                <w:b/>
                <w:i/>
                <w:sz w:val="18"/>
                <w:szCs w:val="18"/>
              </w:rPr>
            </w:pPr>
            <w:r>
              <w:rPr>
                <w:b/>
                <w:i/>
                <w:sz w:val="18"/>
                <w:szCs w:val="18"/>
              </w:rPr>
              <w:t>0</w:t>
            </w:r>
          </w:p>
        </w:tc>
        <w:tc>
          <w:tcPr>
            <w:tcW w:w="791" w:type="dxa"/>
            <w:shd w:val="clear" w:color="auto" w:fill="A7C36F"/>
            <w:vAlign w:val="center"/>
          </w:tcPr>
          <w:p w:rsidR="00AF00C5" w:rsidRPr="00646527" w:rsidRDefault="00AF00C5" w:rsidP="002E069F">
            <w:pPr>
              <w:spacing w:before="0" w:after="0" w:line="240" w:lineRule="auto"/>
              <w:jc w:val="center"/>
              <w:rPr>
                <w:b/>
                <w:i/>
                <w:sz w:val="18"/>
                <w:szCs w:val="18"/>
              </w:rPr>
            </w:pPr>
            <w:r>
              <w:rPr>
                <w:b/>
                <w:i/>
                <w:sz w:val="18"/>
                <w:szCs w:val="18"/>
              </w:rPr>
              <w:t>++</w:t>
            </w:r>
          </w:p>
        </w:tc>
        <w:tc>
          <w:tcPr>
            <w:tcW w:w="791" w:type="dxa"/>
            <w:shd w:val="clear" w:color="auto" w:fill="76923C"/>
            <w:vAlign w:val="center"/>
          </w:tcPr>
          <w:p w:rsidR="00AF00C5" w:rsidRPr="00646527" w:rsidRDefault="00AF00C5" w:rsidP="002E069F">
            <w:pPr>
              <w:spacing w:before="0" w:after="0" w:line="240" w:lineRule="auto"/>
              <w:jc w:val="center"/>
              <w:rPr>
                <w:b/>
                <w:i/>
                <w:sz w:val="18"/>
                <w:szCs w:val="18"/>
              </w:rPr>
            </w:pPr>
            <w:r>
              <w:rPr>
                <w:b/>
                <w:i/>
                <w:sz w:val="18"/>
                <w:szCs w:val="18"/>
              </w:rPr>
              <w:t>+++</w:t>
            </w:r>
          </w:p>
        </w:tc>
      </w:tr>
    </w:tbl>
    <w:p w:rsidR="00AF00C5" w:rsidRDefault="00D41AE1" w:rsidP="00D41AE1">
      <w:pPr>
        <w:pStyle w:val="Quote1"/>
        <w:rPr>
          <w:lang w:val="lv-LV"/>
        </w:rPr>
      </w:pPr>
      <w:r>
        <w:t>Avots: SIA „NK Konsultāciju birojs”</w:t>
      </w:r>
    </w:p>
    <w:p w:rsidR="00D41AE1" w:rsidRDefault="00D41AE1" w:rsidP="00D41AE1">
      <w:r w:rsidRPr="0007312F">
        <w:rPr>
          <w:b/>
        </w:rPr>
        <w:t>Pesimistiskais scenārijs</w:t>
      </w:r>
      <w:r w:rsidR="0091701C">
        <w:rPr>
          <w:b/>
        </w:rPr>
        <w:t>.</w:t>
      </w:r>
      <w:r>
        <w:rPr>
          <w:b/>
        </w:rPr>
        <w:t xml:space="preserve"> </w:t>
      </w:r>
      <w:r>
        <w:t xml:space="preserve">Šis scenārijs ataino pakalpojuma attīstību lēnas izaugsmes tirgus un ekonomikas apstākļos vidējā un ilgtermiņā – </w:t>
      </w:r>
      <w:r w:rsidR="00714692">
        <w:t xml:space="preserve">upju </w:t>
      </w:r>
      <w:r w:rsidR="004F6A3C">
        <w:t xml:space="preserve">pasažieru </w:t>
      </w:r>
      <w:r w:rsidR="00714692">
        <w:t>transporta un ūdens tūrisma pārvadājumu</w:t>
      </w:r>
      <w:r>
        <w:t xml:space="preserve"> pieprasījums </w:t>
      </w:r>
      <w:r w:rsidR="00744EEF">
        <w:t>Jūrmalas</w:t>
      </w:r>
      <w:r w:rsidR="008D1513">
        <w:t xml:space="preserve"> </w:t>
      </w:r>
      <w:r w:rsidR="00714692">
        <w:t xml:space="preserve">ostā </w:t>
      </w:r>
      <w:r>
        <w:t xml:space="preserve">pieaug palēnām, </w:t>
      </w:r>
      <w:r w:rsidR="00714692">
        <w:t>sekojot kopējām tendencēm tūrisma nozarē.</w:t>
      </w:r>
    </w:p>
    <w:p w:rsidR="00D41AE1" w:rsidRDefault="00D41AE1" w:rsidP="00D41AE1">
      <w:r>
        <w:rPr>
          <w:b/>
        </w:rPr>
        <w:t>Bāzes scenārijs</w:t>
      </w:r>
      <w:r w:rsidR="0091701C">
        <w:rPr>
          <w:b/>
        </w:rPr>
        <w:t>.</w:t>
      </w:r>
      <w:r w:rsidR="00F90743">
        <w:rPr>
          <w:b/>
        </w:rPr>
        <w:t xml:space="preserve"> </w:t>
      </w:r>
      <w:r>
        <w:t xml:space="preserve">Šis scenārijs </w:t>
      </w:r>
      <w:r w:rsidR="004064FB">
        <w:t xml:space="preserve">paredz vidēju tirgus un ekonomikas </w:t>
      </w:r>
      <w:r>
        <w:t xml:space="preserve">izaugsmi, </w:t>
      </w:r>
      <w:r w:rsidR="004064FB">
        <w:t xml:space="preserve">kā arī to, ka </w:t>
      </w:r>
      <w:r w:rsidR="00744EEF">
        <w:t>Jūrmalas osta</w:t>
      </w:r>
      <w:r w:rsidR="004064FB">
        <w:t>s attīstība pozitīvi stimulē vietējo tūrisma attīstību, līdz ar to arī straujāk</w:t>
      </w:r>
      <w:r>
        <w:t xml:space="preserve"> pieaug </w:t>
      </w:r>
      <w:r w:rsidR="004064FB">
        <w:t xml:space="preserve">upju </w:t>
      </w:r>
      <w:r w:rsidR="004F6A3C">
        <w:t xml:space="preserve">pasažieru </w:t>
      </w:r>
      <w:r w:rsidR="004064FB">
        <w:t>transporta un ūdens tūrisma pārvadājumu aktivitāte vidējā un ilgtermiņā.</w:t>
      </w:r>
    </w:p>
    <w:p w:rsidR="00EE495A" w:rsidRDefault="00D41AE1" w:rsidP="00EE495A">
      <w:r>
        <w:rPr>
          <w:b/>
        </w:rPr>
        <w:t xml:space="preserve">Optimistiskais scenārijs: </w:t>
      </w:r>
      <w:r>
        <w:t>Šis scenārijs salīdzinoši strauju tirgus un ekon</w:t>
      </w:r>
      <w:r w:rsidR="00875452">
        <w:t>omikas izaugsmi, ko papildina ostas attīstība un piedāvāto pakalpojumu augstā kvalitāte, kā rezultātā ir būtiska pozitīva ietekme uz vietējā tūrisma tirgus attīstību</w:t>
      </w:r>
      <w:r w:rsidR="0027421B">
        <w:t xml:space="preserve"> un līdz ar to arī būtiski pieaug upju pasažieru pārvadājumu apjomi.</w:t>
      </w:r>
    </w:p>
    <w:p w:rsidR="001849FF" w:rsidRDefault="0027421B" w:rsidP="001849FF">
      <w:pPr>
        <w:spacing w:after="0"/>
      </w:pPr>
      <w:r>
        <w:t xml:space="preserve">Ņemot vērā iepriekšminēto, </w:t>
      </w:r>
      <w:r w:rsidR="001849FF">
        <w:t xml:space="preserve">attēlā </w:t>
      </w:r>
      <w:r>
        <w:t>zemāk sniegts pārskats par paredzamo upju kuģīšu pasažieru apjomu maršrutā Rīga</w:t>
      </w:r>
      <w:r w:rsidR="0091701C">
        <w:t>-</w:t>
      </w:r>
      <w:r>
        <w:t>Jūrmala līdz 2030.</w:t>
      </w:r>
      <w:r w:rsidR="001849FF">
        <w:t>gadam.</w:t>
      </w:r>
    </w:p>
    <w:p w:rsidR="001849FF" w:rsidRDefault="003F2B4A" w:rsidP="00C3410A">
      <w:pPr>
        <w:jc w:val="center"/>
      </w:pPr>
      <w:r>
        <w:rPr>
          <w:noProof/>
        </w:rPr>
        <w:drawing>
          <wp:inline distT="0" distB="0" distL="0" distR="0" wp14:anchorId="4FE77F4B" wp14:editId="7F0B33B6">
            <wp:extent cx="5572125" cy="2543175"/>
            <wp:effectExtent l="0" t="0" r="9525" b="9525"/>
            <wp:docPr id="45" name="Picture 4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2543175"/>
                    </a:xfrm>
                    <a:prstGeom prst="rect">
                      <a:avLst/>
                    </a:prstGeom>
                    <a:noFill/>
                    <a:ln>
                      <a:noFill/>
                    </a:ln>
                  </pic:spPr>
                </pic:pic>
              </a:graphicData>
            </a:graphic>
          </wp:inline>
        </w:drawing>
      </w:r>
    </w:p>
    <w:p w:rsidR="00A35B67" w:rsidRDefault="001A3A45" w:rsidP="00A35B67">
      <w:pPr>
        <w:pStyle w:val="Subtitle"/>
        <w:rPr>
          <w:lang w:val="lv-LV"/>
        </w:rPr>
      </w:pPr>
      <w:r>
        <w:fldChar w:fldCharType="begin"/>
      </w:r>
      <w:r>
        <w:instrText xml:space="preserve"> SEQ Attēls_nr. \* ARABIC </w:instrText>
      </w:r>
      <w:r>
        <w:fldChar w:fldCharType="separate"/>
      </w:r>
      <w:r w:rsidR="005E039E">
        <w:rPr>
          <w:noProof/>
        </w:rPr>
        <w:t>37</w:t>
      </w:r>
      <w:r>
        <w:rPr>
          <w:noProof/>
        </w:rPr>
        <w:fldChar w:fldCharType="end"/>
      </w:r>
      <w:r w:rsidR="00A35B67">
        <w:t>.attēls</w:t>
      </w:r>
      <w:r w:rsidR="0091701C">
        <w:rPr>
          <w:lang w:val="lv-LV"/>
        </w:rPr>
        <w:t>. U</w:t>
      </w:r>
      <w:proofErr w:type="spellStart"/>
      <w:r w:rsidR="00A35B67">
        <w:t>pju</w:t>
      </w:r>
      <w:proofErr w:type="spellEnd"/>
      <w:r w:rsidR="00A35B67">
        <w:t xml:space="preserve"> kuģīšu pasažieru skaita prognoze maršrutā Rīga</w:t>
      </w:r>
      <w:r w:rsidR="0091701C">
        <w:rPr>
          <w:lang w:val="lv-LV"/>
        </w:rPr>
        <w:t>-</w:t>
      </w:r>
      <w:r w:rsidR="00F90743">
        <w:t>Jūrmala,</w:t>
      </w:r>
      <w:r w:rsidR="00A35B67">
        <w:t xml:space="preserve"> 3 scenāriji, 2013.</w:t>
      </w:r>
      <w:r w:rsidR="0091701C">
        <w:rPr>
          <w:lang w:val="lv-LV"/>
        </w:rPr>
        <w:t>-</w:t>
      </w:r>
      <w:r w:rsidR="00A35B67">
        <w:t>2030.gads</w:t>
      </w:r>
      <w:r w:rsidR="00A35B67">
        <w:rPr>
          <w:rStyle w:val="FootnoteReference"/>
        </w:rPr>
        <w:footnoteReference w:id="116"/>
      </w:r>
    </w:p>
    <w:p w:rsidR="0009696E" w:rsidRDefault="00862C28" w:rsidP="00862C28">
      <w:r>
        <w:rPr>
          <w:b/>
        </w:rPr>
        <w:t>Pesimistisk</w:t>
      </w:r>
      <w:r w:rsidR="00845893">
        <w:rPr>
          <w:b/>
        </w:rPr>
        <w:t xml:space="preserve">ajā scenārijā </w:t>
      </w:r>
      <w:r w:rsidR="003612F0">
        <w:t xml:space="preserve">2015.gadā </w:t>
      </w:r>
      <w:r w:rsidR="00845893">
        <w:t xml:space="preserve">tiek prognozēti </w:t>
      </w:r>
      <w:r w:rsidR="003612F0">
        <w:t>aptuveni 5500 pasažieru maršrutā Rīga</w:t>
      </w:r>
      <w:r w:rsidR="0091701C">
        <w:t>-</w:t>
      </w:r>
      <w:r w:rsidR="003612F0">
        <w:t>Jūrmala, pieaugot līdz aptuveni 7200 pasažieriem 2020.gadā un sasniedzot aptuveni 14500 pasažieru 2030.gadā.</w:t>
      </w:r>
    </w:p>
    <w:p w:rsidR="00845893" w:rsidRDefault="003612F0" w:rsidP="00862C28">
      <w:r>
        <w:rPr>
          <w:b/>
        </w:rPr>
        <w:t>Bāzes scenāri</w:t>
      </w:r>
      <w:r w:rsidR="00845893">
        <w:rPr>
          <w:b/>
        </w:rPr>
        <w:t xml:space="preserve">jā </w:t>
      </w:r>
      <w:r>
        <w:t xml:space="preserve">2015.gadā </w:t>
      </w:r>
      <w:r w:rsidR="00845893">
        <w:t>tiek prognozēti aptuveni 5700 pasažieru, pieaugot līdz aptuveni 8200 pasažieriem 2020.gadā un sasniedzot 16500 pasažieru 2030.gadā.</w:t>
      </w:r>
    </w:p>
    <w:p w:rsidR="00845893" w:rsidRDefault="00845893" w:rsidP="0009696E">
      <w:r>
        <w:rPr>
          <w:b/>
        </w:rPr>
        <w:lastRenderedPageBreak/>
        <w:t xml:space="preserve">Optimistiskajā scenārijā </w:t>
      </w:r>
      <w:r w:rsidR="00F90743">
        <w:t>2015.gadā tiek prognozēti</w:t>
      </w:r>
      <w:r>
        <w:t xml:space="preserve"> aptuveni 6000 pasažieru, pieaugot līdz 9300 pasažieriem 2020.gadā un sasniedzot vairāk kā 22000 pasažieru 2030.gadā.</w:t>
      </w:r>
    </w:p>
    <w:p w:rsidR="00126214" w:rsidRDefault="00126214" w:rsidP="00D34F99">
      <w:pPr>
        <w:pStyle w:val="Heading2"/>
        <w:numPr>
          <w:ilvl w:val="1"/>
          <w:numId w:val="1"/>
        </w:numPr>
      </w:pPr>
      <w:bookmarkStart w:id="769" w:name="_Toc419715817"/>
      <w:r>
        <w:t>Attīstības projektu īstenošana</w:t>
      </w:r>
      <w:r w:rsidR="00483D30">
        <w:rPr>
          <w:lang w:val="lv-LV"/>
        </w:rPr>
        <w:t xml:space="preserve"> dažādu scenāriju ietvaros</w:t>
      </w:r>
      <w:bookmarkEnd w:id="769"/>
    </w:p>
    <w:p w:rsidR="007852FF" w:rsidRDefault="00093EE3" w:rsidP="00093EE3">
      <w:pPr>
        <w:rPr>
          <w:lang w:eastAsia="x-none"/>
        </w:rPr>
      </w:pPr>
      <w:r>
        <w:rPr>
          <w:lang w:eastAsia="x-none"/>
        </w:rPr>
        <w:t xml:space="preserve">Balstoties uz </w:t>
      </w:r>
      <w:r w:rsidR="009512F1">
        <w:rPr>
          <w:lang w:eastAsia="x-none"/>
        </w:rPr>
        <w:t xml:space="preserve">jahtu apgrozījuma un tauvas vietu </w:t>
      </w:r>
      <w:r>
        <w:rPr>
          <w:lang w:eastAsia="x-none"/>
        </w:rPr>
        <w:t xml:space="preserve">prognozēm </w:t>
      </w:r>
      <w:r w:rsidR="009512F1">
        <w:rPr>
          <w:lang w:eastAsia="x-none"/>
        </w:rPr>
        <w:t>tika noteikta</w:t>
      </w:r>
      <w:r>
        <w:rPr>
          <w:lang w:eastAsia="x-none"/>
        </w:rPr>
        <w:t xml:space="preserve"> nepieciešamā ostas kapacitāte</w:t>
      </w:r>
      <w:r w:rsidR="009512F1">
        <w:rPr>
          <w:lang w:eastAsia="x-none"/>
        </w:rPr>
        <w:t xml:space="preserve"> (piestātņu skaits)</w:t>
      </w:r>
      <w:r>
        <w:rPr>
          <w:lang w:eastAsia="x-none"/>
        </w:rPr>
        <w:t xml:space="preserve"> katram no scenārijiem</w:t>
      </w:r>
      <w:r w:rsidR="009512F1">
        <w:rPr>
          <w:lang w:eastAsia="x-none"/>
        </w:rPr>
        <w:t xml:space="preserve">, </w:t>
      </w:r>
      <w:r w:rsidR="009A1FA5">
        <w:rPr>
          <w:lang w:eastAsia="x-none"/>
        </w:rPr>
        <w:t xml:space="preserve">šie aprēķini tika veikti </w:t>
      </w:r>
      <w:r w:rsidR="009512F1">
        <w:rPr>
          <w:lang w:eastAsia="x-none"/>
        </w:rPr>
        <w:t xml:space="preserve">ar mērķi </w:t>
      </w:r>
      <w:r w:rsidR="007852FF">
        <w:rPr>
          <w:lang w:eastAsia="x-none"/>
        </w:rPr>
        <w:t xml:space="preserve">ilustrēt aptuveno </w:t>
      </w:r>
      <w:r w:rsidR="00744EEF">
        <w:rPr>
          <w:lang w:eastAsia="x-none"/>
        </w:rPr>
        <w:t>Jūrmalas osta</w:t>
      </w:r>
      <w:r w:rsidR="007852FF">
        <w:rPr>
          <w:lang w:eastAsia="x-none"/>
        </w:rPr>
        <w:t xml:space="preserve">s </w:t>
      </w:r>
      <w:r w:rsidR="00627DCC">
        <w:rPr>
          <w:lang w:eastAsia="x-none"/>
        </w:rPr>
        <w:t>infrastruktūras</w:t>
      </w:r>
      <w:r w:rsidR="007852FF">
        <w:rPr>
          <w:lang w:eastAsia="x-none"/>
        </w:rPr>
        <w:t xml:space="preserve"> attīstīšanas </w:t>
      </w:r>
      <w:r w:rsidR="0006789C">
        <w:rPr>
          <w:lang w:eastAsia="x-none"/>
        </w:rPr>
        <w:t>gaitu</w:t>
      </w:r>
      <w:r w:rsidR="00627DCC">
        <w:rPr>
          <w:lang w:eastAsia="x-none"/>
        </w:rPr>
        <w:t>, kapacitātes veidošanas laika grafiku</w:t>
      </w:r>
      <w:r w:rsidR="00DC285E">
        <w:rPr>
          <w:lang w:eastAsia="x-none"/>
        </w:rPr>
        <w:t xml:space="preserve"> pakārtojot paredzamajam pieprasījumam</w:t>
      </w:r>
      <w:r w:rsidR="00627DCC">
        <w:rPr>
          <w:lang w:eastAsia="x-none"/>
        </w:rPr>
        <w:t xml:space="preserve">. Katram no attīstības scenārijiem </w:t>
      </w:r>
      <w:r w:rsidR="009150D9">
        <w:rPr>
          <w:lang w:eastAsia="x-none"/>
        </w:rPr>
        <w:t>ir</w:t>
      </w:r>
      <w:r w:rsidR="00627DCC">
        <w:rPr>
          <w:lang w:eastAsia="x-none"/>
        </w:rPr>
        <w:t xml:space="preserve"> izstrādāts atsevišķs teritoriju attīstīšanas laika plāns</w:t>
      </w:r>
      <w:r w:rsidR="009150D9">
        <w:rPr>
          <w:lang w:eastAsia="x-none"/>
        </w:rPr>
        <w:t xml:space="preserve">, kas arī kalpo par pamatu ekonomisko aprēķinu veikšanai 8.nodaļā. </w:t>
      </w:r>
    </w:p>
    <w:p w:rsidR="009A1FA5" w:rsidRDefault="009150D9" w:rsidP="00093EE3">
      <w:pPr>
        <w:rPr>
          <w:lang w:eastAsia="x-none"/>
        </w:rPr>
      </w:pPr>
      <w:r>
        <w:rPr>
          <w:lang w:eastAsia="x-none"/>
        </w:rPr>
        <w:t>Z</w:t>
      </w:r>
      <w:r w:rsidR="009A1FA5">
        <w:rPr>
          <w:lang w:eastAsia="x-none"/>
        </w:rPr>
        <w:t xml:space="preserve">emāk sniegtie attīstības projektu </w:t>
      </w:r>
      <w:r>
        <w:rPr>
          <w:lang w:eastAsia="x-none"/>
        </w:rPr>
        <w:t>iespējamie</w:t>
      </w:r>
      <w:r w:rsidR="009A1FA5">
        <w:rPr>
          <w:lang w:eastAsia="x-none"/>
        </w:rPr>
        <w:t xml:space="preserve"> ieviešanas laika grafiki tika balstīti uz katrā scenārijā aprēķināto nepiecie</w:t>
      </w:r>
      <w:r w:rsidR="00C24660">
        <w:rPr>
          <w:lang w:eastAsia="x-none"/>
        </w:rPr>
        <w:t>šamo papildus piestātņu skaitu (viesu piestātnes un pastāvīgās tauvas vietas).</w:t>
      </w:r>
      <w:r>
        <w:rPr>
          <w:lang w:eastAsia="x-none"/>
        </w:rPr>
        <w:t xml:space="preserve"> Laika grafikus nepieciešams precizēt pēc attīstības programmā paredzamo sākotnējo pētījumu </w:t>
      </w:r>
      <w:r w:rsidR="00CC2BD3">
        <w:rPr>
          <w:lang w:eastAsia="x-none"/>
        </w:rPr>
        <w:t>veikšanas.</w:t>
      </w:r>
    </w:p>
    <w:p w:rsidR="009A1FA5" w:rsidRDefault="00FE2DF9" w:rsidP="00093EE3">
      <w:pPr>
        <w:rPr>
          <w:lang w:eastAsia="x-none"/>
        </w:rPr>
      </w:pPr>
      <w:r>
        <w:rPr>
          <w:lang w:eastAsia="x-none"/>
        </w:rPr>
        <w:t>Tabulās un attēlos z</w:t>
      </w:r>
      <w:r w:rsidR="009A1FA5">
        <w:rPr>
          <w:lang w:eastAsia="x-none"/>
        </w:rPr>
        <w:t xml:space="preserve">emāk sniegta informācija par katru no scenārijiem – nepieciešamās papildus piestātnes, investīciju projektu laika grafiks un kopējā </w:t>
      </w:r>
      <w:r w:rsidR="00744EEF">
        <w:rPr>
          <w:lang w:eastAsia="x-none"/>
        </w:rPr>
        <w:t>Jūrmalas osta</w:t>
      </w:r>
      <w:r w:rsidR="009A1FA5">
        <w:rPr>
          <w:lang w:eastAsia="x-none"/>
        </w:rPr>
        <w:t>s piest</w:t>
      </w:r>
      <w:r w:rsidR="009F20F0">
        <w:rPr>
          <w:lang w:eastAsia="x-none"/>
        </w:rPr>
        <w:t>ātņu kapacitāte (pa gadiem).</w:t>
      </w:r>
    </w:p>
    <w:p w:rsidR="009D6C6C" w:rsidRDefault="00CC2BD3" w:rsidP="00093EE3">
      <w:pPr>
        <w:rPr>
          <w:lang w:eastAsia="x-none"/>
        </w:rPr>
      </w:pPr>
      <w:r>
        <w:rPr>
          <w:b/>
          <w:lang w:eastAsia="x-none"/>
        </w:rPr>
        <w:t>Pesimistiskais scenārijs</w:t>
      </w:r>
      <w:r w:rsidR="00AD0C00">
        <w:rPr>
          <w:b/>
          <w:lang w:eastAsia="x-none"/>
        </w:rPr>
        <w:t>.</w:t>
      </w:r>
      <w:r>
        <w:rPr>
          <w:b/>
          <w:lang w:eastAsia="x-none"/>
        </w:rPr>
        <w:t xml:space="preserve"> </w:t>
      </w:r>
      <w:r>
        <w:rPr>
          <w:lang w:eastAsia="x-none"/>
        </w:rPr>
        <w:t xml:space="preserve">Pesimistiskā </w:t>
      </w:r>
      <w:r w:rsidR="00432116">
        <w:rPr>
          <w:lang w:eastAsia="x-none"/>
        </w:rPr>
        <w:t>scenārija gadījumā projektu attīstīšana būtiski nobīdās laikā, jo līdz 2025.gadam faktiski pietiek ar „C” teritorijas piestātņu attīstīšanu (pieņemot, ka būs iespējams izbūvēt pie</w:t>
      </w:r>
      <w:r w:rsidR="00214D8C">
        <w:rPr>
          <w:lang w:eastAsia="x-none"/>
        </w:rPr>
        <w:t>stātnes ap 60 jahtām), skatīt 45</w:t>
      </w:r>
      <w:r w:rsidR="00432116">
        <w:rPr>
          <w:lang w:eastAsia="x-none"/>
        </w:rPr>
        <w:t>.tabulu un 38.attēlu.</w:t>
      </w:r>
    </w:p>
    <w:p w:rsidR="00C24660" w:rsidRDefault="001A3A45" w:rsidP="00C24660">
      <w:pPr>
        <w:pStyle w:val="Subtitle"/>
        <w:rPr>
          <w:lang w:val="lv-LV"/>
        </w:rPr>
      </w:pPr>
      <w:r>
        <w:fldChar w:fldCharType="begin"/>
      </w:r>
      <w:r>
        <w:instrText xml:space="preserve"> SEQ Tabula_nr. \* ARABIC </w:instrText>
      </w:r>
      <w:r>
        <w:fldChar w:fldCharType="separate"/>
      </w:r>
      <w:r w:rsidR="005E039E">
        <w:rPr>
          <w:noProof/>
        </w:rPr>
        <w:t>45</w:t>
      </w:r>
      <w:r>
        <w:rPr>
          <w:noProof/>
        </w:rPr>
        <w:fldChar w:fldCharType="end"/>
      </w:r>
      <w:r w:rsidR="00C24660">
        <w:t>.tabula</w:t>
      </w:r>
      <w:r w:rsidR="00AD0C00">
        <w:rPr>
          <w:lang w:val="lv-LV"/>
        </w:rPr>
        <w:t xml:space="preserve">. </w:t>
      </w:r>
      <w:r w:rsidR="009F20F0">
        <w:rPr>
          <w:lang w:val="lv-LV"/>
        </w:rPr>
        <w:t>I</w:t>
      </w:r>
      <w:r w:rsidR="00880957">
        <w:rPr>
          <w:lang w:val="lv-LV"/>
        </w:rPr>
        <w:t>nvestīciju projektu laika grafiks un nepieciešamo piestātņu aplēses, pesimistis</w:t>
      </w:r>
      <w:r w:rsidR="00E43E5F">
        <w:rPr>
          <w:lang w:val="lv-LV"/>
        </w:rPr>
        <w:t>kais scenārijs, 2014.-2030.gads</w:t>
      </w:r>
    </w:p>
    <w:p w:rsidR="00880957" w:rsidRDefault="003F2B4A" w:rsidP="00880957">
      <w:r>
        <w:rPr>
          <w:noProof/>
        </w:rPr>
        <w:drawing>
          <wp:inline distT="0" distB="0" distL="0" distR="0" wp14:anchorId="6BCBDAA8" wp14:editId="06903D85">
            <wp:extent cx="6296025" cy="17811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6025" cy="1781175"/>
                    </a:xfrm>
                    <a:prstGeom prst="rect">
                      <a:avLst/>
                    </a:prstGeom>
                    <a:noFill/>
                    <a:ln>
                      <a:noFill/>
                    </a:ln>
                  </pic:spPr>
                </pic:pic>
              </a:graphicData>
            </a:graphic>
          </wp:inline>
        </w:drawing>
      </w:r>
    </w:p>
    <w:p w:rsidR="00C3410A" w:rsidRDefault="00C3410A" w:rsidP="00880957"/>
    <w:p w:rsidR="00880957" w:rsidRDefault="003F2B4A" w:rsidP="00880957">
      <w:r>
        <w:rPr>
          <w:noProof/>
        </w:rPr>
        <w:drawing>
          <wp:inline distT="0" distB="0" distL="0" distR="0" wp14:anchorId="6694CCBD" wp14:editId="757F5C0D">
            <wp:extent cx="6296025" cy="1885950"/>
            <wp:effectExtent l="0" t="0" r="9525" b="0"/>
            <wp:docPr id="47" name="Picture 4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6025" cy="1885950"/>
                    </a:xfrm>
                    <a:prstGeom prst="rect">
                      <a:avLst/>
                    </a:prstGeom>
                    <a:noFill/>
                    <a:ln>
                      <a:noFill/>
                    </a:ln>
                  </pic:spPr>
                </pic:pic>
              </a:graphicData>
            </a:graphic>
          </wp:inline>
        </w:drawing>
      </w:r>
    </w:p>
    <w:p w:rsidR="00A35B67" w:rsidRPr="009B3D7A" w:rsidRDefault="001A3A45" w:rsidP="00A35B67">
      <w:pPr>
        <w:pStyle w:val="Subtitle"/>
        <w:rPr>
          <w:lang w:val="lv-LV"/>
        </w:rPr>
      </w:pPr>
      <w:r>
        <w:fldChar w:fldCharType="begin"/>
      </w:r>
      <w:r>
        <w:instrText xml:space="preserve"> SEQ Attēls_nr. \* ARABIC </w:instrText>
      </w:r>
      <w:r>
        <w:fldChar w:fldCharType="separate"/>
      </w:r>
      <w:r w:rsidR="005E039E">
        <w:rPr>
          <w:noProof/>
        </w:rPr>
        <w:t>38</w:t>
      </w:r>
      <w:r>
        <w:rPr>
          <w:noProof/>
        </w:rPr>
        <w:fldChar w:fldCharType="end"/>
      </w:r>
      <w:r w:rsidR="00A35B67">
        <w:t>.attēls</w:t>
      </w:r>
      <w:r w:rsidR="00AD0C00">
        <w:rPr>
          <w:lang w:val="lv-LV"/>
        </w:rPr>
        <w:t>.</w:t>
      </w:r>
      <w:r w:rsidR="00A35B67">
        <w:t xml:space="preserve"> Nepieciešamo piestātņu skaits un attīstības projektu radītās kapacitātes noslodze</w:t>
      </w:r>
      <w:r w:rsidR="00A35B67">
        <w:rPr>
          <w:lang w:val="lv-LV"/>
        </w:rPr>
        <w:t>, pesimistiskais scenārijs</w:t>
      </w:r>
    </w:p>
    <w:p w:rsidR="00A35B67" w:rsidRDefault="00A35B67" w:rsidP="00880957"/>
    <w:p w:rsidR="00880957" w:rsidRDefault="0021683A" w:rsidP="00880957">
      <w:pPr>
        <w:rPr>
          <w:lang w:eastAsia="x-none"/>
        </w:rPr>
      </w:pPr>
      <w:r>
        <w:rPr>
          <w:b/>
          <w:lang w:eastAsia="x-none"/>
        </w:rPr>
        <w:lastRenderedPageBreak/>
        <w:t>Bāzes scenārijs</w:t>
      </w:r>
      <w:r w:rsidR="00AD0C00">
        <w:rPr>
          <w:b/>
          <w:lang w:eastAsia="x-none"/>
        </w:rPr>
        <w:t xml:space="preserve">. </w:t>
      </w:r>
      <w:r w:rsidR="00AD0C00" w:rsidRPr="00AD0C00">
        <w:rPr>
          <w:lang w:eastAsia="x-none"/>
        </w:rPr>
        <w:t>Š</w:t>
      </w:r>
      <w:r w:rsidRPr="00AD0C00">
        <w:rPr>
          <w:lang w:eastAsia="x-none"/>
        </w:rPr>
        <w:t>ī</w:t>
      </w:r>
      <w:r>
        <w:rPr>
          <w:lang w:eastAsia="x-none"/>
        </w:rPr>
        <w:t xml:space="preserve"> scenārija gadījumā, lai apmierinātu pieprasījumu, līdz 2026.gadam </w:t>
      </w:r>
      <w:r w:rsidR="0006789C">
        <w:rPr>
          <w:lang w:eastAsia="x-none"/>
        </w:rPr>
        <w:t>būtu jāattīsta terito</w:t>
      </w:r>
      <w:r w:rsidR="00214D8C">
        <w:rPr>
          <w:lang w:eastAsia="x-none"/>
        </w:rPr>
        <w:t>rijas „B”, „C” un „E”, skatīt 46</w:t>
      </w:r>
      <w:r w:rsidR="0006789C">
        <w:rPr>
          <w:lang w:eastAsia="x-none"/>
        </w:rPr>
        <w:t xml:space="preserve">.tabulu un </w:t>
      </w:r>
      <w:r w:rsidR="009B3D7A">
        <w:rPr>
          <w:lang w:eastAsia="x-none"/>
        </w:rPr>
        <w:t>39.attēlu.</w:t>
      </w:r>
    </w:p>
    <w:p w:rsidR="00F24138" w:rsidRPr="00E43E5F" w:rsidRDefault="001A3A45" w:rsidP="0006789C">
      <w:pPr>
        <w:pStyle w:val="Subtitle"/>
        <w:rPr>
          <w:lang w:val="lv-LV"/>
        </w:rPr>
      </w:pPr>
      <w:r>
        <w:fldChar w:fldCharType="begin"/>
      </w:r>
      <w:r>
        <w:instrText xml:space="preserve"> SEQ Tabula_nr. \* ARABIC </w:instrText>
      </w:r>
      <w:r>
        <w:fldChar w:fldCharType="separate"/>
      </w:r>
      <w:r w:rsidR="005E039E">
        <w:rPr>
          <w:noProof/>
        </w:rPr>
        <w:t>46</w:t>
      </w:r>
      <w:r>
        <w:rPr>
          <w:noProof/>
        </w:rPr>
        <w:fldChar w:fldCharType="end"/>
      </w:r>
      <w:r w:rsidR="0006789C">
        <w:t>.tabula</w:t>
      </w:r>
      <w:r w:rsidR="00AD0C00">
        <w:rPr>
          <w:lang w:val="lv-LV"/>
        </w:rPr>
        <w:t>.</w:t>
      </w:r>
      <w:r w:rsidR="0006789C">
        <w:t xml:space="preserve"> Investīciju projektu laika grafiks un nepieciešamo piestātņu aplēses, </w:t>
      </w:r>
      <w:r w:rsidR="0006789C">
        <w:rPr>
          <w:lang w:val="lv-LV"/>
        </w:rPr>
        <w:t>bāzes</w:t>
      </w:r>
      <w:r w:rsidR="00E43E5F">
        <w:t xml:space="preserve"> scenārijs, 2014.-2030.gads</w:t>
      </w:r>
    </w:p>
    <w:p w:rsidR="00407B06" w:rsidRDefault="003F2B4A" w:rsidP="009512F1">
      <w:pPr>
        <w:rPr>
          <w:lang w:eastAsia="x-none"/>
        </w:rPr>
      </w:pPr>
      <w:r>
        <w:rPr>
          <w:noProof/>
        </w:rPr>
        <w:drawing>
          <wp:inline distT="0" distB="0" distL="0" distR="0" wp14:anchorId="31FB666B" wp14:editId="1494EEEA">
            <wp:extent cx="6296025" cy="17811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96025" cy="1781175"/>
                    </a:xfrm>
                    <a:prstGeom prst="rect">
                      <a:avLst/>
                    </a:prstGeom>
                    <a:noFill/>
                    <a:ln>
                      <a:noFill/>
                    </a:ln>
                  </pic:spPr>
                </pic:pic>
              </a:graphicData>
            </a:graphic>
          </wp:inline>
        </w:drawing>
      </w:r>
    </w:p>
    <w:p w:rsidR="009A1FA5" w:rsidRDefault="009A1FA5" w:rsidP="00FE6260">
      <w:pPr>
        <w:rPr>
          <w:lang w:eastAsia="x-none"/>
        </w:rPr>
      </w:pPr>
    </w:p>
    <w:p w:rsidR="009A1FA5" w:rsidRDefault="003F2B4A" w:rsidP="00FE6260">
      <w:r>
        <w:rPr>
          <w:noProof/>
        </w:rPr>
        <w:drawing>
          <wp:inline distT="0" distB="0" distL="0" distR="0" wp14:anchorId="309E4AE5" wp14:editId="43ABFC65">
            <wp:extent cx="6296025" cy="19812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6025" cy="1981200"/>
                    </a:xfrm>
                    <a:prstGeom prst="rect">
                      <a:avLst/>
                    </a:prstGeom>
                    <a:noFill/>
                    <a:ln>
                      <a:noFill/>
                    </a:ln>
                  </pic:spPr>
                </pic:pic>
              </a:graphicData>
            </a:graphic>
          </wp:inline>
        </w:drawing>
      </w:r>
    </w:p>
    <w:p w:rsidR="00A35B67" w:rsidRDefault="001A3A45" w:rsidP="00A35B67">
      <w:pPr>
        <w:pStyle w:val="Subtitle"/>
      </w:pPr>
      <w:r>
        <w:fldChar w:fldCharType="begin"/>
      </w:r>
      <w:r>
        <w:instrText xml:space="preserve"> SEQ Attēls_nr. \* ARABIC </w:instrText>
      </w:r>
      <w:r>
        <w:fldChar w:fldCharType="separate"/>
      </w:r>
      <w:r w:rsidR="005E039E">
        <w:rPr>
          <w:noProof/>
        </w:rPr>
        <w:t>39</w:t>
      </w:r>
      <w:r>
        <w:rPr>
          <w:noProof/>
        </w:rPr>
        <w:fldChar w:fldCharType="end"/>
      </w:r>
      <w:r w:rsidR="00A35B67">
        <w:t>.attēls</w:t>
      </w:r>
      <w:r w:rsidR="00AD0C00">
        <w:rPr>
          <w:lang w:val="lv-LV"/>
        </w:rPr>
        <w:t>.</w:t>
      </w:r>
      <w:r w:rsidR="00A35B67">
        <w:t xml:space="preserve"> Nepieciešamo piestātņu skaits un attīstības projektu radītās kapacitātes noslodze, bāzes scenārijs</w:t>
      </w:r>
    </w:p>
    <w:p w:rsidR="00A35B67" w:rsidRDefault="00A35B67" w:rsidP="00FE6260"/>
    <w:p w:rsidR="009A1FA5" w:rsidRDefault="009B3D7A" w:rsidP="00FE6260">
      <w:r>
        <w:t xml:space="preserve">Optimistiskā scenārija </w:t>
      </w:r>
      <w:r w:rsidR="00E43E5F">
        <w:t xml:space="preserve">gadījumā „B” un „E” teritoriju attīstīšana būtu </w:t>
      </w:r>
      <w:r w:rsidR="00E43E5F" w:rsidRPr="00C76473">
        <w:t xml:space="preserve">jāveic par </w:t>
      </w:r>
      <w:r w:rsidR="00AD0C00" w:rsidRPr="00C76473">
        <w:t>~</w:t>
      </w:r>
      <w:r w:rsidR="00E43E5F" w:rsidRPr="00C76473">
        <w:t>3</w:t>
      </w:r>
      <w:r w:rsidR="00AD0C00" w:rsidRPr="00C76473">
        <w:t>-</w:t>
      </w:r>
      <w:r w:rsidR="00E43E5F" w:rsidRPr="00C76473">
        <w:t>4</w:t>
      </w:r>
      <w:r w:rsidR="00C76473" w:rsidRPr="00C76473">
        <w:t xml:space="preserve"> gadiem</w:t>
      </w:r>
      <w:r w:rsidR="00E43E5F">
        <w:t xml:space="preserve"> ātrāk nekā bāzes scenārija gadījumā, turklāt no aptuveni 2025.gada būtu jāgatavojas „A” teritorijas attīstīšanai</w:t>
      </w:r>
      <w:r w:rsidR="00C76473">
        <w:t xml:space="preserve"> (</w:t>
      </w:r>
      <w:r w:rsidR="00E43E5F">
        <w:t>sk</w:t>
      </w:r>
      <w:r w:rsidR="00214D8C">
        <w:t>.</w:t>
      </w:r>
      <w:r w:rsidR="00E43E5F">
        <w:t xml:space="preserve"> </w:t>
      </w:r>
      <w:r w:rsidR="00214D8C">
        <w:t>47</w:t>
      </w:r>
      <w:r w:rsidR="005E061E">
        <w:t>.tabulu un 40.attēlu</w:t>
      </w:r>
      <w:r w:rsidR="00C76473">
        <w:t>)</w:t>
      </w:r>
      <w:r w:rsidR="005E061E">
        <w:t>.</w:t>
      </w:r>
    </w:p>
    <w:p w:rsidR="00E43E5F" w:rsidRPr="00E43E5F" w:rsidRDefault="001A3A45" w:rsidP="005E061E">
      <w:pPr>
        <w:pStyle w:val="Subtitle"/>
      </w:pPr>
      <w:r>
        <w:fldChar w:fldCharType="begin"/>
      </w:r>
      <w:r>
        <w:instrText xml:space="preserve"> SEQ Tabula_nr. \* ARABIC </w:instrText>
      </w:r>
      <w:r>
        <w:fldChar w:fldCharType="separate"/>
      </w:r>
      <w:r w:rsidR="005E039E">
        <w:rPr>
          <w:noProof/>
        </w:rPr>
        <w:t>47</w:t>
      </w:r>
      <w:r>
        <w:rPr>
          <w:noProof/>
        </w:rPr>
        <w:fldChar w:fldCharType="end"/>
      </w:r>
      <w:r w:rsidR="00E43E5F">
        <w:t>.tabula</w:t>
      </w:r>
      <w:r w:rsidR="00AD0C00">
        <w:rPr>
          <w:lang w:val="lv-LV"/>
        </w:rPr>
        <w:t>.</w:t>
      </w:r>
      <w:r w:rsidR="00E43E5F">
        <w:t xml:space="preserve"> Investīciju projektu laika grafiks un nepieciešamo piestātņu aplēses, </w:t>
      </w:r>
      <w:r w:rsidR="005E061E">
        <w:t>optimistiskais</w:t>
      </w:r>
      <w:r w:rsidR="00E43E5F">
        <w:t xml:space="preserve"> scenārijs, 2014.-2030.gads</w:t>
      </w:r>
    </w:p>
    <w:p w:rsidR="009A1FA5" w:rsidRPr="009A1FA5" w:rsidRDefault="003F2B4A" w:rsidP="00FE6260">
      <w:pPr>
        <w:rPr>
          <w:b/>
          <w:lang w:eastAsia="x-none"/>
        </w:rPr>
      </w:pPr>
      <w:r>
        <w:rPr>
          <w:noProof/>
        </w:rPr>
        <w:drawing>
          <wp:inline distT="0" distB="0" distL="0" distR="0" wp14:anchorId="37FE9A4A" wp14:editId="3D71DC6E">
            <wp:extent cx="6296025" cy="17811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96025" cy="1781175"/>
                    </a:xfrm>
                    <a:prstGeom prst="rect">
                      <a:avLst/>
                    </a:prstGeom>
                    <a:noFill/>
                    <a:ln>
                      <a:noFill/>
                    </a:ln>
                  </pic:spPr>
                </pic:pic>
              </a:graphicData>
            </a:graphic>
          </wp:inline>
        </w:drawing>
      </w:r>
    </w:p>
    <w:p w:rsidR="006B4503" w:rsidRDefault="003F2B4A" w:rsidP="00FE6260">
      <w:r>
        <w:rPr>
          <w:noProof/>
        </w:rPr>
        <w:lastRenderedPageBreak/>
        <w:drawing>
          <wp:inline distT="0" distB="0" distL="0" distR="0" wp14:anchorId="54222FBE" wp14:editId="3E8E6650">
            <wp:extent cx="6267450" cy="1876425"/>
            <wp:effectExtent l="0" t="0" r="0" b="9525"/>
            <wp:docPr id="51" name="Picture 5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67450" cy="1876425"/>
                    </a:xfrm>
                    <a:prstGeom prst="rect">
                      <a:avLst/>
                    </a:prstGeom>
                    <a:noFill/>
                    <a:ln>
                      <a:noFill/>
                    </a:ln>
                  </pic:spPr>
                </pic:pic>
              </a:graphicData>
            </a:graphic>
          </wp:inline>
        </w:drawing>
      </w:r>
    </w:p>
    <w:p w:rsidR="00A35B67" w:rsidRDefault="001A3A45" w:rsidP="00A35B67">
      <w:pPr>
        <w:pStyle w:val="Subtitle"/>
      </w:pPr>
      <w:r>
        <w:fldChar w:fldCharType="begin"/>
      </w:r>
      <w:r>
        <w:instrText xml:space="preserve"> SEQ Attēls_nr. \* ARABIC </w:instrText>
      </w:r>
      <w:r>
        <w:fldChar w:fldCharType="separate"/>
      </w:r>
      <w:r w:rsidR="005E039E">
        <w:rPr>
          <w:noProof/>
        </w:rPr>
        <w:t>40</w:t>
      </w:r>
      <w:r>
        <w:rPr>
          <w:noProof/>
        </w:rPr>
        <w:fldChar w:fldCharType="end"/>
      </w:r>
      <w:r w:rsidR="00A35B67">
        <w:t>.attēls</w:t>
      </w:r>
      <w:r w:rsidR="00AD0C00">
        <w:rPr>
          <w:lang w:val="lv-LV"/>
        </w:rPr>
        <w:t>.</w:t>
      </w:r>
      <w:r w:rsidR="00A35B67">
        <w:t xml:space="preserve"> Nepieciešamo piestātņu skaits un attīstības projektu radītās kapacitātes noslodze, </w:t>
      </w:r>
      <w:r w:rsidR="00A35B67">
        <w:rPr>
          <w:lang w:val="lv-LV"/>
        </w:rPr>
        <w:t>optimistiskais</w:t>
      </w:r>
      <w:r w:rsidR="00A35B67">
        <w:t xml:space="preserve"> scenārijs</w:t>
      </w:r>
    </w:p>
    <w:p w:rsidR="00A35B67" w:rsidRDefault="00A35B67" w:rsidP="00FE6260"/>
    <w:p w:rsidR="00CF2499" w:rsidRDefault="006B4503" w:rsidP="00552174">
      <w:pPr>
        <w:shd w:val="clear" w:color="auto" w:fill="ECEFF0"/>
      </w:pPr>
      <w:r>
        <w:t xml:space="preserve">Visos scenārijos nemainīgi </w:t>
      </w:r>
      <w:r w:rsidR="00407B06">
        <w:t xml:space="preserve">paredzēta jahtu servisa centra (teritorija „D”) un </w:t>
      </w:r>
      <w:r>
        <w:t>pasažieru piestātnes (</w:t>
      </w:r>
      <w:r w:rsidR="00407B06">
        <w:t>teritorijas „I”</w:t>
      </w:r>
      <w:r>
        <w:t xml:space="preserve">) attīstīšana, ņemot vērā to, ka šo projektu īstenošana nav tieši saistīta ar jahtu apgrozījumu. Taču arī šo teritoriju attīstības laika grafiks var mainīties, </w:t>
      </w:r>
      <w:r w:rsidR="00407B06">
        <w:t xml:space="preserve">balstoties uz </w:t>
      </w:r>
      <w:r w:rsidR="008D3000">
        <w:t>izpēte</w:t>
      </w:r>
      <w:r w:rsidR="00407B06">
        <w:t>s rezultātiem</w:t>
      </w:r>
      <w:r w:rsidR="00CF2499">
        <w:t>, ko plānots veikt 2015.</w:t>
      </w:r>
      <w:r w:rsidR="00AD0C00">
        <w:noBreakHyphen/>
      </w:r>
      <w:r w:rsidR="00CF2499">
        <w:t>2016.gadā.</w:t>
      </w:r>
      <w:r w:rsidR="00721007">
        <w:t xml:space="preserve"> </w:t>
      </w:r>
      <w:r w:rsidR="009512F1">
        <w:t>Kopumā scenāriji liecina, ka jāveic regulāra ostas aktivitātes un pieprasījuma novērtēšana, lai varētu pieņemt lēmumus par attīstības projektu īstenošanas uzsākšanu vai atlikšanu.</w:t>
      </w:r>
    </w:p>
    <w:p w:rsidR="003A6271" w:rsidRPr="00B26573" w:rsidRDefault="00D77092" w:rsidP="00BF5476">
      <w:pPr>
        <w:pStyle w:val="Heading1"/>
      </w:pPr>
      <w:bookmarkStart w:id="770" w:name="_Toc419715818"/>
      <w:r>
        <w:t>7</w:t>
      </w:r>
      <w:r w:rsidR="00EA2AD0">
        <w:t xml:space="preserve">. </w:t>
      </w:r>
      <w:r w:rsidR="00961FA7" w:rsidRPr="00B26573">
        <w:t xml:space="preserve">Attīstības programmas </w:t>
      </w:r>
      <w:r w:rsidR="00CF2499">
        <w:t xml:space="preserve">īstenošanas </w:t>
      </w:r>
      <w:r w:rsidR="00961FA7" w:rsidRPr="00B26573">
        <w:t>ekonomiskā ietekme</w:t>
      </w:r>
      <w:bookmarkEnd w:id="770"/>
    </w:p>
    <w:p w:rsidR="008A43DD" w:rsidRDefault="00D77092" w:rsidP="00961FA7">
      <w:pPr>
        <w:pStyle w:val="Heading2"/>
      </w:pPr>
      <w:bookmarkStart w:id="771" w:name="_Toc419715819"/>
      <w:r>
        <w:t>7</w:t>
      </w:r>
      <w:r w:rsidR="00EA2AD0">
        <w:t xml:space="preserve">.1. </w:t>
      </w:r>
      <w:r w:rsidR="008A43DD">
        <w:t>Metodoloģija un pieņēmumi</w:t>
      </w:r>
      <w:bookmarkEnd w:id="771"/>
    </w:p>
    <w:p w:rsidR="008A43DD" w:rsidRDefault="00744EEF" w:rsidP="008A43DD">
      <w:pPr>
        <w:rPr>
          <w:lang w:eastAsia="x-none"/>
        </w:rPr>
      </w:pPr>
      <w:r>
        <w:rPr>
          <w:lang w:eastAsia="x-none"/>
        </w:rPr>
        <w:t>Jūrmalas osta</w:t>
      </w:r>
      <w:r w:rsidR="008A43DD">
        <w:rPr>
          <w:lang w:eastAsia="x-none"/>
        </w:rPr>
        <w:t>s at</w:t>
      </w:r>
      <w:r w:rsidR="004A66D5">
        <w:rPr>
          <w:lang w:eastAsia="x-none"/>
        </w:rPr>
        <w:t xml:space="preserve">tīstības scenāriju ekonomiskie aprēķini </w:t>
      </w:r>
      <w:r w:rsidR="008A43DD">
        <w:rPr>
          <w:lang w:eastAsia="x-none"/>
        </w:rPr>
        <w:t>izstrādāt</w:t>
      </w:r>
      <w:r w:rsidR="004A66D5">
        <w:rPr>
          <w:lang w:eastAsia="x-none"/>
        </w:rPr>
        <w:t>i</w:t>
      </w:r>
      <w:r w:rsidR="008A43DD">
        <w:rPr>
          <w:lang w:eastAsia="x-none"/>
        </w:rPr>
        <w:t xml:space="preserve"> balsoties uz</w:t>
      </w:r>
      <w:r w:rsidR="00F00583">
        <w:rPr>
          <w:lang w:eastAsia="x-none"/>
        </w:rPr>
        <w:t xml:space="preserve"> Izmaksu efektivitātes novērtēšanas un izmaksu – ieguvumu analīzes (</w:t>
      </w:r>
      <w:proofErr w:type="spellStart"/>
      <w:r w:rsidR="00F00583" w:rsidRPr="000027E5">
        <w:rPr>
          <w:i/>
          <w:lang w:eastAsia="x-none"/>
        </w:rPr>
        <w:t>cost-benefit</w:t>
      </w:r>
      <w:proofErr w:type="spellEnd"/>
      <w:r w:rsidR="00F00583" w:rsidRPr="000027E5">
        <w:rPr>
          <w:i/>
          <w:lang w:eastAsia="x-none"/>
        </w:rPr>
        <w:t xml:space="preserve"> </w:t>
      </w:r>
      <w:proofErr w:type="spellStart"/>
      <w:r w:rsidR="00F00583" w:rsidRPr="000027E5">
        <w:rPr>
          <w:i/>
          <w:lang w:eastAsia="x-none"/>
        </w:rPr>
        <w:t>analysis</w:t>
      </w:r>
      <w:proofErr w:type="spellEnd"/>
      <w:r w:rsidR="00F00583">
        <w:rPr>
          <w:lang w:eastAsia="x-none"/>
        </w:rPr>
        <w:t>) pamatprincipiem</w:t>
      </w:r>
      <w:r w:rsidR="00A77E02">
        <w:rPr>
          <w:lang w:eastAsia="x-none"/>
        </w:rPr>
        <w:t>,</w:t>
      </w:r>
      <w:r w:rsidR="00F00583">
        <w:rPr>
          <w:rStyle w:val="FootnoteReference"/>
          <w:lang w:eastAsia="x-none"/>
        </w:rPr>
        <w:footnoteReference w:id="117"/>
      </w:r>
      <w:r w:rsidR="008A43DD">
        <w:rPr>
          <w:lang w:eastAsia="x-none"/>
        </w:rPr>
        <w:t xml:space="preserve"> ar mērķi novērtēt </w:t>
      </w:r>
      <w:r w:rsidR="004A66D5">
        <w:rPr>
          <w:lang w:eastAsia="x-none"/>
        </w:rPr>
        <w:t xml:space="preserve">paredzamo investīciju un attīstības ekonomisko pamatotību </w:t>
      </w:r>
      <w:r w:rsidR="00F2345C">
        <w:rPr>
          <w:lang w:eastAsia="x-none"/>
        </w:rPr>
        <w:t>un ilgtspēju.</w:t>
      </w:r>
    </w:p>
    <w:p w:rsidR="00F2345C" w:rsidRDefault="000027E5" w:rsidP="008A43DD">
      <w:pPr>
        <w:rPr>
          <w:lang w:eastAsia="x-none"/>
        </w:rPr>
      </w:pPr>
      <w:r>
        <w:rPr>
          <w:lang w:eastAsia="x-none"/>
        </w:rPr>
        <w:t>A</w:t>
      </w:r>
      <w:r w:rsidR="00F2345C">
        <w:rPr>
          <w:lang w:eastAsia="x-none"/>
        </w:rPr>
        <w:t>pr</w:t>
      </w:r>
      <w:r w:rsidR="00CF2499">
        <w:rPr>
          <w:lang w:eastAsia="x-none"/>
        </w:rPr>
        <w:t xml:space="preserve">ēķini </w:t>
      </w:r>
      <w:r>
        <w:rPr>
          <w:lang w:eastAsia="x-none"/>
        </w:rPr>
        <w:t xml:space="preserve">ir </w:t>
      </w:r>
      <w:r w:rsidR="00CF2499">
        <w:rPr>
          <w:lang w:eastAsia="x-none"/>
        </w:rPr>
        <w:t xml:space="preserve">balstīti uz attīstības vīziju un ekspertu pieņēmumiem, aprēķinu </w:t>
      </w:r>
      <w:r w:rsidR="00F2345C">
        <w:rPr>
          <w:lang w:eastAsia="x-none"/>
        </w:rPr>
        <w:t>precizitāti būtiski ietekmē fakts, ka nav pieejama</w:t>
      </w:r>
      <w:r w:rsidR="00CF2499">
        <w:rPr>
          <w:lang w:eastAsia="x-none"/>
        </w:rPr>
        <w:t xml:space="preserve"> </w:t>
      </w:r>
      <w:r w:rsidR="0089234F">
        <w:rPr>
          <w:lang w:eastAsia="x-none"/>
        </w:rPr>
        <w:t>vēsturiskā informācija par apskatāmo pakalpojumu pieprasījumu</w:t>
      </w:r>
      <w:r w:rsidR="00B734C2">
        <w:rPr>
          <w:lang w:eastAsia="x-none"/>
        </w:rPr>
        <w:t xml:space="preserve"> ostā un reģionā</w:t>
      </w:r>
      <w:r w:rsidR="0089234F">
        <w:rPr>
          <w:lang w:eastAsia="x-none"/>
        </w:rPr>
        <w:t>,</w:t>
      </w:r>
      <w:r w:rsidR="00AD0C00">
        <w:rPr>
          <w:lang w:eastAsia="x-none"/>
        </w:rPr>
        <w:t xml:space="preserve"> izcenojumu, parametriem u.c., k</w:t>
      </w:r>
      <w:r w:rsidR="0089234F">
        <w:rPr>
          <w:lang w:eastAsia="x-none"/>
        </w:rPr>
        <w:t xml:space="preserve">ā arī nav pieejama </w:t>
      </w:r>
      <w:r w:rsidR="00CF2499">
        <w:rPr>
          <w:lang w:eastAsia="x-none"/>
        </w:rPr>
        <w:t>detalizēta</w:t>
      </w:r>
      <w:r w:rsidR="00F2345C">
        <w:rPr>
          <w:lang w:eastAsia="x-none"/>
        </w:rPr>
        <w:t xml:space="preserve"> informācija </w:t>
      </w:r>
      <w:r w:rsidR="00CF2499">
        <w:rPr>
          <w:lang w:eastAsia="x-none"/>
        </w:rPr>
        <w:t>(</w:t>
      </w:r>
      <w:r w:rsidR="008D3000">
        <w:rPr>
          <w:lang w:eastAsia="x-none"/>
        </w:rPr>
        <w:t>izpēte</w:t>
      </w:r>
      <w:r w:rsidR="00CF2499">
        <w:rPr>
          <w:lang w:eastAsia="x-none"/>
        </w:rPr>
        <w:t>s, tāmes,</w:t>
      </w:r>
      <w:r w:rsidR="00AD2FF9">
        <w:rPr>
          <w:lang w:eastAsia="x-none"/>
        </w:rPr>
        <w:t xml:space="preserve"> hidroloģiskās vai ģeoloģiskās i</w:t>
      </w:r>
      <w:r w:rsidR="00CF2499">
        <w:rPr>
          <w:lang w:eastAsia="x-none"/>
        </w:rPr>
        <w:t>zpētes utt</w:t>
      </w:r>
      <w:r w:rsidR="00AD0C00">
        <w:rPr>
          <w:lang w:eastAsia="x-none"/>
        </w:rPr>
        <w:t>.</w:t>
      </w:r>
      <w:r w:rsidR="00CF2499">
        <w:rPr>
          <w:lang w:eastAsia="x-none"/>
        </w:rPr>
        <w:t xml:space="preserve">) par </w:t>
      </w:r>
      <w:r w:rsidR="00744EEF">
        <w:rPr>
          <w:lang w:eastAsia="x-none"/>
        </w:rPr>
        <w:t>Jūrmalas osta</w:t>
      </w:r>
      <w:r w:rsidR="00B734C2">
        <w:rPr>
          <w:lang w:eastAsia="x-none"/>
        </w:rPr>
        <w:t xml:space="preserve">s </w:t>
      </w:r>
      <w:r w:rsidR="00CF2499">
        <w:rPr>
          <w:lang w:eastAsia="x-none"/>
        </w:rPr>
        <w:t xml:space="preserve">plānotajiem attīstības </w:t>
      </w:r>
      <w:r w:rsidR="0089234F">
        <w:rPr>
          <w:lang w:eastAsia="x-none"/>
        </w:rPr>
        <w:t xml:space="preserve">projektiem </w:t>
      </w:r>
      <w:r w:rsidR="00F2345C">
        <w:rPr>
          <w:lang w:eastAsia="x-none"/>
        </w:rPr>
        <w:t xml:space="preserve">un </w:t>
      </w:r>
      <w:r w:rsidR="0089234F">
        <w:rPr>
          <w:lang w:eastAsia="x-none"/>
        </w:rPr>
        <w:t xml:space="preserve">to </w:t>
      </w:r>
      <w:r w:rsidR="001C4FAB">
        <w:rPr>
          <w:lang w:eastAsia="x-none"/>
        </w:rPr>
        <w:t>ekonomiskajiem rādītājiem</w:t>
      </w:r>
      <w:r w:rsidR="00F2345C">
        <w:rPr>
          <w:lang w:eastAsia="x-none"/>
        </w:rPr>
        <w:t xml:space="preserve">, līdz ar to jāveic regulāra </w:t>
      </w:r>
      <w:r w:rsidR="00744EEF">
        <w:rPr>
          <w:lang w:eastAsia="x-none"/>
        </w:rPr>
        <w:t>JOP</w:t>
      </w:r>
      <w:r w:rsidR="00F2345C">
        <w:rPr>
          <w:lang w:eastAsia="x-none"/>
        </w:rPr>
        <w:t xml:space="preserve"> stratēģijas un finanšu prognožu atjaunošana, balstoties uz rezultātiem, ko sniegs plānotās izpētes.</w:t>
      </w:r>
    </w:p>
    <w:p w:rsidR="00545311" w:rsidRDefault="00517015" w:rsidP="008A43DD">
      <w:pPr>
        <w:rPr>
          <w:lang w:eastAsia="x-none"/>
        </w:rPr>
      </w:pPr>
      <w:r>
        <w:rPr>
          <w:lang w:eastAsia="x-none"/>
        </w:rPr>
        <w:t xml:space="preserve">Būtiska loma </w:t>
      </w:r>
      <w:r w:rsidR="00744EEF">
        <w:rPr>
          <w:lang w:eastAsia="x-none"/>
        </w:rPr>
        <w:t>Jūrmalas osta</w:t>
      </w:r>
      <w:r>
        <w:rPr>
          <w:lang w:eastAsia="x-none"/>
        </w:rPr>
        <w:t xml:space="preserve">s attīstībā paredzēta privātā sektora projektu īstenotājiem – piestātņu attīstītājiem un piestātņu, ziemošanas, makšķerēšanas u.c. pakalpojumu sniedzējiem. Izstrādātie ekonomiskie aprēķini paredz, ka </w:t>
      </w:r>
      <w:r w:rsidR="00744EEF">
        <w:rPr>
          <w:lang w:eastAsia="x-none"/>
        </w:rPr>
        <w:t>Jūrmalas osta</w:t>
      </w:r>
      <w:r>
        <w:rPr>
          <w:lang w:eastAsia="x-none"/>
        </w:rPr>
        <w:t xml:space="preserve">s pārvalde veic investīcijas </w:t>
      </w:r>
      <w:r w:rsidR="00217466">
        <w:rPr>
          <w:lang w:eastAsia="x-none"/>
        </w:rPr>
        <w:t xml:space="preserve">pamata infrastruktūrā (kuģu ceļš, hidrotehniskās būves, krastu nostiprināšana u.c.) un sniedz pamata pakalpojumus (kuģu ceļa uzturēšana, komunikācijas u.c.), savukārt privātais sektors </w:t>
      </w:r>
      <w:r w:rsidR="00C66801">
        <w:rPr>
          <w:lang w:eastAsia="x-none"/>
        </w:rPr>
        <w:t xml:space="preserve">(operatori) nomā teritorijas no </w:t>
      </w:r>
      <w:r w:rsidR="00744EEF">
        <w:rPr>
          <w:lang w:eastAsia="x-none"/>
        </w:rPr>
        <w:t>Jūrmalas osta</w:t>
      </w:r>
      <w:r w:rsidR="00C66801">
        <w:rPr>
          <w:lang w:eastAsia="x-none"/>
        </w:rPr>
        <w:t xml:space="preserve">s pārvaldes un </w:t>
      </w:r>
      <w:r w:rsidR="00217466">
        <w:rPr>
          <w:lang w:eastAsia="x-none"/>
        </w:rPr>
        <w:t xml:space="preserve">attīsta </w:t>
      </w:r>
      <w:r w:rsidR="00C66801">
        <w:rPr>
          <w:lang w:eastAsia="x-none"/>
        </w:rPr>
        <w:t xml:space="preserve">nepieciešamo infrastruktūru (ēkas, piestātnes u.c.) paredzēto pakalpojumu sniegšanai. Šie pieņēmumi ir vispārīgi un balstīti uz izstrādes brīdi </w:t>
      </w:r>
      <w:r w:rsidR="00C66801">
        <w:rPr>
          <w:lang w:eastAsia="x-none"/>
        </w:rPr>
        <w:lastRenderedPageBreak/>
        <w:t xml:space="preserve">pieejamo informāciju, līdz ar to precīzāki </w:t>
      </w:r>
      <w:r w:rsidR="00744EEF">
        <w:rPr>
          <w:lang w:eastAsia="x-none"/>
        </w:rPr>
        <w:t>Jūrmalas osta</w:t>
      </w:r>
      <w:r w:rsidR="00C66801">
        <w:rPr>
          <w:lang w:eastAsia="x-none"/>
        </w:rPr>
        <w:t>s un privātā sektora operatoru sadarbības nosacījumi</w:t>
      </w:r>
      <w:r w:rsidR="00AD2FF9">
        <w:rPr>
          <w:lang w:eastAsia="x-none"/>
        </w:rPr>
        <w:t>, apjoms un atbildību sadalījums</w:t>
      </w:r>
      <w:r w:rsidR="00C66801">
        <w:rPr>
          <w:lang w:eastAsia="x-none"/>
        </w:rPr>
        <w:t xml:space="preserve"> būs jāprecizē </w:t>
      </w:r>
      <w:r w:rsidR="00AD2FF9">
        <w:rPr>
          <w:lang w:eastAsia="x-none"/>
        </w:rPr>
        <w:t>plānoto</w:t>
      </w:r>
      <w:r w:rsidR="00C66801">
        <w:rPr>
          <w:lang w:eastAsia="x-none"/>
        </w:rPr>
        <w:t xml:space="preserve"> sākotnējo pētījumu </w:t>
      </w:r>
      <w:r w:rsidR="00AD2FF9">
        <w:rPr>
          <w:lang w:eastAsia="x-none"/>
        </w:rPr>
        <w:t>ietvaros</w:t>
      </w:r>
      <w:r w:rsidR="00C66801">
        <w:rPr>
          <w:lang w:eastAsia="x-none"/>
        </w:rPr>
        <w:t>.</w:t>
      </w:r>
    </w:p>
    <w:p w:rsidR="005858CF" w:rsidRDefault="00416A90" w:rsidP="008A43DD">
      <w:pPr>
        <w:rPr>
          <w:lang w:eastAsia="x-none"/>
        </w:rPr>
      </w:pPr>
      <w:r>
        <w:rPr>
          <w:lang w:eastAsia="x-none"/>
        </w:rPr>
        <w:t xml:space="preserve">Finanšu efektivitātes novērtēšanai aprēķini veikti par laika posmu no 2014.līdz 2030.gadam, šis periods izvēlēts ņemot vērā apjomīgās ilgtermiņa investīcijas un to, ka nozīmīgs apgrozījums un līdz ar to arī </w:t>
      </w:r>
      <w:r w:rsidR="00AD2FF9">
        <w:rPr>
          <w:lang w:eastAsia="x-none"/>
        </w:rPr>
        <w:t>finanšu un ekonomiskās plūsmas paredzamas</w:t>
      </w:r>
      <w:r>
        <w:rPr>
          <w:lang w:eastAsia="x-none"/>
        </w:rPr>
        <w:t xml:space="preserve"> tikai no aptuveni 2018.</w:t>
      </w:r>
      <w:r w:rsidR="00AD0C00">
        <w:rPr>
          <w:lang w:eastAsia="x-none"/>
        </w:rPr>
        <w:t>-</w:t>
      </w:r>
      <w:r>
        <w:rPr>
          <w:lang w:eastAsia="x-none"/>
        </w:rPr>
        <w:t>2022.gada</w:t>
      </w:r>
      <w:r w:rsidR="008F41C2">
        <w:rPr>
          <w:lang w:eastAsia="x-none"/>
        </w:rPr>
        <w:t>.</w:t>
      </w:r>
    </w:p>
    <w:p w:rsidR="001C4FAB" w:rsidRDefault="001C4FAB" w:rsidP="008A43DD">
      <w:pPr>
        <w:rPr>
          <w:lang w:eastAsia="x-none"/>
        </w:rPr>
      </w:pPr>
      <w:r>
        <w:rPr>
          <w:lang w:eastAsia="x-none"/>
        </w:rPr>
        <w:t>Aprēķini ietver:</w:t>
      </w:r>
    </w:p>
    <w:p w:rsidR="001C4FAB" w:rsidRDefault="00AD0C00" w:rsidP="00B37885">
      <w:pPr>
        <w:numPr>
          <w:ilvl w:val="0"/>
          <w:numId w:val="25"/>
        </w:numPr>
        <w:rPr>
          <w:lang w:eastAsia="x-none"/>
        </w:rPr>
      </w:pPr>
      <w:r>
        <w:rPr>
          <w:lang w:eastAsia="x-none"/>
        </w:rPr>
        <w:t>f</w:t>
      </w:r>
      <w:r w:rsidR="00F00583">
        <w:rPr>
          <w:lang w:eastAsia="x-none"/>
        </w:rPr>
        <w:t xml:space="preserve">inanšu aprēķinus - </w:t>
      </w:r>
      <w:r w:rsidR="00744EEF">
        <w:rPr>
          <w:lang w:eastAsia="x-none"/>
        </w:rPr>
        <w:t>JOP</w:t>
      </w:r>
      <w:r w:rsidR="001C4FAB">
        <w:rPr>
          <w:lang w:eastAsia="x-none"/>
        </w:rPr>
        <w:t xml:space="preserve"> izmaksas un ieņēmumus (investīcijas teritoriju attīstīša</w:t>
      </w:r>
      <w:r w:rsidR="00E8150A">
        <w:rPr>
          <w:lang w:eastAsia="x-none"/>
        </w:rPr>
        <w:t>nā, darbības izmaksas, ieņēmumi</w:t>
      </w:r>
      <w:r w:rsidR="001C4FAB">
        <w:rPr>
          <w:lang w:eastAsia="x-none"/>
        </w:rPr>
        <w:t xml:space="preserve"> no pakalpojumu sniegšanas un resursu nomas)</w:t>
      </w:r>
      <w:r>
        <w:rPr>
          <w:lang w:eastAsia="x-none"/>
        </w:rPr>
        <w:t>,</w:t>
      </w:r>
    </w:p>
    <w:p w:rsidR="001C4FAB" w:rsidRDefault="00AD0C00" w:rsidP="00B37885">
      <w:pPr>
        <w:numPr>
          <w:ilvl w:val="0"/>
          <w:numId w:val="25"/>
        </w:numPr>
        <w:rPr>
          <w:lang w:eastAsia="x-none"/>
        </w:rPr>
      </w:pPr>
      <w:r>
        <w:rPr>
          <w:lang w:eastAsia="x-none"/>
        </w:rPr>
        <w:t>e</w:t>
      </w:r>
      <w:r w:rsidR="00C42BA6">
        <w:rPr>
          <w:lang w:eastAsia="x-none"/>
        </w:rPr>
        <w:t>konomiskos aprēķinus, kas atspoguļo</w:t>
      </w:r>
      <w:r w:rsidR="00F00583">
        <w:rPr>
          <w:lang w:eastAsia="x-none"/>
        </w:rPr>
        <w:t xml:space="preserve"> </w:t>
      </w:r>
      <w:r w:rsidR="001C4FAB">
        <w:rPr>
          <w:lang w:eastAsia="x-none"/>
        </w:rPr>
        <w:t>ostas</w:t>
      </w:r>
      <w:r w:rsidR="00A82EB9">
        <w:rPr>
          <w:lang w:eastAsia="x-none"/>
        </w:rPr>
        <w:t xml:space="preserve"> </w:t>
      </w:r>
      <w:r w:rsidR="001C4FAB">
        <w:rPr>
          <w:lang w:eastAsia="x-none"/>
        </w:rPr>
        <w:t>attīstība</w:t>
      </w:r>
      <w:r w:rsidR="00F06B47">
        <w:rPr>
          <w:lang w:eastAsia="x-none"/>
        </w:rPr>
        <w:t>s radīt</w:t>
      </w:r>
      <w:r w:rsidR="00C42BA6">
        <w:rPr>
          <w:lang w:eastAsia="x-none"/>
        </w:rPr>
        <w:t>o</w:t>
      </w:r>
      <w:r w:rsidR="00F06B47">
        <w:rPr>
          <w:lang w:eastAsia="x-none"/>
        </w:rPr>
        <w:t xml:space="preserve"> ietekm</w:t>
      </w:r>
      <w:r w:rsidR="00C42BA6">
        <w:rPr>
          <w:lang w:eastAsia="x-none"/>
        </w:rPr>
        <w:t>i</w:t>
      </w:r>
      <w:r w:rsidR="00F06B47">
        <w:rPr>
          <w:lang w:eastAsia="x-none"/>
        </w:rPr>
        <w:t xml:space="preserve"> uz Jūrmalas ekonomi</w:t>
      </w:r>
      <w:r w:rsidR="00F00583">
        <w:rPr>
          <w:lang w:eastAsia="x-none"/>
        </w:rPr>
        <w:t>ku un tautsaimn</w:t>
      </w:r>
      <w:r w:rsidR="00C42BA6">
        <w:rPr>
          <w:lang w:eastAsia="x-none"/>
        </w:rPr>
        <w:t>iecību kopumā.</w:t>
      </w:r>
    </w:p>
    <w:p w:rsidR="00D33B15" w:rsidRDefault="00F06B47" w:rsidP="00F06B47">
      <w:pPr>
        <w:rPr>
          <w:lang w:eastAsia="x-none"/>
        </w:rPr>
      </w:pPr>
      <w:r>
        <w:rPr>
          <w:lang w:eastAsia="x-none"/>
        </w:rPr>
        <w:t>Vispārīg</w:t>
      </w:r>
      <w:r w:rsidR="00C42BA6">
        <w:rPr>
          <w:lang w:eastAsia="x-none"/>
        </w:rPr>
        <w:t>i</w:t>
      </w:r>
      <w:r>
        <w:rPr>
          <w:lang w:eastAsia="x-none"/>
        </w:rPr>
        <w:t xml:space="preserve"> ekonomisko aprēķinu veikšanas </w:t>
      </w:r>
      <w:r w:rsidR="00C42BA6">
        <w:rPr>
          <w:lang w:eastAsia="x-none"/>
        </w:rPr>
        <w:t xml:space="preserve">principi </w:t>
      </w:r>
      <w:r>
        <w:rPr>
          <w:lang w:eastAsia="x-none"/>
        </w:rPr>
        <w:t>sniegt</w:t>
      </w:r>
      <w:r w:rsidR="003323B7">
        <w:rPr>
          <w:lang w:eastAsia="x-none"/>
        </w:rPr>
        <w:t xml:space="preserve">i </w:t>
      </w:r>
      <w:r w:rsidR="00AD0C00">
        <w:rPr>
          <w:lang w:eastAsia="x-none"/>
        </w:rPr>
        <w:t xml:space="preserve">zemāk </w:t>
      </w:r>
      <w:r w:rsidR="003323B7">
        <w:rPr>
          <w:lang w:eastAsia="x-none"/>
        </w:rPr>
        <w:t>41</w:t>
      </w:r>
      <w:r w:rsidR="00C42BA6">
        <w:rPr>
          <w:lang w:eastAsia="x-none"/>
        </w:rPr>
        <w:t>.</w:t>
      </w:r>
      <w:r w:rsidR="000027E5">
        <w:rPr>
          <w:lang w:eastAsia="x-none"/>
        </w:rPr>
        <w:t>attēlā.</w:t>
      </w:r>
    </w:p>
    <w:p w:rsidR="00F06B47" w:rsidRDefault="003F2B4A" w:rsidP="000027E5">
      <w:pPr>
        <w:jc w:val="center"/>
        <w:rPr>
          <w:lang w:eastAsia="x-none"/>
        </w:rPr>
      </w:pPr>
      <w:r>
        <w:rPr>
          <w:noProof/>
        </w:rPr>
        <w:drawing>
          <wp:inline distT="0" distB="0" distL="0" distR="0" wp14:anchorId="77F7E02E" wp14:editId="7B602BBC">
            <wp:extent cx="4581525" cy="3705225"/>
            <wp:effectExtent l="0" t="0" r="9525" b="9525"/>
            <wp:docPr id="52" name="Picture 52" descr="IeguvumuIzdevumuKoe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eguvumuIzdevumuKoefic"/>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81525" cy="3705225"/>
                    </a:xfrm>
                    <a:prstGeom prst="rect">
                      <a:avLst/>
                    </a:prstGeom>
                    <a:noFill/>
                    <a:ln>
                      <a:noFill/>
                    </a:ln>
                  </pic:spPr>
                </pic:pic>
              </a:graphicData>
            </a:graphic>
          </wp:inline>
        </w:drawing>
      </w:r>
    </w:p>
    <w:p w:rsidR="00874C68" w:rsidRPr="00874C68" w:rsidRDefault="001A3A45" w:rsidP="00874C68">
      <w:pPr>
        <w:pStyle w:val="Subtitle"/>
      </w:pPr>
      <w:r>
        <w:fldChar w:fldCharType="begin"/>
      </w:r>
      <w:r>
        <w:instrText xml:space="preserve"> SEQ Attēls_Nr. \* ARABIC </w:instrText>
      </w:r>
      <w:r>
        <w:fldChar w:fldCharType="separate"/>
      </w:r>
      <w:r w:rsidR="005E039E">
        <w:rPr>
          <w:noProof/>
        </w:rPr>
        <w:t>41</w:t>
      </w:r>
      <w:r>
        <w:rPr>
          <w:noProof/>
        </w:rPr>
        <w:fldChar w:fldCharType="end"/>
      </w:r>
      <w:r w:rsidR="00874C68">
        <w:t>.attēls</w:t>
      </w:r>
      <w:r w:rsidR="0091701C">
        <w:rPr>
          <w:lang w:val="lv-LV"/>
        </w:rPr>
        <w:t>.</w:t>
      </w:r>
      <w:r w:rsidR="00874C68">
        <w:t xml:space="preserve"> </w:t>
      </w:r>
      <w:r w:rsidR="00744EEF">
        <w:t>Jūrmalas osta</w:t>
      </w:r>
      <w:r w:rsidR="00874C68">
        <w:t xml:space="preserve">s attīstības programmas ieviešanas ekonomiskais </w:t>
      </w:r>
      <w:proofErr w:type="spellStart"/>
      <w:r w:rsidR="00874C68">
        <w:t>izvērtējums</w:t>
      </w:r>
      <w:proofErr w:type="spellEnd"/>
      <w:r w:rsidR="00874C68">
        <w:t xml:space="preserve"> - modelis</w:t>
      </w:r>
    </w:p>
    <w:p w:rsidR="00F00583" w:rsidRDefault="00F00583" w:rsidP="00F06B47">
      <w:r>
        <w:t>Aprēķini izstrādāti katram no scenārijiem un balstīti uz iepriekšējā nodaļā aprakstītajām pieprasījuma prognozēm un attīstības projektu īstenošanas laika grafikiem.</w:t>
      </w:r>
    </w:p>
    <w:p w:rsidR="00C42BA6" w:rsidRDefault="00D33FCF" w:rsidP="00F06B47">
      <w:r>
        <w:t>Būtiskākos pieņēmumus</w:t>
      </w:r>
      <w:r w:rsidR="00F00583">
        <w:t>, kas izmantoti ap</w:t>
      </w:r>
      <w:r w:rsidR="00F262FA">
        <w:t xml:space="preserve">rēķinos skatīt </w:t>
      </w:r>
      <w:r w:rsidR="00305491">
        <w:t>48</w:t>
      </w:r>
      <w:r w:rsidR="00C42BA6">
        <w:t>.tabulā</w:t>
      </w:r>
      <w:r w:rsidR="00254FD5">
        <w:t>.</w:t>
      </w:r>
    </w:p>
    <w:p w:rsidR="00F262FA" w:rsidRPr="00254FD5" w:rsidRDefault="00305491" w:rsidP="00F262FA">
      <w:pPr>
        <w:pStyle w:val="Subtitle"/>
      </w:pPr>
      <w:r>
        <w:rPr>
          <w:lang w:val="lv-LV"/>
        </w:rPr>
        <w:t>48</w:t>
      </w:r>
      <w:r w:rsidR="00F262FA">
        <w:t>.tabula</w:t>
      </w:r>
      <w:r w:rsidR="00AD0C00">
        <w:rPr>
          <w:lang w:val="lv-LV"/>
        </w:rPr>
        <w:t>.</w:t>
      </w:r>
      <w:r w:rsidR="00F262FA">
        <w:t xml:space="preserve"> Vispārējie pieņēmumi </w:t>
      </w:r>
      <w:r w:rsidR="00744EEF">
        <w:t>Jūrmalas osta</w:t>
      </w:r>
      <w:r w:rsidR="00F262FA">
        <w:t>s att</w:t>
      </w:r>
      <w:r w:rsidR="00254FD5">
        <w:t>īstības finanšu prognozes izstrādei</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5495"/>
        <w:gridCol w:w="1479"/>
        <w:gridCol w:w="2977"/>
      </w:tblGrid>
      <w:tr w:rsidR="00B52666" w:rsidRPr="0050698C" w:rsidTr="0050698C">
        <w:tc>
          <w:tcPr>
            <w:tcW w:w="6974" w:type="dxa"/>
            <w:gridSpan w:val="2"/>
            <w:shd w:val="clear" w:color="auto" w:fill="BFCBD3"/>
          </w:tcPr>
          <w:p w:rsidR="00826AE3" w:rsidRPr="0050698C" w:rsidRDefault="00826AE3" w:rsidP="0050698C">
            <w:pPr>
              <w:spacing w:before="10" w:after="10" w:line="240" w:lineRule="auto"/>
              <w:rPr>
                <w:rFonts w:eastAsia="Calibri"/>
                <w:b/>
                <w:bCs/>
                <w:color w:val="auto"/>
                <w:sz w:val="16"/>
                <w:szCs w:val="16"/>
              </w:rPr>
            </w:pPr>
            <w:r w:rsidRPr="0050698C">
              <w:rPr>
                <w:rFonts w:eastAsia="Calibri"/>
                <w:b/>
                <w:bCs/>
                <w:color w:val="auto"/>
                <w:sz w:val="16"/>
                <w:szCs w:val="16"/>
              </w:rPr>
              <w:t>Pieņēmums</w:t>
            </w:r>
          </w:p>
        </w:tc>
        <w:tc>
          <w:tcPr>
            <w:tcW w:w="2977" w:type="dxa"/>
            <w:shd w:val="clear" w:color="auto" w:fill="BFCBD3"/>
          </w:tcPr>
          <w:p w:rsidR="00826AE3" w:rsidRPr="0050698C" w:rsidRDefault="00C42BA6" w:rsidP="0050698C">
            <w:pPr>
              <w:spacing w:before="10" w:after="10" w:line="240" w:lineRule="auto"/>
              <w:rPr>
                <w:rFonts w:eastAsia="Calibri"/>
                <w:b/>
                <w:bCs/>
                <w:color w:val="auto"/>
                <w:sz w:val="16"/>
                <w:szCs w:val="16"/>
              </w:rPr>
            </w:pPr>
            <w:r w:rsidRPr="0050698C">
              <w:rPr>
                <w:rFonts w:eastAsia="Calibri"/>
                <w:b/>
                <w:bCs/>
                <w:color w:val="auto"/>
                <w:sz w:val="16"/>
                <w:szCs w:val="16"/>
              </w:rPr>
              <w:t>Piezīmes</w:t>
            </w:r>
          </w:p>
        </w:tc>
      </w:tr>
      <w:tr w:rsidR="00B52666" w:rsidRPr="0050698C" w:rsidTr="0050698C">
        <w:tc>
          <w:tcPr>
            <w:tcW w:w="9951" w:type="dxa"/>
            <w:gridSpan w:val="3"/>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52666" w:rsidRPr="0050698C" w:rsidRDefault="00744EEF" w:rsidP="0050698C">
            <w:pPr>
              <w:spacing w:before="10" w:after="10" w:line="240" w:lineRule="auto"/>
              <w:rPr>
                <w:rFonts w:eastAsia="Calibri"/>
                <w:b/>
                <w:bCs/>
                <w:sz w:val="16"/>
                <w:szCs w:val="16"/>
              </w:rPr>
            </w:pPr>
            <w:r>
              <w:rPr>
                <w:rFonts w:eastAsia="Calibri"/>
                <w:bCs/>
                <w:sz w:val="16"/>
                <w:szCs w:val="16"/>
              </w:rPr>
              <w:t>Jūrmalas osta</w:t>
            </w:r>
            <w:r w:rsidR="00B52666" w:rsidRPr="0050698C">
              <w:rPr>
                <w:rFonts w:eastAsia="Calibri"/>
                <w:bCs/>
                <w:sz w:val="16"/>
                <w:szCs w:val="16"/>
              </w:rPr>
              <w:t>s finanšu plūsma</w:t>
            </w:r>
          </w:p>
        </w:tc>
      </w:tr>
      <w:tr w:rsidR="00946C8C" w:rsidRPr="0050698C" w:rsidTr="0050698C">
        <w:tc>
          <w:tcPr>
            <w:tcW w:w="5495" w:type="dxa"/>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Zemes noma (gadā) – pilna cena / ar atlaidi</w:t>
            </w:r>
          </w:p>
        </w:tc>
        <w:tc>
          <w:tcPr>
            <w:tcW w:w="1479" w:type="dxa"/>
            <w:shd w:val="clear" w:color="auto" w:fill="auto"/>
          </w:tcPr>
          <w:p w:rsidR="00946C8C" w:rsidRPr="0050698C" w:rsidRDefault="00AD0C00" w:rsidP="00AD0C00">
            <w:pPr>
              <w:spacing w:before="10" w:after="10" w:line="240" w:lineRule="auto"/>
              <w:jc w:val="center"/>
              <w:rPr>
                <w:rFonts w:eastAsia="Calibri"/>
                <w:sz w:val="16"/>
                <w:szCs w:val="16"/>
              </w:rPr>
            </w:pPr>
            <w:r>
              <w:rPr>
                <w:rFonts w:eastAsia="Calibri"/>
                <w:sz w:val="16"/>
                <w:szCs w:val="16"/>
              </w:rPr>
              <w:t>1,43/</w:t>
            </w:r>
            <w:r w:rsidR="00946C8C" w:rsidRPr="0050698C">
              <w:rPr>
                <w:rFonts w:eastAsia="Calibri"/>
                <w:sz w:val="16"/>
                <w:szCs w:val="16"/>
              </w:rPr>
              <w:t>0,71</w:t>
            </w:r>
          </w:p>
        </w:tc>
        <w:tc>
          <w:tcPr>
            <w:tcW w:w="2977" w:type="dxa"/>
            <w:shd w:val="clear" w:color="auto" w:fill="auto"/>
          </w:tcPr>
          <w:p w:rsidR="00946C8C" w:rsidRPr="0050698C" w:rsidRDefault="00946C8C" w:rsidP="0050698C">
            <w:pPr>
              <w:spacing w:before="10" w:after="10" w:line="240" w:lineRule="auto"/>
              <w:rPr>
                <w:rFonts w:eastAsia="Calibri"/>
                <w:sz w:val="16"/>
                <w:szCs w:val="16"/>
              </w:rPr>
            </w:pPr>
            <w:r w:rsidRPr="0050698C">
              <w:rPr>
                <w:rFonts w:eastAsia="Calibri"/>
                <w:sz w:val="16"/>
                <w:szCs w:val="16"/>
              </w:rPr>
              <w:t>Atlaide vidēji 50%</w:t>
            </w: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Ūdens noma (gadā) – pilna cena / ar atlaidi</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AD0C00">
            <w:pPr>
              <w:spacing w:before="10" w:after="10" w:line="240" w:lineRule="auto"/>
              <w:jc w:val="center"/>
              <w:rPr>
                <w:rFonts w:eastAsia="Calibri"/>
                <w:sz w:val="16"/>
                <w:szCs w:val="16"/>
              </w:rPr>
            </w:pPr>
            <w:r w:rsidRPr="0050698C">
              <w:rPr>
                <w:rFonts w:eastAsia="Calibri"/>
                <w:sz w:val="16"/>
                <w:szCs w:val="16"/>
              </w:rPr>
              <w:t>0,71</w:t>
            </w:r>
            <w:r w:rsidR="00AD0C00">
              <w:rPr>
                <w:rFonts w:eastAsia="Calibri"/>
                <w:sz w:val="16"/>
                <w:szCs w:val="16"/>
              </w:rPr>
              <w:t>/</w:t>
            </w:r>
            <w:r w:rsidRPr="0050698C">
              <w:rPr>
                <w:rFonts w:eastAsia="Calibri"/>
                <w:sz w:val="16"/>
                <w:szCs w:val="16"/>
              </w:rPr>
              <w:t>0,36</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sz w:val="16"/>
                <w:szCs w:val="16"/>
              </w:rPr>
            </w:pPr>
            <w:r w:rsidRPr="0050698C">
              <w:rPr>
                <w:rFonts w:eastAsia="Calibri"/>
                <w:sz w:val="16"/>
                <w:szCs w:val="16"/>
              </w:rPr>
              <w:t>Atlaide vidēji 50%</w:t>
            </w:r>
          </w:p>
        </w:tc>
      </w:tr>
      <w:tr w:rsidR="00946C8C" w:rsidRPr="0050698C" w:rsidTr="0050698C">
        <w:tc>
          <w:tcPr>
            <w:tcW w:w="5495" w:type="dxa"/>
            <w:shd w:val="clear" w:color="auto" w:fill="auto"/>
          </w:tcPr>
          <w:p w:rsidR="00946C8C" w:rsidRPr="0050698C" w:rsidRDefault="0090608C" w:rsidP="0050698C">
            <w:pPr>
              <w:spacing w:before="10" w:after="10" w:line="240" w:lineRule="auto"/>
              <w:jc w:val="left"/>
              <w:rPr>
                <w:rFonts w:eastAsia="Calibri"/>
                <w:bCs/>
                <w:sz w:val="16"/>
                <w:szCs w:val="16"/>
              </w:rPr>
            </w:pPr>
            <w:r w:rsidRPr="0050698C">
              <w:rPr>
                <w:rFonts w:eastAsia="Calibri"/>
                <w:bCs/>
                <w:sz w:val="16"/>
                <w:szCs w:val="16"/>
              </w:rPr>
              <w:t>Kuģošanas kanāla uzturēšana (esošā situācija)</w:t>
            </w:r>
          </w:p>
        </w:tc>
        <w:tc>
          <w:tcPr>
            <w:tcW w:w="1479" w:type="dxa"/>
            <w:shd w:val="clear" w:color="auto" w:fill="auto"/>
          </w:tcPr>
          <w:p w:rsidR="00946C8C" w:rsidRPr="0050698C" w:rsidRDefault="0090608C" w:rsidP="0050698C">
            <w:pPr>
              <w:spacing w:before="10" w:after="10" w:line="240" w:lineRule="auto"/>
              <w:jc w:val="center"/>
              <w:rPr>
                <w:rFonts w:eastAsia="Calibri"/>
                <w:sz w:val="16"/>
                <w:szCs w:val="16"/>
              </w:rPr>
            </w:pPr>
            <w:r w:rsidRPr="0050698C">
              <w:rPr>
                <w:rFonts w:eastAsia="Calibri"/>
                <w:sz w:val="16"/>
                <w:szCs w:val="16"/>
              </w:rPr>
              <w:t>80 000 EUR/gadā</w:t>
            </w:r>
          </w:p>
        </w:tc>
        <w:tc>
          <w:tcPr>
            <w:tcW w:w="2977" w:type="dxa"/>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0608C" w:rsidP="0050698C">
            <w:pPr>
              <w:spacing w:before="10" w:after="10" w:line="240" w:lineRule="auto"/>
              <w:jc w:val="left"/>
              <w:rPr>
                <w:rFonts w:eastAsia="Calibri"/>
                <w:bCs/>
                <w:sz w:val="16"/>
                <w:szCs w:val="16"/>
              </w:rPr>
            </w:pPr>
            <w:r w:rsidRPr="0050698C">
              <w:rPr>
                <w:rFonts w:eastAsia="Calibri"/>
                <w:bCs/>
                <w:sz w:val="16"/>
                <w:szCs w:val="16"/>
              </w:rPr>
              <w:t>Kuģošanas kanāla uzturēšanas izmaksas pēc mola izbūves (no 2018.gada)</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0608C" w:rsidP="0050698C">
            <w:pPr>
              <w:spacing w:before="10" w:after="10" w:line="240" w:lineRule="auto"/>
              <w:jc w:val="center"/>
              <w:rPr>
                <w:rFonts w:eastAsia="Calibri"/>
                <w:sz w:val="16"/>
                <w:szCs w:val="16"/>
              </w:rPr>
            </w:pPr>
            <w:r w:rsidRPr="0050698C">
              <w:rPr>
                <w:rFonts w:eastAsia="Calibri"/>
                <w:sz w:val="16"/>
                <w:szCs w:val="16"/>
              </w:rPr>
              <w:t>30 000 EUR/gadā</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shd w:val="clear" w:color="auto" w:fill="auto"/>
          </w:tcPr>
          <w:p w:rsidR="00946C8C" w:rsidRPr="0050698C" w:rsidRDefault="0090608C" w:rsidP="0050698C">
            <w:pPr>
              <w:spacing w:before="10" w:after="10" w:line="240" w:lineRule="auto"/>
              <w:rPr>
                <w:rFonts w:eastAsia="Calibri"/>
                <w:bCs/>
                <w:sz w:val="16"/>
                <w:szCs w:val="16"/>
              </w:rPr>
            </w:pPr>
            <w:r w:rsidRPr="0050698C">
              <w:rPr>
                <w:rFonts w:eastAsia="Calibri"/>
                <w:bCs/>
                <w:sz w:val="16"/>
                <w:szCs w:val="16"/>
              </w:rPr>
              <w:t xml:space="preserve">Citi </w:t>
            </w:r>
            <w:r w:rsidR="00744EEF">
              <w:rPr>
                <w:rFonts w:eastAsia="Calibri"/>
                <w:bCs/>
                <w:sz w:val="16"/>
                <w:szCs w:val="16"/>
              </w:rPr>
              <w:t>JOP</w:t>
            </w:r>
            <w:r w:rsidRPr="0050698C">
              <w:rPr>
                <w:rFonts w:eastAsia="Calibri"/>
                <w:bCs/>
                <w:sz w:val="16"/>
                <w:szCs w:val="16"/>
              </w:rPr>
              <w:t xml:space="preserve"> funkciju nodrošināšanas izdevumi (tehniskie izdevumi, administrācija, pasažieru piestātnes uzturēšana, piestātnes noma Tīklu ielā)</w:t>
            </w:r>
          </w:p>
        </w:tc>
        <w:tc>
          <w:tcPr>
            <w:tcW w:w="1479" w:type="dxa"/>
            <w:shd w:val="clear" w:color="auto" w:fill="auto"/>
          </w:tcPr>
          <w:p w:rsidR="00946C8C" w:rsidRPr="0050698C" w:rsidRDefault="0090608C" w:rsidP="0050698C">
            <w:pPr>
              <w:spacing w:before="10" w:after="10" w:line="240" w:lineRule="auto"/>
              <w:jc w:val="center"/>
              <w:rPr>
                <w:rFonts w:eastAsia="Calibri"/>
                <w:sz w:val="16"/>
                <w:szCs w:val="16"/>
              </w:rPr>
            </w:pPr>
            <w:r w:rsidRPr="0050698C">
              <w:rPr>
                <w:rFonts w:eastAsia="Calibri"/>
                <w:sz w:val="16"/>
                <w:szCs w:val="16"/>
              </w:rPr>
              <w:t>26 000 EUR/gadā</w:t>
            </w:r>
          </w:p>
        </w:tc>
        <w:tc>
          <w:tcPr>
            <w:tcW w:w="2977" w:type="dxa"/>
            <w:shd w:val="clear" w:color="auto" w:fill="auto"/>
          </w:tcPr>
          <w:p w:rsidR="00946C8C" w:rsidRPr="0050698C" w:rsidRDefault="00946C8C" w:rsidP="0050698C">
            <w:pPr>
              <w:spacing w:before="10" w:after="10" w:line="240" w:lineRule="auto"/>
              <w:rPr>
                <w:rFonts w:eastAsia="Calibri"/>
                <w:sz w:val="16"/>
                <w:szCs w:val="16"/>
              </w:rPr>
            </w:pPr>
          </w:p>
        </w:tc>
      </w:tr>
      <w:tr w:rsidR="00B52666" w:rsidRPr="0050698C" w:rsidTr="0050698C">
        <w:tc>
          <w:tcPr>
            <w:tcW w:w="9951" w:type="dxa"/>
            <w:gridSpan w:val="3"/>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52666" w:rsidRPr="0050698C" w:rsidRDefault="00B52666" w:rsidP="0050698C">
            <w:pPr>
              <w:spacing w:before="10" w:after="10" w:line="240" w:lineRule="auto"/>
              <w:rPr>
                <w:rFonts w:eastAsia="Calibri"/>
                <w:b/>
                <w:bCs/>
                <w:sz w:val="16"/>
                <w:szCs w:val="16"/>
              </w:rPr>
            </w:pPr>
            <w:r w:rsidRPr="0050698C">
              <w:rPr>
                <w:rFonts w:eastAsia="Calibri"/>
                <w:bCs/>
                <w:sz w:val="16"/>
                <w:szCs w:val="16"/>
              </w:rPr>
              <w:lastRenderedPageBreak/>
              <w:t>Jahtu pakalpojumu pieņēmumi</w:t>
            </w:r>
          </w:p>
        </w:tc>
      </w:tr>
      <w:tr w:rsidR="007B19B0" w:rsidRPr="0050698C" w:rsidTr="0050698C">
        <w:tc>
          <w:tcPr>
            <w:tcW w:w="5495" w:type="dxa"/>
            <w:shd w:val="clear" w:color="auto" w:fill="auto"/>
          </w:tcPr>
          <w:p w:rsidR="007B19B0" w:rsidRPr="0050698C" w:rsidRDefault="00946C8C" w:rsidP="0050698C">
            <w:pPr>
              <w:spacing w:before="10" w:after="10" w:line="240" w:lineRule="auto"/>
              <w:jc w:val="left"/>
              <w:rPr>
                <w:rFonts w:eastAsia="Calibri"/>
                <w:bCs/>
                <w:sz w:val="16"/>
                <w:szCs w:val="16"/>
              </w:rPr>
            </w:pPr>
            <w:r w:rsidRPr="0050698C">
              <w:rPr>
                <w:rFonts w:eastAsia="Calibri"/>
                <w:bCs/>
                <w:sz w:val="16"/>
                <w:szCs w:val="16"/>
              </w:rPr>
              <w:t>Vidējā c</w:t>
            </w:r>
            <w:r w:rsidR="007B19B0" w:rsidRPr="0050698C">
              <w:rPr>
                <w:rFonts w:eastAsia="Calibri"/>
                <w:bCs/>
                <w:sz w:val="16"/>
                <w:szCs w:val="16"/>
              </w:rPr>
              <w:t>ena par viesu jahtas pietauvošanu</w:t>
            </w:r>
          </w:p>
        </w:tc>
        <w:tc>
          <w:tcPr>
            <w:tcW w:w="1479" w:type="dxa"/>
            <w:shd w:val="clear" w:color="auto" w:fill="auto"/>
          </w:tcPr>
          <w:p w:rsidR="007B19B0" w:rsidRPr="0050698C" w:rsidRDefault="00AD0C00" w:rsidP="0050698C">
            <w:pPr>
              <w:spacing w:before="10" w:after="10" w:line="240" w:lineRule="auto"/>
              <w:jc w:val="center"/>
              <w:rPr>
                <w:rFonts w:eastAsia="Calibri"/>
                <w:sz w:val="16"/>
                <w:szCs w:val="16"/>
              </w:rPr>
            </w:pPr>
            <w:r>
              <w:rPr>
                <w:rFonts w:eastAsia="Calibri"/>
                <w:sz w:val="16"/>
                <w:szCs w:val="16"/>
              </w:rPr>
              <w:t>17 EUR/dienā</w:t>
            </w:r>
          </w:p>
        </w:tc>
        <w:tc>
          <w:tcPr>
            <w:tcW w:w="2977" w:type="dxa"/>
            <w:shd w:val="clear" w:color="auto" w:fill="auto"/>
          </w:tcPr>
          <w:p w:rsidR="007B19B0" w:rsidRPr="0050698C" w:rsidRDefault="007B19B0" w:rsidP="0050698C">
            <w:pPr>
              <w:spacing w:before="10" w:after="10" w:line="240" w:lineRule="auto"/>
              <w:jc w:val="left"/>
              <w:rPr>
                <w:rFonts w:eastAsia="Calibri"/>
                <w:sz w:val="16"/>
                <w:szCs w:val="16"/>
              </w:rPr>
            </w:pPr>
            <w:r w:rsidRPr="0050698C">
              <w:rPr>
                <w:rFonts w:eastAsia="Calibri"/>
                <w:sz w:val="16"/>
                <w:szCs w:val="16"/>
              </w:rPr>
              <w:t>Par pamatu ņemta 12</w:t>
            </w:r>
            <w:r w:rsidR="00097674">
              <w:rPr>
                <w:rFonts w:eastAsia="Calibri"/>
                <w:sz w:val="16"/>
                <w:szCs w:val="16"/>
              </w:rPr>
              <w:t xml:space="preserve"> </w:t>
            </w:r>
            <w:r w:rsidRPr="0050698C">
              <w:rPr>
                <w:rFonts w:eastAsia="Calibri"/>
                <w:sz w:val="16"/>
                <w:szCs w:val="16"/>
              </w:rPr>
              <w:t>m jahta</w:t>
            </w:r>
            <w:r w:rsidR="00826AE3" w:rsidRPr="0050698C">
              <w:rPr>
                <w:rFonts w:eastAsia="Calibri"/>
                <w:sz w:val="16"/>
                <w:szCs w:val="16"/>
              </w:rPr>
              <w:t>, vidējā cena Latvijā</w:t>
            </w:r>
          </w:p>
        </w:tc>
      </w:tr>
      <w:tr w:rsidR="007B19B0"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946C8C" w:rsidP="0050698C">
            <w:pPr>
              <w:spacing w:before="10" w:after="10" w:line="240" w:lineRule="auto"/>
              <w:jc w:val="left"/>
              <w:rPr>
                <w:rFonts w:eastAsia="Calibri"/>
                <w:bCs/>
                <w:sz w:val="16"/>
                <w:szCs w:val="16"/>
              </w:rPr>
            </w:pPr>
            <w:r w:rsidRPr="0050698C">
              <w:rPr>
                <w:rFonts w:eastAsia="Calibri"/>
                <w:bCs/>
                <w:sz w:val="16"/>
                <w:szCs w:val="16"/>
              </w:rPr>
              <w:t>Vidējais</w:t>
            </w:r>
            <w:r w:rsidR="004921FA">
              <w:rPr>
                <w:rFonts w:eastAsia="Calibri"/>
                <w:bCs/>
                <w:sz w:val="16"/>
                <w:szCs w:val="16"/>
              </w:rPr>
              <w:t xml:space="preserve"> viesu jahtas</w:t>
            </w:r>
            <w:r w:rsidRPr="0050698C">
              <w:rPr>
                <w:rFonts w:eastAsia="Calibri"/>
                <w:bCs/>
                <w:sz w:val="16"/>
                <w:szCs w:val="16"/>
              </w:rPr>
              <w:t xml:space="preserve"> pietauvošanās ilgums </w:t>
            </w:r>
            <w:r w:rsidR="007B19B0" w:rsidRPr="0050698C">
              <w:rPr>
                <w:rFonts w:eastAsia="Calibri"/>
                <w:bCs/>
                <w:sz w:val="16"/>
                <w:szCs w:val="16"/>
              </w:rPr>
              <w:t>ostā</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7B19B0" w:rsidP="0050698C">
            <w:pPr>
              <w:spacing w:before="10" w:after="10" w:line="240" w:lineRule="auto"/>
              <w:jc w:val="center"/>
              <w:rPr>
                <w:rFonts w:eastAsia="Calibri"/>
                <w:sz w:val="16"/>
                <w:szCs w:val="16"/>
              </w:rPr>
            </w:pPr>
            <w:r w:rsidRPr="0050698C">
              <w:rPr>
                <w:rFonts w:eastAsia="Calibri"/>
                <w:sz w:val="16"/>
                <w:szCs w:val="16"/>
              </w:rPr>
              <w:t>2 dienas</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7B19B0" w:rsidP="0050698C">
            <w:pPr>
              <w:spacing w:before="10" w:after="10" w:line="240" w:lineRule="auto"/>
              <w:jc w:val="left"/>
              <w:rPr>
                <w:rFonts w:eastAsia="Calibri"/>
                <w:sz w:val="16"/>
                <w:szCs w:val="16"/>
              </w:rPr>
            </w:pPr>
          </w:p>
        </w:tc>
      </w:tr>
      <w:tr w:rsidR="00946C8C" w:rsidRPr="0050698C" w:rsidTr="0050698C">
        <w:tc>
          <w:tcPr>
            <w:tcW w:w="5495" w:type="dxa"/>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Ieņēmumi no viesu jahtas par papildus pakalpojumiem (vidēji dienā)</w:t>
            </w:r>
          </w:p>
        </w:tc>
        <w:tc>
          <w:tcPr>
            <w:tcW w:w="1479" w:type="dxa"/>
            <w:shd w:val="clear" w:color="auto" w:fill="auto"/>
          </w:tcPr>
          <w:p w:rsidR="00946C8C" w:rsidRPr="0050698C" w:rsidRDefault="00946C8C" w:rsidP="00097674">
            <w:pPr>
              <w:spacing w:before="10" w:after="10" w:line="240" w:lineRule="auto"/>
              <w:jc w:val="center"/>
              <w:rPr>
                <w:rFonts w:eastAsia="Calibri"/>
                <w:sz w:val="16"/>
                <w:szCs w:val="16"/>
              </w:rPr>
            </w:pPr>
            <w:r w:rsidRPr="0050698C">
              <w:rPr>
                <w:rFonts w:eastAsia="Calibri"/>
                <w:sz w:val="16"/>
                <w:szCs w:val="16"/>
              </w:rPr>
              <w:t>15 EUR/</w:t>
            </w:r>
            <w:r w:rsidR="00097674">
              <w:rPr>
                <w:rFonts w:eastAsia="Calibri"/>
                <w:sz w:val="16"/>
                <w:szCs w:val="16"/>
              </w:rPr>
              <w:t>diena</w:t>
            </w:r>
          </w:p>
        </w:tc>
        <w:tc>
          <w:tcPr>
            <w:tcW w:w="2977" w:type="dxa"/>
            <w:shd w:val="clear" w:color="auto" w:fill="auto"/>
          </w:tcPr>
          <w:p w:rsidR="00946C8C" w:rsidRPr="0050698C" w:rsidRDefault="00946C8C" w:rsidP="0050698C">
            <w:pPr>
              <w:spacing w:before="10" w:after="10" w:line="240" w:lineRule="auto"/>
              <w:jc w:val="left"/>
              <w:rPr>
                <w:rFonts w:eastAsia="Calibri"/>
                <w:sz w:val="16"/>
                <w:szCs w:val="16"/>
              </w:rPr>
            </w:pPr>
          </w:p>
        </w:tc>
      </w:tr>
      <w:tr w:rsidR="007B19B0"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36234B" w:rsidP="0050698C">
            <w:pPr>
              <w:spacing w:before="10" w:after="10" w:line="240" w:lineRule="auto"/>
              <w:jc w:val="left"/>
              <w:rPr>
                <w:rFonts w:eastAsia="Calibri"/>
                <w:bCs/>
                <w:sz w:val="16"/>
                <w:szCs w:val="16"/>
              </w:rPr>
            </w:pPr>
            <w:r w:rsidRPr="0050698C">
              <w:rPr>
                <w:rFonts w:eastAsia="Calibri"/>
                <w:bCs/>
                <w:sz w:val="16"/>
                <w:szCs w:val="16"/>
              </w:rPr>
              <w:t>Past</w:t>
            </w:r>
            <w:r w:rsidR="00826AE3" w:rsidRPr="0050698C">
              <w:rPr>
                <w:rFonts w:eastAsia="Calibri"/>
                <w:bCs/>
                <w:sz w:val="16"/>
                <w:szCs w:val="16"/>
              </w:rPr>
              <w:t>āvīgās tauvas vietas izcenojums</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097674" w:rsidP="0050698C">
            <w:pPr>
              <w:spacing w:before="10" w:after="10" w:line="240" w:lineRule="auto"/>
              <w:jc w:val="center"/>
              <w:rPr>
                <w:rFonts w:eastAsia="Calibri"/>
                <w:sz w:val="16"/>
                <w:szCs w:val="16"/>
              </w:rPr>
            </w:pPr>
            <w:r>
              <w:rPr>
                <w:rFonts w:eastAsia="Calibri"/>
                <w:sz w:val="16"/>
                <w:szCs w:val="16"/>
              </w:rPr>
              <w:t>161 EUR/</w:t>
            </w:r>
            <w:r w:rsidR="00826AE3" w:rsidRPr="0050698C">
              <w:rPr>
                <w:rFonts w:eastAsia="Calibri"/>
                <w:sz w:val="16"/>
                <w:szCs w:val="16"/>
              </w:rPr>
              <w:t>mēnesī</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826AE3" w:rsidP="0050698C">
            <w:pPr>
              <w:spacing w:before="10" w:after="10" w:line="240" w:lineRule="auto"/>
              <w:jc w:val="left"/>
              <w:rPr>
                <w:rFonts w:eastAsia="Calibri"/>
                <w:sz w:val="16"/>
                <w:szCs w:val="16"/>
              </w:rPr>
            </w:pPr>
            <w:r w:rsidRPr="0050698C">
              <w:rPr>
                <w:rFonts w:eastAsia="Calibri"/>
                <w:sz w:val="16"/>
                <w:szCs w:val="16"/>
              </w:rPr>
              <w:t xml:space="preserve">Vidējā cena Latvijā par 12 metru jahtas </w:t>
            </w:r>
            <w:r w:rsidR="00946C8C" w:rsidRPr="0050698C">
              <w:rPr>
                <w:rFonts w:eastAsia="Calibri"/>
                <w:sz w:val="16"/>
                <w:szCs w:val="16"/>
              </w:rPr>
              <w:t>tauvas vietu</w:t>
            </w:r>
          </w:p>
        </w:tc>
      </w:tr>
      <w:tr w:rsidR="007B19B0" w:rsidRPr="0050698C" w:rsidTr="0050698C">
        <w:tc>
          <w:tcPr>
            <w:tcW w:w="5495" w:type="dxa"/>
            <w:shd w:val="clear" w:color="auto" w:fill="auto"/>
          </w:tcPr>
          <w:p w:rsidR="007B19B0" w:rsidRPr="0050698C" w:rsidRDefault="0036234B" w:rsidP="0050698C">
            <w:pPr>
              <w:spacing w:before="10" w:after="10" w:line="240" w:lineRule="auto"/>
              <w:jc w:val="left"/>
              <w:rPr>
                <w:rFonts w:eastAsia="Calibri"/>
                <w:bCs/>
                <w:sz w:val="16"/>
                <w:szCs w:val="16"/>
              </w:rPr>
            </w:pPr>
            <w:r w:rsidRPr="0050698C">
              <w:rPr>
                <w:rFonts w:eastAsia="Calibri"/>
                <w:bCs/>
                <w:sz w:val="16"/>
                <w:szCs w:val="16"/>
              </w:rPr>
              <w:t>Past</w:t>
            </w:r>
            <w:r w:rsidR="00826AE3" w:rsidRPr="0050698C">
              <w:rPr>
                <w:rFonts w:eastAsia="Calibri"/>
                <w:bCs/>
                <w:sz w:val="16"/>
                <w:szCs w:val="16"/>
              </w:rPr>
              <w:t>āvīgās tauvošanas periods</w:t>
            </w:r>
          </w:p>
        </w:tc>
        <w:tc>
          <w:tcPr>
            <w:tcW w:w="1479" w:type="dxa"/>
            <w:shd w:val="clear" w:color="auto" w:fill="auto"/>
          </w:tcPr>
          <w:p w:rsidR="007B19B0" w:rsidRPr="0050698C" w:rsidRDefault="00097674" w:rsidP="00097674">
            <w:pPr>
              <w:spacing w:before="10" w:after="10" w:line="240" w:lineRule="auto"/>
              <w:jc w:val="center"/>
              <w:rPr>
                <w:rFonts w:eastAsia="Calibri"/>
                <w:sz w:val="16"/>
                <w:szCs w:val="16"/>
              </w:rPr>
            </w:pPr>
            <w:r>
              <w:rPr>
                <w:rFonts w:eastAsia="Calibri"/>
                <w:sz w:val="16"/>
                <w:szCs w:val="16"/>
              </w:rPr>
              <w:t>6 mēneši</w:t>
            </w:r>
            <w:r w:rsidR="00826AE3" w:rsidRPr="0050698C">
              <w:rPr>
                <w:rFonts w:eastAsia="Calibri"/>
                <w:sz w:val="16"/>
                <w:szCs w:val="16"/>
              </w:rPr>
              <w:t>/gadā</w:t>
            </w:r>
          </w:p>
        </w:tc>
        <w:tc>
          <w:tcPr>
            <w:tcW w:w="2977" w:type="dxa"/>
            <w:shd w:val="clear" w:color="auto" w:fill="auto"/>
          </w:tcPr>
          <w:p w:rsidR="007B19B0" w:rsidRPr="0050698C" w:rsidRDefault="007B19B0" w:rsidP="0050698C">
            <w:pPr>
              <w:spacing w:before="10" w:after="10" w:line="240" w:lineRule="auto"/>
              <w:jc w:val="left"/>
              <w:rPr>
                <w:rFonts w:eastAsia="Calibri"/>
                <w:sz w:val="16"/>
                <w:szCs w:val="16"/>
              </w:rPr>
            </w:pPr>
          </w:p>
        </w:tc>
      </w:tr>
      <w:tr w:rsidR="007B19B0"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7B19B0" w:rsidP="0050698C">
            <w:pPr>
              <w:spacing w:before="10" w:after="10" w:line="240" w:lineRule="auto"/>
              <w:jc w:val="left"/>
              <w:rPr>
                <w:rFonts w:eastAsia="Calibri"/>
                <w:bCs/>
                <w:sz w:val="16"/>
                <w:szCs w:val="16"/>
              </w:rPr>
            </w:pPr>
            <w:r w:rsidRPr="0050698C">
              <w:rPr>
                <w:rFonts w:eastAsia="Calibri"/>
                <w:bCs/>
                <w:sz w:val="16"/>
                <w:szCs w:val="16"/>
              </w:rPr>
              <w:t>Vidējie ieņēmumi no vienas piestātnes</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7B19B0" w:rsidP="0050698C">
            <w:pPr>
              <w:spacing w:before="10" w:after="10" w:line="240" w:lineRule="auto"/>
              <w:jc w:val="center"/>
              <w:rPr>
                <w:rFonts w:eastAsia="Calibri"/>
                <w:sz w:val="16"/>
                <w:szCs w:val="16"/>
              </w:rPr>
            </w:pPr>
            <w:r w:rsidRPr="0050698C">
              <w:rPr>
                <w:rFonts w:eastAsia="Calibri"/>
                <w:sz w:val="16"/>
                <w:szCs w:val="16"/>
              </w:rPr>
              <w:t>790 EUR/gadā</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7B19B0" w:rsidRPr="0050698C" w:rsidRDefault="007B19B0" w:rsidP="0050698C">
            <w:pPr>
              <w:spacing w:before="10" w:after="10" w:line="240" w:lineRule="auto"/>
              <w:jc w:val="left"/>
              <w:rPr>
                <w:rFonts w:eastAsia="Calibri"/>
                <w:sz w:val="16"/>
                <w:szCs w:val="16"/>
              </w:rPr>
            </w:pPr>
            <w:r w:rsidRPr="0050698C">
              <w:rPr>
                <w:rFonts w:eastAsia="Calibri"/>
                <w:sz w:val="16"/>
                <w:szCs w:val="16"/>
              </w:rPr>
              <w:t>Ņemot vērā noslodzi</w:t>
            </w:r>
            <w:r w:rsidR="00946C8C" w:rsidRPr="0050698C">
              <w:rPr>
                <w:rFonts w:eastAsia="Calibri"/>
                <w:sz w:val="16"/>
                <w:szCs w:val="16"/>
              </w:rPr>
              <w:t xml:space="preserve"> un </w:t>
            </w:r>
            <w:r w:rsidRPr="0050698C">
              <w:rPr>
                <w:rFonts w:eastAsia="Calibri"/>
                <w:sz w:val="16"/>
                <w:szCs w:val="16"/>
              </w:rPr>
              <w:t xml:space="preserve">sadalījumu starp </w:t>
            </w:r>
            <w:r w:rsidR="0036234B" w:rsidRPr="0050698C">
              <w:rPr>
                <w:rFonts w:eastAsia="Calibri"/>
                <w:sz w:val="16"/>
                <w:szCs w:val="16"/>
              </w:rPr>
              <w:t>past</w:t>
            </w:r>
            <w:r w:rsidRPr="0050698C">
              <w:rPr>
                <w:rFonts w:eastAsia="Calibri"/>
                <w:sz w:val="16"/>
                <w:szCs w:val="16"/>
              </w:rPr>
              <w:t>āvīgajām</w:t>
            </w:r>
            <w:r w:rsidR="00946C8C" w:rsidRPr="0050698C">
              <w:rPr>
                <w:rFonts w:eastAsia="Calibri"/>
                <w:sz w:val="16"/>
                <w:szCs w:val="16"/>
              </w:rPr>
              <w:t>/</w:t>
            </w:r>
            <w:r w:rsidRPr="0050698C">
              <w:rPr>
                <w:rFonts w:eastAsia="Calibri"/>
                <w:sz w:val="16"/>
                <w:szCs w:val="16"/>
              </w:rPr>
              <w:t>viesu piestātnēm</w:t>
            </w:r>
          </w:p>
        </w:tc>
      </w:tr>
      <w:tr w:rsidR="00B52666" w:rsidRPr="0050698C" w:rsidTr="0050698C">
        <w:tc>
          <w:tcPr>
            <w:tcW w:w="9951" w:type="dxa"/>
            <w:gridSpan w:val="3"/>
            <w:shd w:val="clear" w:color="auto" w:fill="ECEFF0"/>
          </w:tcPr>
          <w:p w:rsidR="00B52666" w:rsidRPr="0050698C" w:rsidRDefault="00B52666" w:rsidP="0050698C">
            <w:pPr>
              <w:spacing w:before="10" w:after="10" w:line="240" w:lineRule="auto"/>
              <w:jc w:val="left"/>
              <w:rPr>
                <w:rFonts w:eastAsia="Calibri"/>
                <w:bCs/>
                <w:sz w:val="16"/>
                <w:szCs w:val="16"/>
              </w:rPr>
            </w:pPr>
            <w:r w:rsidRPr="0050698C">
              <w:rPr>
                <w:rFonts w:eastAsia="Calibri"/>
                <w:bCs/>
                <w:sz w:val="16"/>
                <w:szCs w:val="16"/>
              </w:rPr>
              <w:t>Projektu attīstīšana</w:t>
            </w: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Celtniecības izmaksas kvadrātmetrā (A un B teritorijai)</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097674" w:rsidRDefault="00097674" w:rsidP="00097674">
            <w:pPr>
              <w:spacing w:before="10" w:after="10" w:line="240" w:lineRule="auto"/>
              <w:jc w:val="center"/>
              <w:rPr>
                <w:rFonts w:eastAsia="Calibri"/>
                <w:sz w:val="16"/>
                <w:szCs w:val="16"/>
                <w:vertAlign w:val="superscript"/>
              </w:rPr>
            </w:pPr>
            <w:r>
              <w:rPr>
                <w:rFonts w:eastAsia="Calibri"/>
                <w:sz w:val="16"/>
                <w:szCs w:val="16"/>
              </w:rPr>
              <w:t>800 EUR</w:t>
            </w:r>
            <w:r w:rsidR="00946C8C" w:rsidRPr="0050698C">
              <w:rPr>
                <w:rFonts w:eastAsia="Calibri"/>
                <w:sz w:val="16"/>
                <w:szCs w:val="16"/>
              </w:rPr>
              <w:t>/</w:t>
            </w:r>
            <w:r>
              <w:rPr>
                <w:rFonts w:eastAsia="Calibri"/>
                <w:sz w:val="16"/>
                <w:szCs w:val="16"/>
              </w:rPr>
              <w:t>m</w:t>
            </w:r>
            <w:r>
              <w:rPr>
                <w:rFonts w:eastAsia="Calibri"/>
                <w:sz w:val="16"/>
                <w:szCs w:val="16"/>
                <w:vertAlign w:val="superscript"/>
              </w:rPr>
              <w:t>2</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jc w:val="left"/>
              <w:rPr>
                <w:rFonts w:eastAsia="Calibri"/>
                <w:sz w:val="16"/>
                <w:szCs w:val="16"/>
              </w:rPr>
            </w:pPr>
          </w:p>
        </w:tc>
      </w:tr>
      <w:tr w:rsidR="00946C8C" w:rsidRPr="0050698C" w:rsidTr="0050698C">
        <w:tc>
          <w:tcPr>
            <w:tcW w:w="5495" w:type="dxa"/>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Celtniecības izmaksas kvadrātmetrā (Angāru tipa būves, palīgtelpas u.c. – pārējām teritorijām)</w:t>
            </w:r>
          </w:p>
        </w:tc>
        <w:tc>
          <w:tcPr>
            <w:tcW w:w="1479" w:type="dxa"/>
            <w:shd w:val="clear" w:color="auto" w:fill="auto"/>
          </w:tcPr>
          <w:p w:rsidR="00946C8C" w:rsidRPr="0050698C" w:rsidRDefault="00097674" w:rsidP="00097674">
            <w:pPr>
              <w:spacing w:before="10" w:after="10" w:line="240" w:lineRule="auto"/>
              <w:jc w:val="center"/>
              <w:rPr>
                <w:rFonts w:eastAsia="Calibri"/>
                <w:sz w:val="16"/>
                <w:szCs w:val="16"/>
              </w:rPr>
            </w:pPr>
            <w:r>
              <w:rPr>
                <w:rFonts w:eastAsia="Calibri"/>
                <w:sz w:val="16"/>
                <w:szCs w:val="16"/>
              </w:rPr>
              <w:t>500 EUR</w:t>
            </w:r>
            <w:r w:rsidR="00946C8C" w:rsidRPr="0050698C">
              <w:rPr>
                <w:rFonts w:eastAsia="Calibri"/>
                <w:sz w:val="16"/>
                <w:szCs w:val="16"/>
              </w:rPr>
              <w:t>/</w:t>
            </w:r>
            <w:r>
              <w:rPr>
                <w:rFonts w:eastAsia="Calibri"/>
                <w:sz w:val="16"/>
                <w:szCs w:val="16"/>
              </w:rPr>
              <w:t>m</w:t>
            </w:r>
            <w:r>
              <w:rPr>
                <w:rFonts w:eastAsia="Calibri"/>
                <w:sz w:val="16"/>
                <w:szCs w:val="16"/>
                <w:vertAlign w:val="superscript"/>
              </w:rPr>
              <w:t>2</w:t>
            </w:r>
          </w:p>
        </w:tc>
        <w:tc>
          <w:tcPr>
            <w:tcW w:w="2977" w:type="dxa"/>
            <w:shd w:val="clear" w:color="auto" w:fill="auto"/>
          </w:tcPr>
          <w:p w:rsidR="00946C8C" w:rsidRPr="0050698C" w:rsidRDefault="00946C8C" w:rsidP="0050698C">
            <w:pPr>
              <w:spacing w:before="10" w:after="10" w:line="240" w:lineRule="auto"/>
              <w:jc w:val="left"/>
              <w:rPr>
                <w:rFonts w:eastAsia="Calibri"/>
                <w:sz w:val="16"/>
                <w:szCs w:val="16"/>
              </w:rPr>
            </w:pP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jc w:val="left"/>
              <w:rPr>
                <w:rFonts w:eastAsia="Calibri"/>
                <w:bCs/>
                <w:sz w:val="16"/>
                <w:szCs w:val="16"/>
              </w:rPr>
            </w:pPr>
            <w:r w:rsidRPr="0050698C">
              <w:rPr>
                <w:rFonts w:eastAsia="Calibri"/>
                <w:bCs/>
                <w:sz w:val="16"/>
                <w:szCs w:val="16"/>
              </w:rPr>
              <w:t>Jahtu piestātņu infrastruktūras izmaksas uz vienu piestātni</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097674">
            <w:pPr>
              <w:spacing w:before="10" w:after="10" w:line="240" w:lineRule="auto"/>
              <w:jc w:val="center"/>
              <w:rPr>
                <w:rFonts w:eastAsia="Calibri"/>
                <w:sz w:val="16"/>
                <w:szCs w:val="16"/>
              </w:rPr>
            </w:pPr>
            <w:r w:rsidRPr="0050698C">
              <w:rPr>
                <w:rFonts w:eastAsia="Calibri"/>
                <w:sz w:val="16"/>
                <w:szCs w:val="16"/>
              </w:rPr>
              <w:t>5000 EUR/gab</w:t>
            </w:r>
            <w:r w:rsidR="00097674">
              <w:rPr>
                <w:rFonts w:eastAsia="Calibri"/>
                <w:sz w:val="16"/>
                <w:szCs w:val="16"/>
              </w:rPr>
              <w:t>.</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jc w:val="left"/>
              <w:rPr>
                <w:rFonts w:eastAsia="Calibri"/>
                <w:sz w:val="16"/>
                <w:szCs w:val="16"/>
              </w:rPr>
            </w:pPr>
          </w:p>
        </w:tc>
      </w:tr>
      <w:tr w:rsidR="00986003" w:rsidRPr="0050698C" w:rsidTr="0050698C">
        <w:tc>
          <w:tcPr>
            <w:tcW w:w="5495" w:type="dxa"/>
            <w:shd w:val="clear" w:color="auto" w:fill="auto"/>
          </w:tcPr>
          <w:p w:rsidR="00986003" w:rsidRPr="0050698C" w:rsidRDefault="00986003" w:rsidP="0050698C">
            <w:pPr>
              <w:spacing w:before="10" w:after="10" w:line="240" w:lineRule="auto"/>
              <w:jc w:val="left"/>
              <w:rPr>
                <w:rFonts w:eastAsia="Calibri"/>
                <w:bCs/>
                <w:sz w:val="16"/>
                <w:szCs w:val="16"/>
              </w:rPr>
            </w:pPr>
            <w:r w:rsidRPr="0050698C">
              <w:rPr>
                <w:rFonts w:eastAsia="Calibri"/>
                <w:bCs/>
                <w:sz w:val="16"/>
                <w:szCs w:val="16"/>
              </w:rPr>
              <w:t>Vidējās izmaksas celtniecībā uz vienu darbinieku (2011.gada dati)</w:t>
            </w:r>
          </w:p>
        </w:tc>
        <w:tc>
          <w:tcPr>
            <w:tcW w:w="1479" w:type="dxa"/>
            <w:shd w:val="clear" w:color="auto" w:fill="auto"/>
          </w:tcPr>
          <w:p w:rsidR="00986003" w:rsidRPr="0050698C" w:rsidRDefault="00097674" w:rsidP="00097674">
            <w:pPr>
              <w:spacing w:before="10" w:after="10" w:line="240" w:lineRule="auto"/>
              <w:jc w:val="center"/>
              <w:rPr>
                <w:rFonts w:eastAsia="Calibri"/>
                <w:sz w:val="16"/>
                <w:szCs w:val="16"/>
              </w:rPr>
            </w:pPr>
            <w:r>
              <w:rPr>
                <w:rFonts w:eastAsia="Calibri"/>
                <w:sz w:val="16"/>
                <w:szCs w:val="16"/>
              </w:rPr>
              <w:t>6700 EUR</w:t>
            </w:r>
            <w:r w:rsidR="00986003" w:rsidRPr="0050698C">
              <w:rPr>
                <w:rFonts w:eastAsia="Calibri"/>
                <w:sz w:val="16"/>
                <w:szCs w:val="16"/>
              </w:rPr>
              <w:t>/gadā</w:t>
            </w:r>
          </w:p>
        </w:tc>
        <w:tc>
          <w:tcPr>
            <w:tcW w:w="2977" w:type="dxa"/>
            <w:shd w:val="clear" w:color="auto" w:fill="auto"/>
          </w:tcPr>
          <w:p w:rsidR="00986003" w:rsidRPr="0050698C" w:rsidRDefault="00D33FCF" w:rsidP="0050698C">
            <w:pPr>
              <w:spacing w:before="10" w:after="10" w:line="240" w:lineRule="auto"/>
              <w:jc w:val="left"/>
              <w:rPr>
                <w:rFonts w:eastAsia="Calibri"/>
                <w:sz w:val="16"/>
                <w:szCs w:val="16"/>
              </w:rPr>
            </w:pPr>
            <w:r w:rsidRPr="0050698C">
              <w:rPr>
                <w:rFonts w:eastAsia="Calibri"/>
                <w:sz w:val="16"/>
                <w:szCs w:val="16"/>
              </w:rPr>
              <w:t>Darba vietu skaita kalkulācijai būvniecības periodā</w:t>
            </w:r>
          </w:p>
        </w:tc>
      </w:tr>
      <w:tr w:rsidR="00B52666" w:rsidRPr="0050698C" w:rsidTr="0050698C">
        <w:tc>
          <w:tcPr>
            <w:tcW w:w="9951" w:type="dxa"/>
            <w:gridSpan w:val="3"/>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52666" w:rsidRPr="0050698C" w:rsidRDefault="00B52666" w:rsidP="0050698C">
            <w:pPr>
              <w:spacing w:before="10" w:after="10" w:line="240" w:lineRule="auto"/>
              <w:rPr>
                <w:rFonts w:eastAsia="Calibri"/>
                <w:b/>
                <w:bCs/>
                <w:sz w:val="16"/>
                <w:szCs w:val="16"/>
              </w:rPr>
            </w:pPr>
            <w:r w:rsidRPr="0050698C">
              <w:rPr>
                <w:rFonts w:eastAsia="Calibri"/>
                <w:bCs/>
                <w:sz w:val="16"/>
                <w:szCs w:val="16"/>
              </w:rPr>
              <w:t>Jahtu servisa un ziemošanas centrs</w:t>
            </w:r>
          </w:p>
        </w:tc>
      </w:tr>
      <w:tr w:rsidR="00AB019F" w:rsidRPr="0050698C" w:rsidTr="0050698C">
        <w:tc>
          <w:tcPr>
            <w:tcW w:w="5495" w:type="dxa"/>
            <w:shd w:val="clear" w:color="auto" w:fill="auto"/>
          </w:tcPr>
          <w:p w:rsidR="00AB019F" w:rsidRPr="0050698C" w:rsidRDefault="00AB019F" w:rsidP="0050698C">
            <w:pPr>
              <w:spacing w:before="10" w:after="10" w:line="240" w:lineRule="auto"/>
              <w:rPr>
                <w:rFonts w:eastAsia="Calibri" w:cs="Calibri"/>
                <w:bCs/>
                <w:iCs/>
                <w:sz w:val="16"/>
                <w:szCs w:val="16"/>
              </w:rPr>
            </w:pPr>
            <w:r w:rsidRPr="0050698C">
              <w:rPr>
                <w:rFonts w:eastAsia="Calibri" w:cs="Calibri"/>
                <w:bCs/>
                <w:iCs/>
                <w:sz w:val="16"/>
                <w:szCs w:val="16"/>
              </w:rPr>
              <w:t xml:space="preserve">Telpas zem jumta, </w:t>
            </w:r>
            <w:r w:rsidR="005A434D" w:rsidRPr="0050698C">
              <w:rPr>
                <w:rFonts w:eastAsia="Calibri" w:cs="Calibri"/>
                <w:bCs/>
                <w:iCs/>
                <w:sz w:val="16"/>
                <w:szCs w:val="16"/>
              </w:rPr>
              <w:t>jahtu</w:t>
            </w:r>
            <w:r w:rsidRPr="0050698C">
              <w:rPr>
                <w:rFonts w:eastAsia="Calibri" w:cs="Calibri"/>
                <w:bCs/>
                <w:iCs/>
                <w:sz w:val="16"/>
                <w:szCs w:val="16"/>
              </w:rPr>
              <w:t xml:space="preserve"> ziemošanai</w:t>
            </w:r>
          </w:p>
        </w:tc>
        <w:tc>
          <w:tcPr>
            <w:tcW w:w="1479" w:type="dxa"/>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5</w:t>
            </w:r>
            <w:r w:rsidR="005A434D" w:rsidRPr="0050698C">
              <w:rPr>
                <w:rFonts w:eastAsia="Calibri" w:cs="Calibri"/>
                <w:iCs/>
                <w:sz w:val="16"/>
                <w:szCs w:val="16"/>
              </w:rPr>
              <w:t> </w:t>
            </w:r>
            <w:r w:rsidRPr="0050698C">
              <w:rPr>
                <w:rFonts w:eastAsia="Calibri" w:cs="Calibri"/>
                <w:iCs/>
                <w:sz w:val="16"/>
                <w:szCs w:val="16"/>
              </w:rPr>
              <w:t>782</w:t>
            </w:r>
            <w:r w:rsidR="005A434D" w:rsidRPr="0050698C">
              <w:rPr>
                <w:rFonts w:eastAsia="Calibri" w:cs="Calibri"/>
                <w:iCs/>
                <w:sz w:val="16"/>
                <w:szCs w:val="16"/>
              </w:rPr>
              <w:t xml:space="preserve"> </w:t>
            </w:r>
            <w:r w:rsidR="00097674">
              <w:rPr>
                <w:rFonts w:eastAsia="Calibri"/>
                <w:sz w:val="16"/>
                <w:szCs w:val="16"/>
              </w:rPr>
              <w:t>m</w:t>
            </w:r>
            <w:r w:rsidR="00097674">
              <w:rPr>
                <w:rFonts w:eastAsia="Calibri"/>
                <w:sz w:val="16"/>
                <w:szCs w:val="16"/>
                <w:vertAlign w:val="superscript"/>
              </w:rPr>
              <w:t>2</w:t>
            </w:r>
          </w:p>
        </w:tc>
        <w:tc>
          <w:tcPr>
            <w:tcW w:w="2977" w:type="dxa"/>
            <w:shd w:val="clear" w:color="auto" w:fill="auto"/>
          </w:tcPr>
          <w:p w:rsidR="00AB019F" w:rsidRPr="0050698C" w:rsidRDefault="00AB019F" w:rsidP="0050698C">
            <w:pPr>
              <w:spacing w:before="10" w:after="10" w:line="240" w:lineRule="auto"/>
              <w:rPr>
                <w:rFonts w:eastAsia="Calibri" w:cs="Calibri"/>
                <w:iCs/>
                <w:sz w:val="16"/>
                <w:szCs w:val="16"/>
              </w:rPr>
            </w:pPr>
            <w:r w:rsidRPr="0050698C">
              <w:rPr>
                <w:rFonts w:eastAsia="Calibri" w:cs="Calibri"/>
                <w:iCs/>
                <w:sz w:val="16"/>
                <w:szCs w:val="16"/>
              </w:rPr>
              <w:t> </w:t>
            </w:r>
          </w:p>
        </w:tc>
      </w:tr>
      <w:tr w:rsidR="00AB019F"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5A434D" w:rsidP="0050698C">
            <w:pPr>
              <w:spacing w:before="10" w:after="10" w:line="240" w:lineRule="auto"/>
              <w:rPr>
                <w:rFonts w:eastAsia="Calibri" w:cs="Calibri"/>
                <w:bCs/>
                <w:iCs/>
                <w:sz w:val="16"/>
                <w:szCs w:val="16"/>
              </w:rPr>
            </w:pPr>
            <w:r w:rsidRPr="0050698C">
              <w:rPr>
                <w:rFonts w:eastAsia="Calibri" w:cs="Calibri"/>
                <w:bCs/>
                <w:iCs/>
                <w:sz w:val="16"/>
                <w:szCs w:val="16"/>
              </w:rPr>
              <w:t>Telpas</w:t>
            </w:r>
            <w:r w:rsidR="00AB019F" w:rsidRPr="0050698C">
              <w:rPr>
                <w:rFonts w:eastAsia="Calibri" w:cs="Calibri"/>
                <w:bCs/>
                <w:iCs/>
                <w:sz w:val="16"/>
                <w:szCs w:val="16"/>
              </w:rPr>
              <w:t xml:space="preserve"> servisa centram</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2</w:t>
            </w:r>
            <w:r w:rsidR="005A434D" w:rsidRPr="0050698C">
              <w:rPr>
                <w:rFonts w:eastAsia="Calibri" w:cs="Calibri"/>
                <w:iCs/>
                <w:sz w:val="16"/>
                <w:szCs w:val="16"/>
              </w:rPr>
              <w:t> </w:t>
            </w:r>
            <w:r w:rsidRPr="0050698C">
              <w:rPr>
                <w:rFonts w:eastAsia="Calibri" w:cs="Calibri"/>
                <w:iCs/>
                <w:sz w:val="16"/>
                <w:szCs w:val="16"/>
              </w:rPr>
              <w:t>478</w:t>
            </w:r>
            <w:r w:rsidR="005A434D" w:rsidRPr="0050698C">
              <w:rPr>
                <w:rFonts w:eastAsia="Calibri" w:cs="Calibri"/>
                <w:iCs/>
                <w:sz w:val="16"/>
                <w:szCs w:val="16"/>
              </w:rPr>
              <w:t xml:space="preserve"> </w:t>
            </w:r>
            <w:r w:rsidR="00097674">
              <w:rPr>
                <w:rFonts w:eastAsia="Calibri"/>
                <w:sz w:val="16"/>
                <w:szCs w:val="16"/>
              </w:rPr>
              <w:t>m</w:t>
            </w:r>
            <w:r w:rsidR="00097674">
              <w:rPr>
                <w:rFonts w:eastAsia="Calibri"/>
                <w:sz w:val="16"/>
                <w:szCs w:val="16"/>
                <w:vertAlign w:val="superscript"/>
              </w:rPr>
              <w:t>2</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rPr>
                <w:rFonts w:eastAsia="Calibri" w:cs="Calibri"/>
                <w:iCs/>
                <w:sz w:val="16"/>
                <w:szCs w:val="16"/>
              </w:rPr>
            </w:pPr>
            <w:r w:rsidRPr="0050698C">
              <w:rPr>
                <w:rFonts w:eastAsia="Calibri" w:cs="Calibri"/>
                <w:iCs/>
                <w:sz w:val="16"/>
                <w:szCs w:val="16"/>
              </w:rPr>
              <w:t> </w:t>
            </w:r>
          </w:p>
        </w:tc>
      </w:tr>
      <w:tr w:rsidR="00AB019F" w:rsidRPr="0050698C" w:rsidTr="0050698C">
        <w:tc>
          <w:tcPr>
            <w:tcW w:w="5495" w:type="dxa"/>
            <w:shd w:val="clear" w:color="auto" w:fill="auto"/>
          </w:tcPr>
          <w:p w:rsidR="00AB019F" w:rsidRPr="0050698C" w:rsidRDefault="00AB019F" w:rsidP="0050698C">
            <w:pPr>
              <w:spacing w:before="10" w:after="10" w:line="240" w:lineRule="auto"/>
              <w:rPr>
                <w:rFonts w:eastAsia="Calibri" w:cs="Calibri"/>
                <w:bCs/>
                <w:iCs/>
                <w:sz w:val="16"/>
                <w:szCs w:val="16"/>
              </w:rPr>
            </w:pPr>
            <w:r w:rsidRPr="0050698C">
              <w:rPr>
                <w:rFonts w:eastAsia="Calibri" w:cs="Calibri"/>
                <w:bCs/>
                <w:iCs/>
                <w:sz w:val="16"/>
                <w:szCs w:val="16"/>
              </w:rPr>
              <w:t>Teritorija ziemošanai ārpus ēkām</w:t>
            </w:r>
          </w:p>
        </w:tc>
        <w:tc>
          <w:tcPr>
            <w:tcW w:w="1479" w:type="dxa"/>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4</w:t>
            </w:r>
            <w:r w:rsidR="005A434D" w:rsidRPr="0050698C">
              <w:rPr>
                <w:rFonts w:eastAsia="Calibri" w:cs="Calibri"/>
                <w:iCs/>
                <w:sz w:val="16"/>
                <w:szCs w:val="16"/>
              </w:rPr>
              <w:t> </w:t>
            </w:r>
            <w:r w:rsidRPr="0050698C">
              <w:rPr>
                <w:rFonts w:eastAsia="Calibri" w:cs="Calibri"/>
                <w:iCs/>
                <w:sz w:val="16"/>
                <w:szCs w:val="16"/>
              </w:rPr>
              <w:t>000</w:t>
            </w:r>
            <w:r w:rsidR="005A434D" w:rsidRPr="0050698C">
              <w:rPr>
                <w:rFonts w:eastAsia="Calibri" w:cs="Calibri"/>
                <w:iCs/>
                <w:sz w:val="16"/>
                <w:szCs w:val="16"/>
              </w:rPr>
              <w:t xml:space="preserve"> </w:t>
            </w:r>
            <w:r w:rsidR="00097674">
              <w:rPr>
                <w:rFonts w:eastAsia="Calibri"/>
                <w:sz w:val="16"/>
                <w:szCs w:val="16"/>
              </w:rPr>
              <w:t>m</w:t>
            </w:r>
            <w:r w:rsidR="00097674">
              <w:rPr>
                <w:rFonts w:eastAsia="Calibri"/>
                <w:sz w:val="16"/>
                <w:szCs w:val="16"/>
                <w:vertAlign w:val="superscript"/>
              </w:rPr>
              <w:t>2</w:t>
            </w:r>
          </w:p>
        </w:tc>
        <w:tc>
          <w:tcPr>
            <w:tcW w:w="2977" w:type="dxa"/>
            <w:shd w:val="clear" w:color="auto" w:fill="auto"/>
          </w:tcPr>
          <w:p w:rsidR="00AB019F" w:rsidRPr="0050698C" w:rsidRDefault="00AB019F" w:rsidP="0050698C">
            <w:pPr>
              <w:spacing w:before="10" w:after="10" w:line="240" w:lineRule="auto"/>
              <w:rPr>
                <w:rFonts w:eastAsia="Calibri" w:cs="Calibri"/>
                <w:iCs/>
                <w:sz w:val="16"/>
                <w:szCs w:val="16"/>
              </w:rPr>
            </w:pPr>
            <w:r w:rsidRPr="0050698C">
              <w:rPr>
                <w:rFonts w:eastAsia="Calibri" w:cs="Calibri"/>
                <w:iCs/>
                <w:sz w:val="16"/>
                <w:szCs w:val="16"/>
              </w:rPr>
              <w:t> </w:t>
            </w:r>
          </w:p>
        </w:tc>
      </w:tr>
      <w:tr w:rsidR="00AB019F"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5A434D" w:rsidP="0050698C">
            <w:pPr>
              <w:spacing w:before="10" w:after="10" w:line="240" w:lineRule="auto"/>
              <w:rPr>
                <w:rFonts w:eastAsia="Calibri" w:cs="Calibri"/>
                <w:bCs/>
                <w:iCs/>
                <w:sz w:val="16"/>
                <w:szCs w:val="16"/>
              </w:rPr>
            </w:pPr>
            <w:r w:rsidRPr="0050698C">
              <w:rPr>
                <w:rFonts w:eastAsia="Calibri" w:cs="Calibri"/>
                <w:bCs/>
                <w:iCs/>
                <w:sz w:val="16"/>
                <w:szCs w:val="16"/>
              </w:rPr>
              <w:t>Nepieciešamā vieta vienai vidēja izmēra</w:t>
            </w:r>
            <w:r w:rsidR="00AB019F" w:rsidRPr="0050698C">
              <w:rPr>
                <w:rFonts w:eastAsia="Calibri" w:cs="Calibri"/>
                <w:bCs/>
                <w:iCs/>
                <w:sz w:val="16"/>
                <w:szCs w:val="16"/>
              </w:rPr>
              <w:t xml:space="preserve"> jahtai (12 metri)</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48</w:t>
            </w:r>
            <w:r w:rsidR="005A434D" w:rsidRPr="0050698C">
              <w:rPr>
                <w:rFonts w:eastAsia="Calibri" w:cs="Calibri"/>
                <w:iCs/>
                <w:sz w:val="16"/>
                <w:szCs w:val="16"/>
              </w:rPr>
              <w:t xml:space="preserve"> </w:t>
            </w:r>
            <w:r w:rsidR="00097674">
              <w:rPr>
                <w:rFonts w:eastAsia="Calibri"/>
                <w:sz w:val="16"/>
                <w:szCs w:val="16"/>
              </w:rPr>
              <w:t>m</w:t>
            </w:r>
            <w:r w:rsidR="00097674">
              <w:rPr>
                <w:rFonts w:eastAsia="Calibri"/>
                <w:sz w:val="16"/>
                <w:szCs w:val="16"/>
                <w:vertAlign w:val="superscript"/>
              </w:rPr>
              <w:t>2</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rPr>
                <w:rFonts w:eastAsia="Calibri" w:cs="Calibri"/>
                <w:iCs/>
                <w:sz w:val="16"/>
                <w:szCs w:val="16"/>
              </w:rPr>
            </w:pPr>
          </w:p>
        </w:tc>
      </w:tr>
      <w:tr w:rsidR="00AB019F" w:rsidRPr="0050698C" w:rsidTr="0050698C">
        <w:tc>
          <w:tcPr>
            <w:tcW w:w="5495" w:type="dxa"/>
            <w:shd w:val="clear" w:color="auto" w:fill="auto"/>
          </w:tcPr>
          <w:p w:rsidR="00AB019F" w:rsidRPr="0050698C" w:rsidRDefault="00AB019F" w:rsidP="0050698C">
            <w:pPr>
              <w:spacing w:before="10" w:after="10" w:line="240" w:lineRule="auto"/>
              <w:rPr>
                <w:rFonts w:eastAsia="Calibri" w:cs="Calibri"/>
                <w:bCs/>
                <w:iCs/>
                <w:sz w:val="16"/>
                <w:szCs w:val="16"/>
              </w:rPr>
            </w:pPr>
            <w:r w:rsidRPr="0050698C">
              <w:rPr>
                <w:rFonts w:eastAsia="Calibri" w:cs="Calibri"/>
                <w:bCs/>
                <w:iCs/>
                <w:sz w:val="16"/>
                <w:szCs w:val="16"/>
              </w:rPr>
              <w:t xml:space="preserve">Maksa par ziemošanu (zem jumta) </w:t>
            </w:r>
          </w:p>
        </w:tc>
        <w:tc>
          <w:tcPr>
            <w:tcW w:w="1479" w:type="dxa"/>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377</w:t>
            </w:r>
            <w:r w:rsidR="005A434D" w:rsidRPr="0050698C">
              <w:rPr>
                <w:rFonts w:eastAsia="Calibri" w:cs="Calibri"/>
                <w:iCs/>
                <w:sz w:val="16"/>
                <w:szCs w:val="16"/>
              </w:rPr>
              <w:t xml:space="preserve"> EUR/mēnesī</w:t>
            </w:r>
          </w:p>
        </w:tc>
        <w:tc>
          <w:tcPr>
            <w:tcW w:w="2977" w:type="dxa"/>
            <w:shd w:val="clear" w:color="auto" w:fill="auto"/>
          </w:tcPr>
          <w:p w:rsidR="00AB019F" w:rsidRPr="0050698C" w:rsidRDefault="00AB019F" w:rsidP="0050698C">
            <w:pPr>
              <w:spacing w:before="10" w:after="10" w:line="240" w:lineRule="auto"/>
              <w:rPr>
                <w:rFonts w:eastAsia="Calibri" w:cs="Calibri"/>
                <w:iCs/>
                <w:sz w:val="16"/>
                <w:szCs w:val="16"/>
              </w:rPr>
            </w:pPr>
          </w:p>
        </w:tc>
      </w:tr>
      <w:tr w:rsidR="00AB019F"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rPr>
                <w:rFonts w:eastAsia="Calibri" w:cs="Calibri"/>
                <w:bCs/>
                <w:iCs/>
                <w:sz w:val="16"/>
                <w:szCs w:val="16"/>
              </w:rPr>
            </w:pPr>
            <w:r w:rsidRPr="0050698C">
              <w:rPr>
                <w:rFonts w:eastAsia="Calibri" w:cs="Calibri"/>
                <w:bCs/>
                <w:iCs/>
                <w:sz w:val="16"/>
                <w:szCs w:val="16"/>
              </w:rPr>
              <w:t xml:space="preserve">Maksa par ziemošanu (ārpus telpām) </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16</w:t>
            </w:r>
            <w:r w:rsidR="005A434D" w:rsidRPr="0050698C">
              <w:rPr>
                <w:rFonts w:eastAsia="Calibri" w:cs="Calibri"/>
                <w:iCs/>
                <w:sz w:val="16"/>
                <w:szCs w:val="16"/>
              </w:rPr>
              <w:t>5 EUR/mēnesī</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rPr>
                <w:rFonts w:eastAsia="Calibri" w:cs="Calibri"/>
                <w:iCs/>
                <w:sz w:val="16"/>
                <w:szCs w:val="16"/>
              </w:rPr>
            </w:pPr>
          </w:p>
        </w:tc>
      </w:tr>
      <w:tr w:rsidR="00AB019F" w:rsidRPr="0050698C" w:rsidTr="0050698C">
        <w:tc>
          <w:tcPr>
            <w:tcW w:w="5495" w:type="dxa"/>
            <w:shd w:val="clear" w:color="auto" w:fill="auto"/>
          </w:tcPr>
          <w:p w:rsidR="00AB019F" w:rsidRPr="0050698C" w:rsidRDefault="00AB019F" w:rsidP="0050698C">
            <w:pPr>
              <w:spacing w:before="10" w:after="10" w:line="240" w:lineRule="auto"/>
              <w:rPr>
                <w:rFonts w:eastAsia="Calibri" w:cs="Calibri"/>
                <w:bCs/>
                <w:iCs/>
                <w:sz w:val="16"/>
                <w:szCs w:val="16"/>
              </w:rPr>
            </w:pPr>
            <w:r w:rsidRPr="0050698C">
              <w:rPr>
                <w:rFonts w:eastAsia="Calibri" w:cs="Calibri"/>
                <w:bCs/>
                <w:iCs/>
                <w:sz w:val="16"/>
                <w:szCs w:val="16"/>
              </w:rPr>
              <w:t>Ziemošanas sezona</w:t>
            </w:r>
          </w:p>
        </w:tc>
        <w:tc>
          <w:tcPr>
            <w:tcW w:w="1479" w:type="dxa"/>
            <w:shd w:val="clear" w:color="auto" w:fill="auto"/>
          </w:tcPr>
          <w:p w:rsidR="00AB019F" w:rsidRPr="0050698C" w:rsidRDefault="005A434D" w:rsidP="0050698C">
            <w:pPr>
              <w:spacing w:before="10" w:after="10" w:line="240" w:lineRule="auto"/>
              <w:jc w:val="center"/>
              <w:rPr>
                <w:rFonts w:eastAsia="Calibri" w:cs="Calibri"/>
                <w:iCs/>
                <w:sz w:val="16"/>
                <w:szCs w:val="16"/>
              </w:rPr>
            </w:pPr>
            <w:r w:rsidRPr="0050698C">
              <w:rPr>
                <w:rFonts w:eastAsia="Calibri" w:cs="Calibri"/>
                <w:iCs/>
                <w:sz w:val="16"/>
                <w:szCs w:val="16"/>
              </w:rPr>
              <w:t>6 mēneši gadā</w:t>
            </w:r>
          </w:p>
        </w:tc>
        <w:tc>
          <w:tcPr>
            <w:tcW w:w="2977" w:type="dxa"/>
            <w:shd w:val="clear" w:color="auto" w:fill="auto"/>
          </w:tcPr>
          <w:p w:rsidR="00AB019F" w:rsidRPr="0050698C" w:rsidRDefault="00AB019F" w:rsidP="0050698C">
            <w:pPr>
              <w:spacing w:before="10" w:after="10" w:line="240" w:lineRule="auto"/>
              <w:rPr>
                <w:rFonts w:eastAsia="Calibri" w:cs="Calibri"/>
                <w:iCs/>
                <w:sz w:val="16"/>
                <w:szCs w:val="16"/>
              </w:rPr>
            </w:pPr>
          </w:p>
        </w:tc>
      </w:tr>
      <w:tr w:rsidR="00AB019F"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5A434D" w:rsidP="0050698C">
            <w:pPr>
              <w:spacing w:before="10" w:after="10" w:line="240" w:lineRule="auto"/>
              <w:rPr>
                <w:rFonts w:eastAsia="Calibri" w:cs="Calibri"/>
                <w:bCs/>
                <w:iCs/>
                <w:sz w:val="16"/>
                <w:szCs w:val="16"/>
              </w:rPr>
            </w:pPr>
            <w:r w:rsidRPr="0050698C">
              <w:rPr>
                <w:rFonts w:eastAsia="Calibri" w:cs="Calibri"/>
                <w:bCs/>
                <w:iCs/>
                <w:sz w:val="16"/>
                <w:szCs w:val="16"/>
              </w:rPr>
              <w:t>Ziemošana - l</w:t>
            </w:r>
            <w:r w:rsidR="00AB019F" w:rsidRPr="0050698C">
              <w:rPr>
                <w:rFonts w:eastAsia="Calibri" w:cs="Calibri"/>
                <w:bCs/>
                <w:iCs/>
                <w:sz w:val="16"/>
                <w:szCs w:val="16"/>
              </w:rPr>
              <w:t>aivu skaits (zem jumta)</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120</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B019F" w:rsidRPr="0050698C" w:rsidRDefault="00AB019F" w:rsidP="0050698C">
            <w:pPr>
              <w:spacing w:before="10" w:after="10" w:line="240" w:lineRule="auto"/>
              <w:rPr>
                <w:rFonts w:eastAsia="Calibri" w:cs="Calibri"/>
                <w:iCs/>
                <w:sz w:val="16"/>
                <w:szCs w:val="16"/>
              </w:rPr>
            </w:pPr>
            <w:r w:rsidRPr="0050698C">
              <w:rPr>
                <w:rFonts w:eastAsia="Calibri" w:cs="Calibri"/>
                <w:iCs/>
                <w:sz w:val="16"/>
                <w:szCs w:val="16"/>
              </w:rPr>
              <w:t> </w:t>
            </w:r>
          </w:p>
        </w:tc>
      </w:tr>
      <w:tr w:rsidR="00AB019F" w:rsidRPr="0050698C" w:rsidTr="0050698C">
        <w:tc>
          <w:tcPr>
            <w:tcW w:w="5495" w:type="dxa"/>
            <w:shd w:val="clear" w:color="auto" w:fill="auto"/>
          </w:tcPr>
          <w:p w:rsidR="00AB019F" w:rsidRPr="0050698C" w:rsidRDefault="005A434D" w:rsidP="0050698C">
            <w:pPr>
              <w:spacing w:before="10" w:after="10" w:line="240" w:lineRule="auto"/>
              <w:rPr>
                <w:rFonts w:eastAsia="Calibri" w:cs="Calibri"/>
                <w:bCs/>
                <w:iCs/>
                <w:sz w:val="16"/>
                <w:szCs w:val="16"/>
              </w:rPr>
            </w:pPr>
            <w:r w:rsidRPr="0050698C">
              <w:rPr>
                <w:rFonts w:eastAsia="Calibri" w:cs="Calibri"/>
                <w:bCs/>
                <w:iCs/>
                <w:sz w:val="16"/>
                <w:szCs w:val="16"/>
              </w:rPr>
              <w:t>Ziemošana - l</w:t>
            </w:r>
            <w:r w:rsidR="00AB019F" w:rsidRPr="0050698C">
              <w:rPr>
                <w:rFonts w:eastAsia="Calibri" w:cs="Calibri"/>
                <w:bCs/>
                <w:iCs/>
                <w:sz w:val="16"/>
                <w:szCs w:val="16"/>
              </w:rPr>
              <w:t>aivu skaits (ārā)</w:t>
            </w:r>
          </w:p>
        </w:tc>
        <w:tc>
          <w:tcPr>
            <w:tcW w:w="1479" w:type="dxa"/>
            <w:shd w:val="clear" w:color="auto" w:fill="auto"/>
          </w:tcPr>
          <w:p w:rsidR="00AB019F" w:rsidRPr="0050698C" w:rsidRDefault="00AB019F" w:rsidP="0050698C">
            <w:pPr>
              <w:spacing w:before="10" w:after="10" w:line="240" w:lineRule="auto"/>
              <w:jc w:val="center"/>
              <w:rPr>
                <w:rFonts w:eastAsia="Calibri" w:cs="Calibri"/>
                <w:iCs/>
                <w:sz w:val="16"/>
                <w:szCs w:val="16"/>
              </w:rPr>
            </w:pPr>
            <w:r w:rsidRPr="0050698C">
              <w:rPr>
                <w:rFonts w:eastAsia="Calibri" w:cs="Calibri"/>
                <w:iCs/>
                <w:sz w:val="16"/>
                <w:szCs w:val="16"/>
              </w:rPr>
              <w:t>83</w:t>
            </w:r>
          </w:p>
        </w:tc>
        <w:tc>
          <w:tcPr>
            <w:tcW w:w="2977" w:type="dxa"/>
            <w:shd w:val="clear" w:color="auto" w:fill="auto"/>
          </w:tcPr>
          <w:p w:rsidR="00AB019F" w:rsidRPr="0050698C" w:rsidRDefault="00AB019F" w:rsidP="0050698C">
            <w:pPr>
              <w:spacing w:before="10" w:after="10" w:line="240" w:lineRule="auto"/>
              <w:rPr>
                <w:rFonts w:eastAsia="Calibri" w:cs="Calibri"/>
                <w:iCs/>
                <w:sz w:val="16"/>
                <w:szCs w:val="16"/>
              </w:rPr>
            </w:pPr>
            <w:r w:rsidRPr="0050698C">
              <w:rPr>
                <w:rFonts w:eastAsia="Calibri" w:cs="Calibri"/>
                <w:iCs/>
                <w:sz w:val="16"/>
                <w:szCs w:val="16"/>
              </w:rPr>
              <w:t> </w:t>
            </w:r>
          </w:p>
        </w:tc>
      </w:tr>
      <w:tr w:rsidR="00B52666" w:rsidRPr="0050698C" w:rsidTr="0050698C">
        <w:tc>
          <w:tcPr>
            <w:tcW w:w="9951" w:type="dxa"/>
            <w:gridSpan w:val="3"/>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52666" w:rsidRPr="0050698C" w:rsidRDefault="00B52666" w:rsidP="0050698C">
            <w:pPr>
              <w:spacing w:before="10" w:after="10" w:line="240" w:lineRule="auto"/>
              <w:rPr>
                <w:rFonts w:eastAsia="Calibri"/>
                <w:b/>
                <w:bCs/>
                <w:sz w:val="16"/>
                <w:szCs w:val="16"/>
              </w:rPr>
            </w:pPr>
            <w:r w:rsidRPr="0050698C">
              <w:rPr>
                <w:rFonts w:eastAsia="Calibri"/>
                <w:bCs/>
                <w:sz w:val="16"/>
                <w:szCs w:val="16"/>
              </w:rPr>
              <w:t>Tūrisms</w:t>
            </w:r>
          </w:p>
        </w:tc>
      </w:tr>
      <w:tr w:rsidR="00946C8C" w:rsidRPr="0050698C" w:rsidTr="0050698C">
        <w:tc>
          <w:tcPr>
            <w:tcW w:w="5495" w:type="dxa"/>
            <w:shd w:val="clear" w:color="auto" w:fill="auto"/>
          </w:tcPr>
          <w:p w:rsidR="00946C8C" w:rsidRPr="0050698C" w:rsidRDefault="004921FA" w:rsidP="0050698C">
            <w:pPr>
              <w:spacing w:before="10" w:after="10" w:line="240" w:lineRule="auto"/>
              <w:rPr>
                <w:rFonts w:eastAsia="Calibri"/>
                <w:bCs/>
                <w:sz w:val="16"/>
                <w:szCs w:val="16"/>
              </w:rPr>
            </w:pPr>
            <w:r>
              <w:rPr>
                <w:rFonts w:eastAsia="Calibri"/>
                <w:bCs/>
                <w:sz w:val="16"/>
                <w:szCs w:val="16"/>
              </w:rPr>
              <w:t>Apkalpes locekļu</w:t>
            </w:r>
            <w:r w:rsidR="00946C8C" w:rsidRPr="0050698C">
              <w:rPr>
                <w:rFonts w:eastAsia="Calibri"/>
                <w:bCs/>
                <w:sz w:val="16"/>
                <w:szCs w:val="16"/>
              </w:rPr>
              <w:t xml:space="preserve"> skaits vidēji uz vienas jahtas</w:t>
            </w:r>
          </w:p>
        </w:tc>
        <w:tc>
          <w:tcPr>
            <w:tcW w:w="1479" w:type="dxa"/>
            <w:shd w:val="clear" w:color="auto" w:fill="auto"/>
          </w:tcPr>
          <w:p w:rsidR="00946C8C" w:rsidRPr="0050698C" w:rsidRDefault="00946C8C" w:rsidP="00097674">
            <w:pPr>
              <w:spacing w:before="10" w:after="10" w:line="240" w:lineRule="auto"/>
              <w:jc w:val="center"/>
              <w:rPr>
                <w:rFonts w:eastAsia="Calibri"/>
                <w:sz w:val="16"/>
                <w:szCs w:val="16"/>
              </w:rPr>
            </w:pPr>
            <w:r w:rsidRPr="0050698C">
              <w:rPr>
                <w:rFonts w:eastAsia="Calibri"/>
                <w:sz w:val="16"/>
                <w:szCs w:val="16"/>
              </w:rPr>
              <w:t xml:space="preserve">2,9 </w:t>
            </w:r>
            <w:r w:rsidR="00097674">
              <w:rPr>
                <w:rFonts w:eastAsia="Calibri"/>
                <w:sz w:val="16"/>
                <w:szCs w:val="16"/>
              </w:rPr>
              <w:t>personas</w:t>
            </w:r>
          </w:p>
        </w:tc>
        <w:tc>
          <w:tcPr>
            <w:tcW w:w="2977" w:type="dxa"/>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bCs/>
                <w:sz w:val="16"/>
                <w:szCs w:val="16"/>
              </w:rPr>
            </w:pPr>
            <w:r w:rsidRPr="0050698C">
              <w:rPr>
                <w:rFonts w:eastAsia="Calibri"/>
                <w:bCs/>
                <w:sz w:val="16"/>
                <w:szCs w:val="16"/>
              </w:rPr>
              <w:t>Vidējie tūrista tēriņi dienā</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097674" w:rsidP="0050698C">
            <w:pPr>
              <w:spacing w:before="10" w:after="10" w:line="240" w:lineRule="auto"/>
              <w:jc w:val="center"/>
              <w:rPr>
                <w:rFonts w:eastAsia="Calibri"/>
                <w:sz w:val="16"/>
                <w:szCs w:val="16"/>
              </w:rPr>
            </w:pPr>
            <w:r>
              <w:rPr>
                <w:rFonts w:eastAsia="Calibri"/>
                <w:sz w:val="16"/>
                <w:szCs w:val="16"/>
              </w:rPr>
              <w:t>110 EUR/</w:t>
            </w:r>
            <w:r w:rsidR="00946C8C" w:rsidRPr="0050698C">
              <w:rPr>
                <w:rFonts w:eastAsia="Calibri"/>
                <w:sz w:val="16"/>
                <w:szCs w:val="16"/>
              </w:rPr>
              <w:t>dienā</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sz w:val="16"/>
                <w:szCs w:val="16"/>
              </w:rPr>
            </w:pPr>
          </w:p>
        </w:tc>
      </w:tr>
      <w:tr w:rsidR="00B52666" w:rsidRPr="0050698C" w:rsidTr="0050698C">
        <w:tc>
          <w:tcPr>
            <w:tcW w:w="9951" w:type="dxa"/>
            <w:gridSpan w:val="3"/>
            <w:shd w:val="clear" w:color="auto" w:fill="ECEFF0"/>
          </w:tcPr>
          <w:p w:rsidR="00B52666" w:rsidRPr="0050698C" w:rsidRDefault="00B52666" w:rsidP="0050698C">
            <w:pPr>
              <w:spacing w:before="10" w:after="10" w:line="240" w:lineRule="auto"/>
              <w:rPr>
                <w:rFonts w:eastAsia="Calibri"/>
                <w:b/>
                <w:bCs/>
                <w:sz w:val="16"/>
                <w:szCs w:val="16"/>
              </w:rPr>
            </w:pPr>
            <w:r w:rsidRPr="0050698C">
              <w:rPr>
                <w:rFonts w:eastAsia="Calibri"/>
                <w:bCs/>
                <w:sz w:val="16"/>
                <w:szCs w:val="16"/>
              </w:rPr>
              <w:t>Ekonomika</w:t>
            </w: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left"/>
              <w:rPr>
                <w:rFonts w:eastAsia="Calibri"/>
                <w:bCs/>
                <w:sz w:val="16"/>
                <w:szCs w:val="16"/>
              </w:rPr>
            </w:pPr>
            <w:r w:rsidRPr="0050698C">
              <w:rPr>
                <w:rFonts w:eastAsia="Calibri"/>
                <w:bCs/>
                <w:sz w:val="16"/>
                <w:szCs w:val="16"/>
              </w:rPr>
              <w:t>Vidējā darba alga reģionā (neto)</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A82EB9" w:rsidP="00097674">
            <w:pPr>
              <w:spacing w:before="10" w:after="10" w:line="240" w:lineRule="auto"/>
              <w:jc w:val="center"/>
              <w:rPr>
                <w:rFonts w:eastAsia="Calibri"/>
                <w:sz w:val="16"/>
                <w:szCs w:val="16"/>
              </w:rPr>
            </w:pPr>
            <w:r w:rsidRPr="0050698C">
              <w:rPr>
                <w:rFonts w:eastAsia="Calibri"/>
                <w:sz w:val="16"/>
                <w:szCs w:val="16"/>
              </w:rPr>
              <w:t xml:space="preserve">421 </w:t>
            </w:r>
            <w:r w:rsidR="00986003" w:rsidRPr="0050698C">
              <w:rPr>
                <w:rFonts w:eastAsia="Calibri"/>
                <w:sz w:val="16"/>
                <w:szCs w:val="16"/>
              </w:rPr>
              <w:t>EUR</w:t>
            </w:r>
            <w:r w:rsidR="00097674">
              <w:rPr>
                <w:rFonts w:eastAsia="Calibri"/>
                <w:sz w:val="16"/>
                <w:szCs w:val="16"/>
              </w:rPr>
              <w:t>/</w:t>
            </w:r>
            <w:r w:rsidR="00986003" w:rsidRPr="0050698C">
              <w:rPr>
                <w:rFonts w:eastAsia="Calibri"/>
                <w:sz w:val="16"/>
                <w:szCs w:val="16"/>
              </w:rPr>
              <w:t>mēnesī</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shd w:val="clear" w:color="auto" w:fill="auto"/>
          </w:tcPr>
          <w:p w:rsidR="00946C8C" w:rsidRPr="0050698C" w:rsidRDefault="00DB4F01" w:rsidP="0050698C">
            <w:pPr>
              <w:spacing w:before="10" w:after="10" w:line="240" w:lineRule="auto"/>
              <w:jc w:val="left"/>
              <w:rPr>
                <w:rFonts w:eastAsia="Calibri"/>
                <w:bCs/>
                <w:sz w:val="16"/>
                <w:szCs w:val="16"/>
              </w:rPr>
            </w:pPr>
            <w:r w:rsidRPr="0050698C">
              <w:rPr>
                <w:rFonts w:eastAsia="Calibri"/>
                <w:bCs/>
                <w:sz w:val="16"/>
                <w:szCs w:val="16"/>
              </w:rPr>
              <w:t>Vidējās p</w:t>
            </w:r>
            <w:r w:rsidR="00986003" w:rsidRPr="0050698C">
              <w:rPr>
                <w:rFonts w:eastAsia="Calibri"/>
                <w:bCs/>
                <w:sz w:val="16"/>
                <w:szCs w:val="16"/>
              </w:rPr>
              <w:t>ersonāla izmaksas</w:t>
            </w:r>
            <w:r w:rsidRPr="0050698C">
              <w:rPr>
                <w:rFonts w:eastAsia="Calibri"/>
                <w:bCs/>
                <w:sz w:val="16"/>
                <w:szCs w:val="16"/>
              </w:rPr>
              <w:t xml:space="preserve"> reģionā</w:t>
            </w:r>
            <w:r w:rsidR="00986003" w:rsidRPr="0050698C">
              <w:rPr>
                <w:rFonts w:eastAsia="Calibri"/>
                <w:bCs/>
                <w:sz w:val="16"/>
                <w:szCs w:val="16"/>
              </w:rPr>
              <w:t>, ņemot vērā darba ņēmēja un darba devēja nodokļus</w:t>
            </w:r>
          </w:p>
        </w:tc>
        <w:tc>
          <w:tcPr>
            <w:tcW w:w="1479" w:type="dxa"/>
            <w:shd w:val="clear" w:color="auto" w:fill="auto"/>
          </w:tcPr>
          <w:p w:rsidR="00946C8C" w:rsidRPr="0050698C" w:rsidRDefault="00986003" w:rsidP="00097674">
            <w:pPr>
              <w:spacing w:before="10" w:after="10" w:line="240" w:lineRule="auto"/>
              <w:jc w:val="center"/>
              <w:rPr>
                <w:rFonts w:eastAsia="Calibri"/>
                <w:sz w:val="16"/>
                <w:szCs w:val="16"/>
              </w:rPr>
            </w:pPr>
            <w:r w:rsidRPr="0050698C">
              <w:rPr>
                <w:rFonts w:eastAsia="Calibri"/>
                <w:sz w:val="16"/>
                <w:szCs w:val="16"/>
              </w:rPr>
              <w:t>745 EUR</w:t>
            </w:r>
            <w:r w:rsidR="00097674">
              <w:rPr>
                <w:rFonts w:eastAsia="Calibri"/>
                <w:sz w:val="16"/>
                <w:szCs w:val="16"/>
              </w:rPr>
              <w:t>/</w:t>
            </w:r>
            <w:r w:rsidRPr="0050698C">
              <w:rPr>
                <w:rFonts w:eastAsia="Calibri"/>
                <w:sz w:val="16"/>
                <w:szCs w:val="16"/>
              </w:rPr>
              <w:t>mēnesī</w:t>
            </w:r>
          </w:p>
        </w:tc>
        <w:tc>
          <w:tcPr>
            <w:tcW w:w="2977" w:type="dxa"/>
            <w:shd w:val="clear" w:color="auto" w:fill="auto"/>
          </w:tcPr>
          <w:p w:rsidR="00946C8C" w:rsidRPr="0050698C" w:rsidRDefault="00986003" w:rsidP="0050698C">
            <w:pPr>
              <w:spacing w:before="10" w:after="10" w:line="240" w:lineRule="auto"/>
              <w:jc w:val="left"/>
              <w:rPr>
                <w:rFonts w:eastAsia="Calibri"/>
                <w:sz w:val="16"/>
                <w:szCs w:val="16"/>
              </w:rPr>
            </w:pPr>
            <w:r w:rsidRPr="0050698C">
              <w:rPr>
                <w:rFonts w:eastAsia="Calibri"/>
                <w:sz w:val="16"/>
                <w:szCs w:val="16"/>
              </w:rPr>
              <w:t>15% no šīs summas ir IIN</w:t>
            </w:r>
          </w:p>
          <w:p w:rsidR="00986003" w:rsidRPr="0050698C" w:rsidRDefault="00986003" w:rsidP="0050698C">
            <w:pPr>
              <w:spacing w:before="10" w:after="10" w:line="240" w:lineRule="auto"/>
              <w:jc w:val="left"/>
              <w:rPr>
                <w:rFonts w:eastAsia="Calibri"/>
                <w:sz w:val="16"/>
                <w:szCs w:val="16"/>
              </w:rPr>
            </w:pPr>
            <w:r w:rsidRPr="0050698C">
              <w:rPr>
                <w:rFonts w:eastAsia="Calibri"/>
                <w:sz w:val="16"/>
                <w:szCs w:val="16"/>
              </w:rPr>
              <w:t>28% no šīs summas ir VSAOI</w:t>
            </w: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left"/>
              <w:rPr>
                <w:rFonts w:eastAsia="Calibri"/>
                <w:bCs/>
                <w:sz w:val="16"/>
                <w:szCs w:val="16"/>
              </w:rPr>
            </w:pPr>
            <w:r w:rsidRPr="0050698C">
              <w:rPr>
                <w:rFonts w:eastAsia="Calibri"/>
                <w:bCs/>
                <w:sz w:val="16"/>
                <w:szCs w:val="16"/>
              </w:rPr>
              <w:t>Daļa no IIN, kas nonāk pašvaldības budžetā</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center"/>
              <w:rPr>
                <w:rFonts w:eastAsia="Calibri"/>
                <w:sz w:val="16"/>
                <w:szCs w:val="16"/>
              </w:rPr>
            </w:pPr>
            <w:r w:rsidRPr="0050698C">
              <w:rPr>
                <w:rFonts w:eastAsia="Calibri"/>
                <w:sz w:val="16"/>
                <w:szCs w:val="16"/>
              </w:rPr>
              <w:t>79,70%</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left"/>
              <w:rPr>
                <w:rFonts w:eastAsia="Calibri"/>
                <w:sz w:val="16"/>
                <w:szCs w:val="16"/>
              </w:rPr>
            </w:pPr>
            <w:r w:rsidRPr="0050698C">
              <w:rPr>
                <w:rFonts w:eastAsia="Calibri"/>
                <w:sz w:val="16"/>
                <w:szCs w:val="16"/>
              </w:rPr>
              <w:t>Pamatojoties uz 2013.gada Valsts budžeta plānu</w:t>
            </w:r>
          </w:p>
        </w:tc>
      </w:tr>
      <w:tr w:rsidR="00946C8C" w:rsidRPr="0050698C" w:rsidTr="0050698C">
        <w:tc>
          <w:tcPr>
            <w:tcW w:w="5495" w:type="dxa"/>
            <w:shd w:val="clear" w:color="auto" w:fill="auto"/>
          </w:tcPr>
          <w:p w:rsidR="00946C8C" w:rsidRPr="0050698C" w:rsidRDefault="00986003" w:rsidP="0050698C">
            <w:pPr>
              <w:spacing w:before="10" w:after="10" w:line="240" w:lineRule="auto"/>
              <w:jc w:val="left"/>
              <w:rPr>
                <w:rFonts w:eastAsia="Calibri"/>
                <w:bCs/>
                <w:sz w:val="16"/>
                <w:szCs w:val="16"/>
              </w:rPr>
            </w:pPr>
            <w:r w:rsidRPr="0050698C">
              <w:rPr>
                <w:rFonts w:eastAsia="Calibri"/>
                <w:bCs/>
                <w:sz w:val="16"/>
                <w:szCs w:val="16"/>
              </w:rPr>
              <w:t>Personāla izmaksu īpatsvars būvniecības izmaksās</w:t>
            </w:r>
          </w:p>
        </w:tc>
        <w:tc>
          <w:tcPr>
            <w:tcW w:w="1479" w:type="dxa"/>
            <w:shd w:val="clear" w:color="auto" w:fill="auto"/>
          </w:tcPr>
          <w:p w:rsidR="00946C8C" w:rsidRPr="0050698C" w:rsidRDefault="00986003" w:rsidP="0050698C">
            <w:pPr>
              <w:spacing w:before="10" w:after="10" w:line="240" w:lineRule="auto"/>
              <w:jc w:val="center"/>
              <w:rPr>
                <w:rFonts w:eastAsia="Calibri"/>
                <w:sz w:val="16"/>
                <w:szCs w:val="16"/>
              </w:rPr>
            </w:pPr>
            <w:r w:rsidRPr="0050698C">
              <w:rPr>
                <w:rFonts w:eastAsia="Calibri"/>
                <w:sz w:val="16"/>
                <w:szCs w:val="16"/>
              </w:rPr>
              <w:t>40%</w:t>
            </w:r>
          </w:p>
        </w:tc>
        <w:tc>
          <w:tcPr>
            <w:tcW w:w="2977" w:type="dxa"/>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left"/>
              <w:rPr>
                <w:rFonts w:eastAsia="Calibri"/>
                <w:bCs/>
                <w:sz w:val="16"/>
                <w:szCs w:val="16"/>
              </w:rPr>
            </w:pPr>
            <w:r w:rsidRPr="0050698C">
              <w:rPr>
                <w:rFonts w:eastAsia="Calibri"/>
                <w:bCs/>
                <w:sz w:val="16"/>
                <w:szCs w:val="16"/>
              </w:rPr>
              <w:t>% no bū</w:t>
            </w:r>
            <w:r w:rsidR="00B52666" w:rsidRPr="0050698C">
              <w:rPr>
                <w:rFonts w:eastAsia="Calibri"/>
                <w:bCs/>
                <w:sz w:val="16"/>
                <w:szCs w:val="16"/>
              </w:rPr>
              <w:t>v</w:t>
            </w:r>
            <w:r w:rsidRPr="0050698C">
              <w:rPr>
                <w:rFonts w:eastAsia="Calibri"/>
                <w:bCs/>
                <w:sz w:val="16"/>
                <w:szCs w:val="16"/>
              </w:rPr>
              <w:t>darbu strādniekiem, kas būs deklarējušies Jūrmalas pilsētā</w:t>
            </w:r>
          </w:p>
        </w:tc>
        <w:tc>
          <w:tcPr>
            <w:tcW w:w="147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86003" w:rsidP="0050698C">
            <w:pPr>
              <w:spacing w:before="10" w:after="10" w:line="240" w:lineRule="auto"/>
              <w:jc w:val="center"/>
              <w:rPr>
                <w:rFonts w:eastAsia="Calibri"/>
                <w:sz w:val="16"/>
                <w:szCs w:val="16"/>
              </w:rPr>
            </w:pPr>
            <w:r w:rsidRPr="0050698C">
              <w:rPr>
                <w:rFonts w:eastAsia="Calibri"/>
                <w:sz w:val="16"/>
                <w:szCs w:val="16"/>
              </w:rPr>
              <w:t>80%</w:t>
            </w:r>
          </w:p>
        </w:tc>
        <w:tc>
          <w:tcPr>
            <w:tcW w:w="297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946C8C" w:rsidRPr="0050698C" w:rsidRDefault="00946C8C" w:rsidP="0050698C">
            <w:pPr>
              <w:spacing w:before="10" w:after="10" w:line="240" w:lineRule="auto"/>
              <w:rPr>
                <w:rFonts w:eastAsia="Calibri"/>
                <w:sz w:val="16"/>
                <w:szCs w:val="16"/>
              </w:rPr>
            </w:pPr>
          </w:p>
        </w:tc>
      </w:tr>
      <w:tr w:rsidR="00946C8C" w:rsidRPr="0050698C" w:rsidTr="0050698C">
        <w:tc>
          <w:tcPr>
            <w:tcW w:w="5495" w:type="dxa"/>
            <w:shd w:val="clear" w:color="auto" w:fill="auto"/>
          </w:tcPr>
          <w:p w:rsidR="00946C8C" w:rsidRPr="0050698C" w:rsidRDefault="00A82EB9" w:rsidP="0050698C">
            <w:pPr>
              <w:spacing w:before="10" w:after="10" w:line="240" w:lineRule="auto"/>
              <w:jc w:val="left"/>
              <w:rPr>
                <w:rFonts w:eastAsia="Calibri"/>
                <w:bCs/>
                <w:sz w:val="16"/>
                <w:szCs w:val="16"/>
              </w:rPr>
            </w:pPr>
            <w:r w:rsidRPr="0050698C">
              <w:rPr>
                <w:rFonts w:eastAsia="Calibri"/>
                <w:bCs/>
                <w:sz w:val="16"/>
                <w:szCs w:val="16"/>
              </w:rPr>
              <w:t xml:space="preserve">% </w:t>
            </w:r>
            <w:r w:rsidR="00986003" w:rsidRPr="0050698C">
              <w:rPr>
                <w:rFonts w:eastAsia="Calibri"/>
                <w:bCs/>
                <w:sz w:val="16"/>
                <w:szCs w:val="16"/>
              </w:rPr>
              <w:t>no tūristu tēriņiem Jūrmalā, kas nonāk apkalpojošās sfēras atalgojumā</w:t>
            </w:r>
          </w:p>
        </w:tc>
        <w:tc>
          <w:tcPr>
            <w:tcW w:w="1479" w:type="dxa"/>
            <w:shd w:val="clear" w:color="auto" w:fill="auto"/>
          </w:tcPr>
          <w:p w:rsidR="00946C8C" w:rsidRPr="0050698C" w:rsidRDefault="00986003" w:rsidP="0050698C">
            <w:pPr>
              <w:spacing w:before="10" w:after="10" w:line="240" w:lineRule="auto"/>
              <w:jc w:val="center"/>
              <w:rPr>
                <w:rFonts w:eastAsia="Calibri"/>
                <w:sz w:val="16"/>
                <w:szCs w:val="16"/>
              </w:rPr>
            </w:pPr>
            <w:r w:rsidRPr="0050698C">
              <w:rPr>
                <w:rFonts w:eastAsia="Calibri"/>
                <w:sz w:val="16"/>
                <w:szCs w:val="16"/>
              </w:rPr>
              <w:t>50%</w:t>
            </w:r>
          </w:p>
        </w:tc>
        <w:tc>
          <w:tcPr>
            <w:tcW w:w="2977" w:type="dxa"/>
            <w:shd w:val="clear" w:color="auto" w:fill="auto"/>
          </w:tcPr>
          <w:p w:rsidR="00946C8C" w:rsidRPr="0050698C" w:rsidRDefault="00946C8C" w:rsidP="0050698C">
            <w:pPr>
              <w:spacing w:before="10" w:after="10" w:line="240" w:lineRule="auto"/>
              <w:rPr>
                <w:rFonts w:eastAsia="Calibri"/>
                <w:sz w:val="16"/>
                <w:szCs w:val="16"/>
              </w:rPr>
            </w:pPr>
          </w:p>
        </w:tc>
      </w:tr>
    </w:tbl>
    <w:p w:rsidR="00C3410A" w:rsidRDefault="00D33FCF" w:rsidP="00F06B47">
      <w:r>
        <w:t xml:space="preserve">Pieņēmumi par katru no attīstības teritorijām sniegti </w:t>
      </w:r>
      <w:r w:rsidR="00305491">
        <w:t>49</w:t>
      </w:r>
      <w:r w:rsidR="00254FD5">
        <w:t>.tabulā.</w:t>
      </w:r>
    </w:p>
    <w:p w:rsidR="001D1B71" w:rsidRDefault="00305491" w:rsidP="00CE6AD3">
      <w:pPr>
        <w:pStyle w:val="Subtitle"/>
      </w:pPr>
      <w:r>
        <w:rPr>
          <w:lang w:val="lv-LV"/>
        </w:rPr>
        <w:t>49</w:t>
      </w:r>
      <w:r w:rsidR="00CE6AD3">
        <w:t>.tabula</w:t>
      </w:r>
      <w:r w:rsidR="00097674">
        <w:rPr>
          <w:lang w:val="lv-LV"/>
        </w:rPr>
        <w:t>.</w:t>
      </w:r>
      <w:r w:rsidR="00CE6AD3">
        <w:t xml:space="preserve"> </w:t>
      </w:r>
      <w:r w:rsidR="00744EEF">
        <w:t>Jūrmalas osta</w:t>
      </w:r>
      <w:r w:rsidR="00CE6AD3">
        <w:t>s teritorijā plānoto attīstības projektu pieņēmumi</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1304"/>
        <w:gridCol w:w="1276"/>
        <w:gridCol w:w="1417"/>
        <w:gridCol w:w="567"/>
        <w:gridCol w:w="1560"/>
        <w:gridCol w:w="708"/>
        <w:gridCol w:w="3119"/>
      </w:tblGrid>
      <w:tr w:rsidR="0050698C" w:rsidRPr="0050698C" w:rsidTr="000027E5">
        <w:tc>
          <w:tcPr>
            <w:tcW w:w="1304" w:type="dxa"/>
            <w:shd w:val="clear" w:color="auto" w:fill="BFCBD3"/>
          </w:tcPr>
          <w:p w:rsidR="00F45D09" w:rsidRPr="00E51DAC" w:rsidRDefault="0056479F" w:rsidP="0050698C">
            <w:pPr>
              <w:spacing w:before="20" w:after="20" w:line="240" w:lineRule="auto"/>
              <w:jc w:val="center"/>
              <w:rPr>
                <w:rFonts w:eastAsia="Calibri"/>
                <w:b/>
                <w:bCs/>
                <w:sz w:val="18"/>
                <w:szCs w:val="18"/>
              </w:rPr>
            </w:pPr>
            <w:r w:rsidRPr="00E51DAC">
              <w:rPr>
                <w:rFonts w:eastAsia="Calibri"/>
                <w:b/>
                <w:bCs/>
                <w:sz w:val="18"/>
                <w:szCs w:val="18"/>
              </w:rPr>
              <w:t>Teritorija</w:t>
            </w:r>
          </w:p>
        </w:tc>
        <w:tc>
          <w:tcPr>
            <w:tcW w:w="1276" w:type="dxa"/>
            <w:shd w:val="clear" w:color="auto" w:fill="BFCBD3"/>
          </w:tcPr>
          <w:p w:rsidR="00F45D09" w:rsidRPr="00E51DAC" w:rsidRDefault="00215B1E" w:rsidP="000027E5">
            <w:pPr>
              <w:spacing w:before="20" w:after="20" w:line="240" w:lineRule="auto"/>
              <w:jc w:val="center"/>
              <w:rPr>
                <w:rFonts w:eastAsia="Calibri"/>
                <w:b/>
                <w:bCs/>
                <w:sz w:val="18"/>
                <w:szCs w:val="18"/>
              </w:rPr>
            </w:pPr>
            <w:r w:rsidRPr="00E51DAC">
              <w:rPr>
                <w:rFonts w:eastAsia="Calibri"/>
                <w:b/>
                <w:bCs/>
                <w:sz w:val="18"/>
                <w:szCs w:val="18"/>
              </w:rPr>
              <w:t>Investīcija</w:t>
            </w:r>
            <w:r w:rsidR="00134508" w:rsidRPr="00E51DAC">
              <w:rPr>
                <w:rFonts w:eastAsia="Calibri"/>
                <w:b/>
                <w:bCs/>
                <w:sz w:val="18"/>
                <w:szCs w:val="18"/>
              </w:rPr>
              <w:t>s (</w:t>
            </w:r>
            <w:proofErr w:type="spellStart"/>
            <w:r w:rsidR="00134508" w:rsidRPr="00E51DAC">
              <w:rPr>
                <w:rFonts w:eastAsia="Calibri"/>
                <w:b/>
                <w:bCs/>
                <w:sz w:val="18"/>
                <w:szCs w:val="18"/>
              </w:rPr>
              <w:t>publ</w:t>
            </w:r>
            <w:proofErr w:type="spellEnd"/>
            <w:r w:rsidR="000027E5" w:rsidRPr="00E51DAC">
              <w:rPr>
                <w:rFonts w:eastAsia="Calibri"/>
                <w:b/>
                <w:bCs/>
                <w:sz w:val="18"/>
                <w:szCs w:val="18"/>
              </w:rPr>
              <w:t>.</w:t>
            </w:r>
            <w:r w:rsidR="00134508" w:rsidRPr="00E51DAC">
              <w:rPr>
                <w:rFonts w:eastAsia="Calibri"/>
                <w:b/>
                <w:bCs/>
                <w:sz w:val="18"/>
                <w:szCs w:val="18"/>
              </w:rPr>
              <w:t xml:space="preserve"> sektors)</w:t>
            </w:r>
            <w:r w:rsidR="001D1B71" w:rsidRPr="00E51DAC">
              <w:rPr>
                <w:rFonts w:eastAsia="Calibri"/>
                <w:b/>
                <w:bCs/>
                <w:sz w:val="18"/>
                <w:szCs w:val="18"/>
              </w:rPr>
              <w:t xml:space="preserve"> tūkst. EUR</w:t>
            </w:r>
          </w:p>
        </w:tc>
        <w:tc>
          <w:tcPr>
            <w:tcW w:w="1417" w:type="dxa"/>
            <w:shd w:val="clear" w:color="auto" w:fill="BFCBD3"/>
          </w:tcPr>
          <w:p w:rsidR="00F45D09" w:rsidRPr="00E51DAC" w:rsidRDefault="00134508" w:rsidP="0050698C">
            <w:pPr>
              <w:spacing w:before="20" w:after="20" w:line="240" w:lineRule="auto"/>
              <w:jc w:val="center"/>
              <w:rPr>
                <w:rFonts w:eastAsia="Calibri"/>
                <w:b/>
                <w:bCs/>
                <w:sz w:val="18"/>
                <w:szCs w:val="18"/>
              </w:rPr>
            </w:pPr>
            <w:r w:rsidRPr="00E51DAC">
              <w:rPr>
                <w:rFonts w:eastAsia="Calibri"/>
                <w:b/>
                <w:bCs/>
                <w:sz w:val="18"/>
                <w:szCs w:val="18"/>
              </w:rPr>
              <w:t>Investīcijas (privātais sektors)</w:t>
            </w:r>
            <w:r w:rsidR="001D1B71" w:rsidRPr="00E51DAC">
              <w:rPr>
                <w:rFonts w:eastAsia="Calibri"/>
                <w:b/>
                <w:bCs/>
                <w:sz w:val="18"/>
                <w:szCs w:val="18"/>
              </w:rPr>
              <w:t xml:space="preserve"> tūkst. EUR</w:t>
            </w:r>
          </w:p>
        </w:tc>
        <w:tc>
          <w:tcPr>
            <w:tcW w:w="567" w:type="dxa"/>
            <w:shd w:val="clear" w:color="auto" w:fill="BFCBD3"/>
          </w:tcPr>
          <w:p w:rsidR="00F45D09" w:rsidRPr="00E51DAC" w:rsidRDefault="00134508" w:rsidP="0050698C">
            <w:pPr>
              <w:spacing w:before="20" w:after="20" w:line="240" w:lineRule="auto"/>
              <w:jc w:val="center"/>
              <w:rPr>
                <w:rFonts w:eastAsia="Calibri"/>
                <w:b/>
                <w:bCs/>
                <w:sz w:val="18"/>
                <w:szCs w:val="18"/>
              </w:rPr>
            </w:pPr>
            <w:r w:rsidRPr="00E51DAC">
              <w:rPr>
                <w:rFonts w:eastAsia="Calibri"/>
                <w:b/>
                <w:bCs/>
                <w:sz w:val="18"/>
                <w:szCs w:val="18"/>
              </w:rPr>
              <w:t>Jahtu vietas</w:t>
            </w:r>
          </w:p>
        </w:tc>
        <w:tc>
          <w:tcPr>
            <w:tcW w:w="1560" w:type="dxa"/>
            <w:shd w:val="clear" w:color="auto" w:fill="BFCBD3"/>
          </w:tcPr>
          <w:p w:rsidR="00F45D09" w:rsidRPr="00E51DAC" w:rsidRDefault="001D1B71" w:rsidP="000027E5">
            <w:pPr>
              <w:spacing w:before="20" w:after="20" w:line="240" w:lineRule="auto"/>
              <w:jc w:val="center"/>
              <w:rPr>
                <w:rFonts w:eastAsia="Calibri"/>
                <w:b/>
                <w:bCs/>
                <w:sz w:val="18"/>
                <w:szCs w:val="18"/>
              </w:rPr>
            </w:pPr>
            <w:r w:rsidRPr="00E51DAC">
              <w:rPr>
                <w:rFonts w:eastAsia="Calibri"/>
                <w:b/>
                <w:bCs/>
                <w:sz w:val="18"/>
                <w:szCs w:val="18"/>
              </w:rPr>
              <w:t>Paredzamie i</w:t>
            </w:r>
            <w:r w:rsidR="00134508" w:rsidRPr="00E51DAC">
              <w:rPr>
                <w:rFonts w:eastAsia="Calibri"/>
                <w:b/>
                <w:bCs/>
                <w:sz w:val="18"/>
                <w:szCs w:val="18"/>
              </w:rPr>
              <w:t>eņēmumi</w:t>
            </w:r>
            <w:r w:rsidRPr="00E51DAC">
              <w:rPr>
                <w:rFonts w:eastAsia="Calibri"/>
                <w:b/>
                <w:bCs/>
                <w:sz w:val="18"/>
                <w:szCs w:val="18"/>
              </w:rPr>
              <w:t>, tūkst. EUR/gadā</w:t>
            </w:r>
          </w:p>
        </w:tc>
        <w:tc>
          <w:tcPr>
            <w:tcW w:w="708" w:type="dxa"/>
            <w:shd w:val="clear" w:color="auto" w:fill="BFCBD3"/>
          </w:tcPr>
          <w:p w:rsidR="00F45D09" w:rsidRPr="00E51DAC" w:rsidRDefault="00134508" w:rsidP="0050698C">
            <w:pPr>
              <w:spacing w:before="20" w:after="20" w:line="240" w:lineRule="auto"/>
              <w:jc w:val="center"/>
              <w:rPr>
                <w:rFonts w:eastAsia="Calibri"/>
                <w:b/>
                <w:bCs/>
                <w:sz w:val="18"/>
                <w:szCs w:val="18"/>
              </w:rPr>
            </w:pPr>
            <w:r w:rsidRPr="00E51DAC">
              <w:rPr>
                <w:rFonts w:eastAsia="Calibri"/>
                <w:b/>
                <w:bCs/>
                <w:sz w:val="18"/>
                <w:szCs w:val="18"/>
              </w:rPr>
              <w:t>Darba vietu skaits</w:t>
            </w:r>
          </w:p>
        </w:tc>
        <w:tc>
          <w:tcPr>
            <w:tcW w:w="3119" w:type="dxa"/>
            <w:shd w:val="clear" w:color="auto" w:fill="BFCBD3"/>
          </w:tcPr>
          <w:p w:rsidR="00F45D09" w:rsidRPr="00E51DAC" w:rsidRDefault="00134508" w:rsidP="0050698C">
            <w:pPr>
              <w:spacing w:before="20" w:after="20" w:line="240" w:lineRule="auto"/>
              <w:jc w:val="center"/>
              <w:rPr>
                <w:rFonts w:eastAsia="Calibri"/>
                <w:b/>
                <w:bCs/>
                <w:sz w:val="18"/>
                <w:szCs w:val="18"/>
              </w:rPr>
            </w:pPr>
            <w:r w:rsidRPr="00E51DAC">
              <w:rPr>
                <w:rFonts w:eastAsia="Calibri"/>
                <w:b/>
                <w:bCs/>
                <w:sz w:val="18"/>
                <w:szCs w:val="18"/>
              </w:rPr>
              <w:t>Piezīmes</w:t>
            </w:r>
          </w:p>
        </w:tc>
      </w:tr>
      <w:tr w:rsidR="00B00EC5" w:rsidRPr="0050698C" w:rsidTr="000027E5">
        <w:tc>
          <w:tcPr>
            <w:tcW w:w="13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56479F" w:rsidP="0050698C">
            <w:pPr>
              <w:spacing w:before="20" w:after="20"/>
              <w:jc w:val="left"/>
              <w:rPr>
                <w:rFonts w:eastAsia="Calibri"/>
                <w:bCs/>
                <w:sz w:val="18"/>
                <w:szCs w:val="18"/>
              </w:rPr>
            </w:pPr>
            <w:r w:rsidRPr="00E51DAC">
              <w:rPr>
                <w:rFonts w:eastAsia="Calibri"/>
                <w:bCs/>
                <w:sz w:val="18"/>
                <w:szCs w:val="18"/>
              </w:rPr>
              <w:t>A teritorija (1.etaps)</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D1B71" w:rsidP="0050698C">
            <w:pPr>
              <w:spacing w:before="20" w:after="20"/>
              <w:jc w:val="center"/>
              <w:rPr>
                <w:rFonts w:eastAsia="Calibri"/>
                <w:sz w:val="18"/>
                <w:szCs w:val="18"/>
              </w:rPr>
            </w:pPr>
            <w:r w:rsidRPr="00E51DAC">
              <w:rPr>
                <w:rFonts w:eastAsia="Calibri"/>
                <w:sz w:val="18"/>
                <w:szCs w:val="18"/>
              </w:rPr>
              <w:t>1</w:t>
            </w:r>
            <w:r w:rsidR="00702042">
              <w:rPr>
                <w:rFonts w:eastAsia="Calibri"/>
                <w:sz w:val="18"/>
                <w:szCs w:val="18"/>
              </w:rPr>
              <w:t>85</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D1B71" w:rsidP="0050698C">
            <w:pPr>
              <w:spacing w:before="20" w:after="20"/>
              <w:jc w:val="center"/>
              <w:rPr>
                <w:rFonts w:eastAsia="Calibri"/>
                <w:sz w:val="18"/>
                <w:szCs w:val="18"/>
              </w:rPr>
            </w:pPr>
            <w:r w:rsidRPr="00E51DAC">
              <w:rPr>
                <w:rFonts w:eastAsia="Calibri"/>
                <w:sz w:val="18"/>
                <w:szCs w:val="18"/>
              </w:rPr>
              <w:t>1 850</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D1B71" w:rsidP="0050698C">
            <w:pPr>
              <w:spacing w:before="20" w:after="20"/>
              <w:jc w:val="center"/>
              <w:rPr>
                <w:rFonts w:eastAsia="Calibri"/>
                <w:sz w:val="18"/>
                <w:szCs w:val="18"/>
              </w:rPr>
            </w:pPr>
            <w:r w:rsidRPr="00E51DAC">
              <w:rPr>
                <w:rFonts w:eastAsia="Calibri"/>
                <w:sz w:val="18"/>
                <w:szCs w:val="18"/>
              </w:rPr>
              <w:t>50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C54E7" w:rsidP="0050698C">
            <w:pPr>
              <w:spacing w:before="20" w:after="20"/>
              <w:jc w:val="center"/>
              <w:rPr>
                <w:rFonts w:eastAsia="Calibri"/>
                <w:sz w:val="18"/>
                <w:szCs w:val="18"/>
              </w:rPr>
            </w:pPr>
            <w:r w:rsidRPr="00E51DAC">
              <w:rPr>
                <w:rFonts w:eastAsia="Calibri"/>
                <w:sz w:val="18"/>
                <w:szCs w:val="18"/>
              </w:rPr>
              <w:t>400</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D1B71" w:rsidP="0050698C">
            <w:pPr>
              <w:spacing w:before="20" w:after="20"/>
              <w:jc w:val="center"/>
              <w:rPr>
                <w:rFonts w:eastAsia="Calibri"/>
                <w:sz w:val="18"/>
                <w:szCs w:val="18"/>
              </w:rPr>
            </w:pPr>
            <w:r w:rsidRPr="00E51DAC">
              <w:rPr>
                <w:rFonts w:eastAsia="Calibri"/>
                <w:sz w:val="18"/>
                <w:szCs w:val="18"/>
              </w:rPr>
              <w:t>9</w:t>
            </w:r>
          </w:p>
        </w:tc>
        <w:tc>
          <w:tcPr>
            <w:tcW w:w="31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F45D09" w:rsidRPr="00E51DAC" w:rsidRDefault="001D1B71" w:rsidP="0050698C">
            <w:pPr>
              <w:spacing w:before="20" w:after="20"/>
              <w:jc w:val="left"/>
              <w:rPr>
                <w:rFonts w:eastAsia="Calibri"/>
                <w:sz w:val="18"/>
                <w:szCs w:val="18"/>
              </w:rPr>
            </w:pPr>
            <w:r w:rsidRPr="00E51DAC">
              <w:rPr>
                <w:rFonts w:eastAsia="Calibri"/>
                <w:sz w:val="18"/>
                <w:szCs w:val="18"/>
              </w:rPr>
              <w:t>Šis ir pir</w:t>
            </w:r>
            <w:r w:rsidR="0089659F" w:rsidRPr="00E51DAC">
              <w:rPr>
                <w:rFonts w:eastAsia="Calibri"/>
                <w:sz w:val="18"/>
                <w:szCs w:val="18"/>
              </w:rPr>
              <w:t xml:space="preserve">mā etapa apjoms - 50 piestātnes un 2000 </w:t>
            </w:r>
            <w:r w:rsidR="00097674">
              <w:rPr>
                <w:rFonts w:eastAsia="Calibri"/>
                <w:sz w:val="16"/>
                <w:szCs w:val="16"/>
              </w:rPr>
              <w:t>m</w:t>
            </w:r>
            <w:r w:rsidR="00097674">
              <w:rPr>
                <w:rFonts w:eastAsia="Calibri"/>
                <w:sz w:val="16"/>
                <w:szCs w:val="16"/>
                <w:vertAlign w:val="superscript"/>
              </w:rPr>
              <w:t xml:space="preserve">2 </w:t>
            </w:r>
            <w:r w:rsidR="0089659F" w:rsidRPr="00E51DAC">
              <w:rPr>
                <w:rFonts w:eastAsia="Calibri"/>
                <w:sz w:val="18"/>
                <w:szCs w:val="18"/>
              </w:rPr>
              <w:t>būves.</w:t>
            </w:r>
            <w:r w:rsidRPr="00E51DAC">
              <w:rPr>
                <w:rFonts w:eastAsia="Calibri"/>
                <w:sz w:val="18"/>
                <w:szCs w:val="18"/>
              </w:rPr>
              <w:t xml:space="preserve"> Kopējā iespējamā kapacitāte ir 350 jahtu vietas</w:t>
            </w:r>
            <w:r w:rsidR="0089659F" w:rsidRPr="00E51DAC">
              <w:rPr>
                <w:rFonts w:eastAsia="Calibri"/>
                <w:sz w:val="18"/>
                <w:szCs w:val="18"/>
              </w:rPr>
              <w:t xml:space="preserve"> un līdz 20000 </w:t>
            </w:r>
            <w:r w:rsidR="00097674">
              <w:rPr>
                <w:rFonts w:eastAsia="Calibri"/>
                <w:sz w:val="16"/>
                <w:szCs w:val="16"/>
              </w:rPr>
              <w:t>m</w:t>
            </w:r>
            <w:r w:rsidR="00097674">
              <w:rPr>
                <w:rFonts w:eastAsia="Calibri"/>
                <w:sz w:val="16"/>
                <w:szCs w:val="16"/>
                <w:vertAlign w:val="superscript"/>
              </w:rPr>
              <w:t xml:space="preserve">2 </w:t>
            </w:r>
            <w:r w:rsidR="0089659F" w:rsidRPr="00E51DAC">
              <w:rPr>
                <w:rFonts w:eastAsia="Calibri"/>
                <w:sz w:val="18"/>
                <w:szCs w:val="18"/>
              </w:rPr>
              <w:t>būvju.</w:t>
            </w:r>
          </w:p>
        </w:tc>
      </w:tr>
      <w:tr w:rsidR="0050698C" w:rsidRPr="0050698C" w:rsidTr="000027E5">
        <w:tc>
          <w:tcPr>
            <w:tcW w:w="1304" w:type="dxa"/>
            <w:shd w:val="clear" w:color="auto" w:fill="auto"/>
          </w:tcPr>
          <w:p w:rsidR="0089659F" w:rsidRPr="00E51DAC" w:rsidRDefault="0089659F" w:rsidP="0050698C">
            <w:pPr>
              <w:spacing w:before="20" w:after="20"/>
              <w:jc w:val="left"/>
              <w:rPr>
                <w:rFonts w:eastAsia="Calibri"/>
                <w:bCs/>
                <w:sz w:val="18"/>
                <w:szCs w:val="18"/>
              </w:rPr>
            </w:pPr>
            <w:r w:rsidRPr="00E51DAC">
              <w:rPr>
                <w:rFonts w:eastAsia="Calibri"/>
                <w:bCs/>
                <w:sz w:val="18"/>
                <w:szCs w:val="18"/>
              </w:rPr>
              <w:t>B teritorija</w:t>
            </w:r>
          </w:p>
        </w:tc>
        <w:tc>
          <w:tcPr>
            <w:tcW w:w="1276" w:type="dxa"/>
            <w:shd w:val="clear" w:color="auto" w:fill="auto"/>
          </w:tcPr>
          <w:p w:rsidR="0089659F" w:rsidRPr="00E51DAC" w:rsidRDefault="00702042" w:rsidP="0050698C">
            <w:pPr>
              <w:spacing w:before="20" w:after="20"/>
              <w:jc w:val="center"/>
              <w:rPr>
                <w:rFonts w:eastAsia="Calibri"/>
                <w:sz w:val="18"/>
                <w:szCs w:val="18"/>
              </w:rPr>
            </w:pPr>
            <w:r>
              <w:rPr>
                <w:rFonts w:eastAsia="Calibri"/>
                <w:sz w:val="18"/>
                <w:szCs w:val="18"/>
              </w:rPr>
              <w:t>300</w:t>
            </w:r>
          </w:p>
        </w:tc>
        <w:tc>
          <w:tcPr>
            <w:tcW w:w="1417" w:type="dxa"/>
            <w:shd w:val="clear" w:color="auto" w:fill="auto"/>
          </w:tcPr>
          <w:p w:rsidR="0089659F" w:rsidRPr="00E51DAC" w:rsidRDefault="0089659F" w:rsidP="0050698C">
            <w:pPr>
              <w:spacing w:before="20" w:after="20"/>
              <w:jc w:val="center"/>
              <w:rPr>
                <w:rFonts w:eastAsia="Calibri"/>
                <w:sz w:val="18"/>
                <w:szCs w:val="18"/>
              </w:rPr>
            </w:pPr>
            <w:r w:rsidRPr="00E51DAC">
              <w:rPr>
                <w:rFonts w:eastAsia="Calibri"/>
                <w:sz w:val="18"/>
                <w:szCs w:val="18"/>
              </w:rPr>
              <w:t>820</w:t>
            </w:r>
          </w:p>
        </w:tc>
        <w:tc>
          <w:tcPr>
            <w:tcW w:w="567" w:type="dxa"/>
            <w:shd w:val="clear" w:color="auto" w:fill="auto"/>
          </w:tcPr>
          <w:p w:rsidR="0089659F" w:rsidRPr="00E51DAC" w:rsidRDefault="0089659F" w:rsidP="0050698C">
            <w:pPr>
              <w:spacing w:before="20" w:after="20"/>
              <w:jc w:val="center"/>
              <w:rPr>
                <w:rFonts w:eastAsia="Calibri"/>
                <w:sz w:val="18"/>
                <w:szCs w:val="18"/>
              </w:rPr>
            </w:pPr>
            <w:r w:rsidRPr="00E51DAC">
              <w:rPr>
                <w:rFonts w:eastAsia="Calibri"/>
                <w:sz w:val="18"/>
                <w:szCs w:val="18"/>
              </w:rPr>
              <w:t>20</w:t>
            </w:r>
          </w:p>
        </w:tc>
        <w:tc>
          <w:tcPr>
            <w:tcW w:w="1560" w:type="dxa"/>
            <w:shd w:val="clear" w:color="auto" w:fill="auto"/>
          </w:tcPr>
          <w:p w:rsidR="0089659F" w:rsidRPr="00E51DAC" w:rsidRDefault="0089659F" w:rsidP="0050698C">
            <w:pPr>
              <w:spacing w:before="20" w:after="20"/>
              <w:jc w:val="center"/>
              <w:rPr>
                <w:rFonts w:eastAsia="Calibri"/>
                <w:sz w:val="18"/>
                <w:szCs w:val="18"/>
              </w:rPr>
            </w:pPr>
            <w:r w:rsidRPr="00E51DAC">
              <w:rPr>
                <w:rFonts w:eastAsia="Calibri"/>
                <w:sz w:val="18"/>
                <w:szCs w:val="18"/>
              </w:rPr>
              <w:t>17</w:t>
            </w:r>
            <w:r w:rsidR="001C54E7" w:rsidRPr="00E51DAC">
              <w:rPr>
                <w:rFonts w:eastAsia="Calibri"/>
                <w:sz w:val="18"/>
                <w:szCs w:val="18"/>
              </w:rPr>
              <w:t>8</w:t>
            </w:r>
          </w:p>
        </w:tc>
        <w:tc>
          <w:tcPr>
            <w:tcW w:w="708" w:type="dxa"/>
            <w:shd w:val="clear" w:color="auto" w:fill="auto"/>
          </w:tcPr>
          <w:p w:rsidR="0089659F" w:rsidRPr="00E51DAC" w:rsidRDefault="0089659F" w:rsidP="0050698C">
            <w:pPr>
              <w:spacing w:before="20" w:after="20"/>
              <w:jc w:val="center"/>
              <w:rPr>
                <w:rFonts w:eastAsia="Calibri"/>
                <w:sz w:val="18"/>
                <w:szCs w:val="18"/>
              </w:rPr>
            </w:pPr>
            <w:r w:rsidRPr="00E51DAC">
              <w:rPr>
                <w:rFonts w:eastAsia="Calibri"/>
                <w:sz w:val="18"/>
                <w:szCs w:val="18"/>
              </w:rPr>
              <w:t>6</w:t>
            </w:r>
          </w:p>
        </w:tc>
        <w:tc>
          <w:tcPr>
            <w:tcW w:w="3119" w:type="dxa"/>
            <w:shd w:val="clear" w:color="auto" w:fill="auto"/>
          </w:tcPr>
          <w:p w:rsidR="0089659F" w:rsidRPr="00E51DAC" w:rsidRDefault="00B52666" w:rsidP="0050698C">
            <w:pPr>
              <w:spacing w:before="20" w:after="20"/>
              <w:jc w:val="left"/>
              <w:rPr>
                <w:rFonts w:eastAsia="Calibri"/>
                <w:sz w:val="18"/>
                <w:szCs w:val="18"/>
              </w:rPr>
            </w:pPr>
            <w:r w:rsidRPr="00E51DAC">
              <w:rPr>
                <w:rFonts w:eastAsia="Calibri"/>
                <w:sz w:val="18"/>
                <w:szCs w:val="18"/>
              </w:rPr>
              <w:t>Eko</w:t>
            </w:r>
            <w:r w:rsidR="0089659F" w:rsidRPr="00E51DAC">
              <w:rPr>
                <w:rFonts w:eastAsia="Calibri"/>
                <w:sz w:val="18"/>
                <w:szCs w:val="18"/>
              </w:rPr>
              <w:t>tūrisms, koncertzāle</w:t>
            </w:r>
            <w:r w:rsidR="004F2F6E">
              <w:rPr>
                <w:rFonts w:eastAsia="Calibri"/>
                <w:sz w:val="18"/>
                <w:szCs w:val="18"/>
              </w:rPr>
              <w:t>, piekrastes zvejniecība</w:t>
            </w:r>
          </w:p>
        </w:tc>
      </w:tr>
      <w:tr w:rsidR="00B00EC5" w:rsidRPr="0050698C" w:rsidTr="000027E5">
        <w:tc>
          <w:tcPr>
            <w:tcW w:w="13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left"/>
              <w:rPr>
                <w:rFonts w:eastAsia="Calibri"/>
                <w:bCs/>
                <w:sz w:val="18"/>
                <w:szCs w:val="18"/>
              </w:rPr>
            </w:pPr>
            <w:r w:rsidRPr="00E51DAC">
              <w:rPr>
                <w:rFonts w:eastAsia="Calibri"/>
                <w:bCs/>
                <w:sz w:val="18"/>
                <w:szCs w:val="18"/>
              </w:rPr>
              <w:t>C teritorija</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702042" w:rsidP="0050698C">
            <w:pPr>
              <w:spacing w:before="20" w:after="20"/>
              <w:jc w:val="center"/>
              <w:rPr>
                <w:rFonts w:eastAsia="Calibri"/>
                <w:sz w:val="18"/>
                <w:szCs w:val="18"/>
              </w:rPr>
            </w:pPr>
            <w:r>
              <w:rPr>
                <w:rFonts w:eastAsia="Calibri"/>
                <w:sz w:val="18"/>
                <w:szCs w:val="18"/>
              </w:rPr>
              <w:t>719</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center"/>
              <w:rPr>
                <w:rFonts w:eastAsia="Calibri"/>
                <w:sz w:val="18"/>
                <w:szCs w:val="18"/>
              </w:rPr>
            </w:pPr>
            <w:r w:rsidRPr="00E51DAC">
              <w:rPr>
                <w:rFonts w:eastAsia="Calibri"/>
                <w:sz w:val="18"/>
                <w:szCs w:val="18"/>
              </w:rPr>
              <w:t>500</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center"/>
              <w:rPr>
                <w:rFonts w:eastAsia="Calibri"/>
                <w:sz w:val="18"/>
                <w:szCs w:val="18"/>
              </w:rPr>
            </w:pPr>
            <w:r w:rsidRPr="00E51DAC">
              <w:rPr>
                <w:rFonts w:eastAsia="Calibri"/>
                <w:sz w:val="18"/>
                <w:szCs w:val="18"/>
              </w:rPr>
              <w:t>60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center"/>
              <w:rPr>
                <w:rFonts w:eastAsia="Calibri"/>
                <w:sz w:val="18"/>
                <w:szCs w:val="18"/>
              </w:rPr>
            </w:pPr>
            <w:r w:rsidRPr="00E51DAC">
              <w:rPr>
                <w:rFonts w:eastAsia="Calibri"/>
                <w:sz w:val="18"/>
                <w:szCs w:val="18"/>
              </w:rPr>
              <w:t>119</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center"/>
              <w:rPr>
                <w:rFonts w:eastAsia="Calibri"/>
                <w:sz w:val="18"/>
                <w:szCs w:val="18"/>
              </w:rPr>
            </w:pPr>
            <w:r w:rsidRPr="00E51DAC">
              <w:rPr>
                <w:rFonts w:eastAsia="Calibri"/>
                <w:sz w:val="18"/>
                <w:szCs w:val="18"/>
              </w:rPr>
              <w:t>4,5</w:t>
            </w:r>
          </w:p>
        </w:tc>
        <w:tc>
          <w:tcPr>
            <w:tcW w:w="31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9659F" w:rsidRPr="00E51DAC" w:rsidRDefault="0089659F" w:rsidP="0050698C">
            <w:pPr>
              <w:spacing w:before="20" w:after="20"/>
              <w:jc w:val="left"/>
              <w:rPr>
                <w:rFonts w:eastAsia="Calibri"/>
                <w:sz w:val="18"/>
                <w:szCs w:val="18"/>
              </w:rPr>
            </w:pPr>
          </w:p>
        </w:tc>
      </w:tr>
      <w:tr w:rsidR="0050698C" w:rsidRPr="0050698C" w:rsidTr="000027E5">
        <w:tc>
          <w:tcPr>
            <w:tcW w:w="1304" w:type="dxa"/>
            <w:shd w:val="clear" w:color="auto" w:fill="auto"/>
          </w:tcPr>
          <w:p w:rsidR="0089659F" w:rsidRPr="00E51DAC" w:rsidRDefault="0089659F" w:rsidP="0050698C">
            <w:pPr>
              <w:spacing w:before="20" w:after="20"/>
              <w:jc w:val="left"/>
              <w:rPr>
                <w:rFonts w:eastAsia="Calibri"/>
                <w:bCs/>
                <w:sz w:val="18"/>
                <w:szCs w:val="18"/>
              </w:rPr>
            </w:pPr>
            <w:r w:rsidRPr="00E51DAC">
              <w:rPr>
                <w:rFonts w:eastAsia="Calibri"/>
                <w:bCs/>
                <w:sz w:val="18"/>
                <w:szCs w:val="18"/>
              </w:rPr>
              <w:t>D teritorija</w:t>
            </w:r>
          </w:p>
        </w:tc>
        <w:tc>
          <w:tcPr>
            <w:tcW w:w="1276" w:type="dxa"/>
            <w:shd w:val="clear" w:color="auto" w:fill="auto"/>
          </w:tcPr>
          <w:p w:rsidR="0089659F" w:rsidRPr="00E51DAC" w:rsidRDefault="00702042" w:rsidP="0050698C">
            <w:pPr>
              <w:spacing w:before="20" w:after="20"/>
              <w:jc w:val="center"/>
              <w:rPr>
                <w:rFonts w:eastAsia="Calibri"/>
                <w:sz w:val="18"/>
                <w:szCs w:val="18"/>
              </w:rPr>
            </w:pPr>
            <w:r>
              <w:rPr>
                <w:rFonts w:eastAsia="Calibri"/>
                <w:sz w:val="18"/>
                <w:szCs w:val="18"/>
              </w:rPr>
              <w:t>430</w:t>
            </w:r>
          </w:p>
        </w:tc>
        <w:tc>
          <w:tcPr>
            <w:tcW w:w="1417" w:type="dxa"/>
            <w:shd w:val="clear" w:color="auto" w:fill="auto"/>
          </w:tcPr>
          <w:p w:rsidR="0089659F" w:rsidRPr="00E51DAC" w:rsidRDefault="001C54E7" w:rsidP="0050698C">
            <w:pPr>
              <w:spacing w:before="20" w:after="20"/>
              <w:jc w:val="center"/>
              <w:rPr>
                <w:rFonts w:eastAsia="Calibri"/>
                <w:sz w:val="18"/>
                <w:szCs w:val="18"/>
              </w:rPr>
            </w:pPr>
            <w:r w:rsidRPr="00E51DAC">
              <w:rPr>
                <w:rFonts w:eastAsia="Calibri"/>
                <w:sz w:val="18"/>
                <w:szCs w:val="18"/>
              </w:rPr>
              <w:t>4</w:t>
            </w:r>
            <w:r w:rsidR="004F2F6E">
              <w:rPr>
                <w:rFonts w:eastAsia="Calibri"/>
                <w:sz w:val="18"/>
                <w:szCs w:val="18"/>
              </w:rPr>
              <w:t> </w:t>
            </w:r>
            <w:r w:rsidRPr="00E51DAC">
              <w:rPr>
                <w:rFonts w:eastAsia="Calibri"/>
                <w:sz w:val="18"/>
                <w:szCs w:val="18"/>
              </w:rPr>
              <w:t>131</w:t>
            </w:r>
          </w:p>
        </w:tc>
        <w:tc>
          <w:tcPr>
            <w:tcW w:w="567" w:type="dxa"/>
            <w:shd w:val="clear" w:color="auto" w:fill="auto"/>
          </w:tcPr>
          <w:p w:rsidR="0089659F" w:rsidRPr="00E51DAC" w:rsidRDefault="001C54E7" w:rsidP="0050698C">
            <w:pPr>
              <w:spacing w:before="20" w:after="20"/>
              <w:jc w:val="center"/>
              <w:rPr>
                <w:rFonts w:eastAsia="Calibri"/>
                <w:sz w:val="18"/>
                <w:szCs w:val="18"/>
              </w:rPr>
            </w:pPr>
            <w:r w:rsidRPr="00E51DAC">
              <w:rPr>
                <w:rFonts w:eastAsia="Calibri"/>
                <w:sz w:val="18"/>
                <w:szCs w:val="18"/>
              </w:rPr>
              <w:t>0</w:t>
            </w:r>
          </w:p>
        </w:tc>
        <w:tc>
          <w:tcPr>
            <w:tcW w:w="1560" w:type="dxa"/>
            <w:shd w:val="clear" w:color="auto" w:fill="auto"/>
          </w:tcPr>
          <w:p w:rsidR="0089659F" w:rsidRPr="00E51DAC" w:rsidRDefault="001C54E7" w:rsidP="0050698C">
            <w:pPr>
              <w:spacing w:before="20" w:after="20"/>
              <w:jc w:val="center"/>
              <w:rPr>
                <w:rFonts w:eastAsia="Calibri"/>
                <w:sz w:val="18"/>
                <w:szCs w:val="18"/>
              </w:rPr>
            </w:pPr>
            <w:r w:rsidRPr="00E51DAC">
              <w:rPr>
                <w:rFonts w:eastAsia="Calibri"/>
                <w:sz w:val="18"/>
                <w:szCs w:val="18"/>
              </w:rPr>
              <w:t>855</w:t>
            </w:r>
          </w:p>
        </w:tc>
        <w:tc>
          <w:tcPr>
            <w:tcW w:w="708" w:type="dxa"/>
            <w:shd w:val="clear" w:color="auto" w:fill="auto"/>
          </w:tcPr>
          <w:p w:rsidR="0089659F" w:rsidRPr="00E51DAC" w:rsidRDefault="001C54E7" w:rsidP="0050698C">
            <w:pPr>
              <w:spacing w:before="20" w:after="20"/>
              <w:jc w:val="center"/>
              <w:rPr>
                <w:rFonts w:eastAsia="Calibri"/>
                <w:sz w:val="18"/>
                <w:szCs w:val="18"/>
              </w:rPr>
            </w:pPr>
            <w:r w:rsidRPr="00E51DAC">
              <w:rPr>
                <w:rFonts w:eastAsia="Calibri"/>
                <w:sz w:val="18"/>
                <w:szCs w:val="18"/>
              </w:rPr>
              <w:t>15</w:t>
            </w:r>
          </w:p>
        </w:tc>
        <w:tc>
          <w:tcPr>
            <w:tcW w:w="3119" w:type="dxa"/>
            <w:shd w:val="clear" w:color="auto" w:fill="auto"/>
          </w:tcPr>
          <w:p w:rsidR="0089659F" w:rsidRPr="00E51DAC" w:rsidRDefault="001933A6" w:rsidP="0050698C">
            <w:pPr>
              <w:spacing w:before="20" w:after="20"/>
              <w:jc w:val="left"/>
              <w:rPr>
                <w:rFonts w:eastAsia="Calibri"/>
                <w:sz w:val="18"/>
                <w:szCs w:val="18"/>
              </w:rPr>
            </w:pPr>
            <w:r w:rsidRPr="00E51DAC">
              <w:rPr>
                <w:rFonts w:eastAsia="Calibri"/>
                <w:sz w:val="18"/>
                <w:szCs w:val="18"/>
              </w:rPr>
              <w:t>Detalizētus pieņēmumus skatīt 4</w:t>
            </w:r>
            <w:r w:rsidR="008E3E8C" w:rsidRPr="00E51DAC">
              <w:rPr>
                <w:rFonts w:eastAsia="Calibri"/>
                <w:sz w:val="18"/>
                <w:szCs w:val="18"/>
              </w:rPr>
              <w:t>0</w:t>
            </w:r>
            <w:r w:rsidRPr="00E51DAC">
              <w:rPr>
                <w:rFonts w:eastAsia="Calibri"/>
                <w:sz w:val="18"/>
                <w:szCs w:val="18"/>
              </w:rPr>
              <w:t>.tabulā</w:t>
            </w:r>
          </w:p>
        </w:tc>
      </w:tr>
      <w:tr w:rsidR="00B00EC5" w:rsidRPr="0050698C" w:rsidTr="000027E5">
        <w:tc>
          <w:tcPr>
            <w:tcW w:w="13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left"/>
              <w:rPr>
                <w:rFonts w:eastAsia="Calibri"/>
                <w:bCs/>
                <w:sz w:val="18"/>
                <w:szCs w:val="18"/>
              </w:rPr>
            </w:pPr>
            <w:r w:rsidRPr="00E51DAC">
              <w:rPr>
                <w:rFonts w:eastAsia="Calibri"/>
                <w:bCs/>
                <w:sz w:val="18"/>
                <w:szCs w:val="18"/>
              </w:rPr>
              <w:t>E teritorija</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702042" w:rsidP="0050698C">
            <w:pPr>
              <w:spacing w:before="20" w:after="20"/>
              <w:jc w:val="center"/>
              <w:rPr>
                <w:rFonts w:eastAsia="Calibri"/>
                <w:sz w:val="18"/>
                <w:szCs w:val="18"/>
              </w:rPr>
            </w:pPr>
            <w:r>
              <w:rPr>
                <w:rFonts w:eastAsia="Calibri"/>
                <w:sz w:val="18"/>
                <w:szCs w:val="18"/>
              </w:rPr>
              <w:t>27</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center"/>
              <w:rPr>
                <w:rFonts w:eastAsia="Calibri"/>
                <w:sz w:val="18"/>
                <w:szCs w:val="18"/>
              </w:rPr>
            </w:pPr>
            <w:r w:rsidRPr="00E51DAC">
              <w:rPr>
                <w:rFonts w:eastAsia="Calibri"/>
                <w:sz w:val="18"/>
                <w:szCs w:val="18"/>
              </w:rPr>
              <w:t>350</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center"/>
              <w:rPr>
                <w:rFonts w:eastAsia="Calibri"/>
                <w:sz w:val="18"/>
                <w:szCs w:val="18"/>
              </w:rPr>
            </w:pPr>
            <w:r w:rsidRPr="00E51DAC">
              <w:rPr>
                <w:rFonts w:eastAsia="Calibri"/>
                <w:sz w:val="18"/>
                <w:szCs w:val="18"/>
              </w:rPr>
              <w:t>50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center"/>
              <w:rPr>
                <w:rFonts w:eastAsia="Calibri"/>
                <w:sz w:val="18"/>
                <w:szCs w:val="18"/>
              </w:rPr>
            </w:pPr>
            <w:r w:rsidRPr="00E51DAC">
              <w:rPr>
                <w:rFonts w:eastAsia="Calibri"/>
                <w:sz w:val="18"/>
                <w:szCs w:val="18"/>
              </w:rPr>
              <w:t>68</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center"/>
              <w:rPr>
                <w:rFonts w:eastAsia="Calibri"/>
                <w:sz w:val="18"/>
                <w:szCs w:val="18"/>
              </w:rPr>
            </w:pPr>
            <w:r w:rsidRPr="00E51DAC">
              <w:rPr>
                <w:rFonts w:eastAsia="Calibri"/>
                <w:sz w:val="18"/>
                <w:szCs w:val="18"/>
              </w:rPr>
              <w:t>2,5</w:t>
            </w:r>
          </w:p>
        </w:tc>
        <w:tc>
          <w:tcPr>
            <w:tcW w:w="31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left"/>
              <w:rPr>
                <w:rFonts w:eastAsia="Calibri"/>
                <w:sz w:val="18"/>
                <w:szCs w:val="18"/>
              </w:rPr>
            </w:pPr>
          </w:p>
        </w:tc>
      </w:tr>
      <w:tr w:rsidR="0050698C" w:rsidRPr="0050698C" w:rsidTr="000027E5">
        <w:tc>
          <w:tcPr>
            <w:tcW w:w="1304" w:type="dxa"/>
            <w:shd w:val="clear" w:color="auto" w:fill="auto"/>
          </w:tcPr>
          <w:p w:rsidR="001C54E7" w:rsidRPr="00E51DAC" w:rsidRDefault="001C54E7" w:rsidP="0050698C">
            <w:pPr>
              <w:spacing w:before="20" w:after="20"/>
              <w:jc w:val="left"/>
              <w:rPr>
                <w:rFonts w:eastAsia="Calibri"/>
                <w:bCs/>
                <w:sz w:val="18"/>
                <w:szCs w:val="18"/>
              </w:rPr>
            </w:pPr>
            <w:r w:rsidRPr="00E51DAC">
              <w:rPr>
                <w:rFonts w:eastAsia="Calibri"/>
                <w:bCs/>
                <w:sz w:val="18"/>
                <w:szCs w:val="18"/>
              </w:rPr>
              <w:t>F un G teritorija</w:t>
            </w:r>
          </w:p>
        </w:tc>
        <w:tc>
          <w:tcPr>
            <w:tcW w:w="1276" w:type="dxa"/>
            <w:shd w:val="clear" w:color="auto" w:fill="auto"/>
          </w:tcPr>
          <w:p w:rsidR="001C54E7" w:rsidRPr="00E51DAC" w:rsidRDefault="00702042" w:rsidP="0050698C">
            <w:pPr>
              <w:spacing w:before="20" w:after="20"/>
              <w:jc w:val="center"/>
              <w:rPr>
                <w:rFonts w:eastAsia="Calibri"/>
                <w:sz w:val="18"/>
                <w:szCs w:val="18"/>
              </w:rPr>
            </w:pPr>
            <w:r>
              <w:rPr>
                <w:rFonts w:eastAsia="Calibri"/>
                <w:sz w:val="18"/>
                <w:szCs w:val="18"/>
              </w:rPr>
              <w:t>245</w:t>
            </w:r>
          </w:p>
        </w:tc>
        <w:tc>
          <w:tcPr>
            <w:tcW w:w="1417" w:type="dxa"/>
            <w:shd w:val="clear" w:color="auto" w:fill="auto"/>
          </w:tcPr>
          <w:p w:rsidR="001C54E7" w:rsidRPr="00E51DAC" w:rsidRDefault="001C54E7" w:rsidP="0050698C">
            <w:pPr>
              <w:spacing w:before="20" w:after="20"/>
              <w:jc w:val="center"/>
              <w:rPr>
                <w:rFonts w:eastAsia="Calibri"/>
                <w:sz w:val="18"/>
                <w:szCs w:val="18"/>
              </w:rPr>
            </w:pPr>
            <w:r w:rsidRPr="00E51DAC">
              <w:rPr>
                <w:rFonts w:eastAsia="Calibri"/>
                <w:sz w:val="18"/>
                <w:szCs w:val="18"/>
              </w:rPr>
              <w:t>350</w:t>
            </w:r>
          </w:p>
        </w:tc>
        <w:tc>
          <w:tcPr>
            <w:tcW w:w="567" w:type="dxa"/>
            <w:shd w:val="clear" w:color="auto" w:fill="auto"/>
          </w:tcPr>
          <w:p w:rsidR="001C54E7" w:rsidRPr="00E51DAC" w:rsidRDefault="001C54E7" w:rsidP="0050698C">
            <w:pPr>
              <w:spacing w:before="20" w:after="20"/>
              <w:jc w:val="center"/>
              <w:rPr>
                <w:rFonts w:eastAsia="Calibri"/>
                <w:sz w:val="18"/>
                <w:szCs w:val="18"/>
              </w:rPr>
            </w:pPr>
            <w:r w:rsidRPr="00E51DAC">
              <w:rPr>
                <w:rFonts w:eastAsia="Calibri"/>
                <w:sz w:val="18"/>
                <w:szCs w:val="18"/>
              </w:rPr>
              <w:t>50</w:t>
            </w:r>
          </w:p>
        </w:tc>
        <w:tc>
          <w:tcPr>
            <w:tcW w:w="1560" w:type="dxa"/>
            <w:shd w:val="clear" w:color="auto" w:fill="auto"/>
          </w:tcPr>
          <w:p w:rsidR="001C54E7" w:rsidRPr="00E51DAC" w:rsidRDefault="001C54E7" w:rsidP="0050698C">
            <w:pPr>
              <w:spacing w:before="20" w:after="20"/>
              <w:jc w:val="center"/>
              <w:rPr>
                <w:rFonts w:eastAsia="Calibri"/>
                <w:sz w:val="18"/>
                <w:szCs w:val="18"/>
              </w:rPr>
            </w:pPr>
            <w:r w:rsidRPr="00E51DAC">
              <w:rPr>
                <w:rFonts w:eastAsia="Calibri"/>
                <w:sz w:val="18"/>
                <w:szCs w:val="18"/>
              </w:rPr>
              <w:t>68</w:t>
            </w:r>
          </w:p>
        </w:tc>
        <w:tc>
          <w:tcPr>
            <w:tcW w:w="708" w:type="dxa"/>
            <w:shd w:val="clear" w:color="auto" w:fill="auto"/>
          </w:tcPr>
          <w:p w:rsidR="001C54E7" w:rsidRPr="00E51DAC" w:rsidRDefault="001C54E7" w:rsidP="0050698C">
            <w:pPr>
              <w:spacing w:before="20" w:after="20"/>
              <w:jc w:val="center"/>
              <w:rPr>
                <w:rFonts w:eastAsia="Calibri"/>
                <w:sz w:val="18"/>
                <w:szCs w:val="18"/>
              </w:rPr>
            </w:pPr>
            <w:r w:rsidRPr="00E51DAC">
              <w:rPr>
                <w:rFonts w:eastAsia="Calibri"/>
                <w:sz w:val="18"/>
                <w:szCs w:val="18"/>
              </w:rPr>
              <w:t>2,5</w:t>
            </w:r>
          </w:p>
        </w:tc>
        <w:tc>
          <w:tcPr>
            <w:tcW w:w="3119" w:type="dxa"/>
            <w:shd w:val="clear" w:color="auto" w:fill="auto"/>
          </w:tcPr>
          <w:p w:rsidR="001C54E7" w:rsidRPr="00E51DAC" w:rsidRDefault="001C54E7" w:rsidP="0050698C">
            <w:pPr>
              <w:spacing w:before="20" w:after="20"/>
              <w:jc w:val="left"/>
              <w:rPr>
                <w:rFonts w:eastAsia="Calibri"/>
                <w:sz w:val="18"/>
                <w:szCs w:val="18"/>
              </w:rPr>
            </w:pPr>
          </w:p>
        </w:tc>
      </w:tr>
      <w:tr w:rsidR="00B00EC5" w:rsidRPr="0050698C" w:rsidTr="000027E5">
        <w:tc>
          <w:tcPr>
            <w:tcW w:w="13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2E6D4B" w:rsidP="0050698C">
            <w:pPr>
              <w:spacing w:before="20" w:after="20"/>
              <w:jc w:val="left"/>
              <w:rPr>
                <w:rFonts w:eastAsia="Calibri"/>
                <w:bCs/>
                <w:sz w:val="18"/>
                <w:szCs w:val="18"/>
              </w:rPr>
            </w:pPr>
            <w:r w:rsidRPr="00E51DAC">
              <w:rPr>
                <w:rFonts w:eastAsia="Calibri"/>
                <w:bCs/>
                <w:sz w:val="18"/>
                <w:szCs w:val="18"/>
              </w:rPr>
              <w:lastRenderedPageBreak/>
              <w:t>I teritorija</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702042" w:rsidP="0050698C">
            <w:pPr>
              <w:spacing w:before="20" w:after="20"/>
              <w:jc w:val="center"/>
              <w:rPr>
                <w:rFonts w:eastAsia="Calibri"/>
                <w:sz w:val="18"/>
                <w:szCs w:val="18"/>
              </w:rPr>
            </w:pPr>
            <w:r>
              <w:rPr>
                <w:rFonts w:eastAsia="Calibri"/>
                <w:sz w:val="18"/>
                <w:szCs w:val="18"/>
              </w:rPr>
              <w:t>80</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2E6D4B" w:rsidP="0050698C">
            <w:pPr>
              <w:spacing w:before="20" w:after="20"/>
              <w:jc w:val="center"/>
              <w:rPr>
                <w:rFonts w:eastAsia="Calibri"/>
                <w:sz w:val="18"/>
                <w:szCs w:val="18"/>
              </w:rPr>
            </w:pPr>
            <w:r w:rsidRPr="00E51DAC">
              <w:rPr>
                <w:rFonts w:eastAsia="Calibri"/>
                <w:sz w:val="18"/>
                <w:szCs w:val="18"/>
              </w:rPr>
              <w:t>100</w:t>
            </w:r>
          </w:p>
        </w:t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2E6D4B" w:rsidP="0050698C">
            <w:pPr>
              <w:spacing w:before="20" w:after="20"/>
              <w:jc w:val="center"/>
              <w:rPr>
                <w:rFonts w:eastAsia="Calibri"/>
                <w:sz w:val="18"/>
                <w:szCs w:val="18"/>
              </w:rPr>
            </w:pPr>
            <w:r w:rsidRPr="00E51DAC">
              <w:rPr>
                <w:rFonts w:eastAsia="Calibri"/>
                <w:sz w:val="18"/>
                <w:szCs w:val="18"/>
              </w:rPr>
              <w:t>0</w:t>
            </w:r>
          </w:p>
        </w:tc>
        <w:tc>
          <w:tcPr>
            <w:tcW w:w="15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2E6D4B" w:rsidP="0050698C">
            <w:pPr>
              <w:spacing w:before="20" w:after="20"/>
              <w:jc w:val="center"/>
              <w:rPr>
                <w:rFonts w:eastAsia="Calibri"/>
                <w:sz w:val="18"/>
                <w:szCs w:val="18"/>
              </w:rPr>
            </w:pPr>
            <w:r w:rsidRPr="00E51DAC">
              <w:rPr>
                <w:rFonts w:eastAsia="Calibri"/>
                <w:sz w:val="18"/>
                <w:szCs w:val="18"/>
              </w:rPr>
              <w:t>29</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2E6D4B" w:rsidP="0050698C">
            <w:pPr>
              <w:spacing w:before="20" w:after="20"/>
              <w:jc w:val="center"/>
              <w:rPr>
                <w:rFonts w:eastAsia="Calibri"/>
                <w:sz w:val="18"/>
                <w:szCs w:val="18"/>
              </w:rPr>
            </w:pPr>
            <w:r w:rsidRPr="00E51DAC">
              <w:rPr>
                <w:rFonts w:eastAsia="Calibri"/>
                <w:sz w:val="18"/>
                <w:szCs w:val="18"/>
              </w:rPr>
              <w:t>1,5</w:t>
            </w:r>
          </w:p>
        </w:tc>
        <w:tc>
          <w:tcPr>
            <w:tcW w:w="31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1C54E7" w:rsidRPr="00E51DAC" w:rsidRDefault="001C54E7" w:rsidP="0050698C">
            <w:pPr>
              <w:spacing w:before="20" w:after="20"/>
              <w:jc w:val="left"/>
              <w:rPr>
                <w:rFonts w:eastAsia="Calibri"/>
                <w:sz w:val="18"/>
                <w:szCs w:val="18"/>
              </w:rPr>
            </w:pPr>
          </w:p>
        </w:tc>
      </w:tr>
      <w:tr w:rsidR="0050698C" w:rsidRPr="0050698C" w:rsidTr="000027E5">
        <w:tc>
          <w:tcPr>
            <w:tcW w:w="1304" w:type="dxa"/>
            <w:shd w:val="clear" w:color="auto" w:fill="auto"/>
          </w:tcPr>
          <w:p w:rsidR="008E2603" w:rsidRPr="00E51DAC" w:rsidRDefault="008E2603" w:rsidP="0050698C">
            <w:pPr>
              <w:spacing w:before="20" w:after="20"/>
              <w:jc w:val="left"/>
              <w:rPr>
                <w:rFonts w:eastAsia="Calibri"/>
                <w:b/>
                <w:bCs/>
                <w:sz w:val="18"/>
                <w:szCs w:val="18"/>
              </w:rPr>
            </w:pPr>
            <w:r w:rsidRPr="00E51DAC">
              <w:rPr>
                <w:rFonts w:eastAsia="Calibri"/>
                <w:b/>
                <w:bCs/>
                <w:sz w:val="18"/>
                <w:szCs w:val="18"/>
              </w:rPr>
              <w:t>Kopā pa visām attīstības teritorijām</w:t>
            </w:r>
          </w:p>
        </w:tc>
        <w:tc>
          <w:tcPr>
            <w:tcW w:w="1276" w:type="dxa"/>
            <w:shd w:val="clear" w:color="auto" w:fill="auto"/>
          </w:tcPr>
          <w:p w:rsidR="008E2603" w:rsidRPr="00E51DAC" w:rsidRDefault="00702042" w:rsidP="0050698C">
            <w:pPr>
              <w:spacing w:before="20" w:after="20"/>
              <w:jc w:val="center"/>
              <w:rPr>
                <w:rFonts w:eastAsia="Calibri"/>
                <w:b/>
                <w:sz w:val="18"/>
                <w:szCs w:val="18"/>
              </w:rPr>
            </w:pPr>
            <w:r>
              <w:rPr>
                <w:rFonts w:eastAsia="Calibri"/>
                <w:b/>
                <w:sz w:val="18"/>
                <w:szCs w:val="18"/>
              </w:rPr>
              <w:t>1 986</w:t>
            </w:r>
          </w:p>
        </w:tc>
        <w:tc>
          <w:tcPr>
            <w:tcW w:w="1417" w:type="dxa"/>
            <w:shd w:val="clear" w:color="auto" w:fill="auto"/>
          </w:tcPr>
          <w:p w:rsidR="008E2603" w:rsidRPr="00E51DAC" w:rsidRDefault="008E2603" w:rsidP="0050698C">
            <w:pPr>
              <w:spacing w:before="20" w:after="20"/>
              <w:jc w:val="center"/>
              <w:rPr>
                <w:rFonts w:eastAsia="Calibri"/>
                <w:b/>
                <w:sz w:val="18"/>
                <w:szCs w:val="18"/>
              </w:rPr>
            </w:pPr>
            <w:r w:rsidRPr="00E51DAC">
              <w:rPr>
                <w:rFonts w:eastAsia="Calibri"/>
                <w:b/>
                <w:sz w:val="18"/>
                <w:szCs w:val="18"/>
              </w:rPr>
              <w:t>8 101</w:t>
            </w:r>
          </w:p>
        </w:tc>
        <w:tc>
          <w:tcPr>
            <w:tcW w:w="567" w:type="dxa"/>
            <w:shd w:val="clear" w:color="auto" w:fill="auto"/>
          </w:tcPr>
          <w:p w:rsidR="008E2603" w:rsidRPr="00E51DAC" w:rsidRDefault="008E2603" w:rsidP="0050698C">
            <w:pPr>
              <w:spacing w:before="20" w:after="20"/>
              <w:jc w:val="center"/>
              <w:rPr>
                <w:rFonts w:eastAsia="Calibri"/>
                <w:b/>
                <w:sz w:val="18"/>
                <w:szCs w:val="18"/>
              </w:rPr>
            </w:pPr>
            <w:r w:rsidRPr="00E51DAC">
              <w:rPr>
                <w:rFonts w:eastAsia="Calibri"/>
                <w:b/>
                <w:sz w:val="18"/>
                <w:szCs w:val="18"/>
              </w:rPr>
              <w:t>230</w:t>
            </w:r>
          </w:p>
        </w:tc>
        <w:tc>
          <w:tcPr>
            <w:tcW w:w="1560" w:type="dxa"/>
            <w:shd w:val="clear" w:color="auto" w:fill="auto"/>
          </w:tcPr>
          <w:p w:rsidR="008E2603" w:rsidRPr="00E51DAC" w:rsidRDefault="008E2603" w:rsidP="0050698C">
            <w:pPr>
              <w:spacing w:before="20" w:after="20"/>
              <w:jc w:val="center"/>
              <w:rPr>
                <w:rFonts w:eastAsia="Calibri"/>
                <w:b/>
                <w:sz w:val="18"/>
                <w:szCs w:val="18"/>
              </w:rPr>
            </w:pPr>
            <w:r w:rsidRPr="00E51DAC">
              <w:rPr>
                <w:rFonts w:eastAsia="Calibri"/>
                <w:b/>
                <w:sz w:val="18"/>
                <w:szCs w:val="18"/>
              </w:rPr>
              <w:t>1 717</w:t>
            </w:r>
          </w:p>
        </w:tc>
        <w:tc>
          <w:tcPr>
            <w:tcW w:w="708" w:type="dxa"/>
            <w:shd w:val="clear" w:color="auto" w:fill="auto"/>
          </w:tcPr>
          <w:p w:rsidR="008E2603" w:rsidRPr="00E51DAC" w:rsidRDefault="008E2603" w:rsidP="0050698C">
            <w:pPr>
              <w:spacing w:before="20" w:after="20"/>
              <w:jc w:val="center"/>
              <w:rPr>
                <w:rFonts w:eastAsia="Calibri"/>
                <w:b/>
                <w:sz w:val="18"/>
                <w:szCs w:val="18"/>
              </w:rPr>
            </w:pPr>
            <w:r w:rsidRPr="00E51DAC">
              <w:rPr>
                <w:rFonts w:eastAsia="Calibri"/>
                <w:b/>
                <w:sz w:val="18"/>
                <w:szCs w:val="18"/>
              </w:rPr>
              <w:t>41</w:t>
            </w:r>
          </w:p>
        </w:tc>
        <w:tc>
          <w:tcPr>
            <w:tcW w:w="3119" w:type="dxa"/>
            <w:shd w:val="clear" w:color="auto" w:fill="auto"/>
          </w:tcPr>
          <w:p w:rsidR="008E2603" w:rsidRPr="00E51DAC" w:rsidRDefault="008E2603" w:rsidP="0050698C">
            <w:pPr>
              <w:spacing w:before="20" w:after="20"/>
              <w:jc w:val="center"/>
              <w:rPr>
                <w:rFonts w:eastAsia="Calibri"/>
                <w:b/>
                <w:sz w:val="18"/>
                <w:szCs w:val="18"/>
              </w:rPr>
            </w:pPr>
          </w:p>
        </w:tc>
      </w:tr>
    </w:tbl>
    <w:p w:rsidR="002A7173" w:rsidRPr="00F22595" w:rsidRDefault="00D77092" w:rsidP="002A7173">
      <w:pPr>
        <w:pStyle w:val="Heading2"/>
      </w:pPr>
      <w:bookmarkStart w:id="772" w:name="_Toc419715820"/>
      <w:r>
        <w:t>7</w:t>
      </w:r>
      <w:r w:rsidR="00B52666" w:rsidRPr="0050698C">
        <w:t>.2.</w:t>
      </w:r>
      <w:r w:rsidR="00B52666" w:rsidRPr="0050698C">
        <w:rPr>
          <w:b w:val="0"/>
          <w:bCs w:val="0"/>
          <w:color w:val="0D0D0D"/>
          <w:sz w:val="22"/>
          <w:szCs w:val="22"/>
        </w:rPr>
        <w:t xml:space="preserve"> </w:t>
      </w:r>
      <w:r w:rsidR="00744EEF">
        <w:t>Jūrmalas osta</w:t>
      </w:r>
      <w:r w:rsidR="002A7173" w:rsidRPr="00F22595">
        <w:t xml:space="preserve">s pārvaldes darbības finanšu </w:t>
      </w:r>
      <w:r w:rsidR="002A7173">
        <w:t>rādītāji</w:t>
      </w:r>
      <w:bookmarkEnd w:id="772"/>
    </w:p>
    <w:p w:rsidR="005858CF" w:rsidRDefault="00E240F0" w:rsidP="002A7173">
      <w:r>
        <w:t>Laika posmā no 2014.līdz 2030.gadam p</w:t>
      </w:r>
      <w:r w:rsidR="007957D7">
        <w:t>ubliskā sektora (</w:t>
      </w:r>
      <w:r w:rsidR="00744EEF">
        <w:t>Jūrmalas osta</w:t>
      </w:r>
      <w:r w:rsidR="007957D7">
        <w:t>s pārvaldes)</w:t>
      </w:r>
      <w:r>
        <w:t xml:space="preserve"> kopējie</w:t>
      </w:r>
      <w:r w:rsidR="007957D7">
        <w:t xml:space="preserve"> izdevumi paredzami </w:t>
      </w:r>
      <w:r w:rsidR="003B3D6E">
        <w:t>10</w:t>
      </w:r>
      <w:r w:rsidR="007957D7">
        <w:t xml:space="preserve"> līdz </w:t>
      </w:r>
      <w:r w:rsidR="003B3D6E">
        <w:t>11</w:t>
      </w:r>
      <w:r w:rsidR="007957D7">
        <w:t xml:space="preserve"> miljonu </w:t>
      </w:r>
      <w:proofErr w:type="spellStart"/>
      <w:r w:rsidR="00097674" w:rsidRPr="00872D87">
        <w:rPr>
          <w:i/>
        </w:rPr>
        <w:t>euro</w:t>
      </w:r>
      <w:proofErr w:type="spellEnd"/>
      <w:r w:rsidR="007957D7">
        <w:t xml:space="preserve"> apmērā, ko kuriem </w:t>
      </w:r>
      <w:r w:rsidR="005E18C0">
        <w:t xml:space="preserve">aptuveni </w:t>
      </w:r>
      <w:r w:rsidR="007957D7">
        <w:t>8</w:t>
      </w:r>
      <w:r w:rsidR="00D374C5">
        <w:t>7</w:t>
      </w:r>
      <w:r w:rsidR="007957D7">
        <w:t xml:space="preserve">% </w:t>
      </w:r>
      <w:r w:rsidR="005E18C0">
        <w:t>(</w:t>
      </w:r>
      <w:r w:rsidR="00D374C5">
        <w:t>9</w:t>
      </w:r>
      <w:r w:rsidR="005E18C0">
        <w:t xml:space="preserve"> milj. EUR) </w:t>
      </w:r>
      <w:r w:rsidR="007957D7">
        <w:t>paredzami investīcijām</w:t>
      </w:r>
      <w:r w:rsidR="00A739BE">
        <w:t xml:space="preserve"> infrastruktūrā</w:t>
      </w:r>
      <w:r w:rsidR="007957D7">
        <w:t xml:space="preserve"> (</w:t>
      </w:r>
      <w:r w:rsidR="005E18C0">
        <w:t xml:space="preserve">hidrotehniskās būves, attīstības teritoriju sakārtošana), </w:t>
      </w:r>
      <w:r>
        <w:t xml:space="preserve">aptuveni </w:t>
      </w:r>
      <w:r w:rsidR="00D374C5">
        <w:t>8</w:t>
      </w:r>
      <w:r>
        <w:t>% (0,</w:t>
      </w:r>
      <w:r w:rsidR="00D374C5">
        <w:t>9</w:t>
      </w:r>
      <w:r>
        <w:t xml:space="preserve"> milj. EUR) paredzami tehniskās uzturēšanas izdevumiem</w:t>
      </w:r>
      <w:r w:rsidR="00A739BE">
        <w:t xml:space="preserve"> pārskata periodā</w:t>
      </w:r>
      <w:r>
        <w:t xml:space="preserve">, un atlikušie </w:t>
      </w:r>
      <w:r w:rsidR="00D374C5">
        <w:t>5</w:t>
      </w:r>
      <w:r>
        <w:t>% (0,4 milj. EUR)</w:t>
      </w:r>
      <w:r w:rsidR="00BA4668">
        <w:t xml:space="preserve"> – mārketinga aktivitātēm, pētījumiem un </w:t>
      </w:r>
      <w:r w:rsidR="00744EEF">
        <w:t>Jūrmalas osta</w:t>
      </w:r>
      <w:r w:rsidR="007F0CF3">
        <w:t xml:space="preserve">s pārvaldes </w:t>
      </w:r>
      <w:r w:rsidR="00A739BE">
        <w:t>izdevumiem</w:t>
      </w:r>
      <w:r w:rsidR="00305491">
        <w:t>, skatīt 50</w:t>
      </w:r>
      <w:r w:rsidR="007F0CF3">
        <w:t>.tabulu zemāk.</w:t>
      </w:r>
      <w:r w:rsidR="0032696C">
        <w:t xml:space="preserve"> Jāatzīmē, ka izdevumus iespējams būtiski mazināt, piemēram, piesaistot ES līdzfinansējumu.</w:t>
      </w:r>
    </w:p>
    <w:p w:rsidR="00BA4668" w:rsidRDefault="00744EEF" w:rsidP="002A7173">
      <w:r>
        <w:t>Jūrmalas osta</w:t>
      </w:r>
      <w:r w:rsidR="00BA4668">
        <w:t xml:space="preserve">s pārvaldes </w:t>
      </w:r>
      <w:r w:rsidR="007F0CF3">
        <w:t xml:space="preserve">tiešie </w:t>
      </w:r>
      <w:r w:rsidR="00BA4668">
        <w:t xml:space="preserve">ieņēmumi šajā laika </w:t>
      </w:r>
      <w:r w:rsidR="00D374C5">
        <w:t>periodā</w:t>
      </w:r>
      <w:r w:rsidR="00BA4668">
        <w:t xml:space="preserve"> plānoti 1</w:t>
      </w:r>
      <w:r w:rsidR="00D374C5">
        <w:t>,3</w:t>
      </w:r>
      <w:r w:rsidR="00097674">
        <w:t>-</w:t>
      </w:r>
      <w:r w:rsidR="00BA4668">
        <w:t>1,</w:t>
      </w:r>
      <w:r w:rsidR="00D374C5">
        <w:t>7</w:t>
      </w:r>
      <w:r w:rsidR="00BA4668">
        <w:t xml:space="preserve"> milj</w:t>
      </w:r>
      <w:r w:rsidR="00097674">
        <w:t>.</w:t>
      </w:r>
      <w:r w:rsidR="00BA4668">
        <w:t xml:space="preserve"> </w:t>
      </w:r>
      <w:proofErr w:type="spellStart"/>
      <w:r w:rsidR="00097674" w:rsidRPr="00872D87">
        <w:rPr>
          <w:i/>
        </w:rPr>
        <w:t>euro</w:t>
      </w:r>
      <w:proofErr w:type="spellEnd"/>
      <w:r w:rsidR="009A44ED">
        <w:t xml:space="preserve"> apmērā, kas veidojas galve</w:t>
      </w:r>
      <w:r w:rsidR="00A739BE">
        <w:t>nokārt no zemes un ūdens nomas. Papildus tam, jāatzīmē, ka</w:t>
      </w:r>
      <w:r w:rsidR="00090A3D">
        <w:t xml:space="preserve"> </w:t>
      </w:r>
      <w:r w:rsidR="00BA7770">
        <w:t>i</w:t>
      </w:r>
      <w:r w:rsidR="00090A3D">
        <w:t xml:space="preserve">zveidotās </w:t>
      </w:r>
      <w:r w:rsidR="007F0CF3">
        <w:t xml:space="preserve">infrastruktūras atlikusī vērtība </w:t>
      </w:r>
      <w:r w:rsidR="00BA7770">
        <w:t xml:space="preserve">2030.gadā sastādīs </w:t>
      </w:r>
      <w:r w:rsidR="007F0CF3">
        <w:t xml:space="preserve">aptuveni </w:t>
      </w:r>
      <w:r w:rsidR="00D374C5">
        <w:t>6</w:t>
      </w:r>
      <w:r w:rsidR="007F0CF3">
        <w:t xml:space="preserve"> milj</w:t>
      </w:r>
      <w:r w:rsidR="00097674">
        <w:t xml:space="preserve">. </w:t>
      </w:r>
      <w:proofErr w:type="spellStart"/>
      <w:r w:rsidR="00097674" w:rsidRPr="00872D87">
        <w:rPr>
          <w:i/>
        </w:rPr>
        <w:t>euro</w:t>
      </w:r>
      <w:proofErr w:type="spellEnd"/>
      <w:r w:rsidR="007F0CF3">
        <w:t>.</w:t>
      </w:r>
    </w:p>
    <w:p w:rsidR="00DB4F01" w:rsidRDefault="00305491" w:rsidP="006672C9">
      <w:pPr>
        <w:pStyle w:val="Subtitle"/>
      </w:pPr>
      <w:r>
        <w:rPr>
          <w:lang w:val="lv-LV"/>
        </w:rPr>
        <w:t>50</w:t>
      </w:r>
      <w:r w:rsidR="005A1CE7">
        <w:t>.tabula</w:t>
      </w:r>
      <w:r w:rsidR="00097674">
        <w:rPr>
          <w:lang w:val="lv-LV"/>
        </w:rPr>
        <w:t>.</w:t>
      </w:r>
      <w:r w:rsidR="005A1CE7">
        <w:t xml:space="preserve"> </w:t>
      </w:r>
      <w:r w:rsidR="00744EEF">
        <w:t>Jūrmalas osta</w:t>
      </w:r>
      <w:r w:rsidR="005A1CE7">
        <w:t>s pārvaldes saimniecis</w:t>
      </w:r>
      <w:r w:rsidR="00D556C8">
        <w:t>kās darbības finanšu prognozes –</w:t>
      </w:r>
      <w:r w:rsidR="005A1CE7">
        <w:t xml:space="preserve"> kopsumma par periodu no</w:t>
      </w:r>
      <w:r w:rsidR="00DB4F01">
        <w:t xml:space="preserve"> 2014.līdz 2030.gadam</w:t>
      </w:r>
    </w:p>
    <w:tbl>
      <w:tblPr>
        <w:tblW w:w="9805"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6204"/>
        <w:gridCol w:w="1134"/>
        <w:gridCol w:w="1239"/>
        <w:gridCol w:w="1228"/>
      </w:tblGrid>
      <w:tr w:rsidR="0050698C" w:rsidRPr="000027E5" w:rsidTr="0050698C">
        <w:tc>
          <w:tcPr>
            <w:tcW w:w="6204" w:type="dxa"/>
            <w:shd w:val="clear" w:color="auto" w:fill="BFCBD3"/>
          </w:tcPr>
          <w:p w:rsidR="00AD792F" w:rsidRPr="000027E5" w:rsidRDefault="00AD792F" w:rsidP="0050698C">
            <w:pPr>
              <w:spacing w:before="0" w:after="0" w:line="240" w:lineRule="auto"/>
              <w:jc w:val="right"/>
              <w:rPr>
                <w:rFonts w:eastAsia="Calibri" w:cs="Calibri"/>
                <w:b/>
                <w:bCs/>
                <w:sz w:val="18"/>
                <w:szCs w:val="18"/>
              </w:rPr>
            </w:pPr>
            <w:r w:rsidRPr="000027E5">
              <w:rPr>
                <w:rFonts w:eastAsia="Calibri" w:cs="Calibri"/>
                <w:b/>
                <w:bCs/>
                <w:sz w:val="18"/>
                <w:szCs w:val="18"/>
              </w:rPr>
              <w:t>Scenārijs:</w:t>
            </w:r>
          </w:p>
        </w:tc>
        <w:tc>
          <w:tcPr>
            <w:tcW w:w="1134" w:type="dxa"/>
            <w:shd w:val="clear" w:color="auto" w:fill="BFCBD3"/>
          </w:tcPr>
          <w:p w:rsidR="00AD792F" w:rsidRPr="000027E5" w:rsidRDefault="00AD792F" w:rsidP="000027E5">
            <w:pPr>
              <w:spacing w:before="0" w:after="0" w:line="240" w:lineRule="auto"/>
              <w:jc w:val="left"/>
              <w:rPr>
                <w:rFonts w:eastAsia="Calibri" w:cs="Calibri"/>
                <w:b/>
                <w:bCs/>
                <w:sz w:val="18"/>
                <w:szCs w:val="18"/>
              </w:rPr>
            </w:pPr>
            <w:r w:rsidRPr="000027E5">
              <w:rPr>
                <w:rFonts w:eastAsia="Calibri" w:cs="Calibri"/>
                <w:b/>
                <w:bCs/>
                <w:sz w:val="18"/>
                <w:szCs w:val="18"/>
              </w:rPr>
              <w:t>Bāzes</w:t>
            </w:r>
            <w:r w:rsidR="00DB4F01" w:rsidRPr="000027E5">
              <w:rPr>
                <w:rFonts w:eastAsia="Calibri" w:cs="Calibri"/>
                <w:b/>
                <w:bCs/>
                <w:sz w:val="18"/>
                <w:szCs w:val="18"/>
              </w:rPr>
              <w:t>, tūkst. EUR</w:t>
            </w:r>
          </w:p>
        </w:tc>
        <w:tc>
          <w:tcPr>
            <w:tcW w:w="1239" w:type="dxa"/>
            <w:shd w:val="clear" w:color="auto" w:fill="BFCBD3"/>
          </w:tcPr>
          <w:p w:rsidR="00AD792F" w:rsidRPr="000027E5" w:rsidRDefault="005A1CE7" w:rsidP="000027E5">
            <w:pPr>
              <w:spacing w:before="0" w:after="0" w:line="240" w:lineRule="auto"/>
              <w:jc w:val="left"/>
              <w:rPr>
                <w:rFonts w:eastAsia="Calibri" w:cs="Calibri"/>
                <w:b/>
                <w:bCs/>
                <w:sz w:val="18"/>
                <w:szCs w:val="18"/>
              </w:rPr>
            </w:pPr>
            <w:r w:rsidRPr="000027E5">
              <w:rPr>
                <w:rFonts w:eastAsia="Calibri" w:cs="Calibri"/>
                <w:b/>
                <w:bCs/>
                <w:sz w:val="18"/>
                <w:szCs w:val="18"/>
              </w:rPr>
              <w:t>Optimistiskais</w:t>
            </w:r>
            <w:r w:rsidR="00DB4F01" w:rsidRPr="000027E5">
              <w:rPr>
                <w:rFonts w:eastAsia="Calibri" w:cs="Calibri"/>
                <w:b/>
                <w:bCs/>
                <w:sz w:val="18"/>
                <w:szCs w:val="18"/>
              </w:rPr>
              <w:t>, tūkst. EUR</w:t>
            </w:r>
          </w:p>
        </w:tc>
        <w:tc>
          <w:tcPr>
            <w:tcW w:w="1228" w:type="dxa"/>
            <w:shd w:val="clear" w:color="auto" w:fill="BFCBD3"/>
          </w:tcPr>
          <w:p w:rsidR="00AD792F" w:rsidRPr="000027E5" w:rsidRDefault="005A1CE7" w:rsidP="000027E5">
            <w:pPr>
              <w:spacing w:before="0" w:after="0" w:line="240" w:lineRule="auto"/>
              <w:jc w:val="left"/>
              <w:rPr>
                <w:rFonts w:eastAsia="Calibri" w:cs="Calibri"/>
                <w:b/>
                <w:bCs/>
                <w:sz w:val="18"/>
                <w:szCs w:val="18"/>
              </w:rPr>
            </w:pPr>
            <w:r w:rsidRPr="000027E5">
              <w:rPr>
                <w:rFonts w:eastAsia="Calibri" w:cs="Calibri"/>
                <w:b/>
                <w:bCs/>
                <w:sz w:val="18"/>
                <w:szCs w:val="18"/>
              </w:rPr>
              <w:t>Pesimistiskais</w:t>
            </w:r>
            <w:r w:rsidR="00DB4F01" w:rsidRPr="000027E5">
              <w:rPr>
                <w:rFonts w:eastAsia="Calibri" w:cs="Calibri"/>
                <w:b/>
                <w:bCs/>
                <w:sz w:val="18"/>
                <w:szCs w:val="18"/>
              </w:rPr>
              <w:t>, tūkst. EUR</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2C6FE2" w:rsidP="0050698C">
            <w:pPr>
              <w:spacing w:before="0" w:after="0" w:line="240" w:lineRule="auto"/>
              <w:rPr>
                <w:rFonts w:eastAsia="Calibri" w:cs="Calibri"/>
                <w:b/>
                <w:sz w:val="18"/>
                <w:szCs w:val="18"/>
              </w:rPr>
            </w:pPr>
            <w:r w:rsidRPr="000027E5">
              <w:rPr>
                <w:rFonts w:eastAsia="Calibri" w:cs="Calibri"/>
                <w:b/>
                <w:sz w:val="18"/>
                <w:szCs w:val="18"/>
              </w:rPr>
              <w:t>Izdevumi (kopā 2014.-2030.</w:t>
            </w:r>
            <w:r w:rsidR="008E2603" w:rsidRPr="000027E5">
              <w:rPr>
                <w:rFonts w:eastAsia="Calibri" w:cs="Calibri"/>
                <w:b/>
                <w:sz w:val="18"/>
                <w:szCs w:val="18"/>
              </w:rPr>
              <w:t>gads</w:t>
            </w:r>
            <w:r w:rsidRPr="000027E5">
              <w:rPr>
                <w:rFonts w:eastAsia="Calibri" w:cs="Calibri"/>
                <w:b/>
                <w:sz w:val="18"/>
                <w:szCs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10 383</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10 813</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10 383</w:t>
            </w:r>
          </w:p>
        </w:tc>
      </w:tr>
      <w:tr w:rsidR="0050698C" w:rsidRPr="000027E5" w:rsidTr="0050698C">
        <w:tc>
          <w:tcPr>
            <w:tcW w:w="6204" w:type="dxa"/>
            <w:shd w:val="clear" w:color="auto" w:fill="auto"/>
          </w:tcPr>
          <w:p w:rsidR="002C6FE2" w:rsidRPr="000027E5" w:rsidRDefault="00744EEF" w:rsidP="0050698C">
            <w:pPr>
              <w:spacing w:before="0" w:after="0" w:line="240" w:lineRule="auto"/>
              <w:rPr>
                <w:rFonts w:eastAsia="Calibri" w:cs="Calibri"/>
                <w:bCs/>
                <w:sz w:val="18"/>
                <w:szCs w:val="18"/>
              </w:rPr>
            </w:pPr>
            <w:r>
              <w:rPr>
                <w:rFonts w:eastAsia="Calibri" w:cs="Calibri"/>
                <w:bCs/>
                <w:sz w:val="18"/>
                <w:szCs w:val="18"/>
              </w:rPr>
              <w:t>JOP</w:t>
            </w:r>
            <w:r w:rsidR="002C6FE2" w:rsidRPr="000027E5">
              <w:rPr>
                <w:rFonts w:eastAsia="Calibri" w:cs="Calibri"/>
                <w:bCs/>
                <w:sz w:val="18"/>
                <w:szCs w:val="18"/>
              </w:rPr>
              <w:t xml:space="preserve"> patstāvīgie uzturēšanas izdevumi</w:t>
            </w:r>
          </w:p>
        </w:tc>
        <w:tc>
          <w:tcPr>
            <w:tcW w:w="1134" w:type="dxa"/>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3</w:t>
            </w:r>
            <w:r w:rsidR="00702042">
              <w:rPr>
                <w:rFonts w:eastAsia="Calibri" w:cs="Calibri"/>
                <w:sz w:val="18"/>
                <w:szCs w:val="18"/>
              </w:rPr>
              <w:t>03</w:t>
            </w:r>
          </w:p>
        </w:tc>
        <w:tc>
          <w:tcPr>
            <w:tcW w:w="1239"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303</w:t>
            </w:r>
          </w:p>
        </w:tc>
        <w:tc>
          <w:tcPr>
            <w:tcW w:w="1228"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303</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744EEF" w:rsidP="0050698C">
            <w:pPr>
              <w:spacing w:before="0" w:after="0" w:line="240" w:lineRule="auto"/>
              <w:rPr>
                <w:rFonts w:eastAsia="Calibri" w:cs="Calibri"/>
                <w:bCs/>
                <w:sz w:val="18"/>
                <w:szCs w:val="18"/>
              </w:rPr>
            </w:pPr>
            <w:r>
              <w:rPr>
                <w:rFonts w:eastAsia="Calibri" w:cs="Calibri"/>
                <w:bCs/>
                <w:sz w:val="18"/>
                <w:szCs w:val="18"/>
              </w:rPr>
              <w:t>JOP</w:t>
            </w:r>
            <w:r w:rsidR="002C6FE2" w:rsidRPr="000027E5">
              <w:rPr>
                <w:rFonts w:eastAsia="Calibri" w:cs="Calibri"/>
                <w:bCs/>
                <w:sz w:val="18"/>
                <w:szCs w:val="18"/>
              </w:rPr>
              <w:t xml:space="preserve"> tehniskie uzturēšanas izdevumi (padziļināšana, piestātnes)</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8</w:t>
            </w:r>
            <w:r w:rsidR="00702042">
              <w:rPr>
                <w:rFonts w:eastAsia="Calibri" w:cs="Calibri"/>
                <w:sz w:val="18"/>
                <w:szCs w:val="18"/>
              </w:rPr>
              <w:t>78</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BB0E7E" w:rsidP="000027E5">
            <w:pPr>
              <w:spacing w:before="0" w:after="0" w:line="240" w:lineRule="auto"/>
              <w:ind w:right="52"/>
              <w:jc w:val="right"/>
              <w:rPr>
                <w:rFonts w:eastAsia="Calibri" w:cs="Calibri"/>
                <w:sz w:val="18"/>
                <w:szCs w:val="18"/>
              </w:rPr>
            </w:pPr>
            <w:r w:rsidRPr="000027E5">
              <w:rPr>
                <w:rFonts w:eastAsia="Calibri" w:cs="Calibri"/>
                <w:sz w:val="18"/>
                <w:szCs w:val="18"/>
              </w:rPr>
              <w:t>8</w:t>
            </w:r>
            <w:r w:rsidR="003B3D6E">
              <w:rPr>
                <w:rFonts w:eastAsia="Calibri" w:cs="Calibri"/>
                <w:sz w:val="18"/>
                <w:szCs w:val="18"/>
              </w:rPr>
              <w:t>78</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878</w:t>
            </w:r>
          </w:p>
        </w:tc>
      </w:tr>
      <w:tr w:rsidR="0050698C" w:rsidRPr="000027E5" w:rsidTr="0050698C">
        <w:tc>
          <w:tcPr>
            <w:tcW w:w="6204" w:type="dxa"/>
            <w:shd w:val="clear" w:color="auto" w:fill="auto"/>
          </w:tcPr>
          <w:p w:rsidR="002C6FE2" w:rsidRPr="000027E5" w:rsidRDefault="008E2603" w:rsidP="0050698C">
            <w:pPr>
              <w:spacing w:before="0" w:after="0" w:line="240" w:lineRule="auto"/>
              <w:rPr>
                <w:rFonts w:eastAsia="Calibri" w:cs="Calibri"/>
                <w:bCs/>
                <w:sz w:val="18"/>
                <w:szCs w:val="18"/>
              </w:rPr>
            </w:pPr>
            <w:r w:rsidRPr="000027E5">
              <w:rPr>
                <w:rFonts w:eastAsia="Calibri" w:cs="Calibri"/>
                <w:bCs/>
                <w:sz w:val="18"/>
                <w:szCs w:val="18"/>
              </w:rPr>
              <w:t xml:space="preserve">Publiskā sektora finansējamo </w:t>
            </w:r>
            <w:r w:rsidR="002C6FE2" w:rsidRPr="000027E5">
              <w:rPr>
                <w:rFonts w:eastAsia="Calibri" w:cs="Calibri"/>
                <w:bCs/>
                <w:sz w:val="18"/>
                <w:szCs w:val="18"/>
              </w:rPr>
              <w:t>investīciju apjoms (navigācijas sistēmas un hidrotehniskais risinājums (mols))</w:t>
            </w:r>
          </w:p>
        </w:tc>
        <w:tc>
          <w:tcPr>
            <w:tcW w:w="1134" w:type="dxa"/>
            <w:shd w:val="clear" w:color="auto" w:fill="auto"/>
          </w:tcPr>
          <w:p w:rsidR="002C6FE2" w:rsidRPr="000027E5" w:rsidRDefault="00702042" w:rsidP="000027E5">
            <w:pPr>
              <w:spacing w:before="0" w:after="0" w:line="240" w:lineRule="auto"/>
              <w:ind w:right="52"/>
              <w:jc w:val="right"/>
              <w:rPr>
                <w:rFonts w:eastAsia="Calibri" w:cs="Calibri"/>
                <w:sz w:val="18"/>
                <w:szCs w:val="18"/>
              </w:rPr>
            </w:pPr>
            <w:r>
              <w:rPr>
                <w:rFonts w:eastAsia="Calibri" w:cs="Calibri"/>
                <w:sz w:val="18"/>
                <w:szCs w:val="18"/>
              </w:rPr>
              <w:t>7 510</w:t>
            </w:r>
          </w:p>
        </w:tc>
        <w:tc>
          <w:tcPr>
            <w:tcW w:w="1239"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7 510</w:t>
            </w:r>
          </w:p>
        </w:tc>
        <w:tc>
          <w:tcPr>
            <w:tcW w:w="1228"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7 510</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8E2603" w:rsidP="0050698C">
            <w:pPr>
              <w:spacing w:before="0" w:after="0" w:line="240" w:lineRule="auto"/>
              <w:rPr>
                <w:rFonts w:eastAsia="Calibri" w:cs="Calibri"/>
                <w:bCs/>
                <w:sz w:val="18"/>
                <w:szCs w:val="18"/>
              </w:rPr>
            </w:pPr>
            <w:r w:rsidRPr="000027E5">
              <w:rPr>
                <w:rFonts w:eastAsia="Calibri" w:cs="Calibri"/>
                <w:bCs/>
                <w:sz w:val="18"/>
                <w:szCs w:val="18"/>
              </w:rPr>
              <w:t>Publiskā sektora finansējamo</w:t>
            </w:r>
            <w:r w:rsidR="002C6FE2" w:rsidRPr="000027E5">
              <w:rPr>
                <w:rFonts w:eastAsia="Calibri" w:cs="Calibri"/>
                <w:bCs/>
                <w:sz w:val="18"/>
                <w:szCs w:val="18"/>
              </w:rPr>
              <w:t xml:space="preserve"> investīciju apjoms (attīstības teritoriju sakārtošana)</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 xml:space="preserve">1 </w:t>
            </w:r>
            <w:r w:rsidR="00702042">
              <w:rPr>
                <w:rFonts w:eastAsia="Calibri" w:cs="Calibri"/>
                <w:sz w:val="18"/>
                <w:szCs w:val="18"/>
              </w:rPr>
              <w:t>555</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1</w:t>
            </w:r>
            <w:r w:rsidR="003B3D6E">
              <w:rPr>
                <w:rFonts w:eastAsia="Calibri" w:cs="Calibri"/>
                <w:sz w:val="18"/>
                <w:szCs w:val="18"/>
              </w:rPr>
              <w:t xml:space="preserve"> 985</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 xml:space="preserve">1 </w:t>
            </w:r>
            <w:r w:rsidR="003B3D6E">
              <w:rPr>
                <w:rFonts w:eastAsia="Calibri" w:cs="Calibri"/>
                <w:sz w:val="18"/>
                <w:szCs w:val="18"/>
              </w:rPr>
              <w:t>555</w:t>
            </w:r>
          </w:p>
        </w:tc>
      </w:tr>
      <w:tr w:rsidR="0050698C" w:rsidRPr="000027E5" w:rsidTr="0050698C">
        <w:tc>
          <w:tcPr>
            <w:tcW w:w="6204" w:type="dxa"/>
            <w:shd w:val="clear" w:color="auto" w:fill="auto"/>
          </w:tcPr>
          <w:p w:rsidR="002C6FE2" w:rsidRPr="000027E5" w:rsidRDefault="002C6FE2" w:rsidP="0050698C">
            <w:pPr>
              <w:spacing w:before="0" w:after="0" w:line="240" w:lineRule="auto"/>
              <w:rPr>
                <w:rFonts w:eastAsia="Calibri" w:cs="Calibri"/>
                <w:bCs/>
                <w:sz w:val="18"/>
                <w:szCs w:val="18"/>
              </w:rPr>
            </w:pPr>
            <w:r w:rsidRPr="000027E5">
              <w:rPr>
                <w:rFonts w:eastAsia="Calibri" w:cs="Calibri"/>
                <w:bCs/>
                <w:sz w:val="18"/>
                <w:szCs w:val="18"/>
              </w:rPr>
              <w:t>Stratēģijā paredzētās "mīkstās" aktivitātes</w:t>
            </w:r>
            <w:r w:rsidR="00DB4F01" w:rsidRPr="000027E5">
              <w:rPr>
                <w:rFonts w:eastAsia="Calibri" w:cs="Calibri"/>
                <w:bCs/>
                <w:sz w:val="18"/>
                <w:szCs w:val="18"/>
              </w:rPr>
              <w:t xml:space="preserve"> (mārketings, sadarbība)</w:t>
            </w:r>
            <w:r w:rsidR="00097674">
              <w:rPr>
                <w:rFonts w:eastAsia="Calibri" w:cs="Calibri"/>
                <w:bCs/>
                <w:sz w:val="18"/>
                <w:szCs w:val="18"/>
              </w:rPr>
              <w:t xml:space="preserve"> un papildu</w:t>
            </w:r>
            <w:r w:rsidRPr="000027E5">
              <w:rPr>
                <w:rFonts w:eastAsia="Calibri" w:cs="Calibri"/>
                <w:bCs/>
                <w:sz w:val="18"/>
                <w:szCs w:val="18"/>
              </w:rPr>
              <w:t xml:space="preserve"> pētījumi</w:t>
            </w:r>
          </w:p>
        </w:tc>
        <w:tc>
          <w:tcPr>
            <w:tcW w:w="1134" w:type="dxa"/>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1</w:t>
            </w:r>
            <w:r w:rsidR="00702042">
              <w:rPr>
                <w:rFonts w:eastAsia="Calibri" w:cs="Calibri"/>
                <w:sz w:val="18"/>
                <w:szCs w:val="18"/>
              </w:rPr>
              <w:t>35</w:t>
            </w:r>
          </w:p>
        </w:tc>
        <w:tc>
          <w:tcPr>
            <w:tcW w:w="1239"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135</w:t>
            </w:r>
          </w:p>
        </w:tc>
        <w:tc>
          <w:tcPr>
            <w:tcW w:w="1228" w:type="dxa"/>
            <w:shd w:val="clear" w:color="auto" w:fill="auto"/>
          </w:tcPr>
          <w:p w:rsidR="002C6FE2" w:rsidRPr="000027E5" w:rsidRDefault="00BB0E7E" w:rsidP="000027E5">
            <w:pPr>
              <w:spacing w:before="0" w:after="0" w:line="240" w:lineRule="auto"/>
              <w:ind w:right="52"/>
              <w:jc w:val="right"/>
              <w:rPr>
                <w:rFonts w:eastAsia="Calibri" w:cs="Calibri"/>
                <w:sz w:val="18"/>
                <w:szCs w:val="18"/>
              </w:rPr>
            </w:pPr>
            <w:r w:rsidRPr="000027E5">
              <w:rPr>
                <w:rFonts w:eastAsia="Calibri" w:cs="Calibri"/>
                <w:sz w:val="18"/>
                <w:szCs w:val="18"/>
              </w:rPr>
              <w:t>1</w:t>
            </w:r>
            <w:r w:rsidR="003B3D6E">
              <w:rPr>
                <w:rFonts w:eastAsia="Calibri" w:cs="Calibri"/>
                <w:sz w:val="18"/>
                <w:szCs w:val="18"/>
              </w:rPr>
              <w:t>35</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2C6FE2" w:rsidP="0050698C">
            <w:pPr>
              <w:spacing w:before="0" w:after="0" w:line="240" w:lineRule="auto"/>
              <w:rPr>
                <w:rFonts w:eastAsia="Calibri" w:cs="Calibri"/>
                <w:b/>
                <w:sz w:val="18"/>
                <w:szCs w:val="18"/>
              </w:rPr>
            </w:pPr>
            <w:r w:rsidRPr="000027E5">
              <w:rPr>
                <w:rFonts w:eastAsia="Calibri" w:cs="Calibri"/>
                <w:b/>
                <w:sz w:val="18"/>
                <w:szCs w:val="18"/>
              </w:rPr>
              <w:t>Ieņēmumi</w:t>
            </w:r>
            <w:r w:rsidR="008E2603" w:rsidRPr="000027E5">
              <w:rPr>
                <w:rFonts w:eastAsia="Calibri" w:cs="Calibri"/>
                <w:b/>
                <w:sz w:val="18"/>
                <w:szCs w:val="18"/>
              </w:rPr>
              <w:t xml:space="preserve"> (kopā 2014.-2030.gads)</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7031E6" w:rsidP="000027E5">
            <w:pPr>
              <w:spacing w:before="0" w:after="0" w:line="240" w:lineRule="auto"/>
              <w:ind w:right="52"/>
              <w:jc w:val="right"/>
              <w:rPr>
                <w:rFonts w:eastAsia="Calibri" w:cs="Calibri"/>
                <w:bCs/>
                <w:sz w:val="18"/>
                <w:szCs w:val="18"/>
              </w:rPr>
            </w:pPr>
            <w:r w:rsidRPr="000027E5">
              <w:rPr>
                <w:rFonts w:eastAsia="Calibri" w:cs="Calibri"/>
                <w:bCs/>
                <w:sz w:val="18"/>
                <w:szCs w:val="18"/>
              </w:rPr>
              <w:t>1</w:t>
            </w:r>
            <w:r w:rsidR="00BB0E7E" w:rsidRPr="000027E5">
              <w:rPr>
                <w:rFonts w:eastAsia="Calibri" w:cs="Calibri"/>
                <w:bCs/>
                <w:sz w:val="18"/>
                <w:szCs w:val="18"/>
              </w:rPr>
              <w:t xml:space="preserve"> </w:t>
            </w:r>
            <w:r w:rsidR="00702042">
              <w:rPr>
                <w:rFonts w:eastAsia="Calibri" w:cs="Calibri"/>
                <w:bCs/>
                <w:sz w:val="18"/>
                <w:szCs w:val="18"/>
              </w:rPr>
              <w:t>517</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7031E6" w:rsidP="000027E5">
            <w:pPr>
              <w:spacing w:before="0" w:after="0" w:line="240" w:lineRule="auto"/>
              <w:ind w:right="52"/>
              <w:jc w:val="right"/>
              <w:rPr>
                <w:rFonts w:eastAsia="Calibri" w:cs="Calibri"/>
                <w:bCs/>
                <w:sz w:val="18"/>
                <w:szCs w:val="18"/>
              </w:rPr>
            </w:pPr>
            <w:r w:rsidRPr="000027E5">
              <w:rPr>
                <w:rFonts w:eastAsia="Calibri" w:cs="Calibri"/>
                <w:bCs/>
                <w:sz w:val="18"/>
                <w:szCs w:val="18"/>
              </w:rPr>
              <w:t>1</w:t>
            </w:r>
            <w:r w:rsidR="00BB0E7E" w:rsidRPr="000027E5">
              <w:rPr>
                <w:rFonts w:eastAsia="Calibri" w:cs="Calibri"/>
                <w:bCs/>
                <w:sz w:val="18"/>
                <w:szCs w:val="18"/>
              </w:rPr>
              <w:t xml:space="preserve"> </w:t>
            </w:r>
            <w:r w:rsidR="003B3D6E">
              <w:rPr>
                <w:rFonts w:eastAsia="Calibri" w:cs="Calibri"/>
                <w:bCs/>
                <w:sz w:val="18"/>
                <w:szCs w:val="18"/>
              </w:rPr>
              <w:t>718</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7031E6" w:rsidP="000027E5">
            <w:pPr>
              <w:spacing w:before="0" w:after="0" w:line="240" w:lineRule="auto"/>
              <w:ind w:right="52"/>
              <w:jc w:val="right"/>
              <w:rPr>
                <w:rFonts w:eastAsia="Calibri" w:cs="Calibri"/>
                <w:bCs/>
                <w:sz w:val="18"/>
                <w:szCs w:val="18"/>
              </w:rPr>
            </w:pPr>
            <w:r w:rsidRPr="000027E5">
              <w:rPr>
                <w:rFonts w:eastAsia="Calibri" w:cs="Calibri"/>
                <w:bCs/>
                <w:sz w:val="18"/>
                <w:szCs w:val="18"/>
              </w:rPr>
              <w:t>1</w:t>
            </w:r>
            <w:r w:rsidR="00BB0E7E" w:rsidRPr="000027E5">
              <w:rPr>
                <w:rFonts w:eastAsia="Calibri" w:cs="Calibri"/>
                <w:bCs/>
                <w:sz w:val="18"/>
                <w:szCs w:val="18"/>
              </w:rPr>
              <w:t xml:space="preserve"> </w:t>
            </w:r>
            <w:r w:rsidR="003B3D6E">
              <w:rPr>
                <w:rFonts w:eastAsia="Calibri" w:cs="Calibri"/>
                <w:bCs/>
                <w:sz w:val="18"/>
                <w:szCs w:val="18"/>
              </w:rPr>
              <w:t>339</w:t>
            </w:r>
          </w:p>
        </w:tc>
      </w:tr>
      <w:tr w:rsidR="0050698C" w:rsidRPr="000027E5" w:rsidTr="0050698C">
        <w:tc>
          <w:tcPr>
            <w:tcW w:w="6204" w:type="dxa"/>
            <w:shd w:val="clear" w:color="auto" w:fill="auto"/>
          </w:tcPr>
          <w:p w:rsidR="002C6FE2" w:rsidRPr="000027E5" w:rsidRDefault="002C6FE2" w:rsidP="0050698C">
            <w:pPr>
              <w:spacing w:before="0" w:after="0" w:line="240" w:lineRule="auto"/>
              <w:rPr>
                <w:rFonts w:eastAsia="Calibri" w:cs="Calibri"/>
                <w:bCs/>
                <w:sz w:val="18"/>
                <w:szCs w:val="18"/>
              </w:rPr>
            </w:pPr>
            <w:r w:rsidRPr="000027E5">
              <w:rPr>
                <w:rFonts w:eastAsia="Calibri" w:cs="Calibri"/>
                <w:bCs/>
                <w:sz w:val="18"/>
                <w:szCs w:val="18"/>
              </w:rPr>
              <w:t>Ieņēmumi no piestātnes nomas</w:t>
            </w:r>
          </w:p>
        </w:tc>
        <w:tc>
          <w:tcPr>
            <w:tcW w:w="1134" w:type="dxa"/>
            <w:shd w:val="clear" w:color="auto" w:fill="auto"/>
          </w:tcPr>
          <w:p w:rsidR="002C6FE2" w:rsidRPr="000027E5" w:rsidRDefault="00702042" w:rsidP="000027E5">
            <w:pPr>
              <w:spacing w:before="0" w:after="0" w:line="240" w:lineRule="auto"/>
              <w:ind w:right="52"/>
              <w:jc w:val="right"/>
              <w:rPr>
                <w:rFonts w:eastAsia="Calibri" w:cs="Calibri"/>
                <w:sz w:val="18"/>
                <w:szCs w:val="18"/>
              </w:rPr>
            </w:pPr>
            <w:r>
              <w:rPr>
                <w:rFonts w:eastAsia="Calibri" w:cs="Calibri"/>
                <w:sz w:val="18"/>
                <w:szCs w:val="18"/>
              </w:rPr>
              <w:t>26</w:t>
            </w:r>
          </w:p>
        </w:tc>
        <w:tc>
          <w:tcPr>
            <w:tcW w:w="1239"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26</w:t>
            </w:r>
          </w:p>
        </w:tc>
        <w:tc>
          <w:tcPr>
            <w:tcW w:w="1228" w:type="dxa"/>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26</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744EEF" w:rsidP="0050698C">
            <w:pPr>
              <w:spacing w:before="0" w:after="0" w:line="240" w:lineRule="auto"/>
              <w:rPr>
                <w:rFonts w:eastAsia="Calibri" w:cs="Calibri"/>
                <w:bCs/>
                <w:sz w:val="18"/>
                <w:szCs w:val="18"/>
              </w:rPr>
            </w:pPr>
            <w:r>
              <w:rPr>
                <w:rFonts w:eastAsia="Calibri" w:cs="Calibri"/>
                <w:bCs/>
                <w:sz w:val="18"/>
                <w:szCs w:val="18"/>
              </w:rPr>
              <w:t>JOP</w:t>
            </w:r>
            <w:r w:rsidR="002C6FE2" w:rsidRPr="000027E5">
              <w:rPr>
                <w:rFonts w:eastAsia="Calibri" w:cs="Calibri"/>
                <w:bCs/>
                <w:sz w:val="18"/>
                <w:szCs w:val="18"/>
              </w:rPr>
              <w:t xml:space="preserve"> ieņēmumi par zemes nomas maksu</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 xml:space="preserve">1 </w:t>
            </w:r>
            <w:r w:rsidR="00702042">
              <w:rPr>
                <w:rFonts w:eastAsia="Calibri" w:cs="Calibri"/>
                <w:sz w:val="18"/>
                <w:szCs w:val="18"/>
              </w:rPr>
              <w:t>491</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 xml:space="preserve">1 </w:t>
            </w:r>
            <w:r w:rsidR="003B3D6E">
              <w:rPr>
                <w:rFonts w:eastAsia="Calibri" w:cs="Calibri"/>
                <w:sz w:val="18"/>
                <w:szCs w:val="18"/>
              </w:rPr>
              <w:t>692</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1 314</w:t>
            </w:r>
          </w:p>
        </w:tc>
      </w:tr>
      <w:tr w:rsidR="0050698C" w:rsidRPr="000027E5" w:rsidTr="0050698C">
        <w:tc>
          <w:tcPr>
            <w:tcW w:w="6204" w:type="dxa"/>
            <w:shd w:val="clear" w:color="auto" w:fill="ECEFF0"/>
          </w:tcPr>
          <w:p w:rsidR="002C6FE2" w:rsidRPr="000027E5" w:rsidRDefault="002C6FE2" w:rsidP="0050698C">
            <w:pPr>
              <w:spacing w:before="0" w:after="0" w:line="240" w:lineRule="auto"/>
              <w:rPr>
                <w:rFonts w:eastAsia="Calibri" w:cs="Calibri"/>
                <w:b/>
                <w:sz w:val="18"/>
                <w:szCs w:val="18"/>
              </w:rPr>
            </w:pPr>
            <w:r w:rsidRPr="000027E5">
              <w:rPr>
                <w:rFonts w:eastAsia="Calibri" w:cs="Calibri"/>
                <w:b/>
                <w:sz w:val="18"/>
                <w:szCs w:val="18"/>
              </w:rPr>
              <w:t>Ieņēmumu un izdevumu starpība</w:t>
            </w:r>
          </w:p>
        </w:tc>
        <w:tc>
          <w:tcPr>
            <w:tcW w:w="1134" w:type="dxa"/>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- 8 865</w:t>
            </w:r>
          </w:p>
        </w:tc>
        <w:tc>
          <w:tcPr>
            <w:tcW w:w="1239" w:type="dxa"/>
            <w:shd w:val="clear" w:color="auto" w:fill="ECEFF0"/>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w:t>
            </w:r>
            <w:r w:rsidR="003B3D6E">
              <w:rPr>
                <w:rFonts w:eastAsia="Calibri" w:cs="Calibri"/>
                <w:sz w:val="18"/>
                <w:szCs w:val="18"/>
              </w:rPr>
              <w:t xml:space="preserve"> 9 095</w:t>
            </w:r>
          </w:p>
        </w:tc>
        <w:tc>
          <w:tcPr>
            <w:tcW w:w="1228" w:type="dxa"/>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- 9 043</w:t>
            </w:r>
          </w:p>
        </w:tc>
      </w:tr>
      <w:tr w:rsidR="00B00EC5" w:rsidRPr="000027E5" w:rsidTr="0050698C">
        <w:tc>
          <w:tcPr>
            <w:tcW w:w="62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2C6FE2" w:rsidP="0050698C">
            <w:pPr>
              <w:spacing w:before="0" w:after="0" w:line="240" w:lineRule="auto"/>
              <w:rPr>
                <w:rFonts w:eastAsia="Calibri" w:cs="Calibri"/>
                <w:b/>
                <w:sz w:val="18"/>
                <w:szCs w:val="18"/>
              </w:rPr>
            </w:pPr>
            <w:r w:rsidRPr="000027E5">
              <w:rPr>
                <w:rFonts w:eastAsia="Calibri" w:cs="Calibri"/>
                <w:b/>
                <w:sz w:val="18"/>
                <w:szCs w:val="18"/>
              </w:rPr>
              <w:t>Nepieciešamās dotācijas no pašvaldības (kopā par 2014.-2030.gadu)</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2C6FE2" w:rsidP="000027E5">
            <w:pPr>
              <w:spacing w:before="0" w:after="0" w:line="240" w:lineRule="auto"/>
              <w:ind w:right="52"/>
              <w:jc w:val="right"/>
              <w:rPr>
                <w:rFonts w:eastAsia="Calibri" w:cs="Calibri"/>
                <w:sz w:val="18"/>
                <w:szCs w:val="18"/>
              </w:rPr>
            </w:pPr>
            <w:r w:rsidRPr="000027E5">
              <w:rPr>
                <w:rFonts w:eastAsia="Calibri" w:cs="Calibri"/>
                <w:sz w:val="18"/>
                <w:szCs w:val="18"/>
              </w:rPr>
              <w:t>-</w:t>
            </w:r>
            <w:r w:rsidR="003B3D6E">
              <w:rPr>
                <w:rFonts w:eastAsia="Calibri" w:cs="Calibri"/>
                <w:sz w:val="18"/>
                <w:szCs w:val="18"/>
              </w:rPr>
              <w:t xml:space="preserve"> 9 509</w:t>
            </w:r>
          </w:p>
        </w:tc>
        <w:tc>
          <w:tcPr>
            <w:tcW w:w="123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- 9 632</w:t>
            </w:r>
          </w:p>
        </w:tc>
        <w:tc>
          <w:tcPr>
            <w:tcW w:w="12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C6FE2" w:rsidRPr="000027E5" w:rsidRDefault="003B3D6E" w:rsidP="000027E5">
            <w:pPr>
              <w:spacing w:before="0" w:after="0" w:line="240" w:lineRule="auto"/>
              <w:ind w:right="52"/>
              <w:jc w:val="right"/>
              <w:rPr>
                <w:rFonts w:eastAsia="Calibri" w:cs="Calibri"/>
                <w:sz w:val="18"/>
                <w:szCs w:val="18"/>
              </w:rPr>
            </w:pPr>
            <w:r>
              <w:rPr>
                <w:rFonts w:eastAsia="Calibri" w:cs="Calibri"/>
                <w:sz w:val="18"/>
                <w:szCs w:val="18"/>
              </w:rPr>
              <w:t xml:space="preserve"> - 9 509</w:t>
            </w:r>
          </w:p>
        </w:tc>
      </w:tr>
      <w:tr w:rsidR="0050698C" w:rsidRPr="000027E5" w:rsidTr="0050698C">
        <w:tc>
          <w:tcPr>
            <w:tcW w:w="6204" w:type="dxa"/>
            <w:shd w:val="clear" w:color="auto" w:fill="ECEFF0"/>
          </w:tcPr>
          <w:p w:rsidR="00B560BC" w:rsidRPr="000027E5" w:rsidRDefault="00DB4F01" w:rsidP="0050698C">
            <w:pPr>
              <w:spacing w:before="0" w:after="0" w:line="240" w:lineRule="auto"/>
              <w:rPr>
                <w:rFonts w:eastAsia="Calibri" w:cs="Calibri"/>
                <w:b/>
                <w:sz w:val="18"/>
                <w:szCs w:val="18"/>
              </w:rPr>
            </w:pPr>
            <w:r w:rsidRPr="000027E5">
              <w:rPr>
                <w:rFonts w:eastAsia="Calibri" w:cs="Calibri"/>
                <w:b/>
                <w:sz w:val="18"/>
                <w:szCs w:val="18"/>
              </w:rPr>
              <w:t>Izbūvētās i</w:t>
            </w:r>
            <w:r w:rsidR="00B560BC" w:rsidRPr="000027E5">
              <w:rPr>
                <w:rFonts w:eastAsia="Calibri" w:cs="Calibri"/>
                <w:b/>
                <w:sz w:val="18"/>
                <w:szCs w:val="18"/>
              </w:rPr>
              <w:t>nfrastruktūras atlikusī vērtība 2030.gada beigās</w:t>
            </w:r>
          </w:p>
        </w:tc>
        <w:tc>
          <w:tcPr>
            <w:tcW w:w="1134" w:type="dxa"/>
            <w:shd w:val="clear" w:color="auto" w:fill="ECEFF0"/>
          </w:tcPr>
          <w:p w:rsidR="00B560BC" w:rsidRPr="000027E5" w:rsidRDefault="003B3D6E" w:rsidP="000027E5">
            <w:pPr>
              <w:spacing w:before="0" w:after="0" w:line="240" w:lineRule="auto"/>
              <w:ind w:right="52"/>
              <w:jc w:val="right"/>
              <w:rPr>
                <w:rFonts w:eastAsia="Calibri" w:cs="Calibri"/>
                <w:bCs/>
                <w:sz w:val="18"/>
                <w:szCs w:val="18"/>
              </w:rPr>
            </w:pPr>
            <w:r>
              <w:rPr>
                <w:rFonts w:eastAsia="Calibri" w:cs="Calibri"/>
                <w:bCs/>
                <w:sz w:val="18"/>
                <w:szCs w:val="18"/>
              </w:rPr>
              <w:t>5 922</w:t>
            </w:r>
          </w:p>
        </w:tc>
        <w:tc>
          <w:tcPr>
            <w:tcW w:w="1239" w:type="dxa"/>
            <w:shd w:val="clear" w:color="auto" w:fill="ECEFF0"/>
          </w:tcPr>
          <w:p w:rsidR="00B560BC" w:rsidRPr="000027E5" w:rsidRDefault="003B3D6E" w:rsidP="000027E5">
            <w:pPr>
              <w:spacing w:before="0" w:after="0" w:line="240" w:lineRule="auto"/>
              <w:ind w:right="52"/>
              <w:jc w:val="right"/>
              <w:rPr>
                <w:rFonts w:eastAsia="Calibri" w:cs="Calibri"/>
                <w:bCs/>
                <w:sz w:val="18"/>
                <w:szCs w:val="18"/>
              </w:rPr>
            </w:pPr>
            <w:r>
              <w:rPr>
                <w:rFonts w:eastAsia="Calibri" w:cs="Calibri"/>
                <w:bCs/>
                <w:sz w:val="18"/>
                <w:szCs w:val="18"/>
              </w:rPr>
              <w:t>6 218</w:t>
            </w:r>
          </w:p>
        </w:tc>
        <w:tc>
          <w:tcPr>
            <w:tcW w:w="1228" w:type="dxa"/>
            <w:shd w:val="clear" w:color="auto" w:fill="ECEFF0"/>
          </w:tcPr>
          <w:p w:rsidR="00B560BC" w:rsidRPr="000027E5" w:rsidRDefault="003B3D6E" w:rsidP="000027E5">
            <w:pPr>
              <w:spacing w:before="0" w:after="0" w:line="240" w:lineRule="auto"/>
              <w:ind w:right="52"/>
              <w:jc w:val="right"/>
              <w:rPr>
                <w:rFonts w:eastAsia="Calibri" w:cs="Calibri"/>
                <w:bCs/>
                <w:sz w:val="18"/>
                <w:szCs w:val="18"/>
              </w:rPr>
            </w:pPr>
            <w:r>
              <w:rPr>
                <w:rFonts w:eastAsia="Calibri" w:cs="Calibri"/>
                <w:bCs/>
                <w:sz w:val="18"/>
                <w:szCs w:val="18"/>
              </w:rPr>
              <w:t>5 963</w:t>
            </w:r>
          </w:p>
        </w:tc>
      </w:tr>
    </w:tbl>
    <w:p w:rsidR="00995F81" w:rsidRDefault="00995F81" w:rsidP="002A7173">
      <w:r>
        <w:t>Piezīmes:</w:t>
      </w:r>
    </w:p>
    <w:p w:rsidR="00091509" w:rsidRDefault="00B52666" w:rsidP="00B52666">
      <w:pPr>
        <w:pStyle w:val="ListParagraph"/>
      </w:pPr>
      <w:r>
        <w:t>p</w:t>
      </w:r>
      <w:r w:rsidR="00091509">
        <w:t xml:space="preserve">ieņemts, ka visus projektus attīsta </w:t>
      </w:r>
      <w:r w:rsidR="00744EEF">
        <w:t>Jūrmalas osta</w:t>
      </w:r>
      <w:r w:rsidR="00091509">
        <w:t>s pārvalde, piesaistot privātā sektora attīstītājus un infrastruktūras pārvaldītājus:</w:t>
      </w:r>
    </w:p>
    <w:p w:rsidR="00091509" w:rsidRDefault="00744EEF" w:rsidP="00B52666">
      <w:pPr>
        <w:pStyle w:val="ListParagraph"/>
        <w:ind w:left="709"/>
      </w:pPr>
      <w:r>
        <w:t>Jūrmalas osta</w:t>
      </w:r>
      <w:r w:rsidR="00091509">
        <w:t>s pārvalde nodrošina pamata infrastruktūru (komunikācijas, zemes sagatavoša</w:t>
      </w:r>
      <w:r w:rsidR="00097674">
        <w:t>na, krastu nostiprināšana u.c.)</w:t>
      </w:r>
      <w:r w:rsidR="00097674">
        <w:rPr>
          <w:lang w:val="lv-LV"/>
        </w:rPr>
        <w:t>,</w:t>
      </w:r>
    </w:p>
    <w:p w:rsidR="00091509" w:rsidRDefault="00B52666" w:rsidP="00B52666">
      <w:pPr>
        <w:pStyle w:val="ListParagraph"/>
        <w:ind w:left="709"/>
      </w:pPr>
      <w:r>
        <w:t>p</w:t>
      </w:r>
      <w:r w:rsidR="00091509">
        <w:t xml:space="preserve">rivātā sektora attīstītāji būvē piestātnes, ēkas u.c. būves, kas nepieciešamas pakalpojuma sniegšanai, sniedz pakalpojumus un saņem tiešos ieņēmumus no klientiem, kā arī maksā </w:t>
      </w:r>
      <w:r w:rsidR="00744EEF">
        <w:t>Jūrmalas osta</w:t>
      </w:r>
      <w:r w:rsidR="00097674">
        <w:t>s pārvaldei zemes nomas maksu</w:t>
      </w:r>
      <w:r w:rsidR="00097674">
        <w:rPr>
          <w:lang w:val="lv-LV"/>
        </w:rPr>
        <w:t>,</w:t>
      </w:r>
    </w:p>
    <w:p w:rsidR="00995F81" w:rsidRDefault="00B52666" w:rsidP="00B52666">
      <w:pPr>
        <w:pStyle w:val="ListParagraph"/>
      </w:pPr>
      <w:r>
        <w:t>a</w:t>
      </w:r>
      <w:r w:rsidR="00DB4F01">
        <w:t xml:space="preserve">prēķini liecina, ka </w:t>
      </w:r>
      <w:r w:rsidR="00744EEF">
        <w:t>Jūrmalas osta</w:t>
      </w:r>
      <w:r w:rsidR="006672C9">
        <w:t xml:space="preserve">s pārvaldes finanšu plūsma veidojas </w:t>
      </w:r>
      <w:r w:rsidR="00DB4F01">
        <w:t xml:space="preserve">no scenārija uz scenāriju nobīdās laikā, bet izdevumu </w:t>
      </w:r>
      <w:r w:rsidR="00097674">
        <w:t>kopsumma ir apmēram līdzvērtīga</w:t>
      </w:r>
      <w:r w:rsidR="00097674">
        <w:rPr>
          <w:lang w:val="lv-LV"/>
        </w:rPr>
        <w:t>,</w:t>
      </w:r>
    </w:p>
    <w:p w:rsidR="00995F81" w:rsidRDefault="00B52666" w:rsidP="00B52666">
      <w:pPr>
        <w:pStyle w:val="ListParagraph"/>
      </w:pPr>
      <w:r>
        <w:t>b</w:t>
      </w:r>
      <w:r w:rsidR="008E2603">
        <w:t>ūtiskāko daļu no kopējām publiskā sektora investīcijām (</w:t>
      </w:r>
      <w:r w:rsidR="00995F81">
        <w:t>~80%</w:t>
      </w:r>
      <w:r w:rsidR="008E2603">
        <w:t xml:space="preserve">) veido </w:t>
      </w:r>
      <w:r w:rsidR="00F53434">
        <w:rPr>
          <w:lang w:val="lv-LV"/>
        </w:rPr>
        <w:t xml:space="preserve">Lielupes </w:t>
      </w:r>
      <w:r w:rsidR="00995F81">
        <w:t xml:space="preserve">hidrotehniskā risinājuma (mola) izbūve, taču datus par izbūves izmaksām nepieciešams precizēt pēc </w:t>
      </w:r>
      <w:proofErr w:type="spellStart"/>
      <w:r w:rsidR="007F0CF3">
        <w:t>att</w:t>
      </w:r>
      <w:r w:rsidR="007F0CF3">
        <w:rPr>
          <w:lang w:val="lv-LV"/>
        </w:rPr>
        <w:t>ie</w:t>
      </w:r>
      <w:r w:rsidR="00DB4F01">
        <w:t>cīgās</w:t>
      </w:r>
      <w:proofErr w:type="spellEnd"/>
      <w:r w:rsidR="00DB4F01">
        <w:t xml:space="preserve"> </w:t>
      </w:r>
      <w:r w:rsidR="008D3000">
        <w:t>izpēte</w:t>
      </w:r>
      <w:r w:rsidR="00097674">
        <w:t>s veikšanas</w:t>
      </w:r>
      <w:r w:rsidR="00097674">
        <w:rPr>
          <w:lang w:val="lv-LV"/>
        </w:rPr>
        <w:t>,</w:t>
      </w:r>
    </w:p>
    <w:p w:rsidR="00995F81" w:rsidRDefault="00B52666" w:rsidP="00B52666">
      <w:pPr>
        <w:pStyle w:val="ListParagraph"/>
      </w:pPr>
      <w:r>
        <w:t>b</w:t>
      </w:r>
      <w:r w:rsidR="005A1CE7">
        <w:t>āzes scenārijā, sākot no 2023.gada pašvaldības do</w:t>
      </w:r>
      <w:r w:rsidR="00097674">
        <w:t>tācijas vairs nav nepieciešamas</w:t>
      </w:r>
      <w:r w:rsidR="00097674">
        <w:rPr>
          <w:lang w:val="lv-LV"/>
        </w:rPr>
        <w:t>,</w:t>
      </w:r>
    </w:p>
    <w:p w:rsidR="00995F81" w:rsidRDefault="00744EEF" w:rsidP="00B52666">
      <w:pPr>
        <w:pStyle w:val="ListParagraph"/>
      </w:pPr>
      <w:r>
        <w:t>JOP</w:t>
      </w:r>
      <w:r w:rsidR="005A1CE7">
        <w:t xml:space="preserve"> </w:t>
      </w:r>
      <w:r w:rsidR="00995F81">
        <w:t xml:space="preserve">ikgadējie </w:t>
      </w:r>
      <w:r w:rsidR="005A1CE7">
        <w:t xml:space="preserve">ieņēmumi pieaug līdz 130 000 </w:t>
      </w:r>
      <w:proofErr w:type="spellStart"/>
      <w:r w:rsidR="00097674" w:rsidRPr="00872D87">
        <w:rPr>
          <w:i/>
          <w:lang w:val="lv-LV"/>
        </w:rPr>
        <w:t>euro</w:t>
      </w:r>
      <w:proofErr w:type="spellEnd"/>
      <w:r w:rsidR="005A1CE7">
        <w:t xml:space="preserve"> gadā (Bāzes scenārijs</w:t>
      </w:r>
      <w:r w:rsidR="00995F81">
        <w:t>, sākot no 2026.gada</w:t>
      </w:r>
      <w:r w:rsidR="005A1CE7">
        <w:t>)</w:t>
      </w:r>
      <w:r w:rsidR="002C6FE2">
        <w:t>.</w:t>
      </w:r>
    </w:p>
    <w:p w:rsidR="002C6FE2" w:rsidRPr="00AD792F" w:rsidRDefault="00B52666" w:rsidP="00B52666">
      <w:pPr>
        <w:pStyle w:val="ListParagraph"/>
      </w:pPr>
      <w:r>
        <w:lastRenderedPageBreak/>
        <w:t>f</w:t>
      </w:r>
      <w:r w:rsidR="002C6FE2">
        <w:t>inanšu rādītāji neietver ES līdzekļu iespējamo piesaisti.</w:t>
      </w:r>
    </w:p>
    <w:p w:rsidR="002A7173" w:rsidRPr="00B26573" w:rsidRDefault="00D77092" w:rsidP="002A7173">
      <w:pPr>
        <w:pStyle w:val="Heading2"/>
      </w:pPr>
      <w:bookmarkStart w:id="773" w:name="_Toc419715821"/>
      <w:r>
        <w:t>7</w:t>
      </w:r>
      <w:r w:rsidR="00B52666">
        <w:t xml:space="preserve">.3. </w:t>
      </w:r>
      <w:r w:rsidR="002A7173" w:rsidRPr="00B26573">
        <w:t>Ekonomisko ieguvumu aplēse</w:t>
      </w:r>
      <w:bookmarkEnd w:id="773"/>
    </w:p>
    <w:p w:rsidR="00DB5D01" w:rsidRDefault="0066753E" w:rsidP="002A7173">
      <w:r>
        <w:t>Ekonomisko aprēķ</w:t>
      </w:r>
      <w:r w:rsidR="0089166B">
        <w:t>inu ietvaros tika aplēst</w:t>
      </w:r>
      <w:r w:rsidR="00840FE4">
        <w:t xml:space="preserve">i </w:t>
      </w:r>
      <w:r w:rsidR="00A75AE6">
        <w:t xml:space="preserve">paredzamie </w:t>
      </w:r>
      <w:r w:rsidR="00840FE4">
        <w:t>ieguvumi</w:t>
      </w:r>
      <w:r w:rsidR="004C4772">
        <w:t>, kas rodas</w:t>
      </w:r>
      <w:r w:rsidR="0089166B">
        <w:t xml:space="preserve"> </w:t>
      </w:r>
      <w:r w:rsidR="00744EEF">
        <w:t>Jūrmalas osta</w:t>
      </w:r>
      <w:r w:rsidR="0089166B">
        <w:t>s attīstības</w:t>
      </w:r>
      <w:r w:rsidR="00840FE4">
        <w:t xml:space="preserve"> un saistītā jahtu apgrozījuma pieauguma rezultātā. Ieguvumi tika izteikti </w:t>
      </w:r>
      <w:r w:rsidR="00A75AE6">
        <w:t xml:space="preserve">publiskā sektora papildus </w:t>
      </w:r>
      <w:r w:rsidR="00840FE4">
        <w:t>ieņēmumu veidā</w:t>
      </w:r>
      <w:r w:rsidR="00AC6CAE">
        <w:t>, t.i., tie ir papildu</w:t>
      </w:r>
      <w:r w:rsidR="00A75AE6">
        <w:t xml:space="preserve"> ieņēmumi, ko saņems </w:t>
      </w:r>
      <w:r w:rsidR="00CA088D">
        <w:t>valst</w:t>
      </w:r>
      <w:r w:rsidR="00840FE4">
        <w:t>s</w:t>
      </w:r>
      <w:r w:rsidR="00CA088D">
        <w:t>, Jūrmalas pašvaldība</w:t>
      </w:r>
      <w:r w:rsidR="00840FE4">
        <w:t xml:space="preserve"> un </w:t>
      </w:r>
      <w:r w:rsidR="00C76473">
        <w:t>jūrmalnieki</w:t>
      </w:r>
      <w:r w:rsidR="00CA088D">
        <w:t xml:space="preserve">. Aprēķinu veikšanai tika </w:t>
      </w:r>
      <w:r w:rsidR="006C074F">
        <w:t>izmantoti</w:t>
      </w:r>
      <w:r w:rsidR="00916BEB">
        <w:t xml:space="preserve"> iepriekšējās nodaļās aprakstītie </w:t>
      </w:r>
      <w:r w:rsidR="006C074F">
        <w:t xml:space="preserve">ostas projektu attīstīšanas </w:t>
      </w:r>
      <w:r w:rsidR="00DB5D01">
        <w:t xml:space="preserve">un pieprasījuma </w:t>
      </w:r>
      <w:r w:rsidR="006C074F">
        <w:t>pieņēmumi (skatīt 3</w:t>
      </w:r>
      <w:r w:rsidR="00AC6CAE">
        <w:t>.</w:t>
      </w:r>
      <w:r w:rsidR="006C074F">
        <w:t>, 5</w:t>
      </w:r>
      <w:r w:rsidR="00AC6CAE">
        <w:t>.</w:t>
      </w:r>
      <w:r w:rsidR="006C074F">
        <w:t xml:space="preserve"> un 7.nodaļ</w:t>
      </w:r>
      <w:r w:rsidR="00AC6CAE">
        <w:t>u</w:t>
      </w:r>
      <w:r w:rsidR="006C074F">
        <w:t>)</w:t>
      </w:r>
      <w:r w:rsidR="00916BEB">
        <w:t xml:space="preserve">, </w:t>
      </w:r>
      <w:r w:rsidR="00E360AC">
        <w:t>ekonomisko ieguvu</w:t>
      </w:r>
      <w:r w:rsidR="00AC6CAE">
        <w:t>mu</w:t>
      </w:r>
      <w:r w:rsidR="00E360AC">
        <w:t xml:space="preserve"> aplēsēs iekļaujot šādu </w:t>
      </w:r>
      <w:r w:rsidR="00DC7785">
        <w:t xml:space="preserve">būtiskāko </w:t>
      </w:r>
      <w:r w:rsidR="00E360AC">
        <w:t>aktivitāšu radītās netiešās finanšu plūsmas:</w:t>
      </w:r>
    </w:p>
    <w:p w:rsidR="00E360AC" w:rsidRDefault="00AC6CAE" w:rsidP="00E360AC">
      <w:pPr>
        <w:numPr>
          <w:ilvl w:val="0"/>
          <w:numId w:val="28"/>
        </w:numPr>
      </w:pPr>
      <w:r>
        <w:t>o</w:t>
      </w:r>
      <w:r w:rsidR="00E360AC">
        <w:t xml:space="preserve">stas pamata infrastruktūras attīstīšana (attīstītājs: </w:t>
      </w:r>
      <w:r w:rsidR="00744EEF">
        <w:t>Jūrmalas osta</w:t>
      </w:r>
      <w:r w:rsidR="00E360AC">
        <w:t>s pārvalde</w:t>
      </w:r>
      <w:r w:rsidR="009139E7">
        <w:t>, Jūrmalas pašvaldība</w:t>
      </w:r>
      <w:r w:rsidR="00E360AC">
        <w:t>)</w:t>
      </w:r>
      <w:r>
        <w:t>,</w:t>
      </w:r>
    </w:p>
    <w:p w:rsidR="00E360AC" w:rsidRDefault="00AC6CAE" w:rsidP="00E360AC">
      <w:pPr>
        <w:numPr>
          <w:ilvl w:val="0"/>
          <w:numId w:val="28"/>
        </w:numPr>
      </w:pPr>
      <w:r>
        <w:t>j</w:t>
      </w:r>
      <w:r w:rsidR="00E360AC">
        <w:t>ahtu piestātņu un saistīto pakalpojumu attīstīšana</w:t>
      </w:r>
      <w:r w:rsidR="00DC7785">
        <w:t>, jahtu tūristu piesaiste</w:t>
      </w:r>
      <w:r w:rsidR="009139E7">
        <w:t xml:space="preserve"> (pastāvīgās tauvas vietas un viesu jahtu piestātnes, attīstītājs: privātais sektors)</w:t>
      </w:r>
      <w:r>
        <w:t>,</w:t>
      </w:r>
    </w:p>
    <w:p w:rsidR="009139E7" w:rsidRDefault="00AC6CAE" w:rsidP="00E360AC">
      <w:pPr>
        <w:numPr>
          <w:ilvl w:val="0"/>
          <w:numId w:val="28"/>
        </w:numPr>
      </w:pPr>
      <w:r>
        <w:t>j</w:t>
      </w:r>
      <w:r w:rsidR="009139E7">
        <w:t>ahtu ziemošanas pakalpojumu attīstīšana (attīstītājs: privātais sektors)</w:t>
      </w:r>
      <w:r>
        <w:t>.</w:t>
      </w:r>
    </w:p>
    <w:p w:rsidR="0066753E" w:rsidRDefault="00E360AC" w:rsidP="00E360AC">
      <w:r>
        <w:t>Papildu pakalpojumu</w:t>
      </w:r>
      <w:r w:rsidR="00DC7785">
        <w:t xml:space="preserve">, </w:t>
      </w:r>
      <w:r>
        <w:t xml:space="preserve">piemēram, </w:t>
      </w:r>
      <w:r w:rsidR="00DB5D01">
        <w:t xml:space="preserve">upju </w:t>
      </w:r>
      <w:r w:rsidR="00916BEB">
        <w:t xml:space="preserve">pasažieru </w:t>
      </w:r>
      <w:r w:rsidR="00DB5D01">
        <w:t>transporta</w:t>
      </w:r>
      <w:r w:rsidR="00DC7785">
        <w:t>,</w:t>
      </w:r>
      <w:r>
        <w:t xml:space="preserve"> ekotūrisma u.c. aktivitāšu ekonomiskie efekti </w:t>
      </w:r>
      <w:r w:rsidR="00DB5D01">
        <w:t>netika iekļauti aprēķinos</w:t>
      </w:r>
      <w:r w:rsidR="00DC7785">
        <w:t>, ņemot vērā to lokālo raksturu.</w:t>
      </w:r>
    </w:p>
    <w:p w:rsidR="00995F81" w:rsidRDefault="00995F81" w:rsidP="002A7173">
      <w:r>
        <w:t xml:space="preserve">Vērtējot </w:t>
      </w:r>
      <w:r w:rsidR="00DC7785">
        <w:t xml:space="preserve">iepriekšminēto </w:t>
      </w:r>
      <w:r w:rsidR="00744EEF">
        <w:t>Jūrmalas osta</w:t>
      </w:r>
      <w:r w:rsidR="001C3670">
        <w:t xml:space="preserve">s attīstības </w:t>
      </w:r>
      <w:r w:rsidR="00DC7785">
        <w:t xml:space="preserve">procesu </w:t>
      </w:r>
      <w:r w:rsidR="001C3670">
        <w:t xml:space="preserve">ietekmi uz ekonomiku tika </w:t>
      </w:r>
      <w:r w:rsidR="008765CF">
        <w:t>ņemti vērā</w:t>
      </w:r>
      <w:r w:rsidR="001C3670">
        <w:t xml:space="preserve"> divi etapi (katra projekta ietvaros) – ekonomiskie efekti būvniecības posmā un ekon</w:t>
      </w:r>
      <w:r w:rsidR="0032696C">
        <w:t>om</w:t>
      </w:r>
      <w:r w:rsidR="001C3670">
        <w:t>iskie efekti</w:t>
      </w:r>
      <w:r w:rsidR="00DB4F01">
        <w:t xml:space="preserve"> darbības laikā, </w:t>
      </w:r>
      <w:r w:rsidR="001C3670">
        <w:t xml:space="preserve">pēc infrastruktūras nodošanas ekspluatācijā (skatīt </w:t>
      </w:r>
      <w:r w:rsidR="0032696C">
        <w:t>41</w:t>
      </w:r>
      <w:r w:rsidR="001C3670">
        <w:t>.attēlu iepriekš).</w:t>
      </w:r>
    </w:p>
    <w:p w:rsidR="001C3670" w:rsidRPr="00214C90" w:rsidRDefault="00305491" w:rsidP="008672D7">
      <w:pPr>
        <w:pStyle w:val="Subtitle"/>
      </w:pPr>
      <w:r>
        <w:rPr>
          <w:lang w:val="lv-LV"/>
        </w:rPr>
        <w:t>51</w:t>
      </w:r>
      <w:r w:rsidR="001C3670">
        <w:t>.tabula</w:t>
      </w:r>
      <w:r w:rsidR="00AC6CAE">
        <w:rPr>
          <w:lang w:val="lv-LV"/>
        </w:rPr>
        <w:t>.</w:t>
      </w:r>
      <w:r w:rsidR="001C3670">
        <w:t xml:space="preserve"> </w:t>
      </w:r>
      <w:r w:rsidR="008672D7">
        <w:t>Ekonomiskie ieguvumi būvniecības periodā</w:t>
      </w:r>
      <w:r w:rsidR="00091509">
        <w:t>, kopā par periodu no 2013.-2030.gadam</w:t>
      </w:r>
      <w:r w:rsidR="00214C90">
        <w:t xml:space="preserve"> (nediskontēti)</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660"/>
        <w:gridCol w:w="1658"/>
        <w:gridCol w:w="1806"/>
        <w:gridCol w:w="1559"/>
        <w:gridCol w:w="2268"/>
      </w:tblGrid>
      <w:tr w:rsidR="0050698C" w:rsidRPr="0050698C" w:rsidTr="000027E5">
        <w:tc>
          <w:tcPr>
            <w:tcW w:w="2660" w:type="dxa"/>
            <w:shd w:val="clear" w:color="auto" w:fill="BFCBD3"/>
          </w:tcPr>
          <w:p w:rsidR="001C3670" w:rsidRPr="0050698C" w:rsidRDefault="001C3670" w:rsidP="0050698C">
            <w:pPr>
              <w:spacing w:before="0" w:after="0" w:line="240" w:lineRule="auto"/>
              <w:jc w:val="right"/>
              <w:rPr>
                <w:rFonts w:eastAsia="Calibri" w:cs="Calibri"/>
                <w:b/>
                <w:bCs/>
                <w:sz w:val="18"/>
                <w:szCs w:val="18"/>
              </w:rPr>
            </w:pPr>
            <w:r w:rsidRPr="0050698C">
              <w:rPr>
                <w:rFonts w:eastAsia="Calibri" w:cs="Calibri"/>
                <w:b/>
                <w:bCs/>
                <w:sz w:val="18"/>
                <w:szCs w:val="18"/>
              </w:rPr>
              <w:t>Scenārijs:</w:t>
            </w:r>
          </w:p>
        </w:tc>
        <w:tc>
          <w:tcPr>
            <w:tcW w:w="1658" w:type="dxa"/>
            <w:shd w:val="clear" w:color="auto" w:fill="BFCBD3"/>
          </w:tcPr>
          <w:p w:rsidR="00762755" w:rsidRDefault="001C3670" w:rsidP="0050698C">
            <w:pPr>
              <w:spacing w:before="0" w:after="0" w:line="240" w:lineRule="auto"/>
              <w:rPr>
                <w:rFonts w:eastAsia="Calibri" w:cs="Calibri"/>
                <w:b/>
                <w:bCs/>
                <w:sz w:val="18"/>
                <w:szCs w:val="18"/>
              </w:rPr>
            </w:pPr>
            <w:r w:rsidRPr="0050698C">
              <w:rPr>
                <w:rFonts w:eastAsia="Calibri" w:cs="Calibri"/>
                <w:b/>
                <w:bCs/>
                <w:sz w:val="18"/>
                <w:szCs w:val="18"/>
              </w:rPr>
              <w:t>Bāzes</w:t>
            </w:r>
          </w:p>
          <w:p w:rsidR="001C3670" w:rsidRPr="0050698C" w:rsidRDefault="00762755" w:rsidP="0050698C">
            <w:pPr>
              <w:spacing w:before="0" w:after="0" w:line="240" w:lineRule="auto"/>
              <w:rPr>
                <w:rFonts w:eastAsia="Calibri" w:cs="Calibri"/>
                <w:b/>
                <w:bCs/>
                <w:sz w:val="18"/>
                <w:szCs w:val="18"/>
              </w:rPr>
            </w:pPr>
            <w:r>
              <w:rPr>
                <w:rFonts w:eastAsia="Calibri" w:cs="Calibri"/>
                <w:b/>
                <w:bCs/>
                <w:sz w:val="18"/>
                <w:szCs w:val="18"/>
              </w:rPr>
              <w:t>milj.</w:t>
            </w:r>
            <w:r w:rsidR="00F332C3" w:rsidRPr="0050698C">
              <w:rPr>
                <w:rFonts w:eastAsia="Calibri" w:cs="Calibri"/>
                <w:b/>
                <w:bCs/>
                <w:sz w:val="18"/>
                <w:szCs w:val="18"/>
              </w:rPr>
              <w:t xml:space="preserve"> EUR</w:t>
            </w:r>
          </w:p>
        </w:tc>
        <w:tc>
          <w:tcPr>
            <w:tcW w:w="1806" w:type="dxa"/>
            <w:shd w:val="clear" w:color="auto" w:fill="BFCBD3"/>
          </w:tcPr>
          <w:p w:rsidR="00762755" w:rsidRDefault="001C3670" w:rsidP="0050698C">
            <w:pPr>
              <w:spacing w:before="0" w:after="0" w:line="240" w:lineRule="auto"/>
              <w:rPr>
                <w:rFonts w:eastAsia="Calibri" w:cs="Calibri"/>
                <w:b/>
                <w:bCs/>
                <w:sz w:val="18"/>
                <w:szCs w:val="18"/>
              </w:rPr>
            </w:pPr>
            <w:r w:rsidRPr="0050698C">
              <w:rPr>
                <w:rFonts w:eastAsia="Calibri" w:cs="Calibri"/>
                <w:b/>
                <w:bCs/>
                <w:sz w:val="18"/>
                <w:szCs w:val="18"/>
              </w:rPr>
              <w:t>Optimistiskais</w:t>
            </w:r>
          </w:p>
          <w:p w:rsidR="001C3670" w:rsidRPr="0050698C" w:rsidRDefault="00762755" w:rsidP="0050698C">
            <w:pPr>
              <w:spacing w:before="0" w:after="0" w:line="240" w:lineRule="auto"/>
              <w:rPr>
                <w:rFonts w:eastAsia="Calibri" w:cs="Calibri"/>
                <w:b/>
                <w:bCs/>
                <w:sz w:val="18"/>
                <w:szCs w:val="18"/>
              </w:rPr>
            </w:pPr>
            <w:r>
              <w:rPr>
                <w:rFonts w:eastAsia="Calibri" w:cs="Calibri"/>
                <w:b/>
                <w:bCs/>
                <w:sz w:val="18"/>
                <w:szCs w:val="18"/>
              </w:rPr>
              <w:t xml:space="preserve">milj. </w:t>
            </w:r>
            <w:r w:rsidR="00F332C3" w:rsidRPr="0050698C">
              <w:rPr>
                <w:rFonts w:eastAsia="Calibri" w:cs="Calibri"/>
                <w:b/>
                <w:bCs/>
                <w:sz w:val="18"/>
                <w:szCs w:val="18"/>
              </w:rPr>
              <w:t>EUR</w:t>
            </w:r>
          </w:p>
        </w:tc>
        <w:tc>
          <w:tcPr>
            <w:tcW w:w="1559" w:type="dxa"/>
            <w:shd w:val="clear" w:color="auto" w:fill="BFCBD3"/>
          </w:tcPr>
          <w:p w:rsidR="00762755" w:rsidRDefault="001C3670" w:rsidP="00762755">
            <w:pPr>
              <w:spacing w:before="0" w:after="0" w:line="240" w:lineRule="auto"/>
              <w:rPr>
                <w:rFonts w:eastAsia="Calibri" w:cs="Calibri"/>
                <w:b/>
                <w:bCs/>
                <w:sz w:val="18"/>
                <w:szCs w:val="18"/>
              </w:rPr>
            </w:pPr>
            <w:r w:rsidRPr="0050698C">
              <w:rPr>
                <w:rFonts w:eastAsia="Calibri" w:cs="Calibri"/>
                <w:b/>
                <w:bCs/>
                <w:sz w:val="18"/>
                <w:szCs w:val="18"/>
              </w:rPr>
              <w:t>Pesimistiskais</w:t>
            </w:r>
          </w:p>
          <w:p w:rsidR="001C3670" w:rsidRPr="0050698C" w:rsidRDefault="00762755" w:rsidP="00762755">
            <w:pPr>
              <w:spacing w:before="0" w:after="0" w:line="240" w:lineRule="auto"/>
              <w:rPr>
                <w:rFonts w:eastAsia="Calibri" w:cs="Calibri"/>
                <w:b/>
                <w:bCs/>
                <w:sz w:val="18"/>
                <w:szCs w:val="18"/>
              </w:rPr>
            </w:pPr>
            <w:r>
              <w:rPr>
                <w:rFonts w:eastAsia="Calibri" w:cs="Calibri"/>
                <w:b/>
                <w:bCs/>
                <w:sz w:val="18"/>
                <w:szCs w:val="18"/>
              </w:rPr>
              <w:t>milj.</w:t>
            </w:r>
            <w:r w:rsidR="00F332C3" w:rsidRPr="0050698C">
              <w:rPr>
                <w:rFonts w:eastAsia="Calibri" w:cs="Calibri"/>
                <w:b/>
                <w:bCs/>
                <w:sz w:val="18"/>
                <w:szCs w:val="18"/>
              </w:rPr>
              <w:t xml:space="preserve"> EUR</w:t>
            </w:r>
          </w:p>
        </w:tc>
        <w:tc>
          <w:tcPr>
            <w:tcW w:w="2268" w:type="dxa"/>
            <w:shd w:val="clear" w:color="auto" w:fill="BFCBD3"/>
          </w:tcPr>
          <w:p w:rsidR="001C3670"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Piezīmes</w:t>
            </w:r>
            <w:r w:rsidR="008765CF">
              <w:rPr>
                <w:rFonts w:eastAsia="Calibri" w:cs="Calibri"/>
                <w:b/>
                <w:bCs/>
                <w:sz w:val="18"/>
                <w:szCs w:val="18"/>
              </w:rPr>
              <w:t xml:space="preserve"> un pieņēmumi</w:t>
            </w:r>
          </w:p>
        </w:tc>
      </w:tr>
      <w:tr w:rsidR="008672D7"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8672D7" w:rsidP="0050698C">
            <w:pPr>
              <w:spacing w:before="0" w:after="0" w:line="240" w:lineRule="auto"/>
              <w:jc w:val="left"/>
              <w:rPr>
                <w:rFonts w:eastAsia="Calibri" w:cs="Calibri"/>
                <w:bCs/>
                <w:sz w:val="18"/>
                <w:szCs w:val="18"/>
              </w:rPr>
            </w:pPr>
            <w:r w:rsidRPr="0050698C">
              <w:rPr>
                <w:rFonts w:eastAsia="Calibri" w:cs="Calibri"/>
                <w:bCs/>
                <w:sz w:val="18"/>
                <w:szCs w:val="18"/>
              </w:rPr>
              <w:t>Priv</w:t>
            </w:r>
            <w:r w:rsidR="008322D3" w:rsidRPr="0050698C">
              <w:rPr>
                <w:rFonts w:eastAsia="Calibri" w:cs="Calibri"/>
                <w:bCs/>
                <w:sz w:val="18"/>
                <w:szCs w:val="18"/>
              </w:rPr>
              <w:t>ā</w:t>
            </w:r>
            <w:r w:rsidRPr="0050698C">
              <w:rPr>
                <w:rFonts w:eastAsia="Calibri" w:cs="Calibri"/>
                <w:bCs/>
                <w:sz w:val="18"/>
                <w:szCs w:val="18"/>
              </w:rPr>
              <w:t>tās investīcijas attīstības projektos</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762755" w:rsidP="00AC6CAE">
            <w:pPr>
              <w:spacing w:before="0" w:after="0"/>
              <w:jc w:val="center"/>
              <w:rPr>
                <w:rFonts w:eastAsia="Calibri"/>
                <w:sz w:val="18"/>
                <w:szCs w:val="18"/>
              </w:rPr>
            </w:pPr>
            <w:r>
              <w:rPr>
                <w:rFonts w:eastAsia="Calibri"/>
                <w:sz w:val="18"/>
                <w:szCs w:val="18"/>
              </w:rPr>
              <w:t>5,9</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CC0EEC" w:rsidP="00AC6CAE">
            <w:pPr>
              <w:spacing w:before="0" w:after="0"/>
              <w:jc w:val="center"/>
              <w:rPr>
                <w:rFonts w:eastAsia="Calibri"/>
                <w:sz w:val="18"/>
                <w:szCs w:val="18"/>
              </w:rPr>
            </w:pPr>
            <w:r>
              <w:rPr>
                <w:rFonts w:eastAsia="Calibri"/>
                <w:sz w:val="18"/>
                <w:szCs w:val="18"/>
              </w:rPr>
              <w:t>8,1</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B03C82" w:rsidP="00AC6CAE">
            <w:pPr>
              <w:spacing w:before="0" w:after="0"/>
              <w:jc w:val="center"/>
              <w:rPr>
                <w:rFonts w:eastAsia="Calibri"/>
                <w:sz w:val="18"/>
                <w:szCs w:val="18"/>
              </w:rPr>
            </w:pPr>
            <w:r>
              <w:rPr>
                <w:rFonts w:eastAsia="Calibri"/>
                <w:sz w:val="18"/>
                <w:szCs w:val="18"/>
              </w:rPr>
              <w:t>5,9</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8765CF" w:rsidP="0050698C">
            <w:pPr>
              <w:spacing w:before="0" w:after="0" w:line="240" w:lineRule="auto"/>
              <w:rPr>
                <w:rFonts w:eastAsia="Calibri" w:cs="Calibri"/>
                <w:sz w:val="18"/>
                <w:szCs w:val="18"/>
              </w:rPr>
            </w:pPr>
            <w:r>
              <w:rPr>
                <w:rFonts w:eastAsia="Calibri" w:cs="Calibri"/>
                <w:sz w:val="18"/>
                <w:szCs w:val="18"/>
              </w:rPr>
              <w:t>Jahtu piestātņu un saistīto pakalpojumu attīstīšana</w:t>
            </w:r>
          </w:p>
        </w:tc>
      </w:tr>
      <w:tr w:rsidR="0050698C" w:rsidRPr="0050698C" w:rsidTr="000027E5">
        <w:tc>
          <w:tcPr>
            <w:tcW w:w="2660" w:type="dxa"/>
            <w:shd w:val="clear" w:color="auto" w:fill="auto"/>
          </w:tcPr>
          <w:p w:rsidR="008672D7" w:rsidRPr="0050698C" w:rsidRDefault="008672D7" w:rsidP="0050698C">
            <w:pPr>
              <w:spacing w:before="0" w:after="0" w:line="240" w:lineRule="auto"/>
              <w:jc w:val="left"/>
              <w:rPr>
                <w:rFonts w:eastAsia="Calibri" w:cs="Calibri"/>
                <w:bCs/>
                <w:sz w:val="18"/>
                <w:szCs w:val="18"/>
              </w:rPr>
            </w:pPr>
            <w:r w:rsidRPr="0050698C">
              <w:rPr>
                <w:rFonts w:eastAsia="Calibri" w:cs="Calibri"/>
                <w:bCs/>
                <w:sz w:val="18"/>
                <w:szCs w:val="18"/>
              </w:rPr>
              <w:t>Publiskās investīcijas visos projektos</w:t>
            </w:r>
          </w:p>
        </w:tc>
        <w:tc>
          <w:tcPr>
            <w:tcW w:w="1658" w:type="dxa"/>
            <w:shd w:val="clear" w:color="auto" w:fill="auto"/>
          </w:tcPr>
          <w:p w:rsidR="008672D7" w:rsidRPr="0050698C" w:rsidRDefault="00762755" w:rsidP="00AC6CAE">
            <w:pPr>
              <w:spacing w:before="0" w:after="0"/>
              <w:jc w:val="center"/>
              <w:rPr>
                <w:rFonts w:eastAsia="Calibri"/>
                <w:sz w:val="18"/>
                <w:szCs w:val="18"/>
              </w:rPr>
            </w:pPr>
            <w:r>
              <w:rPr>
                <w:rFonts w:eastAsia="Calibri"/>
                <w:sz w:val="18"/>
                <w:szCs w:val="18"/>
              </w:rPr>
              <w:t>9,1</w:t>
            </w:r>
          </w:p>
        </w:tc>
        <w:tc>
          <w:tcPr>
            <w:tcW w:w="1806" w:type="dxa"/>
            <w:shd w:val="clear" w:color="auto" w:fill="auto"/>
          </w:tcPr>
          <w:p w:rsidR="008672D7" w:rsidRPr="0050698C" w:rsidRDefault="00CC0EEC" w:rsidP="00AC6CAE">
            <w:pPr>
              <w:spacing w:before="0" w:after="0"/>
              <w:jc w:val="center"/>
              <w:rPr>
                <w:rFonts w:eastAsia="Calibri"/>
                <w:sz w:val="18"/>
                <w:szCs w:val="18"/>
              </w:rPr>
            </w:pPr>
            <w:r>
              <w:rPr>
                <w:rFonts w:eastAsia="Calibri"/>
                <w:sz w:val="18"/>
                <w:szCs w:val="18"/>
              </w:rPr>
              <w:t>9,5</w:t>
            </w:r>
          </w:p>
        </w:tc>
        <w:tc>
          <w:tcPr>
            <w:tcW w:w="1559" w:type="dxa"/>
            <w:shd w:val="clear" w:color="auto" w:fill="auto"/>
          </w:tcPr>
          <w:p w:rsidR="008672D7" w:rsidRPr="0050698C" w:rsidRDefault="00B03C82" w:rsidP="00AC6CAE">
            <w:pPr>
              <w:spacing w:before="0" w:after="0"/>
              <w:jc w:val="center"/>
              <w:rPr>
                <w:rFonts w:eastAsia="Calibri"/>
                <w:sz w:val="18"/>
                <w:szCs w:val="18"/>
              </w:rPr>
            </w:pPr>
            <w:r>
              <w:rPr>
                <w:rFonts w:eastAsia="Calibri"/>
                <w:sz w:val="18"/>
                <w:szCs w:val="18"/>
              </w:rPr>
              <w:t>9,1</w:t>
            </w:r>
          </w:p>
        </w:tc>
        <w:tc>
          <w:tcPr>
            <w:tcW w:w="2268" w:type="dxa"/>
            <w:shd w:val="clear" w:color="auto" w:fill="auto"/>
          </w:tcPr>
          <w:p w:rsidR="008672D7" w:rsidRPr="0050698C" w:rsidRDefault="00744EEF" w:rsidP="0050698C">
            <w:pPr>
              <w:spacing w:before="0" w:after="0" w:line="240" w:lineRule="auto"/>
              <w:rPr>
                <w:rFonts w:eastAsia="Calibri" w:cs="Calibri"/>
                <w:sz w:val="18"/>
                <w:szCs w:val="18"/>
              </w:rPr>
            </w:pPr>
            <w:r>
              <w:rPr>
                <w:rFonts w:eastAsia="Calibri" w:cs="Calibri"/>
                <w:sz w:val="18"/>
                <w:szCs w:val="18"/>
              </w:rPr>
              <w:t>Jūrmalas osta</w:t>
            </w:r>
            <w:r w:rsidR="008765CF">
              <w:rPr>
                <w:rFonts w:eastAsia="Calibri" w:cs="Calibri"/>
                <w:sz w:val="18"/>
                <w:szCs w:val="18"/>
              </w:rPr>
              <w:t>s pamata infrastruktūras attīstīšana</w:t>
            </w:r>
          </w:p>
        </w:tc>
      </w:tr>
      <w:tr w:rsidR="008672D7"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8672D7" w:rsidP="0050698C">
            <w:pPr>
              <w:spacing w:before="0" w:after="0" w:line="240" w:lineRule="auto"/>
              <w:jc w:val="left"/>
              <w:rPr>
                <w:rFonts w:eastAsia="Calibri" w:cs="Calibri"/>
                <w:bCs/>
                <w:sz w:val="18"/>
                <w:szCs w:val="18"/>
              </w:rPr>
            </w:pPr>
            <w:r w:rsidRPr="0050698C">
              <w:rPr>
                <w:rFonts w:eastAsia="Calibri" w:cs="Calibri"/>
                <w:bCs/>
                <w:sz w:val="18"/>
                <w:szCs w:val="18"/>
              </w:rPr>
              <w:t>Būvniecības investīcijas kopā</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762755" w:rsidP="00AC6CAE">
            <w:pPr>
              <w:spacing w:before="0" w:after="0"/>
              <w:jc w:val="center"/>
              <w:rPr>
                <w:rFonts w:eastAsia="Calibri"/>
                <w:sz w:val="18"/>
                <w:szCs w:val="18"/>
              </w:rPr>
            </w:pPr>
            <w:r>
              <w:rPr>
                <w:rFonts w:eastAsia="Calibri"/>
                <w:sz w:val="18"/>
                <w:szCs w:val="18"/>
              </w:rPr>
              <w:t>15,0</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CC0EEC" w:rsidP="00AC6CAE">
            <w:pPr>
              <w:spacing w:before="0" w:after="0"/>
              <w:jc w:val="center"/>
              <w:rPr>
                <w:rFonts w:eastAsia="Calibri"/>
                <w:sz w:val="18"/>
                <w:szCs w:val="18"/>
              </w:rPr>
            </w:pPr>
            <w:r>
              <w:rPr>
                <w:rFonts w:eastAsia="Calibri"/>
                <w:sz w:val="18"/>
                <w:szCs w:val="18"/>
              </w:rPr>
              <w:t>17,6</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B03C82" w:rsidP="00AC6CAE">
            <w:pPr>
              <w:spacing w:before="0" w:after="0"/>
              <w:jc w:val="center"/>
              <w:rPr>
                <w:rFonts w:eastAsia="Calibri"/>
                <w:sz w:val="18"/>
                <w:szCs w:val="18"/>
              </w:rPr>
            </w:pPr>
            <w:r>
              <w:rPr>
                <w:rFonts w:eastAsia="Calibri"/>
                <w:sz w:val="18"/>
                <w:szCs w:val="18"/>
              </w:rPr>
              <w:t>15,0</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8672D7" w:rsidRPr="0050698C" w:rsidRDefault="008672D7" w:rsidP="0050698C">
            <w:pPr>
              <w:spacing w:before="0" w:after="0" w:line="240" w:lineRule="auto"/>
              <w:rPr>
                <w:rFonts w:eastAsia="Calibri" w:cs="Calibri"/>
                <w:sz w:val="18"/>
                <w:szCs w:val="18"/>
              </w:rPr>
            </w:pPr>
          </w:p>
        </w:tc>
      </w:tr>
      <w:tr w:rsidR="0050698C" w:rsidRPr="0050698C" w:rsidTr="000027E5">
        <w:tc>
          <w:tcPr>
            <w:tcW w:w="2660" w:type="dxa"/>
            <w:shd w:val="clear" w:color="auto" w:fill="auto"/>
          </w:tcPr>
          <w:p w:rsidR="008672D7" w:rsidRPr="0050698C" w:rsidRDefault="008672D7" w:rsidP="0050698C">
            <w:pPr>
              <w:spacing w:before="0" w:after="0" w:line="240" w:lineRule="auto"/>
              <w:jc w:val="left"/>
              <w:rPr>
                <w:rFonts w:eastAsia="Calibri" w:cs="Calibri"/>
                <w:bCs/>
                <w:sz w:val="18"/>
                <w:szCs w:val="18"/>
              </w:rPr>
            </w:pPr>
            <w:r w:rsidRPr="0050698C">
              <w:rPr>
                <w:rFonts w:eastAsia="Calibri" w:cs="Calibri"/>
                <w:bCs/>
                <w:sz w:val="18"/>
                <w:szCs w:val="18"/>
              </w:rPr>
              <w:t>Būvniecības investīcijas kopā (bez PVN)</w:t>
            </w:r>
          </w:p>
        </w:tc>
        <w:tc>
          <w:tcPr>
            <w:tcW w:w="1658" w:type="dxa"/>
            <w:shd w:val="clear" w:color="auto" w:fill="auto"/>
          </w:tcPr>
          <w:p w:rsidR="008672D7" w:rsidRPr="0050698C" w:rsidRDefault="00762755" w:rsidP="00AC6CAE">
            <w:pPr>
              <w:spacing w:before="0" w:after="0"/>
              <w:jc w:val="center"/>
              <w:rPr>
                <w:rFonts w:eastAsia="Calibri"/>
                <w:sz w:val="18"/>
                <w:szCs w:val="18"/>
              </w:rPr>
            </w:pPr>
            <w:r>
              <w:rPr>
                <w:rFonts w:eastAsia="Calibri"/>
                <w:sz w:val="18"/>
                <w:szCs w:val="18"/>
              </w:rPr>
              <w:t>12,4</w:t>
            </w:r>
          </w:p>
        </w:tc>
        <w:tc>
          <w:tcPr>
            <w:tcW w:w="1806" w:type="dxa"/>
            <w:shd w:val="clear" w:color="auto" w:fill="auto"/>
          </w:tcPr>
          <w:p w:rsidR="008672D7" w:rsidRPr="0050698C" w:rsidRDefault="00CC0EEC" w:rsidP="00AC6CAE">
            <w:pPr>
              <w:spacing w:before="0" w:after="0"/>
              <w:jc w:val="center"/>
              <w:rPr>
                <w:rFonts w:eastAsia="Calibri"/>
                <w:sz w:val="18"/>
                <w:szCs w:val="18"/>
              </w:rPr>
            </w:pPr>
            <w:r>
              <w:rPr>
                <w:rFonts w:eastAsia="Calibri"/>
                <w:sz w:val="18"/>
                <w:szCs w:val="18"/>
              </w:rPr>
              <w:t>14,5</w:t>
            </w:r>
          </w:p>
        </w:tc>
        <w:tc>
          <w:tcPr>
            <w:tcW w:w="1559" w:type="dxa"/>
            <w:shd w:val="clear" w:color="auto" w:fill="auto"/>
          </w:tcPr>
          <w:p w:rsidR="008672D7" w:rsidRPr="0050698C" w:rsidRDefault="00B03C82" w:rsidP="00AC6CAE">
            <w:pPr>
              <w:spacing w:before="0" w:after="0"/>
              <w:jc w:val="center"/>
              <w:rPr>
                <w:rFonts w:eastAsia="Calibri"/>
                <w:sz w:val="18"/>
                <w:szCs w:val="18"/>
              </w:rPr>
            </w:pPr>
            <w:r>
              <w:rPr>
                <w:rFonts w:eastAsia="Calibri"/>
                <w:sz w:val="18"/>
                <w:szCs w:val="18"/>
              </w:rPr>
              <w:t>12,4</w:t>
            </w:r>
          </w:p>
        </w:tc>
        <w:tc>
          <w:tcPr>
            <w:tcW w:w="2268" w:type="dxa"/>
            <w:shd w:val="clear" w:color="auto" w:fill="auto"/>
          </w:tcPr>
          <w:p w:rsidR="008672D7" w:rsidRPr="0050698C" w:rsidRDefault="008672D7" w:rsidP="0050698C">
            <w:pPr>
              <w:spacing w:before="0" w:after="0" w:line="240" w:lineRule="auto"/>
              <w:rPr>
                <w:rFonts w:eastAsia="Calibri" w:cs="Calibri"/>
                <w:sz w:val="18"/>
                <w:szCs w:val="18"/>
              </w:rPr>
            </w:pPr>
          </w:p>
        </w:tc>
      </w:tr>
      <w:tr w:rsidR="008672D7" w:rsidRPr="0050698C" w:rsidTr="0050698C">
        <w:tc>
          <w:tcPr>
            <w:tcW w:w="9951"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D7"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 xml:space="preserve">Būvniecības </w:t>
            </w:r>
            <w:r w:rsidR="008765CF">
              <w:rPr>
                <w:rFonts w:eastAsia="Calibri" w:cs="Calibri"/>
                <w:b/>
                <w:bCs/>
                <w:sz w:val="18"/>
                <w:szCs w:val="18"/>
              </w:rPr>
              <w:t xml:space="preserve">posma </w:t>
            </w:r>
            <w:r w:rsidRPr="0050698C">
              <w:rPr>
                <w:rFonts w:eastAsia="Calibri" w:cs="Calibri"/>
                <w:b/>
                <w:bCs/>
                <w:sz w:val="18"/>
                <w:szCs w:val="18"/>
              </w:rPr>
              <w:t>ekonomiskais efekts (</w:t>
            </w:r>
            <w:r w:rsidR="00744EEF">
              <w:rPr>
                <w:rFonts w:eastAsia="Calibri" w:cs="Calibri"/>
                <w:b/>
                <w:bCs/>
                <w:sz w:val="18"/>
                <w:szCs w:val="18"/>
              </w:rPr>
              <w:t>JOP</w:t>
            </w:r>
            <w:r w:rsidRPr="0050698C">
              <w:rPr>
                <w:rFonts w:eastAsia="Calibri" w:cs="Calibri"/>
                <w:b/>
                <w:bCs/>
                <w:sz w:val="18"/>
                <w:szCs w:val="18"/>
              </w:rPr>
              <w:t xml:space="preserve"> un privātās investīcijas)</w:t>
            </w:r>
          </w:p>
        </w:tc>
      </w:tr>
      <w:tr w:rsidR="0050698C" w:rsidRPr="0050698C" w:rsidTr="000027E5">
        <w:tc>
          <w:tcPr>
            <w:tcW w:w="2660" w:type="dxa"/>
            <w:shd w:val="clear" w:color="auto" w:fill="auto"/>
          </w:tcPr>
          <w:p w:rsidR="00214C90" w:rsidRPr="0050698C" w:rsidRDefault="00214C90" w:rsidP="0050698C">
            <w:pPr>
              <w:spacing w:before="0" w:after="0" w:line="240" w:lineRule="auto"/>
              <w:jc w:val="left"/>
              <w:rPr>
                <w:rFonts w:eastAsia="Calibri" w:cs="Calibri"/>
                <w:bCs/>
                <w:sz w:val="18"/>
                <w:szCs w:val="18"/>
              </w:rPr>
            </w:pPr>
            <w:r w:rsidRPr="0050698C">
              <w:rPr>
                <w:rFonts w:eastAsia="Calibri" w:cs="Calibri"/>
                <w:bCs/>
                <w:sz w:val="18"/>
                <w:szCs w:val="18"/>
              </w:rPr>
              <w:t>Personāla izmaksas (iekļaujot visus nodokļus)</w:t>
            </w:r>
          </w:p>
        </w:tc>
        <w:tc>
          <w:tcPr>
            <w:tcW w:w="1658" w:type="dxa"/>
            <w:shd w:val="clear" w:color="auto" w:fill="auto"/>
          </w:tcPr>
          <w:p w:rsidR="00214C90" w:rsidRPr="0050698C" w:rsidRDefault="00762755" w:rsidP="00AC6CAE">
            <w:pPr>
              <w:spacing w:before="0" w:after="0"/>
              <w:jc w:val="center"/>
              <w:rPr>
                <w:rFonts w:eastAsia="Calibri"/>
                <w:sz w:val="18"/>
                <w:szCs w:val="18"/>
              </w:rPr>
            </w:pPr>
            <w:r>
              <w:rPr>
                <w:rFonts w:eastAsia="Calibri"/>
                <w:sz w:val="18"/>
                <w:szCs w:val="18"/>
              </w:rPr>
              <w:t>5,0</w:t>
            </w:r>
          </w:p>
        </w:tc>
        <w:tc>
          <w:tcPr>
            <w:tcW w:w="1806" w:type="dxa"/>
            <w:shd w:val="clear" w:color="auto" w:fill="auto"/>
          </w:tcPr>
          <w:p w:rsidR="00214C90" w:rsidRPr="0050698C" w:rsidRDefault="00CC0EEC" w:rsidP="00AC6CAE">
            <w:pPr>
              <w:spacing w:before="0" w:after="0"/>
              <w:jc w:val="center"/>
              <w:rPr>
                <w:rFonts w:eastAsia="Calibri"/>
                <w:sz w:val="18"/>
                <w:szCs w:val="18"/>
              </w:rPr>
            </w:pPr>
            <w:r>
              <w:rPr>
                <w:rFonts w:eastAsia="Calibri"/>
                <w:sz w:val="18"/>
                <w:szCs w:val="18"/>
              </w:rPr>
              <w:t>5,8</w:t>
            </w:r>
          </w:p>
        </w:tc>
        <w:tc>
          <w:tcPr>
            <w:tcW w:w="1559" w:type="dxa"/>
            <w:shd w:val="clear" w:color="auto" w:fill="auto"/>
          </w:tcPr>
          <w:p w:rsidR="00214C90" w:rsidRPr="0050698C" w:rsidRDefault="00B03C82" w:rsidP="00AC6CAE">
            <w:pPr>
              <w:spacing w:before="0" w:after="0"/>
              <w:jc w:val="center"/>
              <w:rPr>
                <w:rFonts w:eastAsia="Calibri"/>
                <w:sz w:val="18"/>
                <w:szCs w:val="18"/>
              </w:rPr>
            </w:pPr>
            <w:r>
              <w:rPr>
                <w:rFonts w:eastAsia="Calibri"/>
                <w:sz w:val="18"/>
                <w:szCs w:val="18"/>
              </w:rPr>
              <w:t>5,0</w:t>
            </w:r>
          </w:p>
        </w:tc>
        <w:tc>
          <w:tcPr>
            <w:tcW w:w="2268" w:type="dxa"/>
            <w:shd w:val="clear" w:color="auto" w:fill="auto"/>
          </w:tcPr>
          <w:p w:rsidR="00214C90" w:rsidRPr="0050698C" w:rsidRDefault="00214C90" w:rsidP="0050698C">
            <w:pPr>
              <w:spacing w:before="0" w:after="0" w:line="240" w:lineRule="auto"/>
              <w:jc w:val="left"/>
              <w:rPr>
                <w:rFonts w:eastAsia="Calibri" w:cs="Calibri"/>
                <w:sz w:val="18"/>
                <w:szCs w:val="18"/>
              </w:rPr>
            </w:pPr>
            <w:r w:rsidRPr="0050698C">
              <w:rPr>
                <w:rFonts w:eastAsia="Calibri" w:cs="Calibri"/>
                <w:sz w:val="18"/>
                <w:szCs w:val="18"/>
              </w:rPr>
              <w:t>40% no būvniecības izmaksām</w:t>
            </w:r>
          </w:p>
        </w:tc>
      </w:tr>
      <w:tr w:rsidR="00214C90"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DB4F01" w:rsidP="0050698C">
            <w:pPr>
              <w:spacing w:before="0" w:after="0" w:line="240" w:lineRule="auto"/>
              <w:jc w:val="left"/>
              <w:rPr>
                <w:rFonts w:eastAsia="Calibri" w:cs="Calibri"/>
                <w:bCs/>
                <w:sz w:val="18"/>
                <w:szCs w:val="18"/>
              </w:rPr>
            </w:pPr>
            <w:r w:rsidRPr="0050698C">
              <w:rPr>
                <w:rFonts w:eastAsia="Calibri" w:cs="Calibri"/>
                <w:bCs/>
                <w:sz w:val="18"/>
                <w:szCs w:val="18"/>
              </w:rPr>
              <w:t>Jūrmalas pašvaldības</w:t>
            </w:r>
            <w:r w:rsidR="00214C90" w:rsidRPr="0050698C">
              <w:rPr>
                <w:rFonts w:eastAsia="Calibri" w:cs="Calibri"/>
                <w:bCs/>
                <w:sz w:val="18"/>
                <w:szCs w:val="18"/>
              </w:rPr>
              <w:t xml:space="preserve"> IIN ieņēmumi </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762755" w:rsidP="00AC6CAE">
            <w:pPr>
              <w:spacing w:before="0" w:after="0"/>
              <w:jc w:val="center"/>
              <w:rPr>
                <w:rFonts w:eastAsia="Calibri"/>
                <w:sz w:val="18"/>
                <w:szCs w:val="18"/>
              </w:rPr>
            </w:pPr>
            <w:r>
              <w:rPr>
                <w:rFonts w:eastAsia="Calibri"/>
                <w:sz w:val="18"/>
                <w:szCs w:val="18"/>
              </w:rPr>
              <w:t>0,5</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CC0EEC" w:rsidP="00AC6CAE">
            <w:pPr>
              <w:spacing w:before="0" w:after="0"/>
              <w:jc w:val="center"/>
              <w:rPr>
                <w:rFonts w:eastAsia="Calibri"/>
                <w:sz w:val="18"/>
                <w:szCs w:val="18"/>
              </w:rPr>
            </w:pPr>
            <w:r>
              <w:rPr>
                <w:rFonts w:eastAsia="Calibri"/>
                <w:sz w:val="18"/>
                <w:szCs w:val="18"/>
              </w:rPr>
              <w:t>0,6</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jc w:val="center"/>
              <w:rPr>
                <w:rFonts w:eastAsia="Calibri"/>
                <w:sz w:val="18"/>
                <w:szCs w:val="18"/>
              </w:rPr>
            </w:pPr>
            <w:r>
              <w:rPr>
                <w:rFonts w:eastAsia="Calibri"/>
                <w:sz w:val="18"/>
                <w:szCs w:val="18"/>
              </w:rPr>
              <w:t>0,5</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DB4F01" w:rsidP="0050698C">
            <w:pPr>
              <w:spacing w:before="0" w:after="0" w:line="240" w:lineRule="auto"/>
              <w:jc w:val="left"/>
              <w:rPr>
                <w:rFonts w:eastAsia="Calibri" w:cs="Calibri"/>
                <w:sz w:val="18"/>
                <w:szCs w:val="18"/>
              </w:rPr>
            </w:pPr>
            <w:r w:rsidRPr="0050698C">
              <w:rPr>
                <w:rFonts w:eastAsia="Calibri" w:cs="Calibri"/>
                <w:sz w:val="18"/>
                <w:szCs w:val="18"/>
              </w:rPr>
              <w:t>P</w:t>
            </w:r>
            <w:r w:rsidR="00214C90" w:rsidRPr="0050698C">
              <w:rPr>
                <w:rFonts w:eastAsia="Calibri" w:cs="Calibri"/>
                <w:sz w:val="18"/>
                <w:szCs w:val="18"/>
              </w:rPr>
              <w:t>ieņemot, ka 80% no strādniekiem būs deklarēti Jūrmal</w:t>
            </w:r>
            <w:r w:rsidRPr="0050698C">
              <w:rPr>
                <w:rFonts w:eastAsia="Calibri" w:cs="Calibri"/>
                <w:sz w:val="18"/>
                <w:szCs w:val="18"/>
              </w:rPr>
              <w:t>ā</w:t>
            </w:r>
          </w:p>
        </w:tc>
      </w:tr>
      <w:tr w:rsidR="0050698C" w:rsidRPr="0050698C" w:rsidTr="000027E5">
        <w:tc>
          <w:tcPr>
            <w:tcW w:w="2660" w:type="dxa"/>
            <w:shd w:val="clear" w:color="auto" w:fill="auto"/>
          </w:tcPr>
          <w:p w:rsidR="00214C90" w:rsidRPr="0050698C" w:rsidRDefault="00214C90" w:rsidP="0050698C">
            <w:pPr>
              <w:spacing w:before="0" w:after="0" w:line="240" w:lineRule="auto"/>
              <w:jc w:val="left"/>
              <w:rPr>
                <w:rFonts w:eastAsia="Calibri" w:cs="Calibri"/>
                <w:bCs/>
                <w:sz w:val="18"/>
                <w:szCs w:val="18"/>
              </w:rPr>
            </w:pPr>
            <w:r w:rsidRPr="0050698C">
              <w:rPr>
                <w:rFonts w:eastAsia="Calibri" w:cs="Calibri"/>
                <w:bCs/>
                <w:sz w:val="18"/>
                <w:szCs w:val="18"/>
              </w:rPr>
              <w:t>Valsts IIN ieņēmumi</w:t>
            </w:r>
          </w:p>
        </w:tc>
        <w:tc>
          <w:tcPr>
            <w:tcW w:w="1658" w:type="dxa"/>
            <w:shd w:val="clear" w:color="auto" w:fill="auto"/>
          </w:tcPr>
          <w:p w:rsidR="00214C90" w:rsidRPr="0050698C" w:rsidRDefault="00762755" w:rsidP="00AC6CAE">
            <w:pPr>
              <w:spacing w:before="0" w:after="0"/>
              <w:jc w:val="center"/>
              <w:rPr>
                <w:rFonts w:eastAsia="Calibri"/>
                <w:sz w:val="18"/>
                <w:szCs w:val="18"/>
              </w:rPr>
            </w:pPr>
            <w:r>
              <w:rPr>
                <w:rFonts w:eastAsia="Calibri"/>
                <w:sz w:val="18"/>
                <w:szCs w:val="18"/>
              </w:rPr>
              <w:t>0,15</w:t>
            </w:r>
          </w:p>
        </w:tc>
        <w:tc>
          <w:tcPr>
            <w:tcW w:w="1806" w:type="dxa"/>
            <w:shd w:val="clear" w:color="auto" w:fill="auto"/>
          </w:tcPr>
          <w:p w:rsidR="00214C90" w:rsidRPr="0050698C" w:rsidRDefault="00CC0EEC" w:rsidP="00AC6CAE">
            <w:pPr>
              <w:spacing w:before="0" w:after="0"/>
              <w:jc w:val="center"/>
              <w:rPr>
                <w:rFonts w:eastAsia="Calibri"/>
                <w:sz w:val="18"/>
                <w:szCs w:val="18"/>
              </w:rPr>
            </w:pPr>
            <w:r>
              <w:rPr>
                <w:rFonts w:eastAsia="Calibri"/>
                <w:sz w:val="18"/>
                <w:szCs w:val="18"/>
              </w:rPr>
              <w:t>0,18</w:t>
            </w:r>
          </w:p>
        </w:tc>
        <w:tc>
          <w:tcPr>
            <w:tcW w:w="1559" w:type="dxa"/>
            <w:shd w:val="clear" w:color="auto" w:fill="auto"/>
          </w:tcPr>
          <w:p w:rsidR="00214C90" w:rsidRPr="0050698C" w:rsidRDefault="00B03C82" w:rsidP="00AC6CAE">
            <w:pPr>
              <w:spacing w:before="0" w:after="0"/>
              <w:jc w:val="center"/>
              <w:rPr>
                <w:rFonts w:eastAsia="Calibri"/>
                <w:sz w:val="18"/>
                <w:szCs w:val="18"/>
              </w:rPr>
            </w:pPr>
            <w:r>
              <w:rPr>
                <w:rFonts w:eastAsia="Calibri"/>
                <w:sz w:val="18"/>
                <w:szCs w:val="18"/>
              </w:rPr>
              <w:t>0,15</w:t>
            </w:r>
          </w:p>
        </w:tc>
        <w:tc>
          <w:tcPr>
            <w:tcW w:w="2268" w:type="dxa"/>
            <w:shd w:val="clear" w:color="auto" w:fill="auto"/>
          </w:tcPr>
          <w:p w:rsidR="00214C90" w:rsidRPr="0050698C" w:rsidRDefault="00F15359" w:rsidP="0050698C">
            <w:pPr>
              <w:spacing w:before="0" w:after="0" w:line="240" w:lineRule="auto"/>
              <w:jc w:val="left"/>
              <w:rPr>
                <w:rFonts w:eastAsia="Calibri" w:cs="Calibri"/>
                <w:sz w:val="18"/>
                <w:szCs w:val="18"/>
              </w:rPr>
            </w:pPr>
            <w:r>
              <w:rPr>
                <w:rFonts w:eastAsia="Calibri" w:cs="Calibri"/>
                <w:sz w:val="18"/>
                <w:szCs w:val="18"/>
              </w:rPr>
              <w:t>Saskaņā ar nodokļu aprēķina principiem</w:t>
            </w:r>
          </w:p>
        </w:tc>
      </w:tr>
      <w:tr w:rsidR="00214C90"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214C90" w:rsidP="0050698C">
            <w:pPr>
              <w:spacing w:before="0" w:after="0" w:line="240" w:lineRule="auto"/>
              <w:jc w:val="left"/>
              <w:rPr>
                <w:rFonts w:eastAsia="Calibri" w:cs="Calibri"/>
                <w:bCs/>
                <w:sz w:val="18"/>
                <w:szCs w:val="18"/>
              </w:rPr>
            </w:pPr>
            <w:r w:rsidRPr="0050698C">
              <w:rPr>
                <w:rFonts w:eastAsia="Calibri" w:cs="Calibri"/>
                <w:bCs/>
                <w:sz w:val="18"/>
                <w:szCs w:val="18"/>
              </w:rPr>
              <w:t>Valsts VSAOI ieņēmumi</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762755" w:rsidP="00AC6CAE">
            <w:pPr>
              <w:spacing w:before="0" w:after="0"/>
              <w:jc w:val="center"/>
              <w:rPr>
                <w:rFonts w:eastAsia="Calibri"/>
                <w:sz w:val="18"/>
                <w:szCs w:val="18"/>
              </w:rPr>
            </w:pPr>
            <w:r>
              <w:rPr>
                <w:rFonts w:eastAsia="Calibri"/>
                <w:sz w:val="18"/>
                <w:szCs w:val="18"/>
              </w:rPr>
              <w:t>1,4</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CC0EEC" w:rsidP="00AC6CAE">
            <w:pPr>
              <w:spacing w:before="0" w:after="0"/>
              <w:jc w:val="center"/>
              <w:rPr>
                <w:rFonts w:eastAsia="Calibri"/>
                <w:sz w:val="18"/>
                <w:szCs w:val="18"/>
              </w:rPr>
            </w:pPr>
            <w:r>
              <w:rPr>
                <w:rFonts w:eastAsia="Calibri"/>
                <w:sz w:val="18"/>
                <w:szCs w:val="18"/>
              </w:rPr>
              <w:t>1,6</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jc w:val="center"/>
              <w:rPr>
                <w:rFonts w:eastAsia="Calibri"/>
                <w:sz w:val="18"/>
                <w:szCs w:val="18"/>
              </w:rPr>
            </w:pPr>
            <w:r>
              <w:rPr>
                <w:rFonts w:eastAsia="Calibri"/>
                <w:sz w:val="18"/>
                <w:szCs w:val="18"/>
              </w:rPr>
              <w:t>1,4</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F15359" w:rsidP="0050698C">
            <w:pPr>
              <w:spacing w:before="0" w:after="0" w:line="240" w:lineRule="auto"/>
              <w:jc w:val="left"/>
              <w:rPr>
                <w:rFonts w:eastAsia="Calibri" w:cs="Calibri"/>
                <w:sz w:val="18"/>
                <w:szCs w:val="18"/>
              </w:rPr>
            </w:pPr>
            <w:r>
              <w:rPr>
                <w:rFonts w:eastAsia="Calibri" w:cs="Calibri"/>
                <w:sz w:val="18"/>
                <w:szCs w:val="18"/>
              </w:rPr>
              <w:t>Saskaņā ar nodokļu aprēķina principiem</w:t>
            </w:r>
          </w:p>
        </w:tc>
      </w:tr>
      <w:tr w:rsidR="0050698C" w:rsidRPr="0050698C" w:rsidTr="000027E5">
        <w:tc>
          <w:tcPr>
            <w:tcW w:w="2660" w:type="dxa"/>
            <w:shd w:val="clear" w:color="auto" w:fill="auto"/>
          </w:tcPr>
          <w:p w:rsidR="00214C90" w:rsidRPr="0050698C" w:rsidRDefault="00214C90" w:rsidP="0050698C">
            <w:pPr>
              <w:spacing w:before="0" w:after="0" w:line="240" w:lineRule="auto"/>
              <w:jc w:val="left"/>
              <w:rPr>
                <w:rFonts w:eastAsia="Calibri" w:cs="Calibri"/>
                <w:bCs/>
                <w:sz w:val="18"/>
                <w:szCs w:val="18"/>
              </w:rPr>
            </w:pPr>
            <w:r w:rsidRPr="0050698C">
              <w:rPr>
                <w:rFonts w:eastAsia="Calibri" w:cs="Calibri"/>
                <w:bCs/>
                <w:sz w:val="18"/>
                <w:szCs w:val="18"/>
              </w:rPr>
              <w:t>PVN ieņēmumi no būvniecības izmaksām</w:t>
            </w:r>
          </w:p>
        </w:tc>
        <w:tc>
          <w:tcPr>
            <w:tcW w:w="1658" w:type="dxa"/>
            <w:shd w:val="clear" w:color="auto" w:fill="auto"/>
          </w:tcPr>
          <w:p w:rsidR="00214C90" w:rsidRPr="0050698C" w:rsidRDefault="00762755" w:rsidP="00AC6CAE">
            <w:pPr>
              <w:spacing w:before="0" w:after="0"/>
              <w:jc w:val="center"/>
              <w:rPr>
                <w:rFonts w:eastAsia="Calibri"/>
                <w:sz w:val="18"/>
                <w:szCs w:val="18"/>
              </w:rPr>
            </w:pPr>
            <w:r>
              <w:rPr>
                <w:rFonts w:eastAsia="Calibri"/>
                <w:sz w:val="18"/>
                <w:szCs w:val="18"/>
              </w:rPr>
              <w:t>2,6</w:t>
            </w:r>
          </w:p>
        </w:tc>
        <w:tc>
          <w:tcPr>
            <w:tcW w:w="1806" w:type="dxa"/>
            <w:shd w:val="clear" w:color="auto" w:fill="auto"/>
          </w:tcPr>
          <w:p w:rsidR="00214C90" w:rsidRPr="0050698C" w:rsidRDefault="00CC0EEC" w:rsidP="00AC6CAE">
            <w:pPr>
              <w:spacing w:before="0" w:after="0"/>
              <w:jc w:val="center"/>
              <w:rPr>
                <w:rFonts w:eastAsia="Calibri"/>
                <w:sz w:val="18"/>
                <w:szCs w:val="18"/>
              </w:rPr>
            </w:pPr>
            <w:r>
              <w:rPr>
                <w:rFonts w:eastAsia="Calibri"/>
                <w:sz w:val="18"/>
                <w:szCs w:val="18"/>
              </w:rPr>
              <w:t>3,1</w:t>
            </w:r>
          </w:p>
        </w:tc>
        <w:tc>
          <w:tcPr>
            <w:tcW w:w="1559" w:type="dxa"/>
            <w:shd w:val="clear" w:color="auto" w:fill="auto"/>
          </w:tcPr>
          <w:p w:rsidR="00214C90" w:rsidRPr="0050698C" w:rsidRDefault="00B03C82" w:rsidP="00AC6CAE">
            <w:pPr>
              <w:spacing w:before="0" w:after="0"/>
              <w:jc w:val="center"/>
              <w:rPr>
                <w:rFonts w:eastAsia="Calibri"/>
                <w:sz w:val="18"/>
                <w:szCs w:val="18"/>
              </w:rPr>
            </w:pPr>
            <w:r>
              <w:rPr>
                <w:rFonts w:eastAsia="Calibri"/>
                <w:sz w:val="18"/>
                <w:szCs w:val="18"/>
              </w:rPr>
              <w:t>2,6</w:t>
            </w:r>
          </w:p>
        </w:tc>
        <w:tc>
          <w:tcPr>
            <w:tcW w:w="2268" w:type="dxa"/>
            <w:shd w:val="clear" w:color="auto" w:fill="auto"/>
          </w:tcPr>
          <w:p w:rsidR="00214C90" w:rsidRPr="0050698C" w:rsidRDefault="00214C90" w:rsidP="0050698C">
            <w:pPr>
              <w:spacing w:before="0" w:after="0" w:line="240" w:lineRule="auto"/>
              <w:jc w:val="left"/>
              <w:rPr>
                <w:rFonts w:eastAsia="Calibri" w:cs="Calibri"/>
                <w:sz w:val="18"/>
                <w:szCs w:val="18"/>
              </w:rPr>
            </w:pPr>
          </w:p>
        </w:tc>
      </w:tr>
      <w:tr w:rsidR="00214C90"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F15359" w:rsidP="00F15359">
            <w:pPr>
              <w:spacing w:before="0" w:after="0" w:line="240" w:lineRule="auto"/>
              <w:jc w:val="left"/>
              <w:rPr>
                <w:rFonts w:eastAsia="Calibri" w:cs="Calibri"/>
                <w:bCs/>
                <w:sz w:val="18"/>
                <w:szCs w:val="18"/>
              </w:rPr>
            </w:pPr>
            <w:r>
              <w:rPr>
                <w:rFonts w:eastAsia="Calibri" w:cs="Calibri"/>
                <w:bCs/>
                <w:sz w:val="18"/>
                <w:szCs w:val="18"/>
              </w:rPr>
              <w:t>Būvdarbos iesaistīto strādnieku</w:t>
            </w:r>
            <w:r w:rsidR="00214C90" w:rsidRPr="0050698C">
              <w:rPr>
                <w:rFonts w:eastAsia="Calibri" w:cs="Calibri"/>
                <w:bCs/>
                <w:sz w:val="18"/>
                <w:szCs w:val="18"/>
              </w:rPr>
              <w:t xml:space="preserve"> tēriņi, kas tiek tērēti </w:t>
            </w:r>
            <w:r w:rsidR="00DB4F01" w:rsidRPr="0050698C">
              <w:rPr>
                <w:rFonts w:eastAsia="Calibri" w:cs="Calibri"/>
                <w:bCs/>
                <w:sz w:val="18"/>
                <w:szCs w:val="18"/>
              </w:rPr>
              <w:t>J</w:t>
            </w:r>
            <w:r>
              <w:rPr>
                <w:rFonts w:eastAsia="Calibri" w:cs="Calibri"/>
                <w:bCs/>
                <w:sz w:val="18"/>
                <w:szCs w:val="18"/>
              </w:rPr>
              <w:t>ūrmalā</w:t>
            </w:r>
            <w:r w:rsidR="00214C90" w:rsidRPr="0050698C">
              <w:rPr>
                <w:rFonts w:eastAsia="Calibri" w:cs="Calibri"/>
                <w:bCs/>
                <w:sz w:val="18"/>
                <w:szCs w:val="18"/>
              </w:rPr>
              <w:tab/>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903093" w:rsidP="00AC6CAE">
            <w:pPr>
              <w:spacing w:before="0" w:after="0" w:line="240" w:lineRule="auto"/>
              <w:jc w:val="center"/>
              <w:rPr>
                <w:rFonts w:eastAsia="Calibri"/>
                <w:sz w:val="18"/>
                <w:szCs w:val="18"/>
              </w:rPr>
            </w:pPr>
            <w:r>
              <w:rPr>
                <w:rFonts w:eastAsia="Calibri" w:cs="Calibri"/>
                <w:sz w:val="18"/>
                <w:szCs w:val="18"/>
              </w:rPr>
              <w:t>1,2</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line="240" w:lineRule="auto"/>
              <w:jc w:val="center"/>
              <w:rPr>
                <w:rFonts w:eastAsia="Calibri"/>
                <w:sz w:val="18"/>
                <w:szCs w:val="18"/>
              </w:rPr>
            </w:pPr>
            <w:r>
              <w:rPr>
                <w:rFonts w:eastAsia="Calibri"/>
                <w:sz w:val="18"/>
                <w:szCs w:val="18"/>
              </w:rPr>
              <w:t>1,4</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line="240" w:lineRule="auto"/>
              <w:jc w:val="center"/>
              <w:rPr>
                <w:rFonts w:eastAsia="Calibri"/>
                <w:sz w:val="18"/>
                <w:szCs w:val="18"/>
              </w:rPr>
            </w:pPr>
            <w:r>
              <w:rPr>
                <w:rFonts w:eastAsia="Calibri" w:cs="Calibri"/>
                <w:sz w:val="18"/>
                <w:szCs w:val="18"/>
              </w:rPr>
              <w:t>1,2</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F15359" w:rsidP="0050698C">
            <w:pPr>
              <w:spacing w:before="0" w:after="0" w:line="240" w:lineRule="auto"/>
              <w:jc w:val="left"/>
              <w:rPr>
                <w:rFonts w:eastAsia="Calibri" w:cs="Calibri"/>
                <w:sz w:val="18"/>
                <w:szCs w:val="18"/>
              </w:rPr>
            </w:pPr>
            <w:r w:rsidRPr="0050698C">
              <w:rPr>
                <w:rFonts w:eastAsia="Calibri" w:cs="Calibri"/>
                <w:bCs/>
                <w:sz w:val="18"/>
                <w:szCs w:val="18"/>
              </w:rPr>
              <w:t>30% no neto algas, atskaitot PVN</w:t>
            </w:r>
          </w:p>
        </w:tc>
      </w:tr>
      <w:tr w:rsidR="0050698C" w:rsidRPr="0050698C" w:rsidTr="000027E5">
        <w:tc>
          <w:tcPr>
            <w:tcW w:w="2660" w:type="dxa"/>
            <w:shd w:val="clear" w:color="auto" w:fill="ECEFF0"/>
          </w:tcPr>
          <w:p w:rsidR="00214C90" w:rsidRPr="0050698C" w:rsidRDefault="00F332C3" w:rsidP="0050698C">
            <w:pPr>
              <w:spacing w:before="0" w:after="0" w:line="240" w:lineRule="auto"/>
              <w:jc w:val="left"/>
              <w:rPr>
                <w:rFonts w:eastAsia="Calibri"/>
                <w:b/>
                <w:bCs/>
                <w:sz w:val="18"/>
                <w:szCs w:val="18"/>
              </w:rPr>
            </w:pPr>
            <w:r w:rsidRPr="0050698C">
              <w:rPr>
                <w:rFonts w:eastAsia="Calibri"/>
                <w:b/>
                <w:bCs/>
                <w:sz w:val="18"/>
                <w:szCs w:val="18"/>
              </w:rPr>
              <w:t>Ekonomiskie ieguvumi kopā</w:t>
            </w:r>
          </w:p>
        </w:tc>
        <w:tc>
          <w:tcPr>
            <w:tcW w:w="1658" w:type="dxa"/>
            <w:shd w:val="clear" w:color="auto" w:fill="ECEFF0"/>
          </w:tcPr>
          <w:p w:rsidR="00214C90" w:rsidRPr="0050698C" w:rsidRDefault="00903093" w:rsidP="00AC6CAE">
            <w:pPr>
              <w:spacing w:before="0" w:after="0" w:line="240" w:lineRule="auto"/>
              <w:jc w:val="center"/>
              <w:rPr>
                <w:rFonts w:eastAsia="Calibri"/>
                <w:b/>
                <w:sz w:val="18"/>
                <w:szCs w:val="18"/>
              </w:rPr>
            </w:pPr>
            <w:r>
              <w:rPr>
                <w:rFonts w:eastAsia="Calibri"/>
                <w:b/>
                <w:sz w:val="18"/>
                <w:szCs w:val="18"/>
              </w:rPr>
              <w:t>5,8</w:t>
            </w:r>
          </w:p>
        </w:tc>
        <w:tc>
          <w:tcPr>
            <w:tcW w:w="1806" w:type="dxa"/>
            <w:shd w:val="clear" w:color="auto" w:fill="ECEFF0"/>
          </w:tcPr>
          <w:p w:rsidR="00214C90" w:rsidRPr="0050698C" w:rsidRDefault="00B03C82" w:rsidP="00AC6CAE">
            <w:pPr>
              <w:spacing w:before="0" w:after="0" w:line="240" w:lineRule="auto"/>
              <w:jc w:val="center"/>
              <w:rPr>
                <w:rFonts w:eastAsia="Calibri"/>
                <w:b/>
                <w:sz w:val="18"/>
                <w:szCs w:val="18"/>
              </w:rPr>
            </w:pPr>
            <w:r>
              <w:rPr>
                <w:rFonts w:eastAsia="Calibri"/>
                <w:b/>
                <w:sz w:val="18"/>
                <w:szCs w:val="18"/>
              </w:rPr>
              <w:t>6,9</w:t>
            </w:r>
          </w:p>
        </w:tc>
        <w:tc>
          <w:tcPr>
            <w:tcW w:w="1559" w:type="dxa"/>
            <w:shd w:val="clear" w:color="auto" w:fill="ECEFF0"/>
          </w:tcPr>
          <w:p w:rsidR="00214C90" w:rsidRPr="0050698C" w:rsidRDefault="00B03C82" w:rsidP="00AC6CAE">
            <w:pPr>
              <w:spacing w:before="0" w:after="0" w:line="240" w:lineRule="auto"/>
              <w:jc w:val="center"/>
              <w:rPr>
                <w:rFonts w:eastAsia="Calibri"/>
                <w:b/>
                <w:sz w:val="18"/>
                <w:szCs w:val="18"/>
              </w:rPr>
            </w:pPr>
            <w:r>
              <w:rPr>
                <w:rFonts w:eastAsia="Calibri"/>
                <w:b/>
                <w:sz w:val="18"/>
                <w:szCs w:val="18"/>
              </w:rPr>
              <w:t>5,8</w:t>
            </w:r>
          </w:p>
        </w:tc>
        <w:tc>
          <w:tcPr>
            <w:tcW w:w="2268" w:type="dxa"/>
            <w:shd w:val="clear" w:color="auto" w:fill="ECEFF0"/>
          </w:tcPr>
          <w:p w:rsidR="00214C90" w:rsidRPr="0050698C" w:rsidRDefault="00214C90" w:rsidP="0050698C">
            <w:pPr>
              <w:spacing w:before="0" w:after="0" w:line="240" w:lineRule="auto"/>
              <w:jc w:val="left"/>
              <w:rPr>
                <w:rFonts w:eastAsia="Calibri" w:cs="Calibri"/>
                <w:b/>
                <w:sz w:val="18"/>
                <w:szCs w:val="18"/>
              </w:rPr>
            </w:pPr>
          </w:p>
        </w:tc>
      </w:tr>
      <w:tr w:rsidR="00214C90" w:rsidRPr="0050698C" w:rsidTr="000027E5">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CC0EEC" w:rsidP="00CC0EEC">
            <w:pPr>
              <w:spacing w:before="0" w:after="0" w:line="240" w:lineRule="auto"/>
              <w:jc w:val="left"/>
              <w:rPr>
                <w:rFonts w:eastAsia="Calibri" w:cs="Calibri"/>
                <w:bCs/>
                <w:i/>
                <w:sz w:val="18"/>
                <w:szCs w:val="18"/>
              </w:rPr>
            </w:pPr>
            <w:r>
              <w:rPr>
                <w:rFonts w:eastAsia="Calibri" w:cs="Calibri"/>
                <w:bCs/>
                <w:i/>
                <w:sz w:val="18"/>
                <w:szCs w:val="18"/>
              </w:rPr>
              <w:t>Būvniecībā nodrošināto d</w:t>
            </w:r>
            <w:r w:rsidR="00214C90" w:rsidRPr="0050698C">
              <w:rPr>
                <w:rFonts w:eastAsia="Calibri" w:cs="Calibri"/>
                <w:bCs/>
                <w:i/>
                <w:sz w:val="18"/>
                <w:szCs w:val="18"/>
              </w:rPr>
              <w:t>arba vietu skaits</w:t>
            </w:r>
            <w:r>
              <w:rPr>
                <w:rFonts w:eastAsia="Calibri" w:cs="Calibri"/>
                <w:bCs/>
                <w:i/>
                <w:sz w:val="18"/>
                <w:szCs w:val="18"/>
              </w:rPr>
              <w:t xml:space="preserve"> </w:t>
            </w:r>
            <w:r w:rsidR="00214C90" w:rsidRPr="0050698C">
              <w:rPr>
                <w:rFonts w:eastAsia="Calibri" w:cs="Calibri"/>
                <w:bCs/>
                <w:i/>
                <w:sz w:val="18"/>
                <w:szCs w:val="18"/>
              </w:rPr>
              <w:t>(vidēji gadā, projektu attīstīšanas periodā no 2014.līdz 2028.gadam)</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903093" w:rsidP="00AC6CAE">
            <w:pPr>
              <w:spacing w:before="0" w:after="0"/>
              <w:jc w:val="center"/>
              <w:rPr>
                <w:rFonts w:eastAsia="Calibri"/>
                <w:i/>
                <w:sz w:val="18"/>
                <w:szCs w:val="18"/>
              </w:rPr>
            </w:pPr>
            <w:r>
              <w:rPr>
                <w:rFonts w:eastAsia="Calibri"/>
                <w:i/>
                <w:sz w:val="18"/>
                <w:szCs w:val="18"/>
              </w:rPr>
              <w:t>49</w:t>
            </w:r>
          </w:p>
        </w:tc>
        <w:tc>
          <w:tcPr>
            <w:tcW w:w="180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jc w:val="center"/>
              <w:rPr>
                <w:rFonts w:eastAsia="Calibri"/>
                <w:i/>
                <w:sz w:val="18"/>
                <w:szCs w:val="18"/>
              </w:rPr>
            </w:pPr>
            <w:r>
              <w:rPr>
                <w:rFonts w:eastAsia="Calibri"/>
                <w:i/>
                <w:sz w:val="18"/>
                <w:szCs w:val="18"/>
              </w:rPr>
              <w:t>58</w:t>
            </w:r>
          </w:p>
        </w:tc>
        <w:tc>
          <w:tcPr>
            <w:tcW w:w="155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B03C82" w:rsidP="00AC6CAE">
            <w:pPr>
              <w:spacing w:before="0" w:after="0"/>
              <w:jc w:val="center"/>
              <w:rPr>
                <w:rFonts w:eastAsia="Calibri"/>
                <w:i/>
                <w:sz w:val="18"/>
                <w:szCs w:val="18"/>
              </w:rPr>
            </w:pPr>
            <w:r>
              <w:rPr>
                <w:rFonts w:eastAsia="Calibri"/>
                <w:i/>
                <w:sz w:val="18"/>
                <w:szCs w:val="18"/>
              </w:rPr>
              <w:t>49</w:t>
            </w:r>
          </w:p>
        </w:tc>
        <w:tc>
          <w:tcPr>
            <w:tcW w:w="226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214C90" w:rsidRPr="0050698C" w:rsidRDefault="00214C90" w:rsidP="0050698C">
            <w:pPr>
              <w:spacing w:before="0" w:after="0" w:line="240" w:lineRule="auto"/>
              <w:jc w:val="left"/>
              <w:rPr>
                <w:rFonts w:eastAsia="Calibri" w:cs="Calibri"/>
                <w:i/>
                <w:sz w:val="18"/>
                <w:szCs w:val="18"/>
              </w:rPr>
            </w:pPr>
            <w:r w:rsidRPr="0050698C">
              <w:rPr>
                <w:rFonts w:eastAsia="Calibri" w:cs="Calibri"/>
                <w:i/>
                <w:sz w:val="18"/>
                <w:szCs w:val="18"/>
              </w:rPr>
              <w:t xml:space="preserve">Ņemot vērā vidējo darbaspēka atalgojumu </w:t>
            </w:r>
            <w:r w:rsidR="00F332C3" w:rsidRPr="0050698C">
              <w:rPr>
                <w:rFonts w:eastAsia="Calibri" w:cs="Calibri"/>
                <w:i/>
                <w:sz w:val="18"/>
                <w:szCs w:val="18"/>
              </w:rPr>
              <w:t xml:space="preserve">būvniecības </w:t>
            </w:r>
            <w:r w:rsidRPr="0050698C">
              <w:rPr>
                <w:rFonts w:eastAsia="Calibri" w:cs="Calibri"/>
                <w:i/>
                <w:sz w:val="18"/>
                <w:szCs w:val="18"/>
              </w:rPr>
              <w:t>nozarē 2011.gadā</w:t>
            </w:r>
          </w:p>
        </w:tc>
      </w:tr>
    </w:tbl>
    <w:p w:rsidR="00F332C3" w:rsidRDefault="00F332C3" w:rsidP="00F332C3">
      <w:r>
        <w:t xml:space="preserve">Nākamajā tabulā sniegts pārskats par ekonomiskajiem ieguvumiem, kas </w:t>
      </w:r>
      <w:r w:rsidR="0044123D">
        <w:t>tiek gūti infrastruktūras ekspluatācijas posmā, sniedzot paredzētos pakalpojumus un piesaistot jahtu un tūristu apgrozījumu</w:t>
      </w:r>
      <w:r>
        <w:t>.</w:t>
      </w:r>
    </w:p>
    <w:p w:rsidR="008672D7" w:rsidRPr="00091509" w:rsidRDefault="00305491" w:rsidP="006C4D05">
      <w:pPr>
        <w:pStyle w:val="Subtitle"/>
      </w:pPr>
      <w:r>
        <w:rPr>
          <w:lang w:val="lv-LV"/>
        </w:rPr>
        <w:lastRenderedPageBreak/>
        <w:t>52</w:t>
      </w:r>
      <w:r w:rsidR="008672D7">
        <w:t>.tabula Ekonomiskie ieguvumi no izveidotās infrastruktūras ekspluatācijas</w:t>
      </w:r>
      <w:r w:rsidR="00091509">
        <w:t>,</w:t>
      </w:r>
      <w:r w:rsidR="00F332C3">
        <w:t xml:space="preserve"> </w:t>
      </w:r>
      <w:r w:rsidR="00091509">
        <w:t>kopā par periodu no 2013.-2030.gadam (nediskontēti)</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660"/>
        <w:gridCol w:w="1658"/>
        <w:gridCol w:w="1572"/>
        <w:gridCol w:w="1417"/>
        <w:gridCol w:w="2644"/>
      </w:tblGrid>
      <w:tr w:rsidR="0050698C" w:rsidRPr="0050698C" w:rsidTr="0050698C">
        <w:tc>
          <w:tcPr>
            <w:tcW w:w="2660" w:type="dxa"/>
            <w:shd w:val="clear" w:color="auto" w:fill="BFCBD3"/>
          </w:tcPr>
          <w:p w:rsidR="008672D7" w:rsidRPr="0050698C" w:rsidRDefault="008672D7" w:rsidP="0050698C">
            <w:pPr>
              <w:spacing w:before="0" w:after="0" w:line="240" w:lineRule="auto"/>
              <w:jc w:val="right"/>
              <w:rPr>
                <w:rFonts w:eastAsia="Calibri" w:cs="Calibri"/>
                <w:b/>
                <w:bCs/>
                <w:sz w:val="18"/>
                <w:szCs w:val="18"/>
              </w:rPr>
            </w:pPr>
            <w:r w:rsidRPr="0050698C">
              <w:rPr>
                <w:rFonts w:eastAsia="Calibri" w:cs="Calibri"/>
                <w:b/>
                <w:bCs/>
                <w:sz w:val="18"/>
                <w:szCs w:val="18"/>
              </w:rPr>
              <w:t>Scenārijs:</w:t>
            </w:r>
          </w:p>
        </w:tc>
        <w:tc>
          <w:tcPr>
            <w:tcW w:w="1658" w:type="dxa"/>
            <w:shd w:val="clear" w:color="auto" w:fill="BFCBD3"/>
          </w:tcPr>
          <w:p w:rsidR="008672D7"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Bāzes</w:t>
            </w:r>
          </w:p>
        </w:tc>
        <w:tc>
          <w:tcPr>
            <w:tcW w:w="1572" w:type="dxa"/>
            <w:shd w:val="clear" w:color="auto" w:fill="BFCBD3"/>
          </w:tcPr>
          <w:p w:rsidR="008672D7"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Optimistiskais</w:t>
            </w:r>
          </w:p>
        </w:tc>
        <w:tc>
          <w:tcPr>
            <w:tcW w:w="1417" w:type="dxa"/>
            <w:shd w:val="clear" w:color="auto" w:fill="BFCBD3"/>
          </w:tcPr>
          <w:p w:rsidR="008672D7"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Pesimistiskais</w:t>
            </w:r>
          </w:p>
        </w:tc>
        <w:tc>
          <w:tcPr>
            <w:tcW w:w="2644" w:type="dxa"/>
            <w:shd w:val="clear" w:color="auto" w:fill="BFCBD3"/>
          </w:tcPr>
          <w:p w:rsidR="008672D7" w:rsidRPr="0050698C" w:rsidRDefault="008672D7" w:rsidP="0050698C">
            <w:pPr>
              <w:spacing w:before="0" w:after="0" w:line="240" w:lineRule="auto"/>
              <w:rPr>
                <w:rFonts w:eastAsia="Calibri" w:cs="Calibri"/>
                <w:b/>
                <w:bCs/>
                <w:sz w:val="18"/>
                <w:szCs w:val="18"/>
              </w:rPr>
            </w:pPr>
            <w:r w:rsidRPr="0050698C">
              <w:rPr>
                <w:rFonts w:eastAsia="Calibri" w:cs="Calibri"/>
                <w:b/>
                <w:bCs/>
                <w:sz w:val="18"/>
                <w:szCs w:val="18"/>
              </w:rPr>
              <w:t>Piezīmes</w:t>
            </w:r>
          </w:p>
        </w:tc>
      </w:tr>
      <w:tr w:rsidR="00214C90" w:rsidRPr="0050698C" w:rsidTr="0050698C">
        <w:tc>
          <w:tcPr>
            <w:tcW w:w="9951"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214C90" w:rsidRPr="0050698C" w:rsidRDefault="00214C90" w:rsidP="0050698C">
            <w:pPr>
              <w:spacing w:before="0" w:after="0" w:line="240" w:lineRule="auto"/>
              <w:rPr>
                <w:rFonts w:eastAsia="Calibri" w:cs="Calibri"/>
                <w:b/>
                <w:bCs/>
                <w:sz w:val="18"/>
                <w:szCs w:val="18"/>
              </w:rPr>
            </w:pPr>
            <w:r w:rsidRPr="0050698C">
              <w:rPr>
                <w:rFonts w:eastAsia="Calibri" w:cs="Calibri"/>
                <w:b/>
                <w:bCs/>
                <w:sz w:val="18"/>
                <w:szCs w:val="18"/>
              </w:rPr>
              <w:t>Tūrisma attīstība un tūristu tēriņi</w:t>
            </w:r>
          </w:p>
        </w:tc>
      </w:tr>
      <w:tr w:rsidR="0050698C" w:rsidRPr="0050698C" w:rsidTr="0050698C">
        <w:tc>
          <w:tcPr>
            <w:tcW w:w="2660" w:type="dxa"/>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Tūristu skaits - jahtu tūristi</w:t>
            </w:r>
          </w:p>
        </w:tc>
        <w:tc>
          <w:tcPr>
            <w:tcW w:w="1658"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22 205</w:t>
            </w:r>
          </w:p>
        </w:tc>
        <w:tc>
          <w:tcPr>
            <w:tcW w:w="1572"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35 010</w:t>
            </w:r>
          </w:p>
        </w:tc>
        <w:tc>
          <w:tcPr>
            <w:tcW w:w="1417"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12 001</w:t>
            </w:r>
          </w:p>
        </w:tc>
        <w:tc>
          <w:tcPr>
            <w:tcW w:w="2644" w:type="dxa"/>
            <w:shd w:val="clear" w:color="auto" w:fill="auto"/>
          </w:tcPr>
          <w:p w:rsidR="00091509" w:rsidRPr="0050698C" w:rsidRDefault="0044123D" w:rsidP="00F60E92">
            <w:pPr>
              <w:spacing w:before="0" w:after="0" w:line="240" w:lineRule="auto"/>
              <w:jc w:val="left"/>
              <w:rPr>
                <w:rFonts w:eastAsia="Calibri" w:cs="Calibri"/>
                <w:sz w:val="18"/>
                <w:szCs w:val="18"/>
              </w:rPr>
            </w:pPr>
            <w:r>
              <w:rPr>
                <w:rFonts w:eastAsia="Calibri" w:cs="Calibri"/>
                <w:sz w:val="18"/>
                <w:szCs w:val="18"/>
              </w:rPr>
              <w:t>Saskaņā ar prognozēm</w:t>
            </w:r>
          </w:p>
        </w:tc>
      </w:tr>
      <w:tr w:rsidR="00091509"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Tūristu skaits no makšķerēšanas aktivitātēm</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9</w:t>
            </w:r>
            <w:r w:rsidR="0044123D">
              <w:rPr>
                <w:rFonts w:eastAsia="Calibri" w:cs="Calibri"/>
                <w:sz w:val="18"/>
                <w:szCs w:val="18"/>
              </w:rPr>
              <w:t> </w:t>
            </w:r>
            <w:r w:rsidRPr="0050698C">
              <w:rPr>
                <w:rFonts w:eastAsia="Calibri" w:cs="Calibri"/>
                <w:sz w:val="18"/>
                <w:szCs w:val="18"/>
              </w:rPr>
              <w:t>018</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12</w:t>
            </w:r>
            <w:r w:rsidR="0044123D">
              <w:rPr>
                <w:rFonts w:eastAsia="Calibri" w:cs="Calibri"/>
                <w:sz w:val="18"/>
                <w:szCs w:val="18"/>
              </w:rPr>
              <w:t> </w:t>
            </w:r>
            <w:r w:rsidRPr="0050698C">
              <w:rPr>
                <w:rFonts w:eastAsia="Calibri" w:cs="Calibri"/>
                <w:sz w:val="18"/>
                <w:szCs w:val="18"/>
              </w:rPr>
              <w:t>505</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5 523</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44123D" w:rsidP="00F60E92">
            <w:pPr>
              <w:spacing w:before="0" w:after="0" w:line="240" w:lineRule="auto"/>
              <w:jc w:val="left"/>
              <w:rPr>
                <w:rFonts w:eastAsia="Calibri" w:cs="Calibri"/>
                <w:sz w:val="18"/>
                <w:szCs w:val="18"/>
              </w:rPr>
            </w:pPr>
            <w:r>
              <w:rPr>
                <w:rFonts w:eastAsia="Calibri" w:cs="Calibri"/>
                <w:sz w:val="18"/>
                <w:szCs w:val="18"/>
              </w:rPr>
              <w:t>Saskaņā ar prognozēm</w:t>
            </w:r>
            <w:r w:rsidR="004E750C">
              <w:rPr>
                <w:rFonts w:eastAsia="Calibri" w:cs="Calibri"/>
                <w:sz w:val="18"/>
                <w:szCs w:val="18"/>
              </w:rPr>
              <w:t>, pieņemot ka 20% no makšķerētajiem būs Jūrmalas tūristi</w:t>
            </w:r>
          </w:p>
        </w:tc>
      </w:tr>
      <w:tr w:rsidR="0050698C" w:rsidRPr="0050698C" w:rsidTr="0050698C">
        <w:tc>
          <w:tcPr>
            <w:tcW w:w="2660" w:type="dxa"/>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Tūristu pavadītās dienas Jūrmalā (jahtu tūristi uzturas divas dienas)</w:t>
            </w:r>
          </w:p>
        </w:tc>
        <w:tc>
          <w:tcPr>
            <w:tcW w:w="1658"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53 428</w:t>
            </w:r>
          </w:p>
        </w:tc>
        <w:tc>
          <w:tcPr>
            <w:tcW w:w="1572"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82 524</w:t>
            </w:r>
          </w:p>
        </w:tc>
        <w:tc>
          <w:tcPr>
            <w:tcW w:w="1417"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29 525</w:t>
            </w:r>
          </w:p>
        </w:tc>
        <w:tc>
          <w:tcPr>
            <w:tcW w:w="2644" w:type="dxa"/>
            <w:shd w:val="clear" w:color="auto" w:fill="auto"/>
          </w:tcPr>
          <w:p w:rsidR="00091509" w:rsidRPr="0050698C" w:rsidRDefault="00091509" w:rsidP="00F60E92">
            <w:pPr>
              <w:spacing w:before="0" w:after="0" w:line="240" w:lineRule="auto"/>
              <w:jc w:val="left"/>
              <w:rPr>
                <w:rFonts w:eastAsia="Calibri" w:cs="Calibri"/>
                <w:sz w:val="18"/>
                <w:szCs w:val="18"/>
              </w:rPr>
            </w:pPr>
          </w:p>
        </w:tc>
      </w:tr>
      <w:tr w:rsidR="00091509"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Tūristu tēriņi</w:t>
            </w:r>
            <w:r w:rsidR="00AC6CAE">
              <w:rPr>
                <w:rFonts w:eastAsia="Calibri" w:cs="Calibri"/>
                <w:bCs/>
                <w:sz w:val="18"/>
                <w:szCs w:val="18"/>
              </w:rPr>
              <w:t xml:space="preserve"> (EUR)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5 877</w:t>
            </w:r>
            <w:r w:rsidR="00F332C3" w:rsidRPr="0050698C">
              <w:rPr>
                <w:rFonts w:eastAsia="Calibri" w:cs="Calibri"/>
                <w:sz w:val="18"/>
                <w:szCs w:val="18"/>
              </w:rPr>
              <w:t> </w:t>
            </w:r>
            <w:r w:rsidRPr="0050698C">
              <w:rPr>
                <w:rFonts w:eastAsia="Calibri" w:cs="Calibri"/>
                <w:sz w:val="18"/>
                <w:szCs w:val="18"/>
              </w:rPr>
              <w:t>055</w:t>
            </w:r>
            <w:r w:rsidR="00F332C3" w:rsidRPr="0050698C">
              <w:rPr>
                <w:rFonts w:eastAsia="Calibri" w:cs="Calibri"/>
                <w:sz w:val="18"/>
                <w:szCs w:val="18"/>
              </w:rPr>
              <w:t xml:space="preserve"> </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9 077</w:t>
            </w:r>
            <w:r w:rsidR="00F332C3" w:rsidRPr="0050698C">
              <w:rPr>
                <w:rFonts w:eastAsia="Calibri" w:cs="Calibri"/>
                <w:sz w:val="18"/>
                <w:szCs w:val="18"/>
              </w:rPr>
              <w:t> </w:t>
            </w:r>
            <w:r w:rsidRPr="0050698C">
              <w:rPr>
                <w:rFonts w:eastAsia="Calibri" w:cs="Calibri"/>
                <w:sz w:val="18"/>
                <w:szCs w:val="18"/>
              </w:rPr>
              <w:t>689</w:t>
            </w:r>
            <w:r w:rsidR="00F332C3" w:rsidRPr="0050698C">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3 247</w:t>
            </w:r>
            <w:r w:rsidR="00F332C3" w:rsidRPr="0050698C">
              <w:rPr>
                <w:rFonts w:eastAsia="Calibri" w:cs="Calibri"/>
                <w:sz w:val="18"/>
                <w:szCs w:val="18"/>
              </w:rPr>
              <w:t> </w:t>
            </w:r>
            <w:r w:rsidRPr="0050698C">
              <w:rPr>
                <w:rFonts w:eastAsia="Calibri" w:cs="Calibri"/>
                <w:sz w:val="18"/>
                <w:szCs w:val="18"/>
              </w:rPr>
              <w:t>755</w:t>
            </w:r>
            <w:r w:rsidR="00F332C3" w:rsidRPr="0050698C">
              <w:rPr>
                <w:rFonts w:eastAsia="Calibri" w:cs="Calibri"/>
                <w:sz w:val="18"/>
                <w:szCs w:val="18"/>
              </w:rPr>
              <w:t xml:space="preserve"> </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AC6CAE" w:rsidP="00F60E92">
            <w:pPr>
              <w:spacing w:before="0" w:after="0" w:line="240" w:lineRule="auto"/>
              <w:jc w:val="left"/>
              <w:rPr>
                <w:rFonts w:eastAsia="Calibri" w:cs="Calibri"/>
                <w:sz w:val="18"/>
                <w:szCs w:val="18"/>
              </w:rPr>
            </w:pPr>
            <w:r>
              <w:rPr>
                <w:rFonts w:eastAsia="Calibri" w:cs="Calibri"/>
                <w:sz w:val="18"/>
                <w:szCs w:val="18"/>
              </w:rPr>
              <w:t>Tūristu tēriņi, vidēji 110 EUR/</w:t>
            </w:r>
            <w:r w:rsidR="004E750C">
              <w:rPr>
                <w:rFonts w:eastAsia="Calibri" w:cs="Calibri"/>
                <w:sz w:val="18"/>
                <w:szCs w:val="18"/>
              </w:rPr>
              <w:t>dienā</w:t>
            </w:r>
          </w:p>
        </w:tc>
      </w:tr>
      <w:tr w:rsidR="0050698C" w:rsidRPr="0050698C" w:rsidTr="0050698C">
        <w:tc>
          <w:tcPr>
            <w:tcW w:w="2660" w:type="dxa"/>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PVN ieņēmumi no tūristu tēriņiem</w:t>
            </w:r>
            <w:r w:rsidR="00AC6CAE">
              <w:rPr>
                <w:rFonts w:eastAsia="Calibri" w:cs="Calibri"/>
                <w:bCs/>
                <w:sz w:val="18"/>
                <w:szCs w:val="18"/>
              </w:rPr>
              <w:t xml:space="preserve"> (EUR)</w:t>
            </w:r>
          </w:p>
        </w:tc>
        <w:tc>
          <w:tcPr>
            <w:tcW w:w="1658"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1 019</w:t>
            </w:r>
            <w:r w:rsidR="00F332C3" w:rsidRPr="0050698C">
              <w:rPr>
                <w:rFonts w:eastAsia="Calibri" w:cs="Calibri"/>
                <w:sz w:val="18"/>
                <w:szCs w:val="18"/>
              </w:rPr>
              <w:t> </w:t>
            </w:r>
            <w:r w:rsidRPr="0050698C">
              <w:rPr>
                <w:rFonts w:eastAsia="Calibri" w:cs="Calibri"/>
                <w:sz w:val="18"/>
                <w:szCs w:val="18"/>
              </w:rPr>
              <w:t>985</w:t>
            </w:r>
            <w:r w:rsidR="00F332C3" w:rsidRPr="0050698C">
              <w:rPr>
                <w:rFonts w:eastAsia="Calibri" w:cs="Calibri"/>
                <w:sz w:val="18"/>
                <w:szCs w:val="18"/>
              </w:rPr>
              <w:t xml:space="preserve"> </w:t>
            </w:r>
          </w:p>
        </w:tc>
        <w:tc>
          <w:tcPr>
            <w:tcW w:w="1572"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1 575</w:t>
            </w:r>
            <w:r w:rsidR="00F332C3" w:rsidRPr="0050698C">
              <w:rPr>
                <w:rFonts w:eastAsia="Calibri" w:cs="Calibri"/>
                <w:sz w:val="18"/>
                <w:szCs w:val="18"/>
              </w:rPr>
              <w:t> </w:t>
            </w:r>
            <w:r w:rsidRPr="0050698C">
              <w:rPr>
                <w:rFonts w:eastAsia="Calibri" w:cs="Calibri"/>
                <w:sz w:val="18"/>
                <w:szCs w:val="18"/>
              </w:rPr>
              <w:t>467</w:t>
            </w:r>
            <w:r w:rsidR="00F332C3" w:rsidRPr="0050698C">
              <w:rPr>
                <w:rFonts w:eastAsia="Calibri" w:cs="Calibri"/>
                <w:sz w:val="18"/>
                <w:szCs w:val="18"/>
              </w:rPr>
              <w:t xml:space="preserve"> </w:t>
            </w:r>
          </w:p>
        </w:tc>
        <w:tc>
          <w:tcPr>
            <w:tcW w:w="1417"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563</w:t>
            </w:r>
            <w:r w:rsidR="00F332C3" w:rsidRPr="0050698C">
              <w:rPr>
                <w:rFonts w:eastAsia="Calibri" w:cs="Calibri"/>
                <w:sz w:val="18"/>
                <w:szCs w:val="18"/>
              </w:rPr>
              <w:t> </w:t>
            </w:r>
            <w:r w:rsidRPr="0050698C">
              <w:rPr>
                <w:rFonts w:eastAsia="Calibri" w:cs="Calibri"/>
                <w:sz w:val="18"/>
                <w:szCs w:val="18"/>
              </w:rPr>
              <w:t>660</w:t>
            </w:r>
            <w:r w:rsidR="00F332C3" w:rsidRPr="0050698C">
              <w:rPr>
                <w:rFonts w:eastAsia="Calibri" w:cs="Calibri"/>
                <w:sz w:val="18"/>
                <w:szCs w:val="18"/>
              </w:rPr>
              <w:t xml:space="preserve"> </w:t>
            </w:r>
          </w:p>
        </w:tc>
        <w:tc>
          <w:tcPr>
            <w:tcW w:w="2644" w:type="dxa"/>
            <w:shd w:val="clear" w:color="auto" w:fill="auto"/>
          </w:tcPr>
          <w:p w:rsidR="00091509" w:rsidRPr="0050698C" w:rsidRDefault="00091509" w:rsidP="00F60E92">
            <w:pPr>
              <w:spacing w:before="0" w:after="0" w:line="240" w:lineRule="auto"/>
              <w:jc w:val="left"/>
              <w:rPr>
                <w:rFonts w:eastAsia="Calibri" w:cs="Calibri"/>
                <w:sz w:val="18"/>
                <w:szCs w:val="18"/>
              </w:rPr>
            </w:pPr>
          </w:p>
        </w:tc>
      </w:tr>
      <w:tr w:rsidR="00091509"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Tūristu tēriņi, kas nonāk bruto atalgojumā Jūrmalā strādāj</w:t>
            </w:r>
            <w:r w:rsidR="00BA2109">
              <w:rPr>
                <w:rFonts w:eastAsia="Calibri" w:cs="Calibri"/>
                <w:bCs/>
                <w:sz w:val="18"/>
                <w:szCs w:val="18"/>
              </w:rPr>
              <w:t>ošiem</w:t>
            </w:r>
            <w:r w:rsidR="00AC6CAE">
              <w:rPr>
                <w:rFonts w:eastAsia="Calibri" w:cs="Calibri"/>
                <w:bCs/>
                <w:sz w:val="18"/>
                <w:szCs w:val="18"/>
              </w:rPr>
              <w:t xml:space="preserve"> (EUR)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1 457</w:t>
            </w:r>
            <w:r w:rsidR="00F332C3" w:rsidRPr="0050698C">
              <w:rPr>
                <w:rFonts w:eastAsia="Calibri" w:cs="Calibri"/>
                <w:sz w:val="18"/>
                <w:szCs w:val="18"/>
              </w:rPr>
              <w:t> </w:t>
            </w:r>
            <w:r w:rsidRPr="0050698C">
              <w:rPr>
                <w:rFonts w:eastAsia="Calibri" w:cs="Calibri"/>
                <w:sz w:val="18"/>
                <w:szCs w:val="18"/>
              </w:rPr>
              <w:t>121</w:t>
            </w:r>
            <w:r w:rsidR="00F332C3" w:rsidRPr="0050698C">
              <w:rPr>
                <w:rFonts w:eastAsia="Calibri" w:cs="Calibri"/>
                <w:sz w:val="18"/>
                <w:szCs w:val="18"/>
              </w:rPr>
              <w:t xml:space="preserve"> </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2 250</w:t>
            </w:r>
            <w:r w:rsidR="00F332C3" w:rsidRPr="0050698C">
              <w:rPr>
                <w:rFonts w:eastAsia="Calibri" w:cs="Calibri"/>
                <w:sz w:val="18"/>
                <w:szCs w:val="18"/>
              </w:rPr>
              <w:t> </w:t>
            </w:r>
            <w:r w:rsidRPr="0050698C">
              <w:rPr>
                <w:rFonts w:eastAsia="Calibri" w:cs="Calibri"/>
                <w:sz w:val="18"/>
                <w:szCs w:val="18"/>
              </w:rPr>
              <w:t>667</w:t>
            </w:r>
            <w:r w:rsidR="00F332C3" w:rsidRPr="0050698C">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805</w:t>
            </w:r>
            <w:r w:rsidR="00F332C3" w:rsidRPr="0050698C">
              <w:rPr>
                <w:rFonts w:eastAsia="Calibri" w:cs="Calibri"/>
                <w:sz w:val="18"/>
                <w:szCs w:val="18"/>
              </w:rPr>
              <w:t> </w:t>
            </w:r>
            <w:r w:rsidRPr="0050698C">
              <w:rPr>
                <w:rFonts w:eastAsia="Calibri" w:cs="Calibri"/>
                <w:sz w:val="18"/>
                <w:szCs w:val="18"/>
              </w:rPr>
              <w:t>228</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CB448B" w:rsidP="00F60E92">
            <w:pPr>
              <w:spacing w:before="0" w:after="0" w:line="240" w:lineRule="auto"/>
              <w:jc w:val="left"/>
              <w:rPr>
                <w:rFonts w:eastAsia="Calibri" w:cs="Calibri"/>
                <w:sz w:val="18"/>
                <w:szCs w:val="18"/>
              </w:rPr>
            </w:pPr>
            <w:r w:rsidRPr="0050698C">
              <w:rPr>
                <w:rFonts w:eastAsia="Calibri" w:cs="Calibri"/>
                <w:bCs/>
                <w:sz w:val="18"/>
                <w:szCs w:val="18"/>
              </w:rPr>
              <w:t>30% no</w:t>
            </w:r>
            <w:r w:rsidR="00BA2109">
              <w:rPr>
                <w:rFonts w:eastAsia="Calibri" w:cs="Calibri"/>
                <w:bCs/>
                <w:sz w:val="18"/>
                <w:szCs w:val="18"/>
              </w:rPr>
              <w:t xml:space="preserve"> tūristu</w:t>
            </w:r>
            <w:r w:rsidRPr="0050698C">
              <w:rPr>
                <w:rFonts w:eastAsia="Calibri" w:cs="Calibri"/>
                <w:bCs/>
                <w:sz w:val="18"/>
                <w:szCs w:val="18"/>
              </w:rPr>
              <w:t xml:space="preserve"> tēriņiem, bez PVN</w:t>
            </w:r>
          </w:p>
        </w:tc>
      </w:tr>
      <w:tr w:rsidR="0050698C" w:rsidRPr="0050698C" w:rsidTr="0050698C">
        <w:tc>
          <w:tcPr>
            <w:tcW w:w="2660" w:type="dxa"/>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Jūrmalas IIN ieņēmumi</w:t>
            </w:r>
            <w:r w:rsidR="00AC6CAE">
              <w:rPr>
                <w:rFonts w:eastAsia="Calibri" w:cs="Calibri"/>
                <w:bCs/>
                <w:sz w:val="18"/>
                <w:szCs w:val="18"/>
              </w:rPr>
              <w:t xml:space="preserve"> (EUR)</w:t>
            </w:r>
          </w:p>
        </w:tc>
        <w:tc>
          <w:tcPr>
            <w:tcW w:w="1658"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176</w:t>
            </w:r>
            <w:r w:rsidR="00F332C3" w:rsidRPr="0050698C">
              <w:rPr>
                <w:rFonts w:eastAsia="Calibri" w:cs="Calibri"/>
                <w:sz w:val="18"/>
                <w:szCs w:val="18"/>
              </w:rPr>
              <w:t> </w:t>
            </w:r>
            <w:r w:rsidRPr="0050698C">
              <w:rPr>
                <w:rFonts w:eastAsia="Calibri" w:cs="Calibri"/>
                <w:sz w:val="18"/>
                <w:szCs w:val="18"/>
              </w:rPr>
              <w:t>409</w:t>
            </w:r>
            <w:r w:rsidR="00F332C3" w:rsidRPr="0050698C">
              <w:rPr>
                <w:rFonts w:eastAsia="Calibri" w:cs="Calibri"/>
                <w:sz w:val="18"/>
                <w:szCs w:val="18"/>
              </w:rPr>
              <w:t xml:space="preserve"> </w:t>
            </w:r>
          </w:p>
        </w:tc>
        <w:tc>
          <w:tcPr>
            <w:tcW w:w="1572"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272</w:t>
            </w:r>
            <w:r w:rsidR="00F332C3" w:rsidRPr="0050698C">
              <w:rPr>
                <w:rFonts w:eastAsia="Calibri" w:cs="Calibri"/>
                <w:sz w:val="18"/>
                <w:szCs w:val="18"/>
              </w:rPr>
              <w:t> </w:t>
            </w:r>
            <w:r w:rsidRPr="0050698C">
              <w:rPr>
                <w:rFonts w:eastAsia="Calibri" w:cs="Calibri"/>
                <w:sz w:val="18"/>
                <w:szCs w:val="18"/>
              </w:rPr>
              <w:t>482</w:t>
            </w:r>
            <w:r w:rsidR="00AC6CAE">
              <w:rPr>
                <w:rFonts w:eastAsia="Calibri" w:cs="Calibri"/>
                <w:sz w:val="18"/>
                <w:szCs w:val="18"/>
              </w:rPr>
              <w:t xml:space="preserve"> </w:t>
            </w:r>
          </w:p>
        </w:tc>
        <w:tc>
          <w:tcPr>
            <w:tcW w:w="1417"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97</w:t>
            </w:r>
            <w:r w:rsidR="00F332C3" w:rsidRPr="0050698C">
              <w:rPr>
                <w:rFonts w:eastAsia="Calibri" w:cs="Calibri"/>
                <w:sz w:val="18"/>
                <w:szCs w:val="18"/>
              </w:rPr>
              <w:t> </w:t>
            </w:r>
            <w:r w:rsidRPr="0050698C">
              <w:rPr>
                <w:rFonts w:eastAsia="Calibri" w:cs="Calibri"/>
                <w:sz w:val="18"/>
                <w:szCs w:val="18"/>
              </w:rPr>
              <w:t>487</w:t>
            </w:r>
            <w:r w:rsidR="00AC6CAE">
              <w:rPr>
                <w:rFonts w:eastAsia="Calibri" w:cs="Calibri"/>
                <w:sz w:val="18"/>
                <w:szCs w:val="18"/>
              </w:rPr>
              <w:t xml:space="preserve"> </w:t>
            </w:r>
          </w:p>
        </w:tc>
        <w:tc>
          <w:tcPr>
            <w:tcW w:w="2644" w:type="dxa"/>
            <w:shd w:val="clear" w:color="auto" w:fill="auto"/>
          </w:tcPr>
          <w:p w:rsidR="00091509" w:rsidRPr="0050698C" w:rsidRDefault="00091509" w:rsidP="00F60E92">
            <w:pPr>
              <w:spacing w:before="0" w:after="0" w:line="240" w:lineRule="auto"/>
              <w:jc w:val="left"/>
              <w:rPr>
                <w:rFonts w:eastAsia="Calibri" w:cs="Calibri"/>
                <w:sz w:val="18"/>
                <w:szCs w:val="18"/>
              </w:rPr>
            </w:pPr>
          </w:p>
        </w:tc>
      </w:tr>
      <w:tr w:rsidR="00091509"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Valsts VSAOI ieņēmumi</w:t>
            </w:r>
            <w:r w:rsidR="00AC6CAE">
              <w:rPr>
                <w:rFonts w:eastAsia="Calibri" w:cs="Calibri"/>
                <w:bCs/>
                <w:sz w:val="18"/>
                <w:szCs w:val="18"/>
              </w:rPr>
              <w:t xml:space="preserve"> (EUR)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411</w:t>
            </w:r>
            <w:r w:rsidR="00F332C3" w:rsidRPr="0050698C">
              <w:rPr>
                <w:rFonts w:eastAsia="Calibri" w:cs="Calibri"/>
                <w:sz w:val="18"/>
                <w:szCs w:val="18"/>
              </w:rPr>
              <w:t> </w:t>
            </w:r>
            <w:r w:rsidRPr="0050698C">
              <w:rPr>
                <w:rFonts w:eastAsia="Calibri" w:cs="Calibri"/>
                <w:sz w:val="18"/>
                <w:szCs w:val="18"/>
              </w:rPr>
              <w:t>626</w:t>
            </w:r>
            <w:r w:rsidR="00AC6CAE">
              <w:rPr>
                <w:rFonts w:eastAsia="Calibri" w:cs="Calibri"/>
                <w:sz w:val="18"/>
                <w:szCs w:val="18"/>
              </w:rPr>
              <w:t xml:space="preserve"> </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635</w:t>
            </w:r>
            <w:r w:rsidR="00F332C3" w:rsidRPr="0050698C">
              <w:rPr>
                <w:rFonts w:eastAsia="Calibri" w:cs="Calibri"/>
                <w:sz w:val="18"/>
                <w:szCs w:val="18"/>
              </w:rPr>
              <w:t> </w:t>
            </w:r>
            <w:r w:rsidRPr="0050698C">
              <w:rPr>
                <w:rFonts w:eastAsia="Calibri" w:cs="Calibri"/>
                <w:sz w:val="18"/>
                <w:szCs w:val="18"/>
              </w:rPr>
              <w:t>796</w:t>
            </w:r>
            <w:r w:rsidR="00AC6CAE">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227</w:t>
            </w:r>
            <w:r w:rsidR="00F332C3" w:rsidRPr="0050698C">
              <w:rPr>
                <w:rFonts w:eastAsia="Calibri" w:cs="Calibri"/>
                <w:sz w:val="18"/>
                <w:szCs w:val="18"/>
              </w:rPr>
              <w:t> </w:t>
            </w:r>
            <w:r w:rsidRPr="0050698C">
              <w:rPr>
                <w:rFonts w:eastAsia="Calibri" w:cs="Calibri"/>
                <w:sz w:val="18"/>
                <w:szCs w:val="18"/>
              </w:rPr>
              <w:t>471</w:t>
            </w:r>
            <w:r w:rsidR="00AC6CAE">
              <w:rPr>
                <w:rFonts w:eastAsia="Calibri" w:cs="Calibri"/>
                <w:sz w:val="18"/>
                <w:szCs w:val="18"/>
              </w:rPr>
              <w:t xml:space="preserve"> </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91509" w:rsidRPr="0050698C" w:rsidRDefault="00091509" w:rsidP="00F60E92">
            <w:pPr>
              <w:spacing w:before="0" w:after="0" w:line="240" w:lineRule="auto"/>
              <w:jc w:val="left"/>
              <w:rPr>
                <w:rFonts w:eastAsia="Calibri" w:cs="Calibri"/>
                <w:sz w:val="18"/>
                <w:szCs w:val="18"/>
              </w:rPr>
            </w:pPr>
          </w:p>
        </w:tc>
      </w:tr>
      <w:tr w:rsidR="0050698C" w:rsidRPr="0050698C" w:rsidTr="0050698C">
        <w:tc>
          <w:tcPr>
            <w:tcW w:w="2660" w:type="dxa"/>
            <w:shd w:val="clear" w:color="auto" w:fill="auto"/>
          </w:tcPr>
          <w:p w:rsidR="00091509" w:rsidRPr="0050698C" w:rsidRDefault="00091509" w:rsidP="0050698C">
            <w:pPr>
              <w:spacing w:before="0" w:after="0" w:line="240" w:lineRule="auto"/>
              <w:jc w:val="left"/>
              <w:rPr>
                <w:rFonts w:eastAsia="Calibri" w:cs="Calibri"/>
                <w:bCs/>
                <w:sz w:val="18"/>
                <w:szCs w:val="18"/>
              </w:rPr>
            </w:pPr>
            <w:r w:rsidRPr="0050698C">
              <w:rPr>
                <w:rFonts w:eastAsia="Calibri" w:cs="Calibri"/>
                <w:bCs/>
                <w:sz w:val="18"/>
                <w:szCs w:val="18"/>
              </w:rPr>
              <w:t>Papildus darba vietu skaits no tūrisma pieauguma (2030.gadā)</w:t>
            </w:r>
          </w:p>
        </w:tc>
        <w:tc>
          <w:tcPr>
            <w:tcW w:w="1658"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22</w:t>
            </w:r>
          </w:p>
        </w:tc>
        <w:tc>
          <w:tcPr>
            <w:tcW w:w="1572"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39</w:t>
            </w:r>
          </w:p>
        </w:tc>
        <w:tc>
          <w:tcPr>
            <w:tcW w:w="1417" w:type="dxa"/>
            <w:shd w:val="clear" w:color="auto" w:fill="auto"/>
          </w:tcPr>
          <w:p w:rsidR="00091509" w:rsidRPr="0050698C" w:rsidRDefault="00091509" w:rsidP="00AC6CAE">
            <w:pPr>
              <w:spacing w:before="0" w:after="0" w:line="240" w:lineRule="auto"/>
              <w:jc w:val="right"/>
              <w:rPr>
                <w:rFonts w:eastAsia="Calibri" w:cs="Calibri"/>
                <w:sz w:val="18"/>
                <w:szCs w:val="18"/>
              </w:rPr>
            </w:pPr>
            <w:r w:rsidRPr="0050698C">
              <w:rPr>
                <w:rFonts w:eastAsia="Calibri" w:cs="Calibri"/>
                <w:sz w:val="18"/>
                <w:szCs w:val="18"/>
              </w:rPr>
              <w:t>13</w:t>
            </w:r>
          </w:p>
        </w:tc>
        <w:tc>
          <w:tcPr>
            <w:tcW w:w="2644" w:type="dxa"/>
            <w:shd w:val="clear" w:color="auto" w:fill="auto"/>
          </w:tcPr>
          <w:p w:rsidR="00091509" w:rsidRPr="0050698C" w:rsidRDefault="00091509" w:rsidP="00F60E92">
            <w:pPr>
              <w:spacing w:before="0" w:after="0" w:line="240" w:lineRule="auto"/>
              <w:jc w:val="left"/>
              <w:rPr>
                <w:rFonts w:eastAsia="Calibri" w:cs="Calibri"/>
                <w:sz w:val="18"/>
                <w:szCs w:val="18"/>
              </w:rPr>
            </w:pPr>
          </w:p>
        </w:tc>
      </w:tr>
      <w:tr w:rsidR="008672D7" w:rsidRPr="0050698C" w:rsidTr="0050698C">
        <w:tc>
          <w:tcPr>
            <w:tcW w:w="9951"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D7" w:rsidRPr="0050698C" w:rsidRDefault="00091509" w:rsidP="00F60E92">
            <w:pPr>
              <w:spacing w:before="0" w:after="0" w:line="240" w:lineRule="auto"/>
              <w:jc w:val="left"/>
              <w:rPr>
                <w:rFonts w:eastAsia="Calibri" w:cs="Calibri"/>
                <w:b/>
                <w:bCs/>
                <w:sz w:val="18"/>
                <w:szCs w:val="18"/>
              </w:rPr>
            </w:pPr>
            <w:r w:rsidRPr="0050698C">
              <w:rPr>
                <w:rFonts w:eastAsia="Calibri" w:cs="Calibri"/>
                <w:b/>
                <w:bCs/>
                <w:sz w:val="18"/>
                <w:szCs w:val="18"/>
              </w:rPr>
              <w:t>Darba vietas attīstītajos projektos</w:t>
            </w:r>
            <w:r w:rsidR="00317BD9">
              <w:rPr>
                <w:rFonts w:eastAsia="Calibri" w:cs="Calibri"/>
                <w:b/>
                <w:bCs/>
                <w:sz w:val="18"/>
                <w:szCs w:val="18"/>
              </w:rPr>
              <w:t xml:space="preserve"> (</w:t>
            </w:r>
            <w:r w:rsidR="008D1513">
              <w:rPr>
                <w:rFonts w:eastAsia="Calibri" w:cs="Calibri"/>
                <w:b/>
                <w:bCs/>
                <w:sz w:val="18"/>
                <w:szCs w:val="18"/>
              </w:rPr>
              <w:t>Jūrmalas ostā</w:t>
            </w:r>
            <w:r w:rsidR="00317BD9">
              <w:rPr>
                <w:rFonts w:eastAsia="Calibri" w:cs="Calibri"/>
                <w:b/>
                <w:bCs/>
                <w:sz w:val="18"/>
                <w:szCs w:val="18"/>
              </w:rPr>
              <w:t xml:space="preserve"> jaunradīto pakalpojumu sniegšanā)</w:t>
            </w:r>
          </w:p>
        </w:tc>
      </w:tr>
      <w:tr w:rsidR="0050698C" w:rsidRPr="0050698C" w:rsidTr="0050698C">
        <w:tc>
          <w:tcPr>
            <w:tcW w:w="2660" w:type="dxa"/>
            <w:shd w:val="clear" w:color="auto" w:fill="auto"/>
          </w:tcPr>
          <w:p w:rsidR="00BE36BA" w:rsidRPr="0050698C" w:rsidRDefault="00BE36BA" w:rsidP="00317BD9">
            <w:pPr>
              <w:spacing w:before="0" w:after="0" w:line="240" w:lineRule="auto"/>
              <w:jc w:val="left"/>
              <w:rPr>
                <w:rFonts w:eastAsia="Calibri" w:cs="Calibri"/>
                <w:bCs/>
                <w:sz w:val="18"/>
                <w:szCs w:val="18"/>
              </w:rPr>
            </w:pPr>
            <w:r w:rsidRPr="0050698C">
              <w:rPr>
                <w:rFonts w:eastAsia="Calibri" w:cs="Calibri"/>
                <w:bCs/>
                <w:sz w:val="18"/>
                <w:szCs w:val="18"/>
              </w:rPr>
              <w:t xml:space="preserve">Tiešās jaunradītās darba vietas </w:t>
            </w:r>
            <w:r w:rsidR="00317BD9">
              <w:rPr>
                <w:rFonts w:eastAsia="Calibri" w:cs="Calibri"/>
                <w:bCs/>
                <w:sz w:val="18"/>
                <w:szCs w:val="18"/>
              </w:rPr>
              <w:t>attīstītajos</w:t>
            </w:r>
            <w:r w:rsidRPr="0050698C">
              <w:rPr>
                <w:rFonts w:eastAsia="Calibri" w:cs="Calibri"/>
                <w:bCs/>
                <w:sz w:val="18"/>
                <w:szCs w:val="18"/>
              </w:rPr>
              <w:t xml:space="preserve"> projektos (par vidējo algu) – 2030.gadā</w:t>
            </w:r>
          </w:p>
        </w:tc>
        <w:tc>
          <w:tcPr>
            <w:tcW w:w="1658" w:type="dxa"/>
            <w:shd w:val="clear" w:color="auto" w:fill="auto"/>
          </w:tcPr>
          <w:p w:rsidR="00BE36BA" w:rsidRPr="0050698C" w:rsidRDefault="00BE36BA"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1572" w:type="dxa"/>
            <w:shd w:val="clear" w:color="auto" w:fill="auto"/>
          </w:tcPr>
          <w:p w:rsidR="00BE36BA" w:rsidRPr="0050698C" w:rsidRDefault="00BE36BA" w:rsidP="0050698C">
            <w:pPr>
              <w:spacing w:before="0" w:after="0" w:line="240" w:lineRule="auto"/>
              <w:jc w:val="right"/>
              <w:rPr>
                <w:rFonts w:eastAsia="Calibri" w:cs="Calibri"/>
                <w:sz w:val="18"/>
                <w:szCs w:val="18"/>
              </w:rPr>
            </w:pPr>
            <w:r w:rsidRPr="0050698C">
              <w:rPr>
                <w:rFonts w:eastAsia="Calibri" w:cs="Calibri"/>
                <w:sz w:val="18"/>
                <w:szCs w:val="18"/>
              </w:rPr>
              <w:t>41</w:t>
            </w:r>
          </w:p>
        </w:tc>
        <w:tc>
          <w:tcPr>
            <w:tcW w:w="1417" w:type="dxa"/>
            <w:shd w:val="clear" w:color="auto" w:fill="auto"/>
          </w:tcPr>
          <w:p w:rsidR="00BE36BA" w:rsidRPr="0050698C" w:rsidRDefault="00BE36BA" w:rsidP="0050698C">
            <w:pPr>
              <w:spacing w:before="0" w:after="0" w:line="240" w:lineRule="auto"/>
              <w:jc w:val="right"/>
              <w:rPr>
                <w:rFonts w:eastAsia="Calibri" w:cs="Calibri"/>
                <w:sz w:val="18"/>
                <w:szCs w:val="18"/>
              </w:rPr>
            </w:pPr>
            <w:r w:rsidRPr="0050698C">
              <w:rPr>
                <w:rFonts w:eastAsia="Calibri" w:cs="Calibri"/>
                <w:sz w:val="18"/>
                <w:szCs w:val="18"/>
              </w:rPr>
              <w:t>30</w:t>
            </w:r>
          </w:p>
        </w:tc>
        <w:tc>
          <w:tcPr>
            <w:tcW w:w="2644" w:type="dxa"/>
            <w:shd w:val="clear" w:color="auto" w:fill="auto"/>
          </w:tcPr>
          <w:p w:rsidR="00BE36BA" w:rsidRPr="0050698C" w:rsidRDefault="00BE36BA" w:rsidP="00F60E92">
            <w:pPr>
              <w:spacing w:before="0" w:after="0" w:line="240" w:lineRule="auto"/>
              <w:jc w:val="left"/>
              <w:rPr>
                <w:rFonts w:eastAsia="Calibri" w:cs="Calibri"/>
                <w:sz w:val="18"/>
                <w:szCs w:val="18"/>
              </w:rPr>
            </w:pPr>
          </w:p>
        </w:tc>
      </w:tr>
      <w:tr w:rsidR="00BE36BA"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317BD9">
            <w:pPr>
              <w:spacing w:before="0" w:after="0" w:line="240" w:lineRule="auto"/>
              <w:jc w:val="left"/>
              <w:rPr>
                <w:rFonts w:eastAsia="Calibri" w:cs="Calibri"/>
                <w:bCs/>
                <w:sz w:val="18"/>
                <w:szCs w:val="18"/>
              </w:rPr>
            </w:pPr>
            <w:r w:rsidRPr="0050698C">
              <w:rPr>
                <w:rFonts w:eastAsia="Calibri" w:cs="Calibri"/>
                <w:bCs/>
                <w:sz w:val="18"/>
                <w:szCs w:val="18"/>
              </w:rPr>
              <w:t xml:space="preserve">Jaunradīto darba vietu atalgojums (neto) </w:t>
            </w:r>
            <w:r w:rsidR="00AC6CAE">
              <w:rPr>
                <w:rFonts w:eastAsia="Calibri" w:cs="Calibri"/>
                <w:bCs/>
                <w:sz w:val="18"/>
                <w:szCs w:val="18"/>
              </w:rPr>
              <w:t>(EUR)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1 504</w:t>
            </w:r>
            <w:r w:rsidR="00F332C3" w:rsidRPr="0050698C">
              <w:rPr>
                <w:rFonts w:eastAsia="Calibri" w:cs="Calibri"/>
                <w:sz w:val="18"/>
                <w:szCs w:val="18"/>
              </w:rPr>
              <w:t> </w:t>
            </w:r>
            <w:r w:rsidRPr="0050698C">
              <w:rPr>
                <w:rFonts w:eastAsia="Calibri" w:cs="Calibri"/>
                <w:sz w:val="18"/>
                <w:szCs w:val="18"/>
              </w:rPr>
              <w:t>500</w:t>
            </w:r>
            <w:r w:rsidR="00F332C3" w:rsidRPr="0050698C">
              <w:rPr>
                <w:rFonts w:eastAsia="Calibri" w:cs="Calibri"/>
                <w:sz w:val="18"/>
                <w:szCs w:val="18"/>
              </w:rPr>
              <w:t xml:space="preserve"> </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1 787</w:t>
            </w:r>
            <w:r w:rsidR="00F332C3" w:rsidRPr="0050698C">
              <w:rPr>
                <w:rFonts w:eastAsia="Calibri" w:cs="Calibri"/>
                <w:sz w:val="18"/>
                <w:szCs w:val="18"/>
              </w:rPr>
              <w:t> </w:t>
            </w:r>
            <w:r w:rsidRPr="0050698C">
              <w:rPr>
                <w:rFonts w:eastAsia="Calibri" w:cs="Calibri"/>
                <w:sz w:val="18"/>
                <w:szCs w:val="18"/>
              </w:rPr>
              <w:t>700</w:t>
            </w:r>
            <w:r w:rsidR="00F332C3" w:rsidRPr="0050698C">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1 332</w:t>
            </w:r>
            <w:r w:rsidR="00F332C3" w:rsidRPr="0050698C">
              <w:rPr>
                <w:rFonts w:eastAsia="Calibri" w:cs="Calibri"/>
                <w:sz w:val="18"/>
                <w:szCs w:val="18"/>
              </w:rPr>
              <w:t> </w:t>
            </w:r>
            <w:r w:rsidRPr="0050698C">
              <w:rPr>
                <w:rFonts w:eastAsia="Calibri" w:cs="Calibri"/>
                <w:sz w:val="18"/>
                <w:szCs w:val="18"/>
              </w:rPr>
              <w:t>557</w:t>
            </w:r>
            <w:r w:rsidR="00F332C3" w:rsidRPr="0050698C">
              <w:rPr>
                <w:rFonts w:eastAsia="Calibri" w:cs="Calibri"/>
                <w:sz w:val="18"/>
                <w:szCs w:val="18"/>
              </w:rPr>
              <w:t xml:space="preserve"> </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317BD9" w:rsidP="00F60E92">
            <w:pPr>
              <w:spacing w:before="0" w:after="0" w:line="240" w:lineRule="auto"/>
              <w:jc w:val="left"/>
              <w:rPr>
                <w:rFonts w:eastAsia="Calibri" w:cs="Calibri"/>
                <w:sz w:val="18"/>
                <w:szCs w:val="18"/>
              </w:rPr>
            </w:pPr>
            <w:r>
              <w:rPr>
                <w:rFonts w:eastAsia="Calibri" w:cs="Calibri"/>
                <w:sz w:val="18"/>
                <w:szCs w:val="18"/>
              </w:rPr>
              <w:t>Finanšu resurss, kas nonāk Jūrmalas ekonomikā</w:t>
            </w:r>
          </w:p>
        </w:tc>
      </w:tr>
      <w:tr w:rsidR="0050698C" w:rsidRPr="0050698C" w:rsidTr="0050698C">
        <w:tc>
          <w:tcPr>
            <w:tcW w:w="2660" w:type="dxa"/>
            <w:shd w:val="clear" w:color="auto" w:fill="auto"/>
          </w:tcPr>
          <w:p w:rsidR="00BE36BA" w:rsidRPr="0050698C" w:rsidRDefault="00BE36BA" w:rsidP="0050698C">
            <w:pPr>
              <w:spacing w:before="0" w:after="0" w:line="240" w:lineRule="auto"/>
              <w:jc w:val="left"/>
              <w:rPr>
                <w:rFonts w:eastAsia="Calibri" w:cs="Calibri"/>
                <w:bCs/>
                <w:sz w:val="18"/>
                <w:szCs w:val="18"/>
              </w:rPr>
            </w:pPr>
            <w:r w:rsidRPr="0050698C">
              <w:rPr>
                <w:rFonts w:eastAsia="Calibri" w:cs="Calibri"/>
                <w:bCs/>
                <w:sz w:val="18"/>
                <w:szCs w:val="18"/>
              </w:rPr>
              <w:t>Jaunradīto darba vietu atalgojums (bruto)</w:t>
            </w:r>
            <w:r w:rsidR="00AC6CAE">
              <w:rPr>
                <w:rFonts w:eastAsia="Calibri" w:cs="Calibri"/>
                <w:bCs/>
                <w:sz w:val="18"/>
                <w:szCs w:val="18"/>
              </w:rPr>
              <w:t xml:space="preserve"> (EUR)</w:t>
            </w:r>
          </w:p>
        </w:tc>
        <w:tc>
          <w:tcPr>
            <w:tcW w:w="1658" w:type="dxa"/>
            <w:shd w:val="clear" w:color="auto" w:fill="auto"/>
          </w:tcPr>
          <w:p w:rsidR="00BE36BA" w:rsidRPr="0050698C" w:rsidRDefault="00BE36BA" w:rsidP="00AC6CAE">
            <w:pPr>
              <w:spacing w:before="0" w:after="0" w:line="240" w:lineRule="auto"/>
              <w:jc w:val="right"/>
              <w:rPr>
                <w:rFonts w:eastAsia="Calibri" w:cs="Calibri"/>
                <w:b/>
                <w:sz w:val="18"/>
                <w:szCs w:val="18"/>
              </w:rPr>
            </w:pPr>
            <w:r w:rsidRPr="0050698C">
              <w:rPr>
                <w:rFonts w:eastAsia="Calibri" w:cs="Calibri"/>
                <w:sz w:val="18"/>
                <w:szCs w:val="18"/>
              </w:rPr>
              <w:t>2 659</w:t>
            </w:r>
            <w:r w:rsidR="00F332C3" w:rsidRPr="0050698C">
              <w:rPr>
                <w:rFonts w:eastAsia="Calibri" w:cs="Calibri"/>
                <w:sz w:val="18"/>
                <w:szCs w:val="18"/>
              </w:rPr>
              <w:t> </w:t>
            </w:r>
            <w:r w:rsidRPr="0050698C">
              <w:rPr>
                <w:rFonts w:eastAsia="Calibri" w:cs="Calibri"/>
                <w:sz w:val="18"/>
                <w:szCs w:val="18"/>
              </w:rPr>
              <w:t>293</w:t>
            </w:r>
            <w:r w:rsidR="00F332C3" w:rsidRPr="0050698C">
              <w:rPr>
                <w:rFonts w:eastAsia="Calibri" w:cs="Calibri"/>
                <w:sz w:val="18"/>
                <w:szCs w:val="18"/>
              </w:rPr>
              <w:t xml:space="preserve"> </w:t>
            </w:r>
          </w:p>
        </w:tc>
        <w:tc>
          <w:tcPr>
            <w:tcW w:w="1572"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3 159</w:t>
            </w:r>
            <w:r w:rsidR="00F332C3" w:rsidRPr="0050698C">
              <w:rPr>
                <w:rFonts w:eastAsia="Calibri" w:cs="Calibri"/>
                <w:sz w:val="18"/>
                <w:szCs w:val="18"/>
              </w:rPr>
              <w:t> </w:t>
            </w:r>
            <w:r w:rsidRPr="0050698C">
              <w:rPr>
                <w:rFonts w:eastAsia="Calibri" w:cs="Calibri"/>
                <w:sz w:val="18"/>
                <w:szCs w:val="18"/>
              </w:rPr>
              <w:t>866</w:t>
            </w:r>
            <w:r w:rsidR="00F332C3" w:rsidRPr="0050698C">
              <w:rPr>
                <w:rFonts w:eastAsia="Calibri" w:cs="Calibri"/>
                <w:sz w:val="18"/>
                <w:szCs w:val="18"/>
              </w:rPr>
              <w:t xml:space="preserve"> </w:t>
            </w:r>
          </w:p>
        </w:tc>
        <w:tc>
          <w:tcPr>
            <w:tcW w:w="1417"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2 355</w:t>
            </w:r>
            <w:r w:rsidR="00F332C3" w:rsidRPr="0050698C">
              <w:rPr>
                <w:rFonts w:eastAsia="Calibri" w:cs="Calibri"/>
                <w:sz w:val="18"/>
                <w:szCs w:val="18"/>
              </w:rPr>
              <w:t> </w:t>
            </w:r>
            <w:r w:rsidRPr="0050698C">
              <w:rPr>
                <w:rFonts w:eastAsia="Calibri" w:cs="Calibri"/>
                <w:sz w:val="18"/>
                <w:szCs w:val="18"/>
              </w:rPr>
              <w:t>374</w:t>
            </w:r>
            <w:r w:rsidR="00F332C3" w:rsidRPr="0050698C">
              <w:rPr>
                <w:rFonts w:eastAsia="Calibri" w:cs="Calibri"/>
                <w:sz w:val="18"/>
                <w:szCs w:val="18"/>
              </w:rPr>
              <w:t xml:space="preserve"> </w:t>
            </w:r>
          </w:p>
        </w:tc>
        <w:tc>
          <w:tcPr>
            <w:tcW w:w="2644" w:type="dxa"/>
            <w:shd w:val="clear" w:color="auto" w:fill="auto"/>
          </w:tcPr>
          <w:p w:rsidR="00BE36BA" w:rsidRPr="0050698C" w:rsidRDefault="00BE36BA" w:rsidP="00F60E92">
            <w:pPr>
              <w:spacing w:before="0" w:after="0" w:line="240" w:lineRule="auto"/>
              <w:jc w:val="left"/>
              <w:rPr>
                <w:rFonts w:eastAsia="Calibri" w:cs="Calibri"/>
                <w:sz w:val="18"/>
                <w:szCs w:val="18"/>
              </w:rPr>
            </w:pPr>
          </w:p>
        </w:tc>
      </w:tr>
      <w:tr w:rsidR="00BE36BA"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50698C">
            <w:pPr>
              <w:spacing w:before="0" w:after="0" w:line="240" w:lineRule="auto"/>
              <w:jc w:val="left"/>
              <w:rPr>
                <w:rFonts w:eastAsia="Calibri" w:cs="Calibri"/>
                <w:bCs/>
                <w:sz w:val="18"/>
                <w:szCs w:val="18"/>
              </w:rPr>
            </w:pPr>
            <w:r w:rsidRPr="0050698C">
              <w:rPr>
                <w:rFonts w:eastAsia="Calibri" w:cs="Calibri"/>
                <w:bCs/>
                <w:sz w:val="18"/>
                <w:szCs w:val="18"/>
              </w:rPr>
              <w:t>Jūrmalas IIN ieņēmumi</w:t>
            </w:r>
            <w:r w:rsidR="00AC6CAE">
              <w:rPr>
                <w:rFonts w:eastAsia="Calibri" w:cs="Calibri"/>
                <w:bCs/>
                <w:sz w:val="18"/>
                <w:szCs w:val="18"/>
              </w:rPr>
              <w:t xml:space="preserve"> (EUR)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321</w:t>
            </w:r>
            <w:r w:rsidR="00F332C3" w:rsidRPr="0050698C">
              <w:rPr>
                <w:rFonts w:eastAsia="Calibri" w:cs="Calibri"/>
                <w:sz w:val="18"/>
                <w:szCs w:val="18"/>
              </w:rPr>
              <w:t> </w:t>
            </w:r>
            <w:r w:rsidRPr="0050698C">
              <w:rPr>
                <w:rFonts w:eastAsia="Calibri" w:cs="Calibri"/>
                <w:sz w:val="18"/>
                <w:szCs w:val="18"/>
              </w:rPr>
              <w:t>953</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382</w:t>
            </w:r>
            <w:r w:rsidR="00F332C3" w:rsidRPr="0050698C">
              <w:rPr>
                <w:rFonts w:eastAsia="Calibri" w:cs="Calibri"/>
                <w:sz w:val="18"/>
                <w:szCs w:val="18"/>
              </w:rPr>
              <w:t> </w:t>
            </w:r>
            <w:r w:rsidRPr="0050698C">
              <w:rPr>
                <w:rFonts w:eastAsia="Calibri" w:cs="Calibri"/>
                <w:sz w:val="18"/>
                <w:szCs w:val="18"/>
              </w:rPr>
              <w:t>556</w:t>
            </w:r>
            <w:r w:rsidR="00F332C3" w:rsidRPr="0050698C">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285</w:t>
            </w:r>
            <w:r w:rsidR="00F332C3" w:rsidRPr="0050698C">
              <w:rPr>
                <w:rFonts w:eastAsia="Calibri" w:cs="Calibri"/>
                <w:sz w:val="18"/>
                <w:szCs w:val="18"/>
              </w:rPr>
              <w:t> </w:t>
            </w:r>
            <w:r w:rsidRPr="0050698C">
              <w:rPr>
                <w:rFonts w:eastAsia="Calibri" w:cs="Calibri"/>
                <w:sz w:val="18"/>
                <w:szCs w:val="18"/>
              </w:rPr>
              <w:t>158</w:t>
            </w:r>
            <w:r w:rsidR="00F332C3" w:rsidRPr="0050698C">
              <w:rPr>
                <w:rFonts w:eastAsia="Calibri" w:cs="Calibri"/>
                <w:sz w:val="18"/>
                <w:szCs w:val="18"/>
              </w:rPr>
              <w:t xml:space="preserve"> </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50698C">
            <w:pPr>
              <w:spacing w:before="0" w:after="0" w:line="240" w:lineRule="auto"/>
              <w:rPr>
                <w:rFonts w:eastAsia="Calibri" w:cs="Calibri"/>
                <w:sz w:val="18"/>
                <w:szCs w:val="18"/>
              </w:rPr>
            </w:pPr>
          </w:p>
        </w:tc>
      </w:tr>
      <w:tr w:rsidR="0050698C" w:rsidRPr="0050698C" w:rsidTr="0050698C">
        <w:tc>
          <w:tcPr>
            <w:tcW w:w="2660" w:type="dxa"/>
            <w:shd w:val="clear" w:color="auto" w:fill="auto"/>
          </w:tcPr>
          <w:p w:rsidR="00BE36BA" w:rsidRPr="0050698C" w:rsidRDefault="00BE36BA" w:rsidP="0050698C">
            <w:pPr>
              <w:spacing w:before="0" w:after="0" w:line="240" w:lineRule="auto"/>
              <w:jc w:val="left"/>
              <w:rPr>
                <w:rFonts w:eastAsia="Calibri" w:cs="Calibri"/>
                <w:bCs/>
                <w:sz w:val="18"/>
                <w:szCs w:val="18"/>
              </w:rPr>
            </w:pPr>
            <w:r w:rsidRPr="0050698C">
              <w:rPr>
                <w:rFonts w:eastAsia="Calibri" w:cs="Calibri"/>
                <w:bCs/>
                <w:sz w:val="18"/>
                <w:szCs w:val="18"/>
              </w:rPr>
              <w:t>Valsts VSAOI ieņēmumi</w:t>
            </w:r>
            <w:r w:rsidR="00AC6CAE">
              <w:rPr>
                <w:rFonts w:eastAsia="Calibri" w:cs="Calibri"/>
                <w:bCs/>
                <w:sz w:val="18"/>
                <w:szCs w:val="18"/>
              </w:rPr>
              <w:t xml:space="preserve"> (EUR)</w:t>
            </w:r>
          </w:p>
        </w:tc>
        <w:tc>
          <w:tcPr>
            <w:tcW w:w="1658"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751</w:t>
            </w:r>
            <w:r w:rsidR="00F332C3" w:rsidRPr="0050698C">
              <w:rPr>
                <w:rFonts w:eastAsia="Calibri" w:cs="Calibri"/>
                <w:sz w:val="18"/>
                <w:szCs w:val="18"/>
              </w:rPr>
              <w:t> </w:t>
            </w:r>
            <w:r w:rsidRPr="0050698C">
              <w:rPr>
                <w:rFonts w:eastAsia="Calibri" w:cs="Calibri"/>
                <w:sz w:val="18"/>
                <w:szCs w:val="18"/>
              </w:rPr>
              <w:t>230</w:t>
            </w:r>
          </w:p>
        </w:tc>
        <w:tc>
          <w:tcPr>
            <w:tcW w:w="1572"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892</w:t>
            </w:r>
            <w:r w:rsidR="00F332C3" w:rsidRPr="0050698C">
              <w:rPr>
                <w:rFonts w:eastAsia="Calibri" w:cs="Calibri"/>
                <w:sz w:val="18"/>
                <w:szCs w:val="18"/>
              </w:rPr>
              <w:t> </w:t>
            </w:r>
            <w:r w:rsidRPr="0050698C">
              <w:rPr>
                <w:rFonts w:eastAsia="Calibri" w:cs="Calibri"/>
                <w:sz w:val="18"/>
                <w:szCs w:val="18"/>
              </w:rPr>
              <w:t>638</w:t>
            </w:r>
            <w:r w:rsidR="00F332C3" w:rsidRPr="0050698C">
              <w:rPr>
                <w:rFonts w:eastAsia="Calibri" w:cs="Calibri"/>
                <w:sz w:val="18"/>
                <w:szCs w:val="18"/>
              </w:rPr>
              <w:t xml:space="preserve"> </w:t>
            </w:r>
          </w:p>
        </w:tc>
        <w:tc>
          <w:tcPr>
            <w:tcW w:w="1417"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665</w:t>
            </w:r>
            <w:r w:rsidR="00F332C3" w:rsidRPr="0050698C">
              <w:rPr>
                <w:rFonts w:eastAsia="Calibri" w:cs="Calibri"/>
                <w:sz w:val="18"/>
                <w:szCs w:val="18"/>
              </w:rPr>
              <w:t> </w:t>
            </w:r>
            <w:r w:rsidRPr="0050698C">
              <w:rPr>
                <w:rFonts w:eastAsia="Calibri" w:cs="Calibri"/>
                <w:sz w:val="18"/>
                <w:szCs w:val="18"/>
              </w:rPr>
              <w:t>375</w:t>
            </w:r>
            <w:r w:rsidR="00F332C3" w:rsidRPr="0050698C">
              <w:rPr>
                <w:rFonts w:eastAsia="Calibri" w:cs="Calibri"/>
                <w:sz w:val="18"/>
                <w:szCs w:val="18"/>
              </w:rPr>
              <w:t xml:space="preserve"> </w:t>
            </w:r>
          </w:p>
        </w:tc>
        <w:tc>
          <w:tcPr>
            <w:tcW w:w="2644" w:type="dxa"/>
            <w:shd w:val="clear" w:color="auto" w:fill="auto"/>
          </w:tcPr>
          <w:p w:rsidR="00BE36BA" w:rsidRPr="0050698C" w:rsidRDefault="00BE36BA" w:rsidP="0050698C">
            <w:pPr>
              <w:spacing w:before="0" w:after="0" w:line="240" w:lineRule="auto"/>
              <w:rPr>
                <w:rFonts w:eastAsia="Calibri" w:cs="Calibri"/>
                <w:sz w:val="18"/>
                <w:szCs w:val="18"/>
              </w:rPr>
            </w:pPr>
          </w:p>
        </w:tc>
      </w:tr>
      <w:tr w:rsidR="00BE36BA" w:rsidRPr="0050698C" w:rsidTr="0050698C">
        <w:tc>
          <w:tcPr>
            <w:tcW w:w="9951"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BE36BA" w:rsidRPr="0050698C" w:rsidRDefault="00BE36BA" w:rsidP="0050698C">
            <w:pPr>
              <w:spacing w:before="0" w:after="0" w:line="240" w:lineRule="auto"/>
              <w:rPr>
                <w:rFonts w:eastAsia="Calibri" w:cs="Calibri"/>
                <w:b/>
                <w:bCs/>
                <w:sz w:val="18"/>
                <w:szCs w:val="18"/>
              </w:rPr>
            </w:pPr>
            <w:r w:rsidRPr="0050698C">
              <w:rPr>
                <w:rFonts w:eastAsia="Calibri" w:cs="Calibri"/>
                <w:b/>
                <w:bCs/>
                <w:sz w:val="18"/>
                <w:szCs w:val="18"/>
              </w:rPr>
              <w:t>Citi ekonomiskie ieguvumi</w:t>
            </w:r>
          </w:p>
        </w:tc>
      </w:tr>
      <w:tr w:rsidR="0050698C" w:rsidRPr="0050698C" w:rsidTr="0050698C">
        <w:tc>
          <w:tcPr>
            <w:tcW w:w="2660" w:type="dxa"/>
            <w:shd w:val="clear" w:color="auto" w:fill="auto"/>
          </w:tcPr>
          <w:p w:rsidR="00BE36BA" w:rsidRPr="0050698C" w:rsidRDefault="00BE36BA" w:rsidP="0050698C">
            <w:pPr>
              <w:spacing w:before="0" w:after="0" w:line="240" w:lineRule="auto"/>
              <w:jc w:val="left"/>
              <w:rPr>
                <w:rFonts w:eastAsia="Calibri" w:cs="Calibri"/>
                <w:bCs/>
                <w:sz w:val="18"/>
                <w:szCs w:val="18"/>
              </w:rPr>
            </w:pPr>
            <w:r w:rsidRPr="0050698C">
              <w:rPr>
                <w:rFonts w:eastAsia="Calibri" w:cs="Calibri"/>
                <w:bCs/>
                <w:sz w:val="18"/>
                <w:szCs w:val="18"/>
              </w:rPr>
              <w:t>Piestātņu pārvaldītāju apgrozījums</w:t>
            </w:r>
            <w:r w:rsidR="00AC6CAE">
              <w:rPr>
                <w:rFonts w:eastAsia="Calibri" w:cs="Calibri"/>
                <w:bCs/>
                <w:sz w:val="18"/>
                <w:szCs w:val="18"/>
              </w:rPr>
              <w:t xml:space="preserve"> (EUR)</w:t>
            </w:r>
          </w:p>
        </w:tc>
        <w:tc>
          <w:tcPr>
            <w:tcW w:w="1658"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12 918</w:t>
            </w:r>
            <w:r w:rsidR="00F332C3" w:rsidRPr="0050698C">
              <w:rPr>
                <w:rFonts w:eastAsia="Calibri" w:cs="Calibri"/>
                <w:sz w:val="18"/>
                <w:szCs w:val="18"/>
              </w:rPr>
              <w:t> </w:t>
            </w:r>
            <w:r w:rsidRPr="0050698C">
              <w:rPr>
                <w:rFonts w:eastAsia="Calibri" w:cs="Calibri"/>
                <w:sz w:val="18"/>
                <w:szCs w:val="18"/>
              </w:rPr>
              <w:t>221</w:t>
            </w:r>
            <w:r w:rsidR="00F332C3" w:rsidRPr="0050698C">
              <w:rPr>
                <w:rFonts w:eastAsia="Calibri" w:cs="Calibri"/>
                <w:sz w:val="18"/>
                <w:szCs w:val="18"/>
              </w:rPr>
              <w:t xml:space="preserve"> </w:t>
            </w:r>
          </w:p>
        </w:tc>
        <w:tc>
          <w:tcPr>
            <w:tcW w:w="1572"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14 797</w:t>
            </w:r>
            <w:r w:rsidR="00F332C3" w:rsidRPr="0050698C">
              <w:rPr>
                <w:rFonts w:eastAsia="Calibri" w:cs="Calibri"/>
                <w:sz w:val="18"/>
                <w:szCs w:val="18"/>
              </w:rPr>
              <w:t> </w:t>
            </w:r>
            <w:r w:rsidRPr="0050698C">
              <w:rPr>
                <w:rFonts w:eastAsia="Calibri" w:cs="Calibri"/>
                <w:sz w:val="18"/>
                <w:szCs w:val="18"/>
              </w:rPr>
              <w:t>184</w:t>
            </w:r>
            <w:r w:rsidR="00F332C3" w:rsidRPr="0050698C">
              <w:rPr>
                <w:rFonts w:eastAsia="Calibri" w:cs="Calibri"/>
                <w:sz w:val="18"/>
                <w:szCs w:val="18"/>
              </w:rPr>
              <w:t xml:space="preserve"> </w:t>
            </w:r>
          </w:p>
        </w:tc>
        <w:tc>
          <w:tcPr>
            <w:tcW w:w="1417" w:type="dxa"/>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11 933</w:t>
            </w:r>
            <w:r w:rsidR="00F332C3" w:rsidRPr="0050698C">
              <w:rPr>
                <w:rFonts w:eastAsia="Calibri" w:cs="Calibri"/>
                <w:sz w:val="18"/>
                <w:szCs w:val="18"/>
              </w:rPr>
              <w:t> </w:t>
            </w:r>
            <w:r w:rsidRPr="0050698C">
              <w:rPr>
                <w:rFonts w:eastAsia="Calibri" w:cs="Calibri"/>
                <w:sz w:val="18"/>
                <w:szCs w:val="18"/>
              </w:rPr>
              <w:t>739</w:t>
            </w:r>
            <w:r w:rsidR="00F332C3" w:rsidRPr="0050698C">
              <w:rPr>
                <w:rFonts w:eastAsia="Calibri" w:cs="Calibri"/>
                <w:sz w:val="18"/>
                <w:szCs w:val="18"/>
              </w:rPr>
              <w:t xml:space="preserve"> </w:t>
            </w:r>
          </w:p>
        </w:tc>
        <w:tc>
          <w:tcPr>
            <w:tcW w:w="2644" w:type="dxa"/>
            <w:shd w:val="clear" w:color="auto" w:fill="auto"/>
          </w:tcPr>
          <w:p w:rsidR="00BE36BA" w:rsidRPr="0050698C" w:rsidRDefault="00BE36BA" w:rsidP="0050698C">
            <w:pPr>
              <w:spacing w:before="0" w:after="0" w:line="240" w:lineRule="auto"/>
              <w:rPr>
                <w:rFonts w:eastAsia="Calibri" w:cs="Calibri"/>
                <w:sz w:val="18"/>
                <w:szCs w:val="18"/>
              </w:rPr>
            </w:pPr>
          </w:p>
        </w:tc>
      </w:tr>
      <w:tr w:rsidR="00BE36BA" w:rsidRPr="0050698C" w:rsidTr="0050698C">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50698C">
            <w:pPr>
              <w:spacing w:before="0" w:after="0" w:line="240" w:lineRule="auto"/>
              <w:jc w:val="left"/>
              <w:rPr>
                <w:rFonts w:eastAsia="Calibri" w:cs="Calibri"/>
                <w:bCs/>
                <w:sz w:val="18"/>
                <w:szCs w:val="18"/>
              </w:rPr>
            </w:pPr>
            <w:r w:rsidRPr="0050698C">
              <w:rPr>
                <w:rFonts w:eastAsia="Calibri" w:cs="Calibri"/>
                <w:bCs/>
                <w:sz w:val="18"/>
                <w:szCs w:val="18"/>
              </w:rPr>
              <w:t>PVN</w:t>
            </w:r>
            <w:r w:rsidR="00AC6CAE">
              <w:rPr>
                <w:rFonts w:eastAsia="Calibri" w:cs="Calibri"/>
                <w:bCs/>
                <w:sz w:val="18"/>
                <w:szCs w:val="18"/>
              </w:rPr>
              <w:t xml:space="preserve"> (EUR)</w:t>
            </w:r>
          </w:p>
        </w:tc>
        <w:tc>
          <w:tcPr>
            <w:tcW w:w="1658"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2 242</w:t>
            </w:r>
            <w:r w:rsidR="00F332C3" w:rsidRPr="0050698C">
              <w:rPr>
                <w:rFonts w:eastAsia="Calibri" w:cs="Calibri"/>
                <w:sz w:val="18"/>
                <w:szCs w:val="18"/>
              </w:rPr>
              <w:t> </w:t>
            </w:r>
            <w:r w:rsidRPr="0050698C">
              <w:rPr>
                <w:rFonts w:eastAsia="Calibri" w:cs="Calibri"/>
                <w:sz w:val="18"/>
                <w:szCs w:val="18"/>
              </w:rPr>
              <w:t>005</w:t>
            </w:r>
            <w:r w:rsidR="00F332C3" w:rsidRPr="0050698C">
              <w:rPr>
                <w:rFonts w:eastAsia="Calibri" w:cs="Calibri"/>
                <w:sz w:val="18"/>
                <w:szCs w:val="18"/>
              </w:rPr>
              <w:t xml:space="preserve"> </w:t>
            </w:r>
          </w:p>
        </w:tc>
        <w:tc>
          <w:tcPr>
            <w:tcW w:w="157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2 568</w:t>
            </w:r>
            <w:r w:rsidR="00F332C3" w:rsidRPr="0050698C">
              <w:rPr>
                <w:rFonts w:eastAsia="Calibri" w:cs="Calibri"/>
                <w:sz w:val="18"/>
                <w:szCs w:val="18"/>
              </w:rPr>
              <w:t> </w:t>
            </w:r>
            <w:r w:rsidRPr="0050698C">
              <w:rPr>
                <w:rFonts w:eastAsia="Calibri" w:cs="Calibri"/>
                <w:sz w:val="18"/>
                <w:szCs w:val="18"/>
              </w:rPr>
              <w:t>106</w:t>
            </w:r>
            <w:r w:rsidR="00F332C3" w:rsidRPr="0050698C">
              <w:rPr>
                <w:rFonts w:eastAsia="Calibri" w:cs="Calibri"/>
                <w:sz w:val="18"/>
                <w:szCs w:val="18"/>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AC6CAE">
            <w:pPr>
              <w:spacing w:before="0" w:after="0" w:line="240" w:lineRule="auto"/>
              <w:jc w:val="right"/>
              <w:rPr>
                <w:rFonts w:eastAsia="Calibri" w:cs="Calibri"/>
                <w:sz w:val="18"/>
                <w:szCs w:val="18"/>
              </w:rPr>
            </w:pPr>
            <w:r w:rsidRPr="0050698C">
              <w:rPr>
                <w:rFonts w:eastAsia="Calibri" w:cs="Calibri"/>
                <w:sz w:val="18"/>
                <w:szCs w:val="18"/>
              </w:rPr>
              <w:t>2 071</w:t>
            </w:r>
            <w:r w:rsidR="00F332C3" w:rsidRPr="0050698C">
              <w:rPr>
                <w:rFonts w:eastAsia="Calibri" w:cs="Calibri"/>
                <w:sz w:val="18"/>
                <w:szCs w:val="18"/>
              </w:rPr>
              <w:t> </w:t>
            </w:r>
            <w:r w:rsidRPr="0050698C">
              <w:rPr>
                <w:rFonts w:eastAsia="Calibri" w:cs="Calibri"/>
                <w:sz w:val="18"/>
                <w:szCs w:val="18"/>
              </w:rPr>
              <w:t>145</w:t>
            </w:r>
            <w:r w:rsidR="00F332C3" w:rsidRPr="0050698C">
              <w:rPr>
                <w:rFonts w:eastAsia="Calibri" w:cs="Calibri"/>
                <w:sz w:val="18"/>
                <w:szCs w:val="18"/>
              </w:rPr>
              <w:t xml:space="preserve"> </w:t>
            </w:r>
          </w:p>
        </w:tc>
        <w:tc>
          <w:tcPr>
            <w:tcW w:w="264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BE36BA" w:rsidRPr="0050698C" w:rsidRDefault="00BE36BA" w:rsidP="0050698C">
            <w:pPr>
              <w:spacing w:before="0" w:after="0" w:line="240" w:lineRule="auto"/>
              <w:rPr>
                <w:rFonts w:eastAsia="Calibri" w:cs="Calibri"/>
                <w:sz w:val="18"/>
                <w:szCs w:val="18"/>
              </w:rPr>
            </w:pPr>
          </w:p>
        </w:tc>
      </w:tr>
    </w:tbl>
    <w:p w:rsidR="002A7173" w:rsidRPr="0032747A" w:rsidRDefault="00D77092" w:rsidP="0032747A">
      <w:pPr>
        <w:pStyle w:val="Heading2"/>
        <w:rPr>
          <w:lang w:val="lv-LV"/>
        </w:rPr>
      </w:pPr>
      <w:bookmarkStart w:id="774" w:name="_Toc419715822"/>
      <w:r>
        <w:t>7</w:t>
      </w:r>
      <w:r w:rsidR="008322D3" w:rsidRPr="0050698C">
        <w:t>.4.</w:t>
      </w:r>
      <w:r w:rsidR="008322D3" w:rsidRPr="0050698C">
        <w:rPr>
          <w:b w:val="0"/>
          <w:bCs w:val="0"/>
          <w:color w:val="0D0D0D"/>
          <w:sz w:val="22"/>
          <w:szCs w:val="22"/>
        </w:rPr>
        <w:t xml:space="preserve"> </w:t>
      </w:r>
      <w:r w:rsidR="0032747A">
        <w:rPr>
          <w:szCs w:val="22"/>
          <w:lang w:val="lv-LV"/>
        </w:rPr>
        <w:t>Finanšu un ekonomisko a</w:t>
      </w:r>
      <w:proofErr w:type="spellStart"/>
      <w:r w:rsidR="002A7173" w:rsidRPr="0032747A">
        <w:t>prēķinu</w:t>
      </w:r>
      <w:proofErr w:type="spellEnd"/>
      <w:r w:rsidR="002A7173">
        <w:t xml:space="preserve"> kopsavilkums</w:t>
      </w:r>
      <w:bookmarkEnd w:id="774"/>
    </w:p>
    <w:p w:rsidR="0032747A" w:rsidRDefault="00606827" w:rsidP="00A765A9">
      <w:pPr>
        <w:rPr>
          <w:lang w:eastAsia="x-none"/>
        </w:rPr>
      </w:pPr>
      <w:r w:rsidRPr="00662F2C">
        <w:rPr>
          <w:lang w:eastAsia="x-none"/>
        </w:rPr>
        <w:t xml:space="preserve">Veiktie aprēķini liecina, ka kopumā </w:t>
      </w:r>
      <w:r w:rsidR="00744EEF">
        <w:rPr>
          <w:lang w:eastAsia="x-none"/>
        </w:rPr>
        <w:t>Jūrmalas osta</w:t>
      </w:r>
      <w:r w:rsidR="003F2FAC" w:rsidRPr="00662F2C">
        <w:rPr>
          <w:lang w:eastAsia="x-none"/>
        </w:rPr>
        <w:t xml:space="preserve">s attīstība ir ekonomiski pamatota, ekonomiskajai ieguvumu izdevumu attiecībai </w:t>
      </w:r>
      <w:r w:rsidR="00252C93" w:rsidRPr="00662F2C">
        <w:rPr>
          <w:lang w:eastAsia="x-none"/>
        </w:rPr>
        <w:t xml:space="preserve">(B/C </w:t>
      </w:r>
      <w:proofErr w:type="spellStart"/>
      <w:r w:rsidR="00252C93" w:rsidRPr="00662F2C">
        <w:rPr>
          <w:lang w:eastAsia="x-none"/>
        </w:rPr>
        <w:t>ratio</w:t>
      </w:r>
      <w:proofErr w:type="spellEnd"/>
      <w:r w:rsidR="00252C93" w:rsidRPr="00662F2C">
        <w:rPr>
          <w:lang w:eastAsia="x-none"/>
        </w:rPr>
        <w:t xml:space="preserve">) </w:t>
      </w:r>
      <w:r w:rsidR="003F2FAC" w:rsidRPr="00662F2C">
        <w:rPr>
          <w:lang w:eastAsia="x-none"/>
        </w:rPr>
        <w:t xml:space="preserve">sasniedzot vērtību </w:t>
      </w:r>
      <w:r w:rsidR="00235B5B" w:rsidRPr="00662F2C">
        <w:rPr>
          <w:lang w:eastAsia="x-none"/>
        </w:rPr>
        <w:t>1,76</w:t>
      </w:r>
      <w:r w:rsidR="00252C93" w:rsidRPr="00662F2C">
        <w:rPr>
          <w:lang w:eastAsia="x-none"/>
        </w:rPr>
        <w:t xml:space="preserve"> </w:t>
      </w:r>
      <w:r w:rsidR="00235B5B" w:rsidRPr="00662F2C">
        <w:rPr>
          <w:lang w:eastAsia="x-none"/>
        </w:rPr>
        <w:t>bāzes</w:t>
      </w:r>
      <w:r w:rsidR="00252C93" w:rsidRPr="00662F2C">
        <w:rPr>
          <w:lang w:eastAsia="x-none"/>
        </w:rPr>
        <w:t xml:space="preserve"> scenārija gadījumā, kas nozīmē, ka </w:t>
      </w:r>
      <w:r w:rsidR="005B77E7" w:rsidRPr="00662F2C">
        <w:rPr>
          <w:lang w:eastAsia="x-none"/>
        </w:rPr>
        <w:t>tiešie un netiešie ieņēmumi no attīstības īstenošanas gandrīz divas reizes pārsniedz paredzamos izdevumus.</w:t>
      </w:r>
      <w:r w:rsidR="005B77E7">
        <w:rPr>
          <w:lang w:eastAsia="x-none"/>
        </w:rPr>
        <w:t xml:space="preserve"> </w:t>
      </w:r>
    </w:p>
    <w:p w:rsidR="00A765A9" w:rsidRDefault="00C366A4" w:rsidP="00A765A9">
      <w:pPr>
        <w:rPr>
          <w:lang w:eastAsia="x-none"/>
        </w:rPr>
      </w:pPr>
      <w:r>
        <w:rPr>
          <w:lang w:eastAsia="x-none"/>
        </w:rPr>
        <w:t>Finanšu un ekonomisko i</w:t>
      </w:r>
      <w:r w:rsidR="00A765A9">
        <w:rPr>
          <w:lang w:eastAsia="x-none"/>
        </w:rPr>
        <w:t>zdevumu un iegu</w:t>
      </w:r>
      <w:r>
        <w:rPr>
          <w:lang w:eastAsia="x-none"/>
        </w:rPr>
        <w:t>vumu kopsavilkums 2013.līdz 2030</w:t>
      </w:r>
      <w:r w:rsidR="00A765A9">
        <w:rPr>
          <w:lang w:eastAsia="x-none"/>
        </w:rPr>
        <w:t xml:space="preserve">.gadam, </w:t>
      </w:r>
      <w:r>
        <w:rPr>
          <w:lang w:eastAsia="x-none"/>
        </w:rPr>
        <w:t>izteikts pašreizējā neto vērtībā (</w:t>
      </w:r>
      <w:r>
        <w:rPr>
          <w:i/>
          <w:lang w:eastAsia="x-none"/>
        </w:rPr>
        <w:t xml:space="preserve">Net </w:t>
      </w:r>
      <w:proofErr w:type="spellStart"/>
      <w:r>
        <w:rPr>
          <w:i/>
          <w:lang w:eastAsia="x-none"/>
        </w:rPr>
        <w:t>Present</w:t>
      </w:r>
      <w:proofErr w:type="spellEnd"/>
      <w:r>
        <w:rPr>
          <w:i/>
          <w:lang w:eastAsia="x-none"/>
        </w:rPr>
        <w:t xml:space="preserve"> </w:t>
      </w:r>
      <w:proofErr w:type="spellStart"/>
      <w:r w:rsidRPr="00C366A4">
        <w:rPr>
          <w:lang w:eastAsia="x-none"/>
        </w:rPr>
        <w:t>Value</w:t>
      </w:r>
      <w:proofErr w:type="spellEnd"/>
      <w:r>
        <w:rPr>
          <w:lang w:eastAsia="x-none"/>
        </w:rPr>
        <w:t>, diskontējot</w:t>
      </w:r>
      <w:r w:rsidR="00A765A9">
        <w:rPr>
          <w:lang w:eastAsia="x-none"/>
        </w:rPr>
        <w:t xml:space="preserve"> ar 5,5%</w:t>
      </w:r>
      <w:r>
        <w:rPr>
          <w:lang w:eastAsia="x-none"/>
        </w:rPr>
        <w:t xml:space="preserve"> likmi</w:t>
      </w:r>
      <w:r w:rsidR="00305491">
        <w:rPr>
          <w:lang w:eastAsia="x-none"/>
        </w:rPr>
        <w:t>), sniegts 53</w:t>
      </w:r>
      <w:r w:rsidR="00503BB4">
        <w:rPr>
          <w:lang w:eastAsia="x-none"/>
        </w:rPr>
        <w:t>.tabulā.</w:t>
      </w:r>
    </w:p>
    <w:p w:rsidR="00A765A9" w:rsidRPr="00A765A9" w:rsidRDefault="00305491" w:rsidP="00A765A9">
      <w:pPr>
        <w:pStyle w:val="Subtitle"/>
      </w:pPr>
      <w:r>
        <w:rPr>
          <w:lang w:val="lv-LV"/>
        </w:rPr>
        <w:t>53</w:t>
      </w:r>
      <w:r w:rsidR="00A765A9">
        <w:t>.tabula</w:t>
      </w:r>
      <w:r w:rsidR="00AC6CAE">
        <w:rPr>
          <w:lang w:val="lv-LV"/>
        </w:rPr>
        <w:t>.</w:t>
      </w:r>
      <w:r w:rsidR="00A765A9">
        <w:t xml:space="preserve"> Attīstības programmas ekonomiskā </w:t>
      </w:r>
      <w:proofErr w:type="spellStart"/>
      <w:r w:rsidR="00A765A9">
        <w:t>izvērtējuma</w:t>
      </w:r>
      <w:proofErr w:type="spellEnd"/>
      <w:r w:rsidR="00A765A9">
        <w:t xml:space="preserve"> kopsavilkums 2013.-2030.gadam (diskontēts)</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2660"/>
        <w:gridCol w:w="1337"/>
        <w:gridCol w:w="1985"/>
        <w:gridCol w:w="1984"/>
        <w:gridCol w:w="1985"/>
      </w:tblGrid>
      <w:tr w:rsidR="0050698C" w:rsidRPr="0050698C" w:rsidTr="00E14717">
        <w:tc>
          <w:tcPr>
            <w:tcW w:w="2660" w:type="dxa"/>
            <w:shd w:val="clear" w:color="auto" w:fill="BFCBD3"/>
          </w:tcPr>
          <w:p w:rsidR="00A765A9" w:rsidRPr="0050698C" w:rsidRDefault="00A765A9" w:rsidP="0050698C">
            <w:pPr>
              <w:spacing w:before="0" w:after="0" w:line="240" w:lineRule="auto"/>
              <w:jc w:val="right"/>
              <w:rPr>
                <w:rFonts w:eastAsia="Calibri" w:cs="Calibri"/>
                <w:b/>
                <w:bCs/>
                <w:sz w:val="18"/>
                <w:szCs w:val="18"/>
              </w:rPr>
            </w:pPr>
            <w:r w:rsidRPr="0050698C">
              <w:rPr>
                <w:rFonts w:eastAsia="Calibri" w:cs="Calibri"/>
                <w:b/>
                <w:bCs/>
                <w:sz w:val="18"/>
                <w:szCs w:val="18"/>
              </w:rPr>
              <w:t>Scenārijs:</w:t>
            </w:r>
          </w:p>
        </w:tc>
        <w:tc>
          <w:tcPr>
            <w:tcW w:w="1337" w:type="dxa"/>
            <w:shd w:val="clear" w:color="auto" w:fill="BFCBD3"/>
          </w:tcPr>
          <w:p w:rsidR="00A765A9" w:rsidRPr="0050698C" w:rsidRDefault="00A765A9" w:rsidP="0050698C">
            <w:pPr>
              <w:spacing w:before="0" w:after="0" w:line="240" w:lineRule="auto"/>
              <w:rPr>
                <w:rFonts w:eastAsia="Calibri" w:cs="Calibri"/>
                <w:b/>
                <w:bCs/>
                <w:sz w:val="18"/>
                <w:szCs w:val="18"/>
              </w:rPr>
            </w:pPr>
            <w:r w:rsidRPr="0050698C">
              <w:rPr>
                <w:rFonts w:eastAsia="Calibri" w:cs="Calibri"/>
                <w:b/>
                <w:bCs/>
                <w:sz w:val="18"/>
                <w:szCs w:val="18"/>
              </w:rPr>
              <w:t>Bāzes</w:t>
            </w:r>
            <w:r w:rsidR="00F332C3" w:rsidRPr="0050698C">
              <w:rPr>
                <w:rFonts w:eastAsia="Calibri" w:cs="Calibri"/>
                <w:b/>
                <w:bCs/>
                <w:sz w:val="18"/>
                <w:szCs w:val="18"/>
              </w:rPr>
              <w:t xml:space="preserve"> (</w:t>
            </w:r>
            <w:r w:rsidR="00AB31DC">
              <w:rPr>
                <w:rFonts w:eastAsia="Calibri" w:cs="Calibri"/>
                <w:b/>
                <w:bCs/>
                <w:sz w:val="18"/>
                <w:szCs w:val="18"/>
              </w:rPr>
              <w:t xml:space="preserve">milj. </w:t>
            </w:r>
            <w:r w:rsidR="00F332C3" w:rsidRPr="0050698C">
              <w:rPr>
                <w:rFonts w:eastAsia="Calibri" w:cs="Calibri"/>
                <w:b/>
                <w:bCs/>
                <w:sz w:val="18"/>
                <w:szCs w:val="18"/>
              </w:rPr>
              <w:t>EUR)</w:t>
            </w:r>
          </w:p>
        </w:tc>
        <w:tc>
          <w:tcPr>
            <w:tcW w:w="1985" w:type="dxa"/>
            <w:shd w:val="clear" w:color="auto" w:fill="BFCBD3"/>
          </w:tcPr>
          <w:p w:rsidR="00A765A9" w:rsidRPr="0050698C" w:rsidRDefault="00A765A9" w:rsidP="0050698C">
            <w:pPr>
              <w:spacing w:before="0" w:after="0" w:line="240" w:lineRule="auto"/>
              <w:rPr>
                <w:rFonts w:eastAsia="Calibri" w:cs="Calibri"/>
                <w:b/>
                <w:bCs/>
                <w:sz w:val="18"/>
                <w:szCs w:val="18"/>
              </w:rPr>
            </w:pPr>
            <w:r w:rsidRPr="0050698C">
              <w:rPr>
                <w:rFonts w:eastAsia="Calibri" w:cs="Calibri"/>
                <w:b/>
                <w:bCs/>
                <w:sz w:val="18"/>
                <w:szCs w:val="18"/>
              </w:rPr>
              <w:t>Optimistiskais</w:t>
            </w:r>
            <w:r w:rsidR="00F332C3" w:rsidRPr="0050698C">
              <w:rPr>
                <w:rFonts w:eastAsia="Calibri" w:cs="Calibri"/>
                <w:b/>
                <w:bCs/>
                <w:sz w:val="18"/>
                <w:szCs w:val="18"/>
              </w:rPr>
              <w:t xml:space="preserve"> (</w:t>
            </w:r>
            <w:r w:rsidR="00AB31DC">
              <w:rPr>
                <w:rFonts w:eastAsia="Calibri" w:cs="Calibri"/>
                <w:b/>
                <w:bCs/>
                <w:sz w:val="18"/>
                <w:szCs w:val="18"/>
              </w:rPr>
              <w:t xml:space="preserve">milj. </w:t>
            </w:r>
            <w:r w:rsidR="00F332C3" w:rsidRPr="0050698C">
              <w:rPr>
                <w:rFonts w:eastAsia="Calibri" w:cs="Calibri"/>
                <w:b/>
                <w:bCs/>
                <w:sz w:val="18"/>
                <w:szCs w:val="18"/>
              </w:rPr>
              <w:t>EUR)</w:t>
            </w:r>
          </w:p>
        </w:tc>
        <w:tc>
          <w:tcPr>
            <w:tcW w:w="1984" w:type="dxa"/>
            <w:shd w:val="clear" w:color="auto" w:fill="BFCBD3"/>
          </w:tcPr>
          <w:p w:rsidR="00A765A9" w:rsidRPr="0050698C" w:rsidRDefault="00A765A9" w:rsidP="0050698C">
            <w:pPr>
              <w:spacing w:before="0" w:after="0" w:line="240" w:lineRule="auto"/>
              <w:rPr>
                <w:rFonts w:eastAsia="Calibri" w:cs="Calibri"/>
                <w:b/>
                <w:bCs/>
                <w:sz w:val="18"/>
                <w:szCs w:val="18"/>
              </w:rPr>
            </w:pPr>
            <w:r w:rsidRPr="0050698C">
              <w:rPr>
                <w:rFonts w:eastAsia="Calibri" w:cs="Calibri"/>
                <w:b/>
                <w:bCs/>
                <w:sz w:val="18"/>
                <w:szCs w:val="18"/>
              </w:rPr>
              <w:t>Pesimistiskais</w:t>
            </w:r>
            <w:r w:rsidR="00F332C3" w:rsidRPr="0050698C">
              <w:rPr>
                <w:rFonts w:eastAsia="Calibri" w:cs="Calibri"/>
                <w:b/>
                <w:bCs/>
                <w:sz w:val="18"/>
                <w:szCs w:val="18"/>
              </w:rPr>
              <w:t xml:space="preserve"> (</w:t>
            </w:r>
            <w:r w:rsidR="00AB31DC">
              <w:rPr>
                <w:rFonts w:eastAsia="Calibri" w:cs="Calibri"/>
                <w:b/>
                <w:bCs/>
                <w:sz w:val="18"/>
                <w:szCs w:val="18"/>
              </w:rPr>
              <w:t xml:space="preserve">milj. </w:t>
            </w:r>
            <w:r w:rsidR="00F332C3" w:rsidRPr="0050698C">
              <w:rPr>
                <w:rFonts w:eastAsia="Calibri" w:cs="Calibri"/>
                <w:b/>
                <w:bCs/>
                <w:sz w:val="18"/>
                <w:szCs w:val="18"/>
              </w:rPr>
              <w:t>EUR)</w:t>
            </w:r>
          </w:p>
        </w:tc>
        <w:tc>
          <w:tcPr>
            <w:tcW w:w="1985" w:type="dxa"/>
            <w:shd w:val="clear" w:color="auto" w:fill="BFCBD3"/>
          </w:tcPr>
          <w:p w:rsidR="00A765A9" w:rsidRPr="0050698C" w:rsidRDefault="00A765A9" w:rsidP="0050698C">
            <w:pPr>
              <w:spacing w:before="0" w:after="0" w:line="240" w:lineRule="auto"/>
              <w:rPr>
                <w:rFonts w:eastAsia="Calibri" w:cs="Calibri"/>
                <w:b/>
                <w:bCs/>
                <w:sz w:val="18"/>
                <w:szCs w:val="18"/>
              </w:rPr>
            </w:pPr>
            <w:r w:rsidRPr="0050698C">
              <w:rPr>
                <w:rFonts w:eastAsia="Calibri" w:cs="Calibri"/>
                <w:b/>
                <w:bCs/>
                <w:sz w:val="18"/>
                <w:szCs w:val="18"/>
              </w:rPr>
              <w:t>Piezīmes</w:t>
            </w:r>
          </w:p>
        </w:tc>
      </w:tr>
      <w:tr w:rsidR="008D0968" w:rsidRPr="0050698C" w:rsidTr="00AB31DC">
        <w:tc>
          <w:tcPr>
            <w:tcW w:w="9951" w:type="dxa"/>
            <w:gridSpan w:val="5"/>
            <w:tcBorders>
              <w:top w:val="single" w:sz="4" w:space="0" w:color="597285"/>
              <w:left w:val="single" w:sz="4" w:space="0" w:color="597285"/>
              <w:bottom w:val="single" w:sz="4" w:space="0" w:color="597285"/>
              <w:right w:val="single" w:sz="4" w:space="0" w:color="597285"/>
              <w:tl2br w:val="nil"/>
              <w:tr2bl w:val="nil"/>
            </w:tcBorders>
            <w:shd w:val="clear" w:color="auto" w:fill="C6D9F1"/>
            <w:vAlign w:val="center"/>
          </w:tcPr>
          <w:p w:rsidR="008D0968" w:rsidRPr="0032747A" w:rsidRDefault="008D0968" w:rsidP="008D0968">
            <w:pPr>
              <w:spacing w:before="0" w:after="0" w:line="240" w:lineRule="auto"/>
              <w:jc w:val="left"/>
              <w:rPr>
                <w:rFonts w:eastAsia="Calibri" w:cs="Calibri"/>
                <w:b/>
                <w:sz w:val="18"/>
                <w:szCs w:val="18"/>
              </w:rPr>
            </w:pPr>
            <w:r>
              <w:rPr>
                <w:rFonts w:eastAsia="Calibri" w:cs="Calibri"/>
                <w:b/>
                <w:sz w:val="18"/>
                <w:szCs w:val="18"/>
              </w:rPr>
              <w:t>1. Izdevumi</w:t>
            </w:r>
          </w:p>
        </w:tc>
      </w:tr>
      <w:tr w:rsidR="00A765A9"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8D0968" w:rsidP="0050698C">
            <w:pPr>
              <w:spacing w:before="0" w:after="0" w:line="240" w:lineRule="auto"/>
              <w:jc w:val="left"/>
              <w:rPr>
                <w:rFonts w:eastAsia="Calibri" w:cs="Calibri"/>
                <w:b/>
                <w:bCs/>
                <w:sz w:val="18"/>
                <w:szCs w:val="18"/>
              </w:rPr>
            </w:pPr>
            <w:r>
              <w:rPr>
                <w:rFonts w:eastAsia="Calibri" w:cs="Calibri"/>
                <w:b/>
                <w:bCs/>
                <w:sz w:val="18"/>
                <w:szCs w:val="18"/>
              </w:rPr>
              <w:t xml:space="preserve">1.1. </w:t>
            </w:r>
            <w:r w:rsidR="00744EEF">
              <w:rPr>
                <w:rFonts w:eastAsia="Calibri" w:cs="Calibri"/>
                <w:b/>
                <w:bCs/>
                <w:sz w:val="18"/>
                <w:szCs w:val="18"/>
              </w:rPr>
              <w:t>JOP</w:t>
            </w:r>
            <w:r w:rsidR="00A765A9" w:rsidRPr="008D0968">
              <w:rPr>
                <w:rFonts w:eastAsia="Calibri" w:cs="Calibri"/>
                <w:b/>
                <w:bCs/>
                <w:sz w:val="18"/>
                <w:szCs w:val="18"/>
              </w:rPr>
              <w:t xml:space="preserve"> investīcijas un izdevumi</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E14717" w:rsidP="0050698C">
            <w:pPr>
              <w:spacing w:before="0" w:after="0" w:line="240" w:lineRule="auto"/>
              <w:jc w:val="right"/>
              <w:rPr>
                <w:rFonts w:eastAsia="Calibri" w:cs="Calibri"/>
                <w:b/>
                <w:sz w:val="18"/>
                <w:szCs w:val="18"/>
              </w:rPr>
            </w:pPr>
            <w:r>
              <w:rPr>
                <w:rFonts w:eastAsia="Calibri" w:cs="Calibri"/>
                <w:b/>
                <w:sz w:val="18"/>
                <w:szCs w:val="18"/>
              </w:rPr>
              <w:t>8,9</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271FFC" w:rsidP="0050698C">
            <w:pPr>
              <w:spacing w:before="0" w:after="0" w:line="240" w:lineRule="auto"/>
              <w:jc w:val="right"/>
              <w:rPr>
                <w:rFonts w:eastAsia="Calibri" w:cs="Calibri"/>
                <w:b/>
                <w:sz w:val="18"/>
                <w:szCs w:val="18"/>
              </w:rPr>
            </w:pPr>
            <w:r>
              <w:rPr>
                <w:rFonts w:eastAsia="Calibri" w:cs="Calibri"/>
                <w:b/>
                <w:sz w:val="18"/>
                <w:szCs w:val="18"/>
              </w:rPr>
              <w:t>9,2</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271FFC" w:rsidP="0050698C">
            <w:pPr>
              <w:spacing w:before="0" w:after="0" w:line="240" w:lineRule="auto"/>
              <w:jc w:val="right"/>
              <w:rPr>
                <w:rFonts w:eastAsia="Calibri" w:cs="Calibri"/>
                <w:b/>
                <w:sz w:val="18"/>
                <w:szCs w:val="18"/>
              </w:rPr>
            </w:pPr>
            <w:r>
              <w:rPr>
                <w:rFonts w:eastAsia="Calibri" w:cs="Calibri"/>
                <w:b/>
                <w:sz w:val="18"/>
                <w:szCs w:val="18"/>
              </w:rPr>
              <w:t>8,9</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A765A9" w:rsidP="0050698C">
            <w:pPr>
              <w:spacing w:before="0" w:after="0" w:line="240" w:lineRule="auto"/>
              <w:jc w:val="left"/>
              <w:rPr>
                <w:rFonts w:eastAsia="Calibri" w:cs="Calibri"/>
                <w:b/>
                <w:sz w:val="18"/>
                <w:szCs w:val="18"/>
              </w:rPr>
            </w:pPr>
          </w:p>
        </w:tc>
      </w:tr>
      <w:tr w:rsidR="008D0968" w:rsidRPr="0050698C" w:rsidTr="00AB31DC">
        <w:tc>
          <w:tcPr>
            <w:tcW w:w="9951" w:type="dxa"/>
            <w:gridSpan w:val="5"/>
            <w:shd w:val="clear" w:color="auto" w:fill="C6D9F1"/>
          </w:tcPr>
          <w:p w:rsidR="008D0968" w:rsidRPr="008D0968" w:rsidRDefault="008D0968" w:rsidP="008D0968">
            <w:pPr>
              <w:spacing w:before="0" w:after="0" w:line="240" w:lineRule="auto"/>
              <w:jc w:val="left"/>
              <w:rPr>
                <w:rFonts w:eastAsia="Calibri" w:cs="Calibri"/>
                <w:b/>
                <w:sz w:val="18"/>
                <w:szCs w:val="18"/>
              </w:rPr>
            </w:pPr>
            <w:r>
              <w:rPr>
                <w:rFonts w:eastAsia="Calibri" w:cs="Calibri"/>
                <w:b/>
                <w:sz w:val="18"/>
                <w:szCs w:val="18"/>
              </w:rPr>
              <w:t>2. Tiešie i</w:t>
            </w:r>
            <w:r w:rsidRPr="008D0968">
              <w:rPr>
                <w:rFonts w:eastAsia="Calibri" w:cs="Calibri"/>
                <w:b/>
                <w:sz w:val="18"/>
                <w:szCs w:val="18"/>
              </w:rPr>
              <w:t>eņēmumi</w:t>
            </w:r>
            <w:r>
              <w:rPr>
                <w:rFonts w:eastAsia="Calibri" w:cs="Calibri"/>
                <w:b/>
                <w:sz w:val="18"/>
                <w:szCs w:val="18"/>
              </w:rPr>
              <w:t xml:space="preserve"> un atlikusī vērtība</w:t>
            </w:r>
          </w:p>
        </w:tc>
      </w:tr>
      <w:tr w:rsidR="0050698C" w:rsidRPr="0050698C" w:rsidTr="00E14717">
        <w:tc>
          <w:tcPr>
            <w:tcW w:w="2660" w:type="dxa"/>
            <w:shd w:val="clear" w:color="auto" w:fill="auto"/>
          </w:tcPr>
          <w:p w:rsidR="00A765A9" w:rsidRPr="0050698C" w:rsidRDefault="008D0968" w:rsidP="0050698C">
            <w:pPr>
              <w:spacing w:before="0" w:after="0" w:line="240" w:lineRule="auto"/>
              <w:jc w:val="left"/>
              <w:rPr>
                <w:rFonts w:eastAsia="Calibri" w:cs="Calibri"/>
                <w:bCs/>
                <w:sz w:val="18"/>
                <w:szCs w:val="18"/>
              </w:rPr>
            </w:pPr>
            <w:r>
              <w:rPr>
                <w:rFonts w:eastAsia="Calibri" w:cs="Calibri"/>
                <w:bCs/>
                <w:sz w:val="18"/>
                <w:szCs w:val="18"/>
              </w:rPr>
              <w:t xml:space="preserve">2.1. </w:t>
            </w:r>
            <w:r w:rsidR="00744EEF">
              <w:rPr>
                <w:rFonts w:eastAsia="Calibri" w:cs="Calibri"/>
                <w:bCs/>
                <w:sz w:val="18"/>
                <w:szCs w:val="18"/>
              </w:rPr>
              <w:t>JOP</w:t>
            </w:r>
            <w:r>
              <w:rPr>
                <w:rFonts w:eastAsia="Calibri" w:cs="Calibri"/>
                <w:bCs/>
                <w:sz w:val="18"/>
                <w:szCs w:val="18"/>
              </w:rPr>
              <w:t xml:space="preserve"> tiešie</w:t>
            </w:r>
            <w:r w:rsidR="00A765A9" w:rsidRPr="0050698C">
              <w:rPr>
                <w:rFonts w:eastAsia="Calibri" w:cs="Calibri"/>
                <w:bCs/>
                <w:sz w:val="18"/>
                <w:szCs w:val="18"/>
              </w:rPr>
              <w:t xml:space="preserve"> ieņ</w:t>
            </w:r>
            <w:r w:rsidR="00A765A9" w:rsidRPr="008D0968">
              <w:rPr>
                <w:rFonts w:eastAsia="Calibri" w:cs="Calibri"/>
                <w:bCs/>
                <w:i/>
                <w:sz w:val="18"/>
                <w:szCs w:val="18"/>
              </w:rPr>
              <w:t>ē</w:t>
            </w:r>
            <w:r w:rsidR="00A765A9" w:rsidRPr="0050698C">
              <w:rPr>
                <w:rFonts w:eastAsia="Calibri" w:cs="Calibri"/>
                <w:bCs/>
                <w:sz w:val="18"/>
                <w:szCs w:val="18"/>
              </w:rPr>
              <w:t>mumi</w:t>
            </w:r>
          </w:p>
        </w:tc>
        <w:tc>
          <w:tcPr>
            <w:tcW w:w="1337" w:type="dxa"/>
            <w:shd w:val="clear" w:color="auto" w:fill="auto"/>
          </w:tcPr>
          <w:p w:rsidR="00A765A9" w:rsidRPr="0050698C" w:rsidRDefault="00E14717" w:rsidP="0050698C">
            <w:pPr>
              <w:spacing w:before="0" w:after="0" w:line="240" w:lineRule="auto"/>
              <w:jc w:val="right"/>
              <w:rPr>
                <w:rFonts w:eastAsia="Calibri" w:cs="Calibri"/>
                <w:sz w:val="18"/>
                <w:szCs w:val="18"/>
              </w:rPr>
            </w:pPr>
            <w:r>
              <w:rPr>
                <w:rFonts w:eastAsia="Calibri" w:cs="Calibri"/>
                <w:sz w:val="18"/>
                <w:szCs w:val="18"/>
              </w:rPr>
              <w:t>0,9</w:t>
            </w:r>
          </w:p>
        </w:tc>
        <w:tc>
          <w:tcPr>
            <w:tcW w:w="1985" w:type="dxa"/>
            <w:shd w:val="clear" w:color="auto" w:fill="auto"/>
          </w:tcPr>
          <w:p w:rsidR="00A765A9" w:rsidRPr="0050698C" w:rsidRDefault="00271FFC" w:rsidP="0050698C">
            <w:pPr>
              <w:spacing w:before="0" w:after="0" w:line="240" w:lineRule="auto"/>
              <w:jc w:val="right"/>
              <w:rPr>
                <w:rFonts w:eastAsia="Calibri" w:cs="Calibri"/>
                <w:sz w:val="18"/>
                <w:szCs w:val="18"/>
              </w:rPr>
            </w:pPr>
            <w:r>
              <w:rPr>
                <w:rFonts w:eastAsia="Calibri" w:cs="Calibri"/>
                <w:sz w:val="18"/>
                <w:szCs w:val="18"/>
              </w:rPr>
              <w:t>1,0</w:t>
            </w:r>
          </w:p>
        </w:tc>
        <w:tc>
          <w:tcPr>
            <w:tcW w:w="1984" w:type="dxa"/>
            <w:shd w:val="clear" w:color="auto" w:fill="auto"/>
          </w:tcPr>
          <w:p w:rsidR="00A765A9" w:rsidRPr="0050698C" w:rsidRDefault="00271FFC" w:rsidP="0050698C">
            <w:pPr>
              <w:spacing w:before="0" w:after="0" w:line="240" w:lineRule="auto"/>
              <w:jc w:val="right"/>
              <w:rPr>
                <w:rFonts w:eastAsia="Calibri" w:cs="Calibri"/>
                <w:sz w:val="18"/>
                <w:szCs w:val="18"/>
              </w:rPr>
            </w:pPr>
            <w:r>
              <w:rPr>
                <w:rFonts w:eastAsia="Calibri" w:cs="Calibri"/>
                <w:sz w:val="18"/>
                <w:szCs w:val="18"/>
              </w:rPr>
              <w:t>0,8</w:t>
            </w:r>
          </w:p>
        </w:tc>
        <w:tc>
          <w:tcPr>
            <w:tcW w:w="1985" w:type="dxa"/>
            <w:shd w:val="clear" w:color="auto" w:fill="auto"/>
          </w:tcPr>
          <w:p w:rsidR="00A765A9" w:rsidRPr="0050698C" w:rsidRDefault="00A765A9" w:rsidP="0050698C">
            <w:pPr>
              <w:spacing w:before="0" w:after="0" w:line="240" w:lineRule="auto"/>
              <w:jc w:val="left"/>
              <w:rPr>
                <w:rFonts w:eastAsia="Calibri" w:cs="Calibri"/>
                <w:sz w:val="18"/>
                <w:szCs w:val="18"/>
              </w:rPr>
            </w:pPr>
          </w:p>
        </w:tc>
      </w:tr>
      <w:tr w:rsidR="00A765A9"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8D0968" w:rsidP="0050698C">
            <w:pPr>
              <w:spacing w:before="0" w:after="0" w:line="240" w:lineRule="auto"/>
              <w:jc w:val="left"/>
              <w:rPr>
                <w:rFonts w:eastAsia="Calibri" w:cs="Calibri"/>
                <w:bCs/>
                <w:sz w:val="18"/>
                <w:szCs w:val="18"/>
              </w:rPr>
            </w:pPr>
            <w:r w:rsidRPr="008D0968">
              <w:rPr>
                <w:rFonts w:eastAsia="Calibri" w:cs="Calibri"/>
                <w:bCs/>
                <w:sz w:val="18"/>
                <w:szCs w:val="18"/>
              </w:rPr>
              <w:t xml:space="preserve">2.2. </w:t>
            </w:r>
            <w:r w:rsidR="00744EEF">
              <w:rPr>
                <w:rFonts w:eastAsia="Calibri" w:cs="Calibri"/>
                <w:bCs/>
                <w:sz w:val="18"/>
                <w:szCs w:val="18"/>
              </w:rPr>
              <w:t>JOP</w:t>
            </w:r>
            <w:r w:rsidR="00A765A9" w:rsidRPr="008D0968">
              <w:rPr>
                <w:rFonts w:eastAsia="Calibri" w:cs="Calibri"/>
                <w:bCs/>
                <w:sz w:val="18"/>
                <w:szCs w:val="18"/>
              </w:rPr>
              <w:t xml:space="preserve"> attīstītās infrastruktūras atlikusī vērtība 2030.gadā</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E14717" w:rsidP="0050698C">
            <w:pPr>
              <w:spacing w:before="0" w:after="0" w:line="240" w:lineRule="auto"/>
              <w:jc w:val="right"/>
              <w:rPr>
                <w:rFonts w:eastAsia="Calibri" w:cs="Calibri"/>
                <w:bCs/>
                <w:sz w:val="18"/>
                <w:szCs w:val="18"/>
              </w:rPr>
            </w:pPr>
            <w:r>
              <w:rPr>
                <w:rFonts w:eastAsia="Calibri" w:cs="Calibri"/>
                <w:bCs/>
                <w:sz w:val="18"/>
                <w:szCs w:val="18"/>
              </w:rPr>
              <w:t>2,5</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271FFC" w:rsidP="0050698C">
            <w:pPr>
              <w:spacing w:before="0" w:after="0" w:line="240" w:lineRule="auto"/>
              <w:jc w:val="right"/>
              <w:rPr>
                <w:rFonts w:eastAsia="Calibri" w:cs="Calibri"/>
                <w:bCs/>
                <w:sz w:val="18"/>
                <w:szCs w:val="18"/>
              </w:rPr>
            </w:pPr>
            <w:r>
              <w:rPr>
                <w:rFonts w:eastAsia="Calibri" w:cs="Calibri"/>
                <w:bCs/>
                <w:sz w:val="18"/>
                <w:szCs w:val="18"/>
              </w:rPr>
              <w:t>2,6</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271FFC" w:rsidP="0050698C">
            <w:pPr>
              <w:spacing w:before="0" w:after="0" w:line="240" w:lineRule="auto"/>
              <w:jc w:val="right"/>
              <w:rPr>
                <w:rFonts w:eastAsia="Calibri" w:cs="Calibri"/>
                <w:bCs/>
                <w:sz w:val="18"/>
                <w:szCs w:val="18"/>
              </w:rPr>
            </w:pPr>
            <w:r>
              <w:rPr>
                <w:rFonts w:eastAsia="Calibri" w:cs="Calibri"/>
                <w:bCs/>
                <w:sz w:val="18"/>
                <w:szCs w:val="18"/>
              </w:rPr>
              <w:t>2,5</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8D0968" w:rsidRDefault="00A765A9" w:rsidP="0050698C">
            <w:pPr>
              <w:spacing w:before="0" w:after="0" w:line="240" w:lineRule="auto"/>
              <w:jc w:val="left"/>
              <w:rPr>
                <w:rFonts w:eastAsia="Calibri" w:cs="Calibri"/>
                <w:sz w:val="18"/>
                <w:szCs w:val="18"/>
              </w:rPr>
            </w:pPr>
          </w:p>
        </w:tc>
      </w:tr>
      <w:tr w:rsidR="008D0968" w:rsidRPr="0050698C" w:rsidTr="00AB31DC">
        <w:tc>
          <w:tcPr>
            <w:tcW w:w="9951" w:type="dxa"/>
            <w:gridSpan w:val="5"/>
            <w:shd w:val="clear" w:color="auto" w:fill="C6D9F1"/>
          </w:tcPr>
          <w:p w:rsidR="008D0968" w:rsidRPr="008D0968" w:rsidRDefault="008D0968" w:rsidP="0050698C">
            <w:pPr>
              <w:spacing w:before="0" w:after="0" w:line="240" w:lineRule="auto"/>
              <w:jc w:val="left"/>
              <w:rPr>
                <w:rFonts w:eastAsia="Calibri" w:cs="Calibri"/>
                <w:b/>
                <w:sz w:val="18"/>
                <w:szCs w:val="18"/>
              </w:rPr>
            </w:pPr>
            <w:r w:rsidRPr="008D0968">
              <w:rPr>
                <w:rFonts w:eastAsia="Calibri" w:cs="Calibri"/>
                <w:b/>
                <w:sz w:val="18"/>
                <w:szCs w:val="18"/>
              </w:rPr>
              <w:t>3. Ekonomiskie ieguvumi</w:t>
            </w:r>
          </w:p>
        </w:tc>
      </w:tr>
      <w:tr w:rsidR="0050698C" w:rsidRPr="0050698C" w:rsidTr="00E14717">
        <w:tc>
          <w:tcPr>
            <w:tcW w:w="2660" w:type="dxa"/>
            <w:shd w:val="clear" w:color="auto" w:fill="auto"/>
          </w:tcPr>
          <w:p w:rsidR="00A765A9" w:rsidRPr="0050698C" w:rsidRDefault="008D0968" w:rsidP="0050698C">
            <w:pPr>
              <w:spacing w:before="0" w:after="0" w:line="240" w:lineRule="auto"/>
              <w:jc w:val="left"/>
              <w:rPr>
                <w:rFonts w:eastAsia="Calibri" w:cs="Calibri"/>
                <w:bCs/>
                <w:sz w:val="18"/>
                <w:szCs w:val="18"/>
              </w:rPr>
            </w:pPr>
            <w:r>
              <w:rPr>
                <w:rFonts w:eastAsia="Calibri" w:cs="Calibri"/>
                <w:bCs/>
                <w:sz w:val="18"/>
                <w:szCs w:val="18"/>
              </w:rPr>
              <w:t xml:space="preserve">3.1. </w:t>
            </w:r>
            <w:r w:rsidR="00A765A9" w:rsidRPr="0050698C">
              <w:rPr>
                <w:rFonts w:eastAsia="Calibri" w:cs="Calibri"/>
                <w:bCs/>
                <w:sz w:val="18"/>
                <w:szCs w:val="18"/>
              </w:rPr>
              <w:t xml:space="preserve">Ekonomiskie ieguvumi </w:t>
            </w:r>
            <w:r w:rsidR="00F332C3" w:rsidRPr="0050698C">
              <w:rPr>
                <w:rFonts w:eastAsia="Calibri" w:cs="Calibri"/>
                <w:bCs/>
                <w:sz w:val="18"/>
                <w:szCs w:val="18"/>
              </w:rPr>
              <w:t>Jūrmalas pašvaldības I</w:t>
            </w:r>
            <w:r w:rsidR="00A765A9" w:rsidRPr="0050698C">
              <w:rPr>
                <w:rFonts w:eastAsia="Calibri" w:cs="Calibri"/>
                <w:bCs/>
                <w:sz w:val="18"/>
                <w:szCs w:val="18"/>
              </w:rPr>
              <w:t>IN</w:t>
            </w:r>
          </w:p>
        </w:tc>
        <w:tc>
          <w:tcPr>
            <w:tcW w:w="1337" w:type="dxa"/>
            <w:shd w:val="clear" w:color="auto" w:fill="auto"/>
          </w:tcPr>
          <w:p w:rsidR="00A765A9" w:rsidRPr="0050698C" w:rsidRDefault="00E14717" w:rsidP="0050698C">
            <w:pPr>
              <w:spacing w:before="0" w:after="0" w:line="240" w:lineRule="auto"/>
              <w:jc w:val="right"/>
              <w:rPr>
                <w:rFonts w:eastAsia="Calibri" w:cs="Calibri"/>
                <w:bCs/>
                <w:sz w:val="18"/>
                <w:szCs w:val="18"/>
              </w:rPr>
            </w:pPr>
            <w:r>
              <w:rPr>
                <w:rFonts w:eastAsia="Calibri" w:cs="Calibri"/>
                <w:bCs/>
                <w:sz w:val="18"/>
                <w:szCs w:val="18"/>
              </w:rPr>
              <w:t>0,7</w:t>
            </w:r>
          </w:p>
        </w:tc>
        <w:tc>
          <w:tcPr>
            <w:tcW w:w="1985" w:type="dxa"/>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0,8</w:t>
            </w:r>
          </w:p>
        </w:tc>
        <w:tc>
          <w:tcPr>
            <w:tcW w:w="1984" w:type="dxa"/>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0,6</w:t>
            </w:r>
          </w:p>
        </w:tc>
        <w:tc>
          <w:tcPr>
            <w:tcW w:w="1985" w:type="dxa"/>
            <w:shd w:val="clear" w:color="auto" w:fill="auto"/>
          </w:tcPr>
          <w:p w:rsidR="00A765A9" w:rsidRPr="0050698C" w:rsidRDefault="00A765A9" w:rsidP="0050698C">
            <w:pPr>
              <w:spacing w:before="0" w:after="0" w:line="240" w:lineRule="auto"/>
              <w:jc w:val="left"/>
              <w:rPr>
                <w:rFonts w:eastAsia="Calibri" w:cs="Calibri"/>
                <w:sz w:val="18"/>
                <w:szCs w:val="18"/>
              </w:rPr>
            </w:pPr>
          </w:p>
        </w:tc>
      </w:tr>
      <w:tr w:rsidR="00A765A9"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8D0968" w:rsidP="008D0968">
            <w:pPr>
              <w:spacing w:before="0" w:after="0" w:line="240" w:lineRule="auto"/>
              <w:jc w:val="left"/>
              <w:rPr>
                <w:rFonts w:eastAsia="Calibri" w:cs="Calibri"/>
                <w:bCs/>
                <w:sz w:val="18"/>
                <w:szCs w:val="18"/>
              </w:rPr>
            </w:pPr>
            <w:r>
              <w:rPr>
                <w:rFonts w:eastAsia="Calibri" w:cs="Calibri"/>
                <w:bCs/>
                <w:sz w:val="18"/>
                <w:szCs w:val="18"/>
              </w:rPr>
              <w:lastRenderedPageBreak/>
              <w:t xml:space="preserve">3.2. </w:t>
            </w:r>
            <w:r w:rsidR="00A765A9" w:rsidRPr="0050698C">
              <w:rPr>
                <w:rFonts w:eastAsia="Calibri" w:cs="Calibri"/>
                <w:bCs/>
                <w:sz w:val="18"/>
                <w:szCs w:val="18"/>
              </w:rPr>
              <w:t xml:space="preserve">Ekonomiskie ieguvumi </w:t>
            </w:r>
            <w:r w:rsidR="00F332C3" w:rsidRPr="0050698C">
              <w:rPr>
                <w:rFonts w:eastAsia="Calibri" w:cs="Calibri"/>
                <w:bCs/>
                <w:sz w:val="18"/>
                <w:szCs w:val="18"/>
              </w:rPr>
              <w:t>p</w:t>
            </w:r>
            <w:r w:rsidR="00A765A9" w:rsidRPr="0050698C">
              <w:rPr>
                <w:rFonts w:eastAsia="Calibri" w:cs="Calibri"/>
                <w:bCs/>
                <w:sz w:val="18"/>
                <w:szCs w:val="18"/>
              </w:rPr>
              <w:t xml:space="preserve">ašvaldībai - tūristu tēriņi, </w:t>
            </w:r>
            <w:r>
              <w:rPr>
                <w:rFonts w:eastAsia="Calibri" w:cs="Calibri"/>
                <w:bCs/>
                <w:sz w:val="18"/>
                <w:szCs w:val="18"/>
              </w:rPr>
              <w:t>strādnieku</w:t>
            </w:r>
            <w:r w:rsidR="00A765A9" w:rsidRPr="0050698C">
              <w:rPr>
                <w:rFonts w:eastAsia="Calibri" w:cs="Calibri"/>
                <w:bCs/>
                <w:sz w:val="18"/>
                <w:szCs w:val="18"/>
              </w:rPr>
              <w:t xml:space="preserve"> tēriņi</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E14717" w:rsidP="0050698C">
            <w:pPr>
              <w:spacing w:before="0" w:after="0" w:line="240" w:lineRule="auto"/>
              <w:jc w:val="right"/>
              <w:rPr>
                <w:rFonts w:eastAsia="Calibri" w:cs="Calibri"/>
                <w:bCs/>
                <w:sz w:val="18"/>
                <w:szCs w:val="18"/>
              </w:rPr>
            </w:pPr>
            <w:r>
              <w:rPr>
                <w:rFonts w:eastAsia="Calibri" w:cs="Calibri"/>
                <w:bCs/>
                <w:sz w:val="18"/>
                <w:szCs w:val="18"/>
              </w:rPr>
              <w:t>5,8</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7,5</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4,6</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A765A9" w:rsidP="0050698C">
            <w:pPr>
              <w:spacing w:before="0" w:after="0" w:line="240" w:lineRule="auto"/>
              <w:jc w:val="left"/>
              <w:rPr>
                <w:rFonts w:eastAsia="Calibri" w:cs="Calibri"/>
                <w:sz w:val="18"/>
                <w:szCs w:val="18"/>
              </w:rPr>
            </w:pPr>
          </w:p>
        </w:tc>
      </w:tr>
      <w:tr w:rsidR="0050698C" w:rsidRPr="0050698C" w:rsidTr="00E14717">
        <w:tc>
          <w:tcPr>
            <w:tcW w:w="2660" w:type="dxa"/>
            <w:shd w:val="clear" w:color="auto" w:fill="auto"/>
          </w:tcPr>
          <w:p w:rsidR="00A765A9" w:rsidRPr="0050698C" w:rsidRDefault="008D0968" w:rsidP="0050698C">
            <w:pPr>
              <w:spacing w:before="0" w:after="0" w:line="240" w:lineRule="auto"/>
              <w:jc w:val="left"/>
              <w:rPr>
                <w:rFonts w:eastAsia="Calibri" w:cs="Calibri"/>
                <w:bCs/>
                <w:sz w:val="18"/>
                <w:szCs w:val="18"/>
              </w:rPr>
            </w:pPr>
            <w:r>
              <w:rPr>
                <w:rFonts w:eastAsia="Calibri" w:cs="Calibri"/>
                <w:bCs/>
                <w:sz w:val="18"/>
                <w:szCs w:val="18"/>
              </w:rPr>
              <w:t xml:space="preserve">3.2. </w:t>
            </w:r>
            <w:r w:rsidR="00A765A9" w:rsidRPr="0050698C">
              <w:rPr>
                <w:rFonts w:eastAsia="Calibri" w:cs="Calibri"/>
                <w:bCs/>
                <w:sz w:val="18"/>
                <w:szCs w:val="18"/>
              </w:rPr>
              <w:t xml:space="preserve">Ekonomiskie ieguvumi </w:t>
            </w:r>
            <w:r w:rsidR="00F332C3" w:rsidRPr="0050698C">
              <w:rPr>
                <w:rFonts w:eastAsia="Calibri" w:cs="Calibri"/>
                <w:bCs/>
                <w:sz w:val="18"/>
                <w:szCs w:val="18"/>
              </w:rPr>
              <w:t xml:space="preserve">- </w:t>
            </w:r>
            <w:r w:rsidR="00A765A9" w:rsidRPr="0050698C">
              <w:rPr>
                <w:rFonts w:eastAsia="Calibri" w:cs="Calibri"/>
                <w:bCs/>
                <w:sz w:val="18"/>
                <w:szCs w:val="18"/>
              </w:rPr>
              <w:t>VSAOI, PVN</w:t>
            </w:r>
          </w:p>
        </w:tc>
        <w:tc>
          <w:tcPr>
            <w:tcW w:w="1337" w:type="dxa"/>
            <w:shd w:val="clear" w:color="auto" w:fill="auto"/>
          </w:tcPr>
          <w:p w:rsidR="00A765A9" w:rsidRPr="0050698C" w:rsidRDefault="00E14717" w:rsidP="0050698C">
            <w:pPr>
              <w:spacing w:before="0" w:after="0" w:line="240" w:lineRule="auto"/>
              <w:jc w:val="right"/>
              <w:rPr>
                <w:rFonts w:eastAsia="Calibri" w:cs="Calibri"/>
                <w:bCs/>
                <w:sz w:val="18"/>
                <w:szCs w:val="18"/>
              </w:rPr>
            </w:pPr>
            <w:r>
              <w:rPr>
                <w:rFonts w:eastAsia="Calibri" w:cs="Calibri"/>
                <w:bCs/>
                <w:sz w:val="18"/>
                <w:szCs w:val="18"/>
              </w:rPr>
              <w:t>5,8</w:t>
            </w:r>
          </w:p>
        </w:tc>
        <w:tc>
          <w:tcPr>
            <w:tcW w:w="1985" w:type="dxa"/>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6,9</w:t>
            </w:r>
          </w:p>
        </w:tc>
        <w:tc>
          <w:tcPr>
            <w:tcW w:w="1984" w:type="dxa"/>
            <w:shd w:val="clear" w:color="auto" w:fill="auto"/>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5,3</w:t>
            </w:r>
          </w:p>
        </w:tc>
        <w:tc>
          <w:tcPr>
            <w:tcW w:w="1985" w:type="dxa"/>
            <w:shd w:val="clear" w:color="auto" w:fill="auto"/>
          </w:tcPr>
          <w:p w:rsidR="00A765A9" w:rsidRPr="0050698C" w:rsidRDefault="00A765A9" w:rsidP="0050698C">
            <w:pPr>
              <w:spacing w:before="0" w:after="0" w:line="240" w:lineRule="auto"/>
              <w:jc w:val="left"/>
              <w:rPr>
                <w:rFonts w:eastAsia="Calibri" w:cs="Calibri"/>
                <w:sz w:val="18"/>
                <w:szCs w:val="18"/>
              </w:rPr>
            </w:pPr>
          </w:p>
        </w:tc>
      </w:tr>
      <w:tr w:rsidR="00A765A9"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A765A9" w:rsidP="0050698C">
            <w:pPr>
              <w:spacing w:before="0" w:after="0" w:line="240" w:lineRule="auto"/>
              <w:jc w:val="left"/>
              <w:rPr>
                <w:rFonts w:eastAsia="Calibri" w:cs="Calibri"/>
                <w:b/>
                <w:bCs/>
                <w:sz w:val="18"/>
                <w:szCs w:val="18"/>
              </w:rPr>
            </w:pPr>
            <w:r w:rsidRPr="0050698C">
              <w:rPr>
                <w:rFonts w:eastAsia="Calibri" w:cs="Calibri"/>
                <w:b/>
                <w:bCs/>
                <w:sz w:val="18"/>
                <w:szCs w:val="18"/>
              </w:rPr>
              <w:t>Ekonomiskie ieguvumi kopā</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E14717" w:rsidP="0050698C">
            <w:pPr>
              <w:spacing w:before="0" w:after="0" w:line="240" w:lineRule="auto"/>
              <w:jc w:val="right"/>
              <w:rPr>
                <w:rFonts w:eastAsia="Calibri" w:cs="Calibri"/>
                <w:b/>
                <w:bCs/>
                <w:sz w:val="18"/>
                <w:szCs w:val="18"/>
              </w:rPr>
            </w:pPr>
            <w:r>
              <w:rPr>
                <w:rFonts w:eastAsia="Calibri" w:cs="Calibri"/>
                <w:b/>
                <w:bCs/>
                <w:sz w:val="18"/>
                <w:szCs w:val="18"/>
              </w:rPr>
              <w:t>12,3</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271FFC" w:rsidP="0050698C">
            <w:pPr>
              <w:spacing w:before="0" w:after="0" w:line="240" w:lineRule="auto"/>
              <w:jc w:val="right"/>
              <w:rPr>
                <w:rFonts w:eastAsia="Calibri" w:cs="Calibri"/>
                <w:b/>
                <w:bCs/>
                <w:sz w:val="18"/>
                <w:szCs w:val="18"/>
              </w:rPr>
            </w:pPr>
            <w:r>
              <w:rPr>
                <w:rFonts w:eastAsia="Calibri" w:cs="Calibri"/>
                <w:b/>
                <w:bCs/>
                <w:sz w:val="18"/>
                <w:szCs w:val="18"/>
              </w:rPr>
              <w:t>15,1</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271FFC" w:rsidP="0050698C">
            <w:pPr>
              <w:spacing w:before="0" w:after="0" w:line="240" w:lineRule="auto"/>
              <w:jc w:val="right"/>
              <w:rPr>
                <w:rFonts w:eastAsia="Calibri" w:cs="Calibri"/>
                <w:b/>
                <w:bCs/>
                <w:sz w:val="18"/>
                <w:szCs w:val="18"/>
              </w:rPr>
            </w:pPr>
            <w:r>
              <w:rPr>
                <w:rFonts w:eastAsia="Calibri" w:cs="Calibri"/>
                <w:b/>
                <w:bCs/>
                <w:sz w:val="18"/>
                <w:szCs w:val="18"/>
              </w:rPr>
              <w:t>10,4</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A765A9" w:rsidRPr="0050698C" w:rsidRDefault="00A765A9" w:rsidP="0050698C">
            <w:pPr>
              <w:spacing w:before="0" w:after="0" w:line="240" w:lineRule="auto"/>
              <w:jc w:val="left"/>
              <w:rPr>
                <w:rFonts w:eastAsia="Calibri" w:cs="Calibri"/>
                <w:b/>
                <w:sz w:val="18"/>
                <w:szCs w:val="18"/>
              </w:rPr>
            </w:pPr>
          </w:p>
        </w:tc>
      </w:tr>
      <w:tr w:rsidR="00606827" w:rsidRPr="0050698C" w:rsidTr="00AB31DC">
        <w:tc>
          <w:tcPr>
            <w:tcW w:w="9951" w:type="dxa"/>
            <w:gridSpan w:val="5"/>
            <w:shd w:val="clear" w:color="auto" w:fill="C6D9F1"/>
          </w:tcPr>
          <w:p w:rsidR="00606827" w:rsidRPr="00606827" w:rsidRDefault="00606827" w:rsidP="0050698C">
            <w:pPr>
              <w:spacing w:before="0" w:after="0" w:line="240" w:lineRule="auto"/>
              <w:jc w:val="left"/>
              <w:rPr>
                <w:rFonts w:eastAsia="Calibri" w:cs="Calibri"/>
                <w:b/>
                <w:sz w:val="18"/>
                <w:szCs w:val="18"/>
              </w:rPr>
            </w:pPr>
            <w:r w:rsidRPr="00606827">
              <w:rPr>
                <w:rFonts w:eastAsia="Calibri" w:cs="Calibri"/>
                <w:b/>
                <w:sz w:val="18"/>
                <w:szCs w:val="18"/>
              </w:rPr>
              <w:t>4. Kopsavilkums</w:t>
            </w:r>
          </w:p>
        </w:tc>
      </w:tr>
      <w:tr w:rsidR="0050698C" w:rsidRPr="0050698C" w:rsidTr="00E14717">
        <w:tc>
          <w:tcPr>
            <w:tcW w:w="2660" w:type="dxa"/>
            <w:shd w:val="clear" w:color="auto" w:fill="ECEFF0"/>
          </w:tcPr>
          <w:p w:rsidR="00A765A9" w:rsidRPr="0050698C" w:rsidRDefault="00A765A9" w:rsidP="0050698C">
            <w:pPr>
              <w:spacing w:before="0" w:after="0" w:line="240" w:lineRule="auto"/>
              <w:jc w:val="left"/>
              <w:rPr>
                <w:rFonts w:eastAsia="Calibri" w:cs="Calibri"/>
                <w:bCs/>
                <w:sz w:val="18"/>
                <w:szCs w:val="18"/>
              </w:rPr>
            </w:pPr>
            <w:r w:rsidRPr="0050698C">
              <w:rPr>
                <w:rFonts w:eastAsia="Calibri" w:cs="Calibri"/>
                <w:bCs/>
                <w:sz w:val="18"/>
                <w:szCs w:val="18"/>
              </w:rPr>
              <w:t>Finanšu un ekonomiskie ieguvumi kopā</w:t>
            </w:r>
          </w:p>
        </w:tc>
        <w:tc>
          <w:tcPr>
            <w:tcW w:w="1337" w:type="dxa"/>
            <w:shd w:val="clear" w:color="auto" w:fill="ECEFF0"/>
          </w:tcPr>
          <w:p w:rsidR="00A765A9" w:rsidRPr="0050698C" w:rsidRDefault="00E14717" w:rsidP="0050698C">
            <w:pPr>
              <w:spacing w:before="0" w:after="0" w:line="240" w:lineRule="auto"/>
              <w:jc w:val="right"/>
              <w:rPr>
                <w:rFonts w:eastAsia="Calibri" w:cs="Calibri"/>
                <w:bCs/>
                <w:sz w:val="18"/>
                <w:szCs w:val="18"/>
              </w:rPr>
            </w:pPr>
            <w:r>
              <w:rPr>
                <w:rFonts w:eastAsia="Calibri" w:cs="Calibri"/>
                <w:bCs/>
                <w:sz w:val="18"/>
                <w:szCs w:val="18"/>
              </w:rPr>
              <w:t>15,7</w:t>
            </w:r>
          </w:p>
        </w:tc>
        <w:tc>
          <w:tcPr>
            <w:tcW w:w="1985" w:type="dxa"/>
            <w:shd w:val="clear" w:color="auto" w:fill="ECEFF0"/>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18,8</w:t>
            </w:r>
          </w:p>
        </w:tc>
        <w:tc>
          <w:tcPr>
            <w:tcW w:w="1984" w:type="dxa"/>
            <w:shd w:val="clear" w:color="auto" w:fill="ECEFF0"/>
          </w:tcPr>
          <w:p w:rsidR="00A765A9"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13,8</w:t>
            </w:r>
          </w:p>
        </w:tc>
        <w:tc>
          <w:tcPr>
            <w:tcW w:w="1985" w:type="dxa"/>
            <w:shd w:val="clear" w:color="auto" w:fill="ECEFF0"/>
          </w:tcPr>
          <w:p w:rsidR="00A765A9" w:rsidRPr="0050698C" w:rsidRDefault="00A765A9" w:rsidP="0050698C">
            <w:pPr>
              <w:spacing w:before="0" w:after="0" w:line="240" w:lineRule="auto"/>
              <w:jc w:val="left"/>
              <w:rPr>
                <w:rFonts w:eastAsia="Calibri" w:cs="Calibri"/>
                <w:sz w:val="18"/>
                <w:szCs w:val="18"/>
              </w:rPr>
            </w:pPr>
          </w:p>
        </w:tc>
      </w:tr>
      <w:tr w:rsidR="00060DFF"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060DFF" w:rsidRPr="0050698C" w:rsidRDefault="00060DFF" w:rsidP="0050698C">
            <w:pPr>
              <w:spacing w:before="0" w:after="0" w:line="240" w:lineRule="auto"/>
              <w:jc w:val="left"/>
              <w:rPr>
                <w:rFonts w:eastAsia="Calibri" w:cs="Calibri"/>
                <w:b/>
                <w:bCs/>
                <w:sz w:val="18"/>
                <w:szCs w:val="18"/>
              </w:rPr>
            </w:pPr>
            <w:r w:rsidRPr="0050698C">
              <w:rPr>
                <w:rFonts w:eastAsia="Calibri" w:cs="Calibri"/>
                <w:b/>
                <w:bCs/>
                <w:sz w:val="18"/>
                <w:szCs w:val="18"/>
              </w:rPr>
              <w:t>Ieguv</w:t>
            </w:r>
            <w:r w:rsidR="008111B4" w:rsidRPr="0050698C">
              <w:rPr>
                <w:rFonts w:eastAsia="Calibri" w:cs="Calibri"/>
                <w:b/>
                <w:bCs/>
                <w:sz w:val="18"/>
                <w:szCs w:val="18"/>
              </w:rPr>
              <w:t>um</w:t>
            </w:r>
            <w:r w:rsidRPr="0050698C">
              <w:rPr>
                <w:rFonts w:eastAsia="Calibri" w:cs="Calibri"/>
                <w:b/>
                <w:bCs/>
                <w:sz w:val="18"/>
                <w:szCs w:val="18"/>
              </w:rPr>
              <w:t>u / izdevumu attiecība</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060DFF" w:rsidRPr="0050698C" w:rsidRDefault="00E14717" w:rsidP="0050698C">
            <w:pPr>
              <w:spacing w:before="0" w:after="0" w:line="240" w:lineRule="auto"/>
              <w:jc w:val="right"/>
              <w:rPr>
                <w:rFonts w:eastAsia="Calibri" w:cs="Calibri"/>
                <w:b/>
                <w:bCs/>
                <w:sz w:val="18"/>
                <w:szCs w:val="18"/>
              </w:rPr>
            </w:pPr>
            <w:r>
              <w:rPr>
                <w:rFonts w:eastAsia="Calibri" w:cs="Calibri"/>
                <w:b/>
                <w:bCs/>
                <w:sz w:val="18"/>
                <w:szCs w:val="18"/>
              </w:rPr>
              <w:t>1,76</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060DFF" w:rsidRPr="0050698C" w:rsidRDefault="00271FFC" w:rsidP="0050698C">
            <w:pPr>
              <w:spacing w:before="0" w:after="0" w:line="240" w:lineRule="auto"/>
              <w:jc w:val="right"/>
              <w:rPr>
                <w:rFonts w:eastAsia="Calibri" w:cs="Calibri"/>
                <w:b/>
                <w:bCs/>
                <w:sz w:val="18"/>
                <w:szCs w:val="18"/>
              </w:rPr>
            </w:pPr>
            <w:r>
              <w:rPr>
                <w:rFonts w:eastAsia="Calibri" w:cs="Calibri"/>
                <w:b/>
                <w:bCs/>
                <w:sz w:val="18"/>
                <w:szCs w:val="18"/>
              </w:rPr>
              <w:t>2,05</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060DFF" w:rsidRPr="0050698C" w:rsidRDefault="00271FFC" w:rsidP="0050698C">
            <w:pPr>
              <w:spacing w:before="0" w:after="0" w:line="240" w:lineRule="auto"/>
              <w:jc w:val="right"/>
              <w:rPr>
                <w:rFonts w:eastAsia="Calibri" w:cs="Calibri"/>
                <w:b/>
                <w:bCs/>
                <w:sz w:val="18"/>
                <w:szCs w:val="18"/>
              </w:rPr>
            </w:pPr>
            <w:r>
              <w:rPr>
                <w:rFonts w:eastAsia="Calibri" w:cs="Calibri"/>
                <w:b/>
                <w:bCs/>
                <w:sz w:val="18"/>
                <w:szCs w:val="18"/>
              </w:rPr>
              <w:t>1,55</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060DFF" w:rsidRPr="0050698C" w:rsidRDefault="00060DFF" w:rsidP="0050698C">
            <w:pPr>
              <w:spacing w:before="0" w:after="0" w:line="240" w:lineRule="auto"/>
              <w:jc w:val="left"/>
              <w:rPr>
                <w:rFonts w:eastAsia="Calibri" w:cs="Calibri"/>
                <w:sz w:val="18"/>
                <w:szCs w:val="18"/>
              </w:rPr>
            </w:pPr>
            <w:r w:rsidRPr="0050698C">
              <w:rPr>
                <w:rFonts w:eastAsia="Calibri" w:cs="Calibri"/>
                <w:sz w:val="18"/>
                <w:szCs w:val="18"/>
              </w:rPr>
              <w:t>Visos scenārijos ieguvumi lielāki par izdevumiem</w:t>
            </w:r>
          </w:p>
        </w:tc>
      </w:tr>
      <w:tr w:rsidR="00060DFF" w:rsidRPr="0050698C" w:rsidTr="00E14717">
        <w:tc>
          <w:tcPr>
            <w:tcW w:w="2660"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60DFF" w:rsidRPr="0050698C" w:rsidRDefault="00060DFF" w:rsidP="0050698C">
            <w:pPr>
              <w:spacing w:before="0" w:after="0" w:line="240" w:lineRule="auto"/>
              <w:jc w:val="left"/>
              <w:rPr>
                <w:rFonts w:eastAsia="Calibri" w:cs="Calibri"/>
                <w:bCs/>
                <w:sz w:val="18"/>
                <w:szCs w:val="18"/>
              </w:rPr>
            </w:pPr>
            <w:r w:rsidRPr="0050698C">
              <w:rPr>
                <w:rFonts w:eastAsia="Calibri" w:cs="Calibri"/>
                <w:bCs/>
                <w:sz w:val="18"/>
                <w:szCs w:val="18"/>
              </w:rPr>
              <w:t>Jaunradītās darba vietas kopā</w:t>
            </w:r>
          </w:p>
        </w:tc>
        <w:tc>
          <w:tcPr>
            <w:tcW w:w="1337"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60DFF"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101</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60DFF"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138</w:t>
            </w:r>
          </w:p>
        </w:tc>
        <w:tc>
          <w:tcPr>
            <w:tcW w:w="19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60DFF" w:rsidRPr="0050698C" w:rsidRDefault="00271FFC" w:rsidP="0050698C">
            <w:pPr>
              <w:spacing w:before="0" w:after="0" w:line="240" w:lineRule="auto"/>
              <w:jc w:val="right"/>
              <w:rPr>
                <w:rFonts w:eastAsia="Calibri" w:cs="Calibri"/>
                <w:bCs/>
                <w:sz w:val="18"/>
                <w:szCs w:val="18"/>
              </w:rPr>
            </w:pPr>
            <w:r>
              <w:rPr>
                <w:rFonts w:eastAsia="Calibri" w:cs="Calibri"/>
                <w:bCs/>
                <w:sz w:val="18"/>
                <w:szCs w:val="18"/>
              </w:rPr>
              <w:t>92</w:t>
            </w:r>
          </w:p>
        </w:tc>
        <w:tc>
          <w:tcPr>
            <w:tcW w:w="1985"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060DFF" w:rsidRPr="0050698C" w:rsidRDefault="00060DFF" w:rsidP="0050698C">
            <w:pPr>
              <w:spacing w:before="0" w:after="0" w:line="240" w:lineRule="auto"/>
              <w:jc w:val="left"/>
              <w:rPr>
                <w:rFonts w:eastAsia="Calibri" w:cs="Calibri"/>
                <w:sz w:val="18"/>
                <w:szCs w:val="18"/>
              </w:rPr>
            </w:pPr>
            <w:r w:rsidRPr="0050698C">
              <w:rPr>
                <w:rFonts w:eastAsia="Calibri" w:cs="Calibri"/>
                <w:sz w:val="18"/>
                <w:szCs w:val="18"/>
              </w:rPr>
              <w:t>Tūrisma nozarē, attīstītajos projektos, celtniecības periodā</w:t>
            </w:r>
          </w:p>
        </w:tc>
      </w:tr>
    </w:tbl>
    <w:p w:rsidR="00503BB4" w:rsidRPr="00C3410A" w:rsidRDefault="00060DFF" w:rsidP="00C3410A">
      <w:pPr>
        <w:pStyle w:val="Quote1"/>
      </w:pPr>
      <w:r>
        <w:t>Piezīme</w:t>
      </w:r>
      <w:r w:rsidR="00004C4F">
        <w:t xml:space="preserve">: </w:t>
      </w:r>
      <w:r>
        <w:t>A</w:t>
      </w:r>
      <w:r w:rsidR="002A7173">
        <w:t>prēķinos nav ņemts vērā ES finansējums, kas varē</w:t>
      </w:r>
      <w:r>
        <w:t>tu būtiski p</w:t>
      </w:r>
      <w:r w:rsidR="00C3410A">
        <w:t>alielināt ekonomisko ieguvumus.</w:t>
      </w:r>
    </w:p>
    <w:p w:rsidR="00E95695" w:rsidRPr="00B26573" w:rsidRDefault="00D77092" w:rsidP="00961FA7">
      <w:pPr>
        <w:pStyle w:val="Heading2"/>
      </w:pPr>
      <w:bookmarkStart w:id="775" w:name="_Toc419715823"/>
      <w:r>
        <w:t>7</w:t>
      </w:r>
      <w:r w:rsidR="008111B4">
        <w:t xml:space="preserve">.5. </w:t>
      </w:r>
      <w:r w:rsidR="00961FA7" w:rsidRPr="00B26573">
        <w:t xml:space="preserve">Investīciju </w:t>
      </w:r>
      <w:r w:rsidR="00D22450" w:rsidRPr="00B26573">
        <w:t>plāns</w:t>
      </w:r>
      <w:r w:rsidR="00A92756">
        <w:t xml:space="preserve"> (līdz 2020.gadam)</w:t>
      </w:r>
      <w:bookmarkEnd w:id="775"/>
    </w:p>
    <w:p w:rsidR="00D12BDF" w:rsidRPr="007E19D9" w:rsidRDefault="00D12BDF" w:rsidP="00D12BDF">
      <w:pPr>
        <w:ind w:left="-142" w:right="141"/>
      </w:pPr>
      <w:bookmarkStart w:id="776" w:name="_Toc350251914"/>
      <w:bookmarkStart w:id="777" w:name="_Toc350258035"/>
      <w:bookmarkStart w:id="778" w:name="_Toc352750577"/>
      <w:bookmarkStart w:id="779" w:name="_Toc353784737"/>
      <w:bookmarkStart w:id="780" w:name="_Toc353786151"/>
      <w:bookmarkStart w:id="781" w:name="_Toc353786444"/>
      <w:bookmarkStart w:id="782" w:name="_Toc353787981"/>
      <w:bookmarkStart w:id="783" w:name="_Toc356935435"/>
      <w:bookmarkStart w:id="784" w:name="_Toc356935553"/>
      <w:bookmarkStart w:id="785" w:name="_Toc356935672"/>
      <w:bookmarkStart w:id="786" w:name="_Toc357445305"/>
      <w:bookmarkStart w:id="787" w:name="_Toc364346229"/>
      <w:bookmarkStart w:id="788" w:name="_Toc364346342"/>
      <w:bookmarkStart w:id="789" w:name="_Toc364347684"/>
      <w:bookmarkStart w:id="790" w:name="_Toc365034935"/>
      <w:bookmarkStart w:id="791" w:name="_Toc366428393"/>
      <w:bookmarkStart w:id="792" w:name="_Toc366474279"/>
      <w:bookmarkStart w:id="793" w:name="_Toc366487895"/>
      <w:bookmarkStart w:id="794" w:name="_Toc366488110"/>
      <w:bookmarkStart w:id="795" w:name="_Toc367013295"/>
      <w:bookmarkStart w:id="796" w:name="_Toc367138843"/>
      <w:bookmarkStart w:id="797" w:name="_Toc371678747"/>
      <w:bookmarkStart w:id="798" w:name="_Toc371888394"/>
      <w:bookmarkStart w:id="799" w:name="_Toc371889514"/>
      <w:bookmarkStart w:id="800" w:name="_Toc374272787"/>
      <w:bookmarkStart w:id="801" w:name="_Toc374883018"/>
      <w:bookmarkStart w:id="802" w:name="_Toc378770838"/>
      <w:bookmarkStart w:id="803" w:name="_Toc378770920"/>
      <w:bookmarkStart w:id="804" w:name="_Toc379326232"/>
      <w:bookmarkStart w:id="805" w:name="_Toc390289830"/>
      <w:bookmarkStart w:id="806" w:name="_Toc390340408"/>
      <w:bookmarkStart w:id="807" w:name="_Toc390341043"/>
      <w:bookmarkStart w:id="808" w:name="_Toc419715824"/>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r w:rsidRPr="007E19D9">
        <w:t>Stratēģijas ietvaros paredzētās Jūrmalas ostas attīstī</w:t>
      </w:r>
      <w:r w:rsidR="00305491">
        <w:t>bas investīciju plāns sniegts 54</w:t>
      </w:r>
      <w:r w:rsidRPr="007E19D9">
        <w:t>.tabulā. Aprēķinātais investīciju plāns iezīmē</w:t>
      </w:r>
      <w:r>
        <w:t xml:space="preserve"> orientējošo</w:t>
      </w:r>
      <w:r w:rsidRPr="007E19D9">
        <w:t xml:space="preserve"> nepieciešam</w:t>
      </w:r>
      <w:r>
        <w:t>o</w:t>
      </w:r>
      <w:r w:rsidRPr="007E19D9">
        <w:t xml:space="preserve"> finansējuma programmu pie nosacījuma, ka ostas attīstība tiek īstenota saskaņā ar Bāzes scenāriju. Investīciju plānu nepieciešams atjaunot katru gadu līdz ar veiktajām teritoriju izpētēm un aktuālajām jahtu apgrozījuma prognozēm. </w:t>
      </w:r>
    </w:p>
    <w:p w:rsidR="00D12BDF" w:rsidRPr="007E19D9" w:rsidRDefault="00D12BDF" w:rsidP="00D12BDF">
      <w:pPr>
        <w:ind w:left="-142" w:right="141"/>
      </w:pPr>
      <w:r w:rsidRPr="007E19D9">
        <w:t>Kopumā – investīciju plāns paredz pētījumu veikšanu par visām identificētajām attīstības teritorijām (saskaņā ar prioritātēm), kā arī būvdarbu veikšanu par tuvākajiem paredzamajiem projektiem – kuģu kanāla padziļināšanu un navigācijas sistēmas uzturēšanu, hidrotehniskā risinājuma izbūvi, kā arī jahtu piestātņu izbūvi „C” teritorijā.</w:t>
      </w:r>
    </w:p>
    <w:p w:rsidR="00D12BDF" w:rsidRPr="007E19D9" w:rsidRDefault="00305491" w:rsidP="00D12BDF">
      <w:pPr>
        <w:spacing w:before="20" w:after="120" w:line="240" w:lineRule="auto"/>
        <w:ind w:left="-426" w:right="-1475" w:firstLine="1146"/>
        <w:rPr>
          <w:b/>
          <w:iCs/>
          <w:color w:val="434853"/>
          <w:sz w:val="20"/>
          <w:szCs w:val="24"/>
          <w:lang w:eastAsia="x-none"/>
        </w:rPr>
      </w:pPr>
      <w:r>
        <w:rPr>
          <w:b/>
          <w:iCs/>
          <w:color w:val="434853"/>
          <w:sz w:val="20"/>
          <w:szCs w:val="24"/>
          <w:lang w:eastAsia="x-none"/>
        </w:rPr>
        <w:t>54</w:t>
      </w:r>
      <w:r w:rsidR="00D12BDF">
        <w:rPr>
          <w:b/>
          <w:iCs/>
          <w:color w:val="434853"/>
          <w:sz w:val="20"/>
          <w:szCs w:val="24"/>
          <w:lang w:eastAsia="x-none"/>
        </w:rPr>
        <w:t xml:space="preserve">. </w:t>
      </w:r>
      <w:r w:rsidR="00D12BDF" w:rsidRPr="007E19D9">
        <w:rPr>
          <w:b/>
          <w:iCs/>
          <w:color w:val="434853"/>
          <w:sz w:val="20"/>
          <w:szCs w:val="24"/>
          <w:lang w:val="x-none" w:eastAsia="x-none"/>
        </w:rPr>
        <w:t>tabula. Jūrmalas ostas attīstības programmas indikatīvais investīciju plāns</w:t>
      </w:r>
      <w:r w:rsidR="00D12BDF">
        <w:rPr>
          <w:b/>
          <w:iCs/>
          <w:color w:val="434853"/>
          <w:sz w:val="20"/>
          <w:szCs w:val="24"/>
          <w:lang w:eastAsia="x-none"/>
        </w:rPr>
        <w:t xml:space="preserve"> </w:t>
      </w:r>
      <w:r w:rsidR="00D12BDF">
        <w:rPr>
          <w:b/>
          <w:iCs/>
          <w:color w:val="434853"/>
          <w:sz w:val="20"/>
          <w:szCs w:val="24"/>
          <w:lang w:val="x-none" w:eastAsia="x-none"/>
        </w:rPr>
        <w:t>2015</w:t>
      </w:r>
      <w:r w:rsidR="00D12BDF" w:rsidRPr="007E19D9">
        <w:rPr>
          <w:b/>
          <w:iCs/>
          <w:color w:val="434853"/>
          <w:sz w:val="20"/>
          <w:szCs w:val="24"/>
          <w:lang w:val="x-none" w:eastAsia="x-none"/>
        </w:rPr>
        <w:t xml:space="preserve">.-2020.gadam, </w:t>
      </w:r>
      <w:r w:rsidR="00D12BDF" w:rsidRPr="007E19D9">
        <w:rPr>
          <w:b/>
          <w:iCs/>
          <w:color w:val="434853"/>
          <w:sz w:val="20"/>
          <w:szCs w:val="24"/>
          <w:lang w:eastAsia="x-none"/>
        </w:rPr>
        <w:t>EUR</w:t>
      </w:r>
    </w:p>
    <w:tbl>
      <w:tblPr>
        <w:tblW w:w="9007" w:type="dxa"/>
        <w:tblInd w:w="173" w:type="dxa"/>
        <w:tblLayout w:type="fixed"/>
        <w:tblCellMar>
          <w:top w:w="57" w:type="dxa"/>
        </w:tblCellMar>
        <w:tblLook w:val="04A0" w:firstRow="1" w:lastRow="0" w:firstColumn="1" w:lastColumn="0" w:noHBand="0" w:noVBand="1"/>
      </w:tblPr>
      <w:tblGrid>
        <w:gridCol w:w="399"/>
        <w:gridCol w:w="964"/>
        <w:gridCol w:w="2854"/>
        <w:gridCol w:w="708"/>
        <w:gridCol w:w="741"/>
        <w:gridCol w:w="90"/>
        <w:gridCol w:w="20"/>
        <w:gridCol w:w="709"/>
        <w:gridCol w:w="11"/>
        <w:gridCol w:w="686"/>
        <w:gridCol w:w="11"/>
        <w:gridCol w:w="709"/>
        <w:gridCol w:w="567"/>
        <w:gridCol w:w="538"/>
      </w:tblGrid>
      <w:tr w:rsidR="00D12BDF" w:rsidRPr="007E19D9" w:rsidTr="00D12BDF">
        <w:trPr>
          <w:trHeight w:val="17"/>
          <w:tblHeader/>
        </w:trPr>
        <w:tc>
          <w:tcPr>
            <w:tcW w:w="399" w:type="dxa"/>
            <w:tcBorders>
              <w:top w:val="single" w:sz="4" w:space="0" w:color="auto"/>
              <w:left w:val="single" w:sz="4" w:space="0" w:color="auto"/>
              <w:bottom w:val="single" w:sz="4" w:space="0" w:color="auto"/>
              <w:right w:val="single" w:sz="4" w:space="0" w:color="auto"/>
            </w:tcBorders>
            <w:shd w:val="clear" w:color="auto" w:fill="BFCBD3"/>
          </w:tcPr>
          <w:p w:rsidR="00D12BDF" w:rsidRPr="007E19D9" w:rsidRDefault="00D12BDF" w:rsidP="00D12BDF">
            <w:pPr>
              <w:spacing w:after="0" w:line="240" w:lineRule="auto"/>
              <w:rPr>
                <w:rFonts w:ascii="Arial Narrow" w:hAnsi="Arial Narrow" w:cs="Calibri"/>
                <w:b/>
                <w:sz w:val="16"/>
                <w:szCs w:val="16"/>
              </w:rPr>
            </w:pPr>
            <w:r w:rsidRPr="007E19D9">
              <w:rPr>
                <w:rFonts w:ascii="Arial Narrow" w:hAnsi="Arial Narrow" w:cs="Calibri"/>
                <w:b/>
                <w:sz w:val="16"/>
                <w:szCs w:val="16"/>
              </w:rPr>
              <w:t>Nr.</w:t>
            </w:r>
          </w:p>
        </w:tc>
        <w:tc>
          <w:tcPr>
            <w:tcW w:w="964" w:type="dxa"/>
            <w:tcBorders>
              <w:top w:val="single" w:sz="4" w:space="0" w:color="auto"/>
              <w:left w:val="single" w:sz="4" w:space="0" w:color="auto"/>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 </w:t>
            </w:r>
          </w:p>
        </w:tc>
        <w:tc>
          <w:tcPr>
            <w:tcW w:w="2854" w:type="dxa"/>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rPr>
                <w:rFonts w:ascii="Arial Narrow" w:hAnsi="Arial Narrow" w:cs="Calibri"/>
                <w:b/>
                <w:bCs/>
                <w:sz w:val="16"/>
                <w:szCs w:val="16"/>
              </w:rPr>
            </w:pPr>
            <w:r w:rsidRPr="007E19D9">
              <w:rPr>
                <w:rFonts w:ascii="Arial Narrow" w:hAnsi="Arial Narrow" w:cs="Calibri"/>
                <w:b/>
                <w:bCs/>
                <w:sz w:val="16"/>
                <w:szCs w:val="16"/>
              </w:rPr>
              <w:t>Attīstības aktivitātes</w:t>
            </w:r>
          </w:p>
        </w:tc>
        <w:tc>
          <w:tcPr>
            <w:tcW w:w="708" w:type="dxa"/>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rPr>
                <w:rFonts w:ascii="Arial Narrow" w:hAnsi="Arial Narrow" w:cs="Calibri"/>
                <w:b/>
                <w:bCs/>
                <w:sz w:val="16"/>
                <w:szCs w:val="16"/>
              </w:rPr>
            </w:pPr>
            <w:r w:rsidRPr="007E19D9">
              <w:rPr>
                <w:rFonts w:ascii="Arial Narrow" w:hAnsi="Arial Narrow" w:cs="Calibri"/>
                <w:b/>
                <w:bCs/>
                <w:sz w:val="16"/>
                <w:szCs w:val="16"/>
              </w:rPr>
              <w:t xml:space="preserve">Kopā, </w:t>
            </w:r>
            <w:r>
              <w:rPr>
                <w:rFonts w:ascii="Arial Narrow" w:hAnsi="Arial Narrow" w:cs="Calibri"/>
                <w:b/>
                <w:bCs/>
                <w:sz w:val="16"/>
                <w:szCs w:val="16"/>
              </w:rPr>
              <w:t>EUR</w:t>
            </w:r>
          </w:p>
        </w:tc>
        <w:tc>
          <w:tcPr>
            <w:tcW w:w="831" w:type="dxa"/>
            <w:gridSpan w:val="2"/>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2015</w:t>
            </w:r>
          </w:p>
        </w:tc>
        <w:tc>
          <w:tcPr>
            <w:tcW w:w="740" w:type="dxa"/>
            <w:gridSpan w:val="3"/>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2016</w:t>
            </w:r>
          </w:p>
        </w:tc>
        <w:tc>
          <w:tcPr>
            <w:tcW w:w="686" w:type="dxa"/>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2017</w:t>
            </w:r>
          </w:p>
        </w:tc>
        <w:tc>
          <w:tcPr>
            <w:tcW w:w="720" w:type="dxa"/>
            <w:gridSpan w:val="2"/>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2018</w:t>
            </w:r>
          </w:p>
        </w:tc>
        <w:tc>
          <w:tcPr>
            <w:tcW w:w="567" w:type="dxa"/>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2019</w:t>
            </w:r>
          </w:p>
        </w:tc>
        <w:tc>
          <w:tcPr>
            <w:tcW w:w="538" w:type="dxa"/>
            <w:tcBorders>
              <w:top w:val="single" w:sz="4" w:space="0" w:color="auto"/>
              <w:left w:val="nil"/>
              <w:bottom w:val="single" w:sz="4" w:space="0" w:color="auto"/>
              <w:right w:val="single" w:sz="4" w:space="0" w:color="auto"/>
            </w:tcBorders>
            <w:shd w:val="clear" w:color="auto" w:fill="BFCBD3"/>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2020</w:t>
            </w:r>
          </w:p>
        </w:tc>
      </w:tr>
      <w:tr w:rsidR="00D12BDF" w:rsidRPr="007E19D9" w:rsidTr="00D12BDF">
        <w:trPr>
          <w:trHeight w:val="20"/>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w:t>
            </w:r>
          </w:p>
        </w:tc>
        <w:tc>
          <w:tcPr>
            <w:tcW w:w="964" w:type="dxa"/>
            <w:vMerge w:val="restart"/>
            <w:tcBorders>
              <w:top w:val="nil"/>
              <w:left w:val="single" w:sz="4" w:space="0" w:color="auto"/>
              <w:bottom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Mols*</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un TEP par hidrotehnisko risinājumu (varbūtējo mola izbūvi). Straumes un sanesu režīma modelēšana, alternatīvu risinājumu, t.sk. bagarētās grunts novietnes vietas analīze</w:t>
            </w:r>
          </w:p>
        </w:tc>
        <w:tc>
          <w:tcPr>
            <w:tcW w:w="708" w:type="dxa"/>
            <w:tcBorders>
              <w:top w:val="nil"/>
              <w:left w:val="nil"/>
              <w:bottom w:val="single" w:sz="4" w:space="0" w:color="auto"/>
              <w:right w:val="single" w:sz="4" w:space="0" w:color="auto"/>
            </w:tcBorders>
            <w:shd w:val="clear" w:color="000000" w:fill="F2F2F2"/>
            <w:tcMar>
              <w:left w:w="28" w:type="dxa"/>
              <w:right w:w="28" w:type="dxa"/>
            </w:tcMar>
            <w:hideMark/>
          </w:tcPr>
          <w:p w:rsidR="00D12BDF" w:rsidRPr="007E19D9" w:rsidRDefault="00D12BDF" w:rsidP="00D12BDF">
            <w:pPr>
              <w:tabs>
                <w:tab w:val="left" w:pos="420"/>
              </w:tabs>
              <w:jc w:val="right"/>
              <w:rPr>
                <w:rFonts w:ascii="Arial Narrow" w:hAnsi="Arial Narrow"/>
                <w:b/>
                <w:sz w:val="16"/>
              </w:rPr>
            </w:pPr>
            <w:r>
              <w:rPr>
                <w:rFonts w:ascii="Arial Narrow" w:hAnsi="Arial Narrow"/>
                <w:b/>
                <w:sz w:val="16"/>
              </w:rPr>
              <w:t xml:space="preserve"> 78 400</w:t>
            </w:r>
          </w:p>
        </w:tc>
        <w:tc>
          <w:tcPr>
            <w:tcW w:w="831" w:type="dxa"/>
            <w:gridSpan w:val="2"/>
            <w:tcBorders>
              <w:top w:val="nil"/>
              <w:left w:val="nil"/>
              <w:bottom w:val="single" w:sz="4" w:space="0" w:color="auto"/>
              <w:right w:val="single" w:sz="4" w:space="0" w:color="auto"/>
            </w:tcBorders>
            <w:shd w:val="clear" w:color="auto" w:fill="auto"/>
            <w:tcMar>
              <w:left w:w="28" w:type="dxa"/>
              <w:right w:w="28" w:type="dxa"/>
            </w:tcMar>
            <w:hideMark/>
          </w:tcPr>
          <w:p w:rsidR="00D12BDF" w:rsidRPr="007E19D9" w:rsidRDefault="00D12BDF" w:rsidP="00D12BDF">
            <w:pPr>
              <w:jc w:val="right"/>
              <w:rPr>
                <w:rFonts w:ascii="Arial Narrow" w:hAnsi="Arial Narrow"/>
                <w:sz w:val="16"/>
              </w:rPr>
            </w:pPr>
            <w:r>
              <w:rPr>
                <w:rFonts w:ascii="Arial Narrow" w:hAnsi="Arial Narrow"/>
                <w:sz w:val="16"/>
              </w:rPr>
              <w:t xml:space="preserve">78 400 </w:t>
            </w:r>
          </w:p>
        </w:tc>
        <w:tc>
          <w:tcPr>
            <w:tcW w:w="740" w:type="dxa"/>
            <w:gridSpan w:val="3"/>
            <w:tcBorders>
              <w:top w:val="nil"/>
              <w:left w:val="nil"/>
              <w:bottom w:val="single" w:sz="4" w:space="0" w:color="auto"/>
              <w:right w:val="single" w:sz="4" w:space="0" w:color="auto"/>
            </w:tcBorders>
            <w:shd w:val="clear" w:color="auto" w:fill="auto"/>
            <w:tcMar>
              <w:left w:w="28" w:type="dxa"/>
              <w:right w:w="28" w:type="dxa"/>
            </w:tcMar>
            <w:hideMark/>
          </w:tcPr>
          <w:p w:rsidR="00D12BDF" w:rsidRPr="001A3A45" w:rsidRDefault="00D12BDF" w:rsidP="001A3A45">
            <w:pPr>
              <w:tabs>
                <w:tab w:val="left" w:pos="405"/>
              </w:tabs>
              <w:ind w:left="340" w:hanging="170"/>
              <w:rPr>
                <w:rFonts w:ascii="Arial Narrow" w:hAnsi="Arial Narrow"/>
                <w:sz w:val="16"/>
              </w:rPr>
            </w:pPr>
            <w:r w:rsidRPr="001A3A45">
              <w:rPr>
                <w:rFonts w:ascii="Arial Narrow" w:hAnsi="Arial Narrow"/>
                <w:sz w:val="16"/>
              </w:rPr>
              <w:t>__ **</w:t>
            </w:r>
          </w:p>
        </w:tc>
        <w:tc>
          <w:tcPr>
            <w:tcW w:w="686" w:type="dxa"/>
            <w:tcBorders>
              <w:top w:val="nil"/>
              <w:left w:val="nil"/>
              <w:bottom w:val="single" w:sz="4" w:space="0" w:color="auto"/>
              <w:right w:val="single" w:sz="4" w:space="0" w:color="auto"/>
            </w:tcBorders>
            <w:shd w:val="clear" w:color="auto" w:fill="auto"/>
            <w:tcMar>
              <w:left w:w="28" w:type="dxa"/>
              <w:right w:w="28" w:type="dxa"/>
            </w:tcMar>
            <w:hideMark/>
          </w:tcPr>
          <w:p w:rsidR="00D12BDF" w:rsidRPr="007E19D9" w:rsidRDefault="00D12BDF" w:rsidP="00D12BDF">
            <w:pPr>
              <w:jc w:val="right"/>
              <w:rPr>
                <w:rFonts w:ascii="Arial Narrow" w:hAnsi="Arial Narrow"/>
                <w:sz w:val="16"/>
              </w:rPr>
            </w:pPr>
          </w:p>
        </w:tc>
        <w:tc>
          <w:tcPr>
            <w:tcW w:w="720" w:type="dxa"/>
            <w:gridSpan w:val="2"/>
            <w:tcBorders>
              <w:top w:val="nil"/>
              <w:left w:val="nil"/>
              <w:bottom w:val="single" w:sz="4" w:space="0" w:color="auto"/>
              <w:right w:val="single" w:sz="4" w:space="0" w:color="auto"/>
            </w:tcBorders>
            <w:shd w:val="clear" w:color="auto" w:fill="auto"/>
            <w:noWrap/>
            <w:tcMar>
              <w:left w:w="28" w:type="dxa"/>
              <w:right w:w="28" w:type="dxa"/>
            </w:tcMar>
            <w:hideMark/>
          </w:tcPr>
          <w:p w:rsidR="00D12BDF" w:rsidRPr="007E19D9" w:rsidRDefault="00D12BDF" w:rsidP="00D12BDF">
            <w:pPr>
              <w:jc w:val="right"/>
              <w:rPr>
                <w:rFonts w:ascii="Arial Narrow" w:hAnsi="Arial Narrow"/>
                <w:sz w:val="16"/>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hideMark/>
          </w:tcPr>
          <w:p w:rsidR="00D12BDF" w:rsidRPr="007E19D9" w:rsidRDefault="00D12BDF" w:rsidP="00D12BDF">
            <w:pPr>
              <w:jc w:val="right"/>
              <w:rPr>
                <w:rFonts w:ascii="Arial Narrow" w:hAnsi="Arial Narrow"/>
                <w:sz w:val="16"/>
              </w:rPr>
            </w:pPr>
          </w:p>
        </w:tc>
        <w:tc>
          <w:tcPr>
            <w:tcW w:w="538" w:type="dxa"/>
            <w:tcBorders>
              <w:top w:val="nil"/>
              <w:left w:val="nil"/>
              <w:bottom w:val="single" w:sz="4" w:space="0" w:color="auto"/>
              <w:right w:val="single" w:sz="4" w:space="0" w:color="auto"/>
            </w:tcBorders>
            <w:shd w:val="clear" w:color="auto" w:fill="auto"/>
            <w:noWrap/>
            <w:tcMar>
              <w:left w:w="28" w:type="dxa"/>
              <w:right w:w="28" w:type="dxa"/>
            </w:tcMar>
            <w:hideMark/>
          </w:tcPr>
          <w:p w:rsidR="00D12BDF" w:rsidRPr="007E19D9" w:rsidRDefault="00D12BDF" w:rsidP="00D12BDF">
            <w:pPr>
              <w:jc w:val="right"/>
              <w:rPr>
                <w:rFonts w:ascii="Arial Narrow" w:hAnsi="Arial Narrow"/>
                <w:sz w:val="16"/>
              </w:rPr>
            </w:pPr>
          </w:p>
        </w:tc>
      </w:tr>
      <w:tr w:rsidR="00D12BDF" w:rsidRPr="007E19D9" w:rsidTr="00D12BDF">
        <w:trPr>
          <w:trHeight w:val="20"/>
        </w:trPr>
        <w:tc>
          <w:tcPr>
            <w:tcW w:w="399" w:type="dxa"/>
            <w:tcBorders>
              <w:top w:val="nil"/>
              <w:left w:val="single" w:sz="4" w:space="0" w:color="auto"/>
              <w:bottom w:val="single" w:sz="4" w:space="0" w:color="auto"/>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2</w:t>
            </w:r>
          </w:p>
        </w:tc>
        <w:tc>
          <w:tcPr>
            <w:tcW w:w="964" w:type="dxa"/>
            <w:vMerge/>
            <w:tcBorders>
              <w:top w:val="nil"/>
              <w:left w:val="single" w:sz="4" w:space="0" w:color="auto"/>
              <w:bottom w:val="single" w:sz="4" w:space="0" w:color="597285"/>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Hidrotehniskā risinājuma projektēšana, un būvniecība</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tcPr>
          <w:p w:rsidR="00D12BDF" w:rsidRPr="007E19D9" w:rsidRDefault="00D12BDF" w:rsidP="00D12BDF">
            <w:pPr>
              <w:jc w:val="center"/>
              <w:rPr>
                <w:rFonts w:ascii="Arial Narrow" w:hAnsi="Arial Narrow"/>
                <w:sz w:val="16"/>
              </w:rPr>
            </w:pPr>
            <w:r>
              <w:rPr>
                <w:rFonts w:ascii="Arial Narrow" w:hAnsi="Arial Narrow"/>
                <w:sz w:val="16"/>
              </w:rPr>
              <w:t>I</w:t>
            </w:r>
            <w:r w:rsidRPr="00547A19">
              <w:rPr>
                <w:rFonts w:ascii="Arial Narrow" w:hAnsi="Arial Narrow"/>
                <w:sz w:val="16"/>
              </w:rPr>
              <w:t>zmaksas nav praktiski nosakāmas bez sākotnējās izpētes veikšanas</w:t>
            </w:r>
          </w:p>
        </w:tc>
      </w:tr>
      <w:tr w:rsidR="00D12BDF" w:rsidRPr="007E19D9" w:rsidTr="00D12BDF">
        <w:trPr>
          <w:trHeight w:val="20"/>
        </w:trPr>
        <w:tc>
          <w:tcPr>
            <w:tcW w:w="399" w:type="dxa"/>
            <w:tcBorders>
              <w:top w:val="single" w:sz="4" w:space="0" w:color="auto"/>
              <w:left w:val="single" w:sz="4" w:space="0" w:color="auto"/>
              <w:bottom w:val="single" w:sz="4" w:space="0" w:color="597285"/>
              <w:right w:val="single" w:sz="4" w:space="0" w:color="597285"/>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3</w:t>
            </w:r>
          </w:p>
        </w:tc>
        <w:tc>
          <w:tcPr>
            <w:tcW w:w="964" w:type="dxa"/>
            <w:tcBorders>
              <w:top w:val="single" w:sz="4" w:space="0" w:color="597285"/>
              <w:left w:val="single" w:sz="4" w:space="0" w:color="597285"/>
              <w:bottom w:val="single" w:sz="4" w:space="0" w:color="597285"/>
              <w:right w:val="single" w:sz="4" w:space="0" w:color="597285"/>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C teritorija</w:t>
            </w:r>
          </w:p>
        </w:tc>
        <w:tc>
          <w:tcPr>
            <w:tcW w:w="2854" w:type="dxa"/>
            <w:tcBorders>
              <w:top w:val="nil"/>
              <w:left w:val="single" w:sz="4" w:space="0" w:color="597285"/>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Izpēte par „C” teritorijas attīstīšanu (Tīklu un Vikingu iela)</w:t>
            </w:r>
            <w:r>
              <w:rPr>
                <w:rFonts w:ascii="Arial Narrow" w:hAnsi="Arial Narrow" w:cs="Calibri"/>
                <w:sz w:val="16"/>
                <w:szCs w:val="16"/>
              </w:rPr>
              <w:t xml:space="preserve">, </w:t>
            </w:r>
            <w:r w:rsidRPr="007E19D9">
              <w:rPr>
                <w:rFonts w:ascii="Arial Narrow" w:hAnsi="Arial Narrow" w:cs="Calibri"/>
                <w:sz w:val="16"/>
                <w:szCs w:val="16"/>
              </w:rPr>
              <w:t xml:space="preserve"> </w:t>
            </w:r>
            <w:r w:rsidRPr="002918A5">
              <w:rPr>
                <w:rFonts w:ascii="Arial Narrow" w:hAnsi="Arial Narrow" w:cs="Calibri"/>
                <w:sz w:val="16"/>
                <w:szCs w:val="16"/>
              </w:rPr>
              <w:t>projektēšana un būvniecība (iespējama privātā sektora finansējuma piesaiste)</w:t>
            </w:r>
          </w:p>
        </w:tc>
        <w:tc>
          <w:tcPr>
            <w:tcW w:w="708" w:type="dxa"/>
            <w:tcBorders>
              <w:top w:val="nil"/>
              <w:left w:val="nil"/>
              <w:bottom w:val="single" w:sz="4" w:space="0" w:color="auto"/>
              <w:right w:val="single" w:sz="4" w:space="0" w:color="auto"/>
            </w:tcBorders>
            <w:shd w:val="clear" w:color="000000" w:fill="F2F2F2"/>
            <w:tcMar>
              <w:left w:w="28" w:type="dxa"/>
              <w:right w:w="28" w:type="dxa"/>
            </w:tcMar>
          </w:tcPr>
          <w:p w:rsidR="00D12BDF" w:rsidRPr="007E19D9" w:rsidRDefault="00D12BDF" w:rsidP="00D12BDF">
            <w:pPr>
              <w:tabs>
                <w:tab w:val="left" w:pos="315"/>
              </w:tabs>
              <w:jc w:val="right"/>
              <w:rPr>
                <w:rFonts w:ascii="Arial Narrow" w:hAnsi="Arial Narrow"/>
                <w:b/>
                <w:sz w:val="16"/>
              </w:rPr>
            </w:pPr>
            <w:r>
              <w:rPr>
                <w:rFonts w:ascii="Arial Narrow" w:hAnsi="Arial Narrow"/>
                <w:b/>
                <w:sz w:val="16"/>
              </w:rPr>
              <w:t>87 500</w:t>
            </w:r>
          </w:p>
        </w:tc>
        <w:tc>
          <w:tcPr>
            <w:tcW w:w="831" w:type="dxa"/>
            <w:gridSpan w:val="2"/>
            <w:tcBorders>
              <w:top w:val="nil"/>
              <w:left w:val="nil"/>
              <w:bottom w:val="single" w:sz="4" w:space="0" w:color="auto"/>
              <w:right w:val="single" w:sz="4" w:space="0" w:color="auto"/>
            </w:tcBorders>
            <w:shd w:val="clear" w:color="auto" w:fill="auto"/>
            <w:tcMar>
              <w:left w:w="28" w:type="dxa"/>
              <w:right w:w="28" w:type="dxa"/>
            </w:tcMar>
          </w:tcPr>
          <w:p w:rsidR="00D12BDF" w:rsidRPr="007E19D9" w:rsidRDefault="00D12BDF" w:rsidP="00D12BDF">
            <w:pPr>
              <w:jc w:val="right"/>
              <w:rPr>
                <w:rFonts w:ascii="Arial Narrow" w:hAnsi="Arial Narrow"/>
                <w:sz w:val="16"/>
              </w:rPr>
            </w:pPr>
            <w:r>
              <w:rPr>
                <w:rFonts w:ascii="Arial Narrow" w:hAnsi="Arial Narrow"/>
                <w:sz w:val="16"/>
              </w:rPr>
              <w:t>84 000</w:t>
            </w:r>
          </w:p>
        </w:tc>
        <w:tc>
          <w:tcPr>
            <w:tcW w:w="740" w:type="dxa"/>
            <w:gridSpan w:val="3"/>
            <w:tcBorders>
              <w:top w:val="nil"/>
              <w:left w:val="nil"/>
              <w:bottom w:val="single" w:sz="4" w:space="0" w:color="auto"/>
              <w:right w:val="single" w:sz="4" w:space="0" w:color="auto"/>
            </w:tcBorders>
            <w:shd w:val="clear" w:color="auto" w:fill="auto"/>
            <w:tcMar>
              <w:left w:w="28" w:type="dxa"/>
              <w:right w:w="28" w:type="dxa"/>
            </w:tcMar>
          </w:tcPr>
          <w:p w:rsidR="00D12BDF" w:rsidRPr="007E19D9" w:rsidRDefault="00D12BDF" w:rsidP="00D12BDF">
            <w:pPr>
              <w:tabs>
                <w:tab w:val="left" w:pos="450"/>
              </w:tabs>
              <w:jc w:val="right"/>
              <w:rPr>
                <w:rFonts w:ascii="Arial Narrow" w:hAnsi="Arial Narrow"/>
                <w:sz w:val="16"/>
              </w:rPr>
            </w:pPr>
            <w:r>
              <w:rPr>
                <w:rFonts w:ascii="Arial Narrow" w:hAnsi="Arial Narrow"/>
                <w:sz w:val="16"/>
              </w:rPr>
              <w:t>3 500 ***</w:t>
            </w:r>
          </w:p>
        </w:tc>
        <w:tc>
          <w:tcPr>
            <w:tcW w:w="686" w:type="dxa"/>
            <w:tcBorders>
              <w:top w:val="nil"/>
              <w:left w:val="nil"/>
              <w:bottom w:val="single" w:sz="4" w:space="0" w:color="auto"/>
              <w:right w:val="single" w:sz="4" w:space="0" w:color="auto"/>
            </w:tcBorders>
            <w:shd w:val="clear" w:color="auto" w:fill="auto"/>
            <w:tcMar>
              <w:left w:w="28" w:type="dxa"/>
              <w:right w:w="28" w:type="dxa"/>
            </w:tcMar>
          </w:tcPr>
          <w:p w:rsidR="00D12BDF" w:rsidRPr="007E19D9" w:rsidRDefault="00D12BDF" w:rsidP="00D12BDF">
            <w:pPr>
              <w:jc w:val="right"/>
              <w:rPr>
                <w:rFonts w:ascii="Arial Narrow" w:hAnsi="Arial Narrow"/>
                <w:sz w:val="16"/>
              </w:rPr>
            </w:pPr>
          </w:p>
        </w:tc>
        <w:tc>
          <w:tcPr>
            <w:tcW w:w="720" w:type="dxa"/>
            <w:gridSpan w:val="2"/>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c>
          <w:tcPr>
            <w:tcW w:w="538" w:type="dxa"/>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r>
      <w:tr w:rsidR="00D12BDF" w:rsidRPr="007E19D9" w:rsidTr="00D12BDF">
        <w:trPr>
          <w:trHeight w:val="20"/>
        </w:trPr>
        <w:tc>
          <w:tcPr>
            <w:tcW w:w="399" w:type="dxa"/>
            <w:tcBorders>
              <w:top w:val="single" w:sz="4" w:space="0" w:color="auto"/>
              <w:left w:val="single" w:sz="4" w:space="0" w:color="auto"/>
              <w:bottom w:val="single" w:sz="4" w:space="0" w:color="597285"/>
              <w:right w:val="single" w:sz="4" w:space="0" w:color="597285"/>
            </w:tcBorders>
            <w:shd w:val="clear" w:color="auto" w:fill="auto"/>
          </w:tcPr>
          <w:p w:rsidR="00D12BDF" w:rsidRDefault="00D12BDF" w:rsidP="00D12BDF">
            <w:pPr>
              <w:spacing w:after="0" w:line="240" w:lineRule="auto"/>
              <w:rPr>
                <w:rFonts w:ascii="Arial Narrow" w:hAnsi="Arial Narrow" w:cs="Calibri"/>
                <w:sz w:val="16"/>
                <w:szCs w:val="16"/>
              </w:rPr>
            </w:pPr>
          </w:p>
        </w:tc>
        <w:tc>
          <w:tcPr>
            <w:tcW w:w="964" w:type="dxa"/>
            <w:tcBorders>
              <w:top w:val="single" w:sz="4" w:space="0" w:color="597285"/>
              <w:left w:val="single" w:sz="4" w:space="0" w:color="597285"/>
              <w:bottom w:val="single" w:sz="4" w:space="0" w:color="597285"/>
              <w:right w:val="single" w:sz="4" w:space="0" w:color="597285"/>
            </w:tcBorders>
            <w:shd w:val="clear" w:color="auto" w:fill="ECEFF0"/>
            <w:noWrap/>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p>
        </w:tc>
        <w:tc>
          <w:tcPr>
            <w:tcW w:w="2854" w:type="dxa"/>
            <w:tcBorders>
              <w:top w:val="nil"/>
              <w:left w:val="single" w:sz="4" w:space="0" w:color="597285"/>
              <w:bottom w:val="single" w:sz="4" w:space="0" w:color="auto"/>
              <w:right w:val="single" w:sz="4" w:space="0" w:color="auto"/>
            </w:tcBorders>
            <w:shd w:val="clear" w:color="auto" w:fill="auto"/>
            <w:tcMar>
              <w:left w:w="28" w:type="dxa"/>
              <w:right w:w="28" w:type="dxa"/>
            </w:tcMar>
            <w:vAlign w:val="center"/>
          </w:tcPr>
          <w:p w:rsidR="00D12BDF" w:rsidRPr="007E19D9" w:rsidRDefault="00F92513" w:rsidP="00D12BDF">
            <w:pPr>
              <w:spacing w:after="0" w:line="240" w:lineRule="auto"/>
              <w:rPr>
                <w:rFonts w:ascii="Arial Narrow" w:hAnsi="Arial Narrow" w:cs="Calibri"/>
                <w:sz w:val="16"/>
                <w:szCs w:val="16"/>
              </w:rPr>
            </w:pPr>
            <w:r>
              <w:rPr>
                <w:rFonts w:ascii="Arial Narrow" w:hAnsi="Arial Narrow" w:cs="Calibri"/>
                <w:sz w:val="16"/>
                <w:szCs w:val="16"/>
              </w:rPr>
              <w:t xml:space="preserve">Jahtklubs JŪRMALA </w:t>
            </w:r>
            <w:r w:rsidR="00D12BDF">
              <w:rPr>
                <w:rFonts w:ascii="Arial Narrow" w:hAnsi="Arial Narrow" w:cs="Calibri"/>
                <w:sz w:val="16"/>
                <w:szCs w:val="16"/>
              </w:rPr>
              <w:t>projektēšana</w:t>
            </w:r>
          </w:p>
        </w:tc>
        <w:tc>
          <w:tcPr>
            <w:tcW w:w="708" w:type="dxa"/>
            <w:tcBorders>
              <w:top w:val="nil"/>
              <w:left w:val="nil"/>
              <w:bottom w:val="single" w:sz="4" w:space="0" w:color="auto"/>
              <w:right w:val="single" w:sz="4" w:space="0" w:color="auto"/>
            </w:tcBorders>
            <w:shd w:val="clear" w:color="000000" w:fill="F2F2F2"/>
            <w:tcMar>
              <w:left w:w="28" w:type="dxa"/>
              <w:right w:w="28" w:type="dxa"/>
            </w:tcMar>
          </w:tcPr>
          <w:p w:rsidR="00D12BDF" w:rsidRDefault="00D12BDF" w:rsidP="00D12BDF">
            <w:pPr>
              <w:tabs>
                <w:tab w:val="left" w:pos="315"/>
              </w:tabs>
              <w:jc w:val="right"/>
              <w:rPr>
                <w:rFonts w:ascii="Arial Narrow" w:hAnsi="Arial Narrow"/>
                <w:b/>
                <w:sz w:val="16"/>
              </w:rPr>
            </w:pPr>
            <w:r>
              <w:rPr>
                <w:rFonts w:ascii="Arial Narrow" w:hAnsi="Arial Narrow"/>
                <w:b/>
                <w:sz w:val="16"/>
              </w:rPr>
              <w:t>10 000</w:t>
            </w:r>
          </w:p>
        </w:tc>
        <w:tc>
          <w:tcPr>
            <w:tcW w:w="831" w:type="dxa"/>
            <w:gridSpan w:val="2"/>
            <w:tcBorders>
              <w:top w:val="nil"/>
              <w:left w:val="nil"/>
              <w:bottom w:val="single" w:sz="4" w:space="0" w:color="auto"/>
              <w:right w:val="single" w:sz="4" w:space="0" w:color="auto"/>
            </w:tcBorders>
            <w:shd w:val="clear" w:color="auto" w:fill="auto"/>
            <w:tcMar>
              <w:left w:w="28" w:type="dxa"/>
              <w:right w:w="28" w:type="dxa"/>
            </w:tcMar>
          </w:tcPr>
          <w:p w:rsidR="00D12BDF" w:rsidRDefault="00D12BDF" w:rsidP="00D12BDF">
            <w:pPr>
              <w:jc w:val="right"/>
              <w:rPr>
                <w:rFonts w:ascii="Arial Narrow" w:hAnsi="Arial Narrow"/>
                <w:sz w:val="16"/>
              </w:rPr>
            </w:pPr>
          </w:p>
        </w:tc>
        <w:tc>
          <w:tcPr>
            <w:tcW w:w="740" w:type="dxa"/>
            <w:gridSpan w:val="3"/>
            <w:tcBorders>
              <w:top w:val="nil"/>
              <w:left w:val="nil"/>
              <w:bottom w:val="single" w:sz="4" w:space="0" w:color="auto"/>
              <w:right w:val="single" w:sz="4" w:space="0" w:color="auto"/>
            </w:tcBorders>
            <w:shd w:val="clear" w:color="auto" w:fill="auto"/>
            <w:tcMar>
              <w:left w:w="28" w:type="dxa"/>
              <w:right w:w="28" w:type="dxa"/>
            </w:tcMar>
          </w:tcPr>
          <w:p w:rsidR="00D12BDF" w:rsidRDefault="00D12BDF" w:rsidP="00D12BDF">
            <w:pPr>
              <w:tabs>
                <w:tab w:val="left" w:pos="285"/>
                <w:tab w:val="left" w:pos="450"/>
              </w:tabs>
              <w:jc w:val="right"/>
              <w:rPr>
                <w:rFonts w:ascii="Arial Narrow" w:hAnsi="Arial Narrow"/>
                <w:sz w:val="16"/>
              </w:rPr>
            </w:pPr>
            <w:r>
              <w:rPr>
                <w:rFonts w:ascii="Arial Narrow" w:hAnsi="Arial Narrow"/>
                <w:sz w:val="16"/>
              </w:rPr>
              <w:t>10 000</w:t>
            </w:r>
            <w:r>
              <w:rPr>
                <w:rFonts w:ascii="Arial Narrow" w:hAnsi="Arial Narrow"/>
                <w:sz w:val="16"/>
              </w:rPr>
              <w:tab/>
            </w:r>
          </w:p>
        </w:tc>
        <w:tc>
          <w:tcPr>
            <w:tcW w:w="686" w:type="dxa"/>
            <w:tcBorders>
              <w:top w:val="nil"/>
              <w:left w:val="nil"/>
              <w:bottom w:val="single" w:sz="4" w:space="0" w:color="auto"/>
              <w:right w:val="single" w:sz="4" w:space="0" w:color="auto"/>
            </w:tcBorders>
            <w:shd w:val="clear" w:color="auto" w:fill="auto"/>
            <w:tcMar>
              <w:left w:w="28" w:type="dxa"/>
              <w:right w:w="28" w:type="dxa"/>
            </w:tcMar>
          </w:tcPr>
          <w:p w:rsidR="00D12BDF" w:rsidRPr="007E19D9" w:rsidRDefault="00D12BDF" w:rsidP="00D12BDF">
            <w:pPr>
              <w:jc w:val="right"/>
              <w:rPr>
                <w:rFonts w:ascii="Arial Narrow" w:hAnsi="Arial Narrow"/>
                <w:sz w:val="16"/>
              </w:rPr>
            </w:pPr>
          </w:p>
        </w:tc>
        <w:tc>
          <w:tcPr>
            <w:tcW w:w="720" w:type="dxa"/>
            <w:gridSpan w:val="2"/>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c>
          <w:tcPr>
            <w:tcW w:w="538" w:type="dxa"/>
            <w:tcBorders>
              <w:top w:val="nil"/>
              <w:left w:val="nil"/>
              <w:bottom w:val="single" w:sz="4" w:space="0" w:color="auto"/>
              <w:right w:val="single" w:sz="4" w:space="0" w:color="auto"/>
            </w:tcBorders>
            <w:shd w:val="clear" w:color="auto" w:fill="auto"/>
            <w:noWrap/>
            <w:tcMar>
              <w:left w:w="28" w:type="dxa"/>
              <w:right w:w="28" w:type="dxa"/>
            </w:tcMar>
          </w:tcPr>
          <w:p w:rsidR="00D12BDF" w:rsidRPr="007E19D9" w:rsidRDefault="00D12BDF" w:rsidP="00D12BDF">
            <w:pPr>
              <w:jc w:val="right"/>
              <w:rPr>
                <w:rFonts w:ascii="Arial Narrow" w:hAnsi="Arial Narrow"/>
                <w:sz w:val="16"/>
              </w:rPr>
            </w:pPr>
          </w:p>
        </w:tc>
      </w:tr>
      <w:tr w:rsidR="00D12BDF" w:rsidRPr="007E19D9" w:rsidTr="00D12BDF">
        <w:trPr>
          <w:trHeight w:val="20"/>
        </w:trPr>
        <w:tc>
          <w:tcPr>
            <w:tcW w:w="399" w:type="dxa"/>
            <w:tcBorders>
              <w:top w:val="single" w:sz="4" w:space="0" w:color="auto"/>
              <w:left w:val="single" w:sz="4" w:space="0" w:color="auto"/>
              <w:bottom w:val="single" w:sz="4" w:space="0" w:color="597285"/>
              <w:right w:val="single" w:sz="4" w:space="0" w:color="597285"/>
            </w:tcBorders>
            <w:shd w:val="clear" w:color="auto" w:fill="auto"/>
          </w:tcPr>
          <w:p w:rsidR="00D12BDF" w:rsidRDefault="00D12BDF" w:rsidP="00D12BDF">
            <w:pPr>
              <w:spacing w:after="0" w:line="240" w:lineRule="auto"/>
              <w:rPr>
                <w:rFonts w:ascii="Arial Narrow" w:hAnsi="Arial Narrow" w:cs="Calibri"/>
                <w:sz w:val="16"/>
                <w:szCs w:val="16"/>
              </w:rPr>
            </w:pPr>
          </w:p>
        </w:tc>
        <w:tc>
          <w:tcPr>
            <w:tcW w:w="964" w:type="dxa"/>
            <w:tcBorders>
              <w:top w:val="single" w:sz="4" w:space="0" w:color="597285"/>
              <w:left w:val="single" w:sz="4" w:space="0" w:color="597285"/>
              <w:bottom w:val="single" w:sz="4" w:space="0" w:color="597285"/>
              <w:right w:val="single" w:sz="4" w:space="0" w:color="597285"/>
            </w:tcBorders>
            <w:shd w:val="clear" w:color="auto" w:fill="ECEFF0"/>
            <w:noWrap/>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p>
        </w:tc>
        <w:tc>
          <w:tcPr>
            <w:tcW w:w="2854" w:type="dxa"/>
            <w:tcBorders>
              <w:top w:val="nil"/>
              <w:left w:val="single" w:sz="4" w:space="0" w:color="597285"/>
              <w:bottom w:val="single" w:sz="4" w:space="0" w:color="auto"/>
              <w:right w:val="single" w:sz="4" w:space="0" w:color="auto"/>
            </w:tcBorders>
            <w:shd w:val="clear" w:color="auto" w:fill="auto"/>
            <w:tcMar>
              <w:left w:w="28" w:type="dxa"/>
              <w:right w:w="28" w:type="dxa"/>
            </w:tcMar>
            <w:vAlign w:val="center"/>
          </w:tcPr>
          <w:p w:rsidR="00D12BDF" w:rsidRPr="007E19D9" w:rsidRDefault="00F92513" w:rsidP="00D12BDF">
            <w:pPr>
              <w:spacing w:after="0" w:line="240" w:lineRule="auto"/>
              <w:rPr>
                <w:rFonts w:ascii="Arial Narrow" w:hAnsi="Arial Narrow" w:cs="Calibri"/>
                <w:sz w:val="16"/>
                <w:szCs w:val="16"/>
              </w:rPr>
            </w:pPr>
            <w:r>
              <w:rPr>
                <w:rFonts w:ascii="Arial Narrow" w:hAnsi="Arial Narrow" w:cs="Calibri"/>
                <w:sz w:val="16"/>
                <w:szCs w:val="16"/>
              </w:rPr>
              <w:t xml:space="preserve">Jahtklubs JŪRMALA </w:t>
            </w:r>
            <w:r w:rsidR="00D12BDF" w:rsidRPr="007A12E8">
              <w:rPr>
                <w:rFonts w:ascii="Arial Narrow" w:hAnsi="Arial Narrow" w:cs="Calibri"/>
                <w:sz w:val="16"/>
                <w:szCs w:val="16"/>
              </w:rPr>
              <w:t xml:space="preserve"> </w:t>
            </w:r>
            <w:r w:rsidR="00D12BDF">
              <w:rPr>
                <w:rFonts w:ascii="Arial Narrow" w:hAnsi="Arial Narrow" w:cs="Calibri"/>
                <w:sz w:val="16"/>
                <w:szCs w:val="16"/>
              </w:rPr>
              <w:t>būvniecība</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tcPr>
          <w:p w:rsidR="00D12BDF" w:rsidRPr="007E19D9" w:rsidRDefault="00D12BDF" w:rsidP="00D12BDF">
            <w:pPr>
              <w:jc w:val="center"/>
              <w:rPr>
                <w:rFonts w:ascii="Arial Narrow" w:hAnsi="Arial Narrow"/>
                <w:sz w:val="16"/>
              </w:rPr>
            </w:pPr>
            <w:r w:rsidRPr="00064A0B">
              <w:rPr>
                <w:rFonts w:ascii="Arial Narrow" w:hAnsi="Arial Narrow"/>
                <w:sz w:val="16"/>
              </w:rPr>
              <w:t>Izmaksas nav praktiski nosakāmas bez sākotnējās izpētes veikšanas</w:t>
            </w:r>
          </w:p>
        </w:tc>
      </w:tr>
      <w:tr w:rsidR="00D12BDF" w:rsidRPr="007E19D9" w:rsidTr="00D12BDF">
        <w:trPr>
          <w:trHeight w:val="20"/>
        </w:trPr>
        <w:tc>
          <w:tcPr>
            <w:tcW w:w="399" w:type="dxa"/>
            <w:tcBorders>
              <w:top w:val="single" w:sz="4" w:space="0" w:color="597285"/>
              <w:left w:val="single" w:sz="4" w:space="0" w:color="auto"/>
              <w:bottom w:val="single" w:sz="4" w:space="0" w:color="000000"/>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4</w:t>
            </w:r>
          </w:p>
        </w:tc>
        <w:tc>
          <w:tcPr>
            <w:tcW w:w="964" w:type="dxa"/>
            <w:vMerge w:val="restart"/>
            <w:tcBorders>
              <w:top w:val="single" w:sz="4" w:space="0" w:color="597285"/>
              <w:left w:val="single" w:sz="4" w:space="0" w:color="auto"/>
              <w:bottom w:val="single" w:sz="4" w:space="0" w:color="000000"/>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Komunālā infrastruktūra kreisajā krastā</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 xml:space="preserve">Darba uzdevuma izstrāde </w:t>
            </w:r>
            <w:r w:rsidR="00D12BDF" w:rsidRPr="007E19D9">
              <w:rPr>
                <w:rFonts w:ascii="Arial Narrow" w:hAnsi="Arial Narrow" w:cs="Calibri"/>
                <w:sz w:val="16"/>
                <w:szCs w:val="16"/>
              </w:rPr>
              <w:t xml:space="preserve">izpētei par komunālās infrastruktūras attīstību kreisajā krastā pie Lielupes grīvas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Pr>
                <w:rFonts w:ascii="Arial Narrow" w:hAnsi="Arial Narrow" w:cs="Calibri"/>
                <w:sz w:val="16"/>
                <w:szCs w:val="16"/>
              </w:rPr>
              <w:t>I</w:t>
            </w:r>
            <w:r w:rsidRPr="00547A19">
              <w:rPr>
                <w:rFonts w:ascii="Arial Narrow" w:hAnsi="Arial Narrow" w:cs="Calibri"/>
                <w:sz w:val="16"/>
                <w:szCs w:val="16"/>
              </w:rPr>
              <w:t>zmaksas nav praktiski nosakāmas bez sākotnējās izpētes veikšanas</w:t>
            </w:r>
          </w:p>
        </w:tc>
      </w:tr>
      <w:tr w:rsidR="00D12BDF" w:rsidRPr="007E19D9" w:rsidTr="00D12BDF">
        <w:trPr>
          <w:trHeight w:val="20"/>
        </w:trPr>
        <w:tc>
          <w:tcPr>
            <w:tcW w:w="399" w:type="dxa"/>
            <w:tcBorders>
              <w:top w:val="single" w:sz="4" w:space="0" w:color="auto"/>
              <w:left w:val="single" w:sz="4" w:space="0" w:color="auto"/>
              <w:bottom w:val="single" w:sz="4" w:space="0" w:color="000000"/>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5</w:t>
            </w:r>
          </w:p>
        </w:tc>
        <w:tc>
          <w:tcPr>
            <w:tcW w:w="964" w:type="dxa"/>
            <w:vMerge/>
            <w:tcBorders>
              <w:top w:val="single" w:sz="4" w:space="0" w:color="auto"/>
              <w:left w:val="single" w:sz="4" w:space="0" w:color="auto"/>
              <w:bottom w:val="single" w:sz="4" w:space="0" w:color="000000"/>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par komunālās infrastruktūras attīstību kreisajā krastā pie Lielupes grīvas (A teritorijai)</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Pr>
                <w:rFonts w:ascii="Arial Narrow" w:hAnsi="Arial Narrow" w:cs="Calibri"/>
                <w:sz w:val="16"/>
                <w:szCs w:val="16"/>
              </w:rPr>
              <w:t>I</w:t>
            </w:r>
            <w:r w:rsidRPr="00547A19">
              <w:rPr>
                <w:rFonts w:ascii="Arial Narrow" w:hAnsi="Arial Narrow" w:cs="Calibri"/>
                <w:sz w:val="16"/>
                <w:szCs w:val="16"/>
              </w:rPr>
              <w:t>zmaksas nav praktiski nosakāmas bez sākotnējās izpētes veikšanas</w:t>
            </w:r>
          </w:p>
        </w:tc>
      </w:tr>
      <w:tr w:rsidR="00D12BDF" w:rsidRPr="007E19D9" w:rsidTr="00D12BDF">
        <w:trPr>
          <w:trHeight w:val="17"/>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6</w:t>
            </w:r>
          </w:p>
        </w:tc>
        <w:tc>
          <w:tcPr>
            <w:tcW w:w="964" w:type="dxa"/>
            <w:tcBorders>
              <w:top w:val="nil"/>
              <w:left w:val="single" w:sz="4" w:space="0" w:color="auto"/>
              <w:bottom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Upju transports</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par upju transporta un saistītās infrastruktūras attīstīšanas iespējām</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right"/>
              <w:rPr>
                <w:rFonts w:ascii="Arial Narrow" w:hAnsi="Arial Narrow" w:cs="Calibri"/>
                <w:sz w:val="16"/>
                <w:szCs w:val="16"/>
              </w:rPr>
            </w:pPr>
            <w:r w:rsidRPr="007E19D9">
              <w:rPr>
                <w:rFonts w:ascii="Arial Narrow" w:hAnsi="Arial Narrow" w:cs="Calibri"/>
                <w:sz w:val="16"/>
                <w:szCs w:val="16"/>
              </w:rPr>
              <w:t> </w:t>
            </w:r>
          </w:p>
          <w:p w:rsidR="00D12BDF" w:rsidRPr="007E19D9" w:rsidRDefault="00D12BDF" w:rsidP="00D12BDF">
            <w:pPr>
              <w:spacing w:after="0" w:line="240" w:lineRule="auto"/>
              <w:jc w:val="center"/>
              <w:rPr>
                <w:rFonts w:ascii="Arial Narrow" w:hAnsi="Arial Narrow" w:cs="Calibri"/>
                <w:sz w:val="16"/>
                <w:szCs w:val="16"/>
              </w:rPr>
            </w:pPr>
            <w:r w:rsidRPr="00547A19">
              <w:rPr>
                <w:rFonts w:ascii="Arial Narrow" w:hAnsi="Arial Narrow" w:cs="Calibri"/>
                <w:sz w:val="16"/>
                <w:szCs w:val="16"/>
              </w:rPr>
              <w:t>Izmaksas nav praktiski nosakāmas bez sākotnējās izpētes veikšanas</w:t>
            </w:r>
          </w:p>
          <w:p w:rsidR="00D12BDF" w:rsidRPr="007E19D9" w:rsidRDefault="00D12BDF" w:rsidP="00D12BDF">
            <w:pPr>
              <w:spacing w:after="0" w:line="240" w:lineRule="auto"/>
              <w:jc w:val="right"/>
              <w:rPr>
                <w:rFonts w:ascii="Arial Narrow" w:hAnsi="Arial Narrow" w:cs="Calibri"/>
                <w:sz w:val="16"/>
                <w:szCs w:val="16"/>
              </w:rPr>
            </w:pPr>
            <w:r w:rsidRPr="007E19D9">
              <w:rPr>
                <w:rFonts w:ascii="Arial Narrow" w:hAnsi="Arial Narrow" w:cs="Calibri"/>
                <w:sz w:val="16"/>
                <w:szCs w:val="16"/>
              </w:rPr>
              <w:t>  </w:t>
            </w:r>
          </w:p>
        </w:tc>
      </w:tr>
      <w:tr w:rsidR="00D12BDF" w:rsidRPr="007E19D9" w:rsidTr="00D12BDF">
        <w:trPr>
          <w:trHeight w:val="25"/>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7</w:t>
            </w:r>
          </w:p>
        </w:tc>
        <w:tc>
          <w:tcPr>
            <w:tcW w:w="964" w:type="dxa"/>
            <w:tcBorders>
              <w:top w:val="nil"/>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 xml:space="preserve">Iela no Priedaines uz </w:t>
            </w:r>
            <w:proofErr w:type="spellStart"/>
            <w:r w:rsidRPr="007E19D9">
              <w:rPr>
                <w:rFonts w:ascii="Arial Narrow" w:hAnsi="Arial Narrow" w:cs="Calibri"/>
                <w:sz w:val="16"/>
                <w:szCs w:val="16"/>
              </w:rPr>
              <w:t>Vārnukrogu</w:t>
            </w:r>
            <w:proofErr w:type="spellEnd"/>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 xml:space="preserve">zpēte par ielas izbūvi no Priedaines uz </w:t>
            </w:r>
            <w:proofErr w:type="spellStart"/>
            <w:r w:rsidR="00D12BDF" w:rsidRPr="007E19D9">
              <w:rPr>
                <w:rFonts w:ascii="Arial Narrow" w:hAnsi="Arial Narrow" w:cs="Calibri"/>
                <w:sz w:val="16"/>
                <w:szCs w:val="16"/>
              </w:rPr>
              <w:t>Vārnukrogu</w:t>
            </w:r>
            <w:proofErr w:type="spellEnd"/>
            <w:r w:rsidR="00D12BDF" w:rsidRPr="007E19D9">
              <w:rPr>
                <w:rFonts w:ascii="Arial Narrow" w:hAnsi="Arial Narrow" w:cs="Calibri"/>
                <w:sz w:val="16"/>
                <w:szCs w:val="16"/>
              </w:rPr>
              <w:t>. Pirms tās ir nepieciešama vienošanās ar Rīgas pilsētu par vietējas nozīmes ielas attīstību starp Priedaini un Bolderāju, nodrošinot koordinē</w:t>
            </w:r>
            <w:r w:rsidR="00D12BDF">
              <w:rPr>
                <w:rFonts w:ascii="Arial Narrow" w:hAnsi="Arial Narrow" w:cs="Calibri"/>
                <w:sz w:val="16"/>
                <w:szCs w:val="16"/>
              </w:rPr>
              <w:t xml:space="preserve">tas projektēšanas aktivitātes.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547A19">
              <w:rPr>
                <w:rFonts w:ascii="Arial Narrow" w:hAnsi="Arial Narrow" w:cs="Calibri"/>
                <w:sz w:val="16"/>
                <w:szCs w:val="16"/>
              </w:rPr>
              <w:t>Izmaksas nav praktiski nosakāmas bez sākotnējās izpētes veikšanas</w:t>
            </w:r>
          </w:p>
          <w:p w:rsidR="00D12BDF" w:rsidRPr="007E19D9" w:rsidRDefault="00D12BDF" w:rsidP="00D12BDF">
            <w:pPr>
              <w:spacing w:after="0" w:line="240" w:lineRule="auto"/>
              <w:jc w:val="center"/>
              <w:rPr>
                <w:rFonts w:ascii="Arial Narrow" w:hAnsi="Arial Narrow" w:cs="Calibri"/>
                <w:sz w:val="16"/>
                <w:szCs w:val="16"/>
              </w:rPr>
            </w:pPr>
          </w:p>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 </w:t>
            </w:r>
          </w:p>
        </w:tc>
      </w:tr>
      <w:tr w:rsidR="00D12BDF" w:rsidRPr="007E19D9" w:rsidTr="001A3A45">
        <w:trPr>
          <w:trHeight w:val="20"/>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lastRenderedPageBreak/>
              <w:t>8</w:t>
            </w:r>
          </w:p>
        </w:tc>
        <w:tc>
          <w:tcPr>
            <w:tcW w:w="964" w:type="dxa"/>
            <w:vMerge w:val="restart"/>
            <w:tcBorders>
              <w:top w:val="nil"/>
              <w:left w:val="single" w:sz="4" w:space="0" w:color="auto"/>
              <w:bottom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D teritorija</w:t>
            </w:r>
          </w:p>
        </w:tc>
        <w:tc>
          <w:tcPr>
            <w:tcW w:w="2854" w:type="dxa"/>
            <w:vMerge w:val="restart"/>
            <w:tcBorders>
              <w:top w:val="nil"/>
              <w:left w:val="nil"/>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par „D” teritorijas</w:t>
            </w:r>
            <w:r w:rsidR="00D12BDF">
              <w:rPr>
                <w:rFonts w:ascii="Arial Narrow" w:hAnsi="Arial Narrow" w:cs="Calibri"/>
                <w:sz w:val="16"/>
                <w:szCs w:val="16"/>
              </w:rPr>
              <w:t xml:space="preserve"> attīstību; </w:t>
            </w:r>
          </w:p>
          <w:p w:rsidR="00D12BDF" w:rsidRPr="007E19D9" w:rsidRDefault="00F8462D" w:rsidP="00F8462D">
            <w:pPr>
              <w:spacing w:after="0" w:line="240" w:lineRule="auto"/>
              <w:rPr>
                <w:rFonts w:ascii="Arial Narrow" w:hAnsi="Arial Narrow" w:cs="Calibri"/>
                <w:sz w:val="16"/>
                <w:szCs w:val="16"/>
              </w:rPr>
            </w:pPr>
            <w:r w:rsidRPr="00F8462D">
              <w:rPr>
                <w:rFonts w:ascii="Arial Narrow" w:hAnsi="Arial Narrow" w:cs="Calibri"/>
                <w:sz w:val="16"/>
                <w:szCs w:val="16"/>
              </w:rPr>
              <w:t>OPSC Jūrmala (Ostas pārv</w:t>
            </w:r>
            <w:r>
              <w:rPr>
                <w:rFonts w:ascii="Arial Narrow" w:hAnsi="Arial Narrow" w:cs="Calibri"/>
                <w:sz w:val="16"/>
                <w:szCs w:val="16"/>
              </w:rPr>
              <w:t xml:space="preserve">aldes servisa centrs “Jūrmala” ) </w:t>
            </w:r>
            <w:r w:rsidR="00D12BDF" w:rsidRPr="007E19D9">
              <w:rPr>
                <w:rFonts w:ascii="Arial Narrow" w:hAnsi="Arial Narrow" w:cs="Calibri"/>
                <w:sz w:val="16"/>
                <w:szCs w:val="16"/>
              </w:rPr>
              <w:t>JOP pārvaldes att</w:t>
            </w:r>
            <w:r>
              <w:rPr>
                <w:rFonts w:ascii="Arial Narrow" w:hAnsi="Arial Narrow" w:cs="Calibri"/>
                <w:sz w:val="16"/>
                <w:szCs w:val="16"/>
              </w:rPr>
              <w:t>īstāmo risinājumu projektēšana</w:t>
            </w:r>
            <w:r w:rsidR="00D12BDF">
              <w:rPr>
                <w:rFonts w:ascii="Arial Narrow" w:hAnsi="Arial Narrow" w:cs="Calibri"/>
                <w:sz w:val="16"/>
                <w:szCs w:val="16"/>
              </w:rPr>
              <w:t xml:space="preserve"> </w:t>
            </w:r>
          </w:p>
        </w:tc>
        <w:tc>
          <w:tcPr>
            <w:tcW w:w="708" w:type="dxa"/>
            <w:vMerge w:val="restart"/>
            <w:tcBorders>
              <w:top w:val="nil"/>
              <w:left w:val="nil"/>
              <w:right w:val="single" w:sz="4" w:space="0" w:color="auto"/>
            </w:tcBorders>
            <w:shd w:val="clear" w:color="000000" w:fill="F2F2F2"/>
            <w:tcMar>
              <w:left w:w="28" w:type="dxa"/>
              <w:right w:w="28" w:type="dxa"/>
            </w:tcMar>
            <w:vAlign w:val="center"/>
          </w:tcPr>
          <w:p w:rsidR="00D12BDF" w:rsidRPr="007136EA" w:rsidRDefault="00D12BDF" w:rsidP="00D12BDF">
            <w:pPr>
              <w:jc w:val="center"/>
              <w:rPr>
                <w:rFonts w:ascii="Arial Narrow" w:hAnsi="Arial Narrow" w:cs="Calibri"/>
                <w:b/>
                <w:color w:val="000000"/>
                <w:sz w:val="16"/>
                <w:szCs w:val="16"/>
              </w:rPr>
            </w:pPr>
            <w:r w:rsidRPr="007136EA">
              <w:rPr>
                <w:rFonts w:ascii="Arial Narrow" w:hAnsi="Arial Narrow" w:cs="Calibri"/>
                <w:b/>
                <w:color w:val="000000"/>
                <w:sz w:val="16"/>
                <w:szCs w:val="16"/>
              </w:rPr>
              <w:t>15 000</w:t>
            </w:r>
          </w:p>
        </w:tc>
        <w:tc>
          <w:tcPr>
            <w:tcW w:w="851" w:type="dxa"/>
            <w:gridSpan w:val="3"/>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709" w:type="dxa"/>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r>
              <w:rPr>
                <w:rFonts w:ascii="Arial Narrow" w:hAnsi="Arial Narrow" w:cs="Calibri"/>
                <w:color w:val="000000"/>
                <w:sz w:val="16"/>
                <w:szCs w:val="16"/>
              </w:rPr>
              <w:t>15 000</w:t>
            </w:r>
          </w:p>
        </w:tc>
        <w:tc>
          <w:tcPr>
            <w:tcW w:w="708" w:type="dxa"/>
            <w:gridSpan w:val="3"/>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709" w:type="dxa"/>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567" w:type="dxa"/>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538" w:type="dxa"/>
            <w:vMerge w:val="restart"/>
            <w:tcBorders>
              <w:top w:val="nil"/>
              <w:left w:val="nil"/>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r>
      <w:tr w:rsidR="00D12BDF" w:rsidRPr="007E19D9" w:rsidTr="001A3A45">
        <w:trPr>
          <w:trHeight w:val="20"/>
        </w:trPr>
        <w:tc>
          <w:tcPr>
            <w:tcW w:w="399" w:type="dxa"/>
            <w:tcBorders>
              <w:top w:val="nil"/>
              <w:left w:val="single" w:sz="4" w:space="0" w:color="auto"/>
              <w:bottom w:val="single" w:sz="4" w:space="0" w:color="auto"/>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9</w:t>
            </w:r>
          </w:p>
        </w:tc>
        <w:tc>
          <w:tcPr>
            <w:tcW w:w="964" w:type="dxa"/>
            <w:vMerge/>
            <w:tcBorders>
              <w:top w:val="nil"/>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vMerge/>
            <w:tcBorders>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708" w:type="dxa"/>
            <w:vMerge/>
            <w:tcBorders>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jc w:val="right"/>
              <w:rPr>
                <w:rFonts w:ascii="Arial Narrow" w:hAnsi="Arial Narrow" w:cs="Calibri"/>
                <w:color w:val="000000"/>
                <w:sz w:val="16"/>
                <w:szCs w:val="16"/>
              </w:rPr>
            </w:pPr>
          </w:p>
        </w:tc>
        <w:tc>
          <w:tcPr>
            <w:tcW w:w="851" w:type="dxa"/>
            <w:gridSpan w:val="3"/>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c>
          <w:tcPr>
            <w:tcW w:w="709" w:type="dxa"/>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c>
          <w:tcPr>
            <w:tcW w:w="708" w:type="dxa"/>
            <w:gridSpan w:val="3"/>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c>
          <w:tcPr>
            <w:tcW w:w="709" w:type="dxa"/>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c>
          <w:tcPr>
            <w:tcW w:w="567" w:type="dxa"/>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c>
          <w:tcPr>
            <w:tcW w:w="538" w:type="dxa"/>
            <w:vMerge/>
            <w:tcBorders>
              <w:left w:val="nil"/>
              <w:bottom w:val="single" w:sz="4" w:space="0" w:color="auto"/>
              <w:right w:val="single" w:sz="4" w:space="0" w:color="auto"/>
            </w:tcBorders>
            <w:shd w:val="clear" w:color="000000" w:fill="F2F2F2"/>
            <w:vAlign w:val="center"/>
          </w:tcPr>
          <w:p w:rsidR="00D12BDF" w:rsidRPr="007E19D9" w:rsidRDefault="00D12BDF" w:rsidP="00D12BDF">
            <w:pPr>
              <w:jc w:val="right"/>
              <w:rPr>
                <w:rFonts w:ascii="Arial Narrow" w:hAnsi="Arial Narrow" w:cs="Calibri"/>
                <w:color w:val="000000"/>
                <w:sz w:val="16"/>
                <w:szCs w:val="16"/>
              </w:rPr>
            </w:pPr>
          </w:p>
        </w:tc>
      </w:tr>
      <w:tr w:rsidR="00D12BDF" w:rsidRPr="007E19D9" w:rsidTr="00D12BDF">
        <w:trPr>
          <w:trHeight w:val="20"/>
        </w:trPr>
        <w:tc>
          <w:tcPr>
            <w:tcW w:w="399" w:type="dxa"/>
            <w:tcBorders>
              <w:top w:val="nil"/>
              <w:left w:val="single" w:sz="4" w:space="0" w:color="auto"/>
              <w:bottom w:val="single" w:sz="4" w:space="0" w:color="auto"/>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10</w:t>
            </w:r>
          </w:p>
        </w:tc>
        <w:tc>
          <w:tcPr>
            <w:tcW w:w="964" w:type="dxa"/>
            <w:vMerge/>
            <w:tcBorders>
              <w:top w:val="nil"/>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JOP pārvaldes a</w:t>
            </w:r>
            <w:r>
              <w:rPr>
                <w:rFonts w:ascii="Arial Narrow" w:hAnsi="Arial Narrow" w:cs="Calibri"/>
                <w:sz w:val="16"/>
                <w:szCs w:val="16"/>
              </w:rPr>
              <w:t>ttīstāmo risinājumu būvniecība</w:t>
            </w:r>
          </w:p>
          <w:p w:rsidR="00D12BDF" w:rsidRPr="007E19D9" w:rsidRDefault="00F8462D" w:rsidP="00F8462D">
            <w:pPr>
              <w:spacing w:after="0" w:line="240" w:lineRule="auto"/>
              <w:rPr>
                <w:rFonts w:ascii="Arial Narrow" w:hAnsi="Arial Narrow" w:cs="Calibri"/>
                <w:sz w:val="16"/>
                <w:szCs w:val="16"/>
              </w:rPr>
            </w:pPr>
            <w:r w:rsidRPr="007A12E8">
              <w:rPr>
                <w:rFonts w:ascii="Arial Narrow" w:hAnsi="Arial Narrow" w:cs="Calibri"/>
                <w:sz w:val="16"/>
                <w:szCs w:val="16"/>
              </w:rPr>
              <w:t>OPSC Jūrmala (Ostas pārv</w:t>
            </w:r>
            <w:r>
              <w:rPr>
                <w:rFonts w:ascii="Arial Narrow" w:hAnsi="Arial Narrow" w:cs="Calibri"/>
                <w:sz w:val="16"/>
                <w:szCs w:val="16"/>
              </w:rPr>
              <w:t>aldes servisa centrs “Jūrmala”)</w:t>
            </w:r>
          </w:p>
        </w:tc>
        <w:tc>
          <w:tcPr>
            <w:tcW w:w="4790" w:type="dxa"/>
            <w:gridSpan w:val="11"/>
            <w:tcBorders>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jc w:val="center"/>
              <w:rPr>
                <w:rFonts w:ascii="Arial Narrow" w:hAnsi="Arial Narrow" w:cs="Calibri"/>
                <w:color w:val="000000"/>
                <w:sz w:val="16"/>
                <w:szCs w:val="16"/>
              </w:rPr>
            </w:pPr>
            <w:r w:rsidRPr="00064A0B">
              <w:rPr>
                <w:rFonts w:ascii="Arial Narrow" w:hAnsi="Arial Narrow" w:cs="Calibri"/>
                <w:color w:val="000000"/>
                <w:sz w:val="16"/>
                <w:szCs w:val="16"/>
              </w:rPr>
              <w:t>Izmaksas nav praktiski nosakāmas bez sākotnējās izpētes veikšanas</w:t>
            </w:r>
          </w:p>
        </w:tc>
      </w:tr>
      <w:tr w:rsidR="00D12BDF" w:rsidRPr="007E19D9" w:rsidTr="001A3A45">
        <w:trPr>
          <w:trHeight w:val="529"/>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11</w:t>
            </w:r>
          </w:p>
        </w:tc>
        <w:tc>
          <w:tcPr>
            <w:tcW w:w="964" w:type="dxa"/>
            <w:tcBorders>
              <w:top w:val="single" w:sz="4" w:space="0" w:color="auto"/>
              <w:left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I teritorija</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JOP pārvaldes attīstāmo risinājumu projektēšana (pasažieru kuģīšu piestātne, krastu sagatavošana)</w:t>
            </w:r>
          </w:p>
        </w:tc>
        <w:tc>
          <w:tcPr>
            <w:tcW w:w="708" w:type="dxa"/>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6572A9" w:rsidRDefault="00D12BDF" w:rsidP="00D12BDF">
            <w:pPr>
              <w:jc w:val="center"/>
              <w:rPr>
                <w:rFonts w:ascii="Arial Narrow" w:hAnsi="Arial Narrow" w:cs="Calibri"/>
                <w:b/>
                <w:color w:val="000000"/>
                <w:sz w:val="16"/>
                <w:szCs w:val="16"/>
              </w:rPr>
            </w:pPr>
            <w:r w:rsidRPr="006572A9">
              <w:rPr>
                <w:rFonts w:ascii="Arial Narrow" w:hAnsi="Arial Narrow" w:cs="Calibri"/>
                <w:b/>
                <w:color w:val="000000"/>
                <w:sz w:val="16"/>
                <w:szCs w:val="16"/>
              </w:rPr>
              <w:t>7 500</w:t>
            </w:r>
          </w:p>
        </w:tc>
        <w:tc>
          <w:tcPr>
            <w:tcW w:w="741"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819" w:type="dxa"/>
            <w:gridSpan w:val="3"/>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r>
              <w:rPr>
                <w:rFonts w:ascii="Arial Narrow" w:hAnsi="Arial Narrow" w:cs="Calibri"/>
                <w:color w:val="000000"/>
                <w:sz w:val="16"/>
                <w:szCs w:val="16"/>
              </w:rPr>
              <w:t>7 500</w:t>
            </w:r>
          </w:p>
        </w:tc>
        <w:tc>
          <w:tcPr>
            <w:tcW w:w="708" w:type="dxa"/>
            <w:gridSpan w:val="3"/>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709"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567"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c>
          <w:tcPr>
            <w:tcW w:w="538"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jc w:val="center"/>
              <w:rPr>
                <w:rFonts w:ascii="Arial Narrow" w:hAnsi="Arial Narrow" w:cs="Calibri"/>
                <w:color w:val="000000"/>
                <w:sz w:val="16"/>
                <w:szCs w:val="16"/>
              </w:rPr>
            </w:pPr>
          </w:p>
        </w:tc>
      </w:tr>
      <w:tr w:rsidR="00D12BDF" w:rsidRPr="007E19D9" w:rsidTr="00D12BDF">
        <w:trPr>
          <w:trHeight w:val="20"/>
        </w:trPr>
        <w:tc>
          <w:tcPr>
            <w:tcW w:w="399" w:type="dxa"/>
            <w:tcBorders>
              <w:top w:val="nil"/>
              <w:left w:val="single" w:sz="4" w:space="0" w:color="auto"/>
              <w:bottom w:val="single" w:sz="4" w:space="0" w:color="auto"/>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12</w:t>
            </w:r>
          </w:p>
        </w:tc>
        <w:tc>
          <w:tcPr>
            <w:tcW w:w="964" w:type="dxa"/>
            <w:tcBorders>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r w:rsidRPr="007E19D9">
              <w:rPr>
                <w:rFonts w:ascii="Arial Narrow" w:hAnsi="Arial Narrow" w:cs="Calibri"/>
                <w:sz w:val="16"/>
                <w:szCs w:val="16"/>
              </w:rPr>
              <w:t>JOP pārvaldes attīstāmo risinājumu būvniecība (pasažieru kuģīšu piestātne)</w:t>
            </w:r>
          </w:p>
        </w:tc>
        <w:tc>
          <w:tcPr>
            <w:tcW w:w="4790" w:type="dxa"/>
            <w:gridSpan w:val="11"/>
            <w:tcBorders>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jc w:val="center"/>
              <w:rPr>
                <w:rFonts w:ascii="Arial Narrow" w:hAnsi="Arial Narrow" w:cs="Calibri"/>
                <w:color w:val="000000"/>
                <w:sz w:val="16"/>
                <w:szCs w:val="16"/>
              </w:rPr>
            </w:pPr>
            <w:r w:rsidRPr="00404684">
              <w:rPr>
                <w:rFonts w:ascii="Arial Narrow" w:hAnsi="Arial Narrow" w:cs="Calibri"/>
                <w:color w:val="000000"/>
                <w:sz w:val="16"/>
                <w:szCs w:val="16"/>
              </w:rPr>
              <w:t>Izmaksas nav praktiski nosakāmas bez sākotnējās izpētes veikšanas</w:t>
            </w:r>
          </w:p>
        </w:tc>
      </w:tr>
      <w:tr w:rsidR="00D12BDF" w:rsidRPr="007E19D9" w:rsidTr="001A3A45">
        <w:trPr>
          <w:trHeight w:val="17"/>
        </w:trPr>
        <w:tc>
          <w:tcPr>
            <w:tcW w:w="399" w:type="dxa"/>
            <w:tcBorders>
              <w:top w:val="nil"/>
              <w:left w:val="single" w:sz="4" w:space="0" w:color="auto"/>
              <w:bottom w:val="single" w:sz="4" w:space="0" w:color="000000"/>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13</w:t>
            </w:r>
          </w:p>
        </w:tc>
        <w:tc>
          <w:tcPr>
            <w:tcW w:w="964" w:type="dxa"/>
            <w:tcBorders>
              <w:top w:val="nil"/>
              <w:left w:val="single" w:sz="4" w:space="0" w:color="auto"/>
              <w:bottom w:val="single" w:sz="4" w:space="0" w:color="000000"/>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B teritorija</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par „B</w:t>
            </w:r>
            <w:r w:rsidR="00D12BDF">
              <w:rPr>
                <w:rFonts w:ascii="Arial Narrow" w:hAnsi="Arial Narrow" w:cs="Calibri"/>
                <w:sz w:val="16"/>
                <w:szCs w:val="16"/>
              </w:rPr>
              <w:t xml:space="preserve">” teritorijas (salas) attīstību. Salas uzmērīšana, projekta ieceres izstrāde. </w:t>
            </w:r>
            <w:r w:rsidR="00D12BDF" w:rsidRPr="007E19D9">
              <w:rPr>
                <w:rFonts w:ascii="Arial Narrow" w:hAnsi="Arial Narrow" w:cs="Calibri"/>
                <w:sz w:val="16"/>
                <w:szCs w:val="16"/>
              </w:rPr>
              <w:t xml:space="preserve">(rekreācijas pakalpojumi, piestātnes, piekrastes zvejniecība) </w:t>
            </w:r>
          </w:p>
        </w:tc>
        <w:tc>
          <w:tcPr>
            <w:tcW w:w="708" w:type="dxa"/>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404684" w:rsidRDefault="00D12BDF" w:rsidP="00D12BDF">
            <w:pPr>
              <w:spacing w:after="0" w:line="240" w:lineRule="auto"/>
              <w:jc w:val="center"/>
              <w:rPr>
                <w:rFonts w:ascii="Arial Narrow" w:hAnsi="Arial Narrow" w:cs="Calibri"/>
                <w:b/>
                <w:sz w:val="16"/>
                <w:szCs w:val="16"/>
              </w:rPr>
            </w:pPr>
            <w:r w:rsidRPr="00404684">
              <w:rPr>
                <w:rFonts w:ascii="Arial Narrow" w:hAnsi="Arial Narrow" w:cs="Calibri"/>
                <w:b/>
                <w:sz w:val="16"/>
                <w:szCs w:val="16"/>
              </w:rPr>
              <w:t>10 000</w:t>
            </w:r>
          </w:p>
        </w:tc>
        <w:tc>
          <w:tcPr>
            <w:tcW w:w="741"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819" w:type="dxa"/>
            <w:gridSpan w:val="3"/>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r>
              <w:rPr>
                <w:rFonts w:ascii="Arial Narrow" w:hAnsi="Arial Narrow" w:cs="Calibri"/>
                <w:sz w:val="16"/>
                <w:szCs w:val="16"/>
              </w:rPr>
              <w:t>10 000</w:t>
            </w:r>
          </w:p>
        </w:tc>
        <w:tc>
          <w:tcPr>
            <w:tcW w:w="708" w:type="dxa"/>
            <w:gridSpan w:val="3"/>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709"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567"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538"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r>
      <w:tr w:rsidR="00D12BDF" w:rsidRPr="007E19D9" w:rsidTr="00D12BDF">
        <w:trPr>
          <w:trHeight w:val="17"/>
        </w:trPr>
        <w:tc>
          <w:tcPr>
            <w:tcW w:w="399" w:type="dxa"/>
            <w:tcBorders>
              <w:top w:val="nil"/>
              <w:left w:val="single" w:sz="4" w:space="0" w:color="auto"/>
              <w:bottom w:val="single" w:sz="4" w:space="0" w:color="000000"/>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14</w:t>
            </w:r>
          </w:p>
        </w:tc>
        <w:tc>
          <w:tcPr>
            <w:tcW w:w="964" w:type="dxa"/>
            <w:tcBorders>
              <w:top w:val="nil"/>
              <w:left w:val="single" w:sz="4" w:space="0" w:color="auto"/>
              <w:bottom w:val="single" w:sz="4" w:space="0" w:color="000000"/>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E teritorija</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 xml:space="preserve">zpēte par „E” teritorijas attīstīšanu (Vikingu ielā, ūdenssporta pakalpojumi)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sidRPr="00547A19">
              <w:rPr>
                <w:rFonts w:ascii="Arial Narrow" w:hAnsi="Arial Narrow" w:cs="Calibri"/>
                <w:sz w:val="16"/>
                <w:szCs w:val="16"/>
              </w:rPr>
              <w:t>Izmaksas nav praktiski nosakāmas bez sākotnējās izpētes veikšanas</w:t>
            </w:r>
          </w:p>
        </w:tc>
      </w:tr>
      <w:tr w:rsidR="00D12BDF" w:rsidRPr="007E19D9" w:rsidTr="00D12BDF">
        <w:trPr>
          <w:trHeight w:val="17"/>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15</w:t>
            </w:r>
          </w:p>
        </w:tc>
        <w:tc>
          <w:tcPr>
            <w:tcW w:w="964" w:type="dxa"/>
            <w:tcBorders>
              <w:top w:val="nil"/>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F un G teritorijas</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9A5CD5">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zpēte par „F” un „G” teritorijas attīstību (ūdens sporta, ūdens tūrisma pakalpojumi)</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sidRPr="00547A19">
              <w:rPr>
                <w:rFonts w:ascii="Arial Narrow" w:hAnsi="Arial Narrow" w:cs="Calibri"/>
                <w:sz w:val="16"/>
                <w:szCs w:val="16"/>
              </w:rPr>
              <w:t>Izmaksas nav praktiski nosakāmas bez sākotnējās izpētes veikšanas</w:t>
            </w:r>
          </w:p>
        </w:tc>
      </w:tr>
      <w:tr w:rsidR="00D12BDF" w:rsidRPr="007E19D9" w:rsidTr="00D12BDF">
        <w:trPr>
          <w:trHeight w:val="47"/>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16</w:t>
            </w:r>
          </w:p>
        </w:tc>
        <w:tc>
          <w:tcPr>
            <w:tcW w:w="964" w:type="dxa"/>
            <w:vMerge w:val="restart"/>
            <w:tcBorders>
              <w:top w:val="nil"/>
              <w:left w:val="single" w:sz="4" w:space="0" w:color="auto"/>
              <w:bottom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A teritorija</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9A5CD5">
            <w:pPr>
              <w:spacing w:after="0" w:line="240" w:lineRule="auto"/>
              <w:rPr>
                <w:rFonts w:ascii="Arial Narrow" w:hAnsi="Arial Narrow" w:cs="Calibri"/>
                <w:sz w:val="16"/>
                <w:szCs w:val="16"/>
              </w:rPr>
            </w:pPr>
            <w:r w:rsidRPr="007E19D9">
              <w:rPr>
                <w:rFonts w:ascii="Arial Narrow" w:hAnsi="Arial Narrow" w:cs="Calibri"/>
                <w:sz w:val="16"/>
                <w:szCs w:val="16"/>
              </w:rPr>
              <w:t>Darba uzdevuma definēšana</w:t>
            </w:r>
            <w:r w:rsidR="009A5CD5">
              <w:rPr>
                <w:rFonts w:ascii="Arial Narrow" w:hAnsi="Arial Narrow" w:cs="Calibri"/>
                <w:sz w:val="16"/>
                <w:szCs w:val="16"/>
              </w:rPr>
              <w:t xml:space="preserve"> izpētei</w:t>
            </w:r>
            <w:r w:rsidRPr="007E19D9">
              <w:rPr>
                <w:rFonts w:ascii="Arial Narrow" w:hAnsi="Arial Narrow" w:cs="Calibri"/>
                <w:sz w:val="16"/>
                <w:szCs w:val="16"/>
              </w:rPr>
              <w:t xml:space="preserve"> par „A” teritorijas un ārējās ostas attīstību (multimodālā osta)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ind w:firstLine="113"/>
              <w:jc w:val="center"/>
              <w:rPr>
                <w:rFonts w:ascii="Arial Narrow" w:hAnsi="Arial Narrow" w:cs="Calibri"/>
                <w:color w:val="000000"/>
                <w:sz w:val="16"/>
                <w:szCs w:val="16"/>
              </w:rPr>
            </w:pPr>
            <w:r w:rsidRPr="00547A19">
              <w:rPr>
                <w:rFonts w:ascii="Arial Narrow" w:hAnsi="Arial Narrow" w:cs="Calibri"/>
                <w:color w:val="000000"/>
                <w:sz w:val="16"/>
                <w:szCs w:val="16"/>
              </w:rPr>
              <w:t>Izmaksas nav praktiski nosakāmas bez sākotnējās izpētes veikšanas</w:t>
            </w:r>
            <w:r>
              <w:rPr>
                <w:rFonts w:ascii="Arial Narrow" w:hAnsi="Arial Narrow" w:cs="Calibri"/>
                <w:color w:val="000000"/>
                <w:sz w:val="16"/>
                <w:szCs w:val="16"/>
              </w:rPr>
              <w:t xml:space="preserve"> ** </w:t>
            </w:r>
          </w:p>
        </w:tc>
      </w:tr>
      <w:tr w:rsidR="00D12BDF" w:rsidRPr="007E19D9" w:rsidTr="00D12BDF">
        <w:trPr>
          <w:trHeight w:val="20"/>
        </w:trPr>
        <w:tc>
          <w:tcPr>
            <w:tcW w:w="399" w:type="dxa"/>
            <w:tcBorders>
              <w:top w:val="nil"/>
              <w:left w:val="single" w:sz="4" w:space="0" w:color="auto"/>
              <w:bottom w:val="single" w:sz="4" w:space="0" w:color="auto"/>
              <w:right w:val="single" w:sz="4" w:space="0" w:color="auto"/>
            </w:tcBorders>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17</w:t>
            </w:r>
          </w:p>
        </w:tc>
        <w:tc>
          <w:tcPr>
            <w:tcW w:w="964" w:type="dxa"/>
            <w:vMerge/>
            <w:tcBorders>
              <w:top w:val="nil"/>
              <w:left w:val="single" w:sz="4" w:space="0" w:color="auto"/>
              <w:bottom w:val="single" w:sz="4" w:space="0" w:color="auto"/>
              <w:right w:val="single" w:sz="4" w:space="0" w:color="auto"/>
            </w:tcBorders>
            <w:shd w:val="clear" w:color="auto" w:fill="ECEFF0"/>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 xml:space="preserve">zpēte par „A” teritorijas un ārējās ostas attīstību (multimodālā osta)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hideMark/>
          </w:tcPr>
          <w:p w:rsidR="00D12BDF" w:rsidRPr="007E19D9" w:rsidRDefault="00D12BDF" w:rsidP="00D12BDF">
            <w:pPr>
              <w:ind w:firstLine="113"/>
              <w:jc w:val="center"/>
              <w:rPr>
                <w:rFonts w:ascii="Arial Narrow" w:hAnsi="Arial Narrow" w:cs="Calibri"/>
                <w:color w:val="000000"/>
                <w:sz w:val="16"/>
                <w:szCs w:val="16"/>
              </w:rPr>
            </w:pPr>
            <w:r w:rsidRPr="00547A19">
              <w:rPr>
                <w:rFonts w:ascii="Arial Narrow" w:hAnsi="Arial Narrow" w:cs="Calibri"/>
                <w:color w:val="000000"/>
                <w:sz w:val="16"/>
                <w:szCs w:val="16"/>
              </w:rPr>
              <w:t>Izmaksas nav praktiski nosakāmas bez sākotnējās izpētes veikšanas</w:t>
            </w:r>
            <w:r w:rsidRPr="007E19D9">
              <w:rPr>
                <w:rFonts w:ascii="Arial Narrow" w:hAnsi="Arial Narrow" w:cs="Calibri"/>
                <w:color w:val="000000"/>
                <w:sz w:val="16"/>
                <w:szCs w:val="16"/>
              </w:rPr>
              <w:t> </w:t>
            </w:r>
            <w:r>
              <w:rPr>
                <w:rFonts w:ascii="Arial Narrow" w:hAnsi="Arial Narrow" w:cs="Calibri"/>
                <w:color w:val="000000"/>
                <w:sz w:val="16"/>
                <w:szCs w:val="16"/>
              </w:rPr>
              <w:t>**</w:t>
            </w:r>
          </w:p>
        </w:tc>
      </w:tr>
      <w:tr w:rsidR="00D12BDF" w:rsidRPr="007E19D9" w:rsidTr="00D12BDF">
        <w:trPr>
          <w:trHeight w:val="17"/>
        </w:trPr>
        <w:tc>
          <w:tcPr>
            <w:tcW w:w="399" w:type="dxa"/>
            <w:tcBorders>
              <w:top w:val="nil"/>
              <w:left w:val="single" w:sz="4" w:space="0" w:color="auto"/>
              <w:bottom w:val="single" w:sz="4" w:space="0" w:color="auto"/>
              <w:right w:val="single" w:sz="4" w:space="0" w:color="auto"/>
            </w:tcBorders>
            <w:shd w:val="clear" w:color="auto" w:fill="auto"/>
          </w:tcPr>
          <w:p w:rsidR="00D12BDF" w:rsidRPr="007E19D9" w:rsidRDefault="00D12BDF" w:rsidP="00D12BDF">
            <w:pPr>
              <w:spacing w:after="0" w:line="240" w:lineRule="auto"/>
              <w:rPr>
                <w:rFonts w:ascii="Arial Narrow" w:hAnsi="Arial Narrow" w:cs="Calibri"/>
                <w:sz w:val="16"/>
                <w:szCs w:val="16"/>
              </w:rPr>
            </w:pPr>
            <w:r>
              <w:rPr>
                <w:rFonts w:ascii="Arial Narrow" w:hAnsi="Arial Narrow" w:cs="Calibri"/>
                <w:sz w:val="16"/>
                <w:szCs w:val="16"/>
              </w:rPr>
              <w:t>18</w:t>
            </w:r>
          </w:p>
        </w:tc>
        <w:tc>
          <w:tcPr>
            <w:tcW w:w="964" w:type="dxa"/>
            <w:tcBorders>
              <w:top w:val="nil"/>
              <w:left w:val="single" w:sz="4" w:space="0" w:color="auto"/>
              <w:bottom w:val="single" w:sz="4" w:space="0" w:color="auto"/>
              <w:right w:val="single" w:sz="4" w:space="0" w:color="auto"/>
            </w:tcBorders>
            <w:shd w:val="clear" w:color="auto" w:fill="ECEFF0"/>
            <w:noWrap/>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Dzintaru piestātne</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D12BDF" w:rsidRPr="007E19D9" w:rsidRDefault="009A5CD5" w:rsidP="00D12BDF">
            <w:pPr>
              <w:spacing w:after="0" w:line="240" w:lineRule="auto"/>
              <w:rPr>
                <w:rFonts w:ascii="Arial Narrow" w:hAnsi="Arial Narrow" w:cs="Calibri"/>
                <w:sz w:val="16"/>
                <w:szCs w:val="16"/>
              </w:rPr>
            </w:pPr>
            <w:r>
              <w:rPr>
                <w:rFonts w:ascii="Arial Narrow" w:hAnsi="Arial Narrow" w:cs="Calibri"/>
                <w:sz w:val="16"/>
                <w:szCs w:val="16"/>
              </w:rPr>
              <w:t>I</w:t>
            </w:r>
            <w:r w:rsidR="00D12BDF" w:rsidRPr="007E19D9">
              <w:rPr>
                <w:rFonts w:ascii="Arial Narrow" w:hAnsi="Arial Narrow" w:cs="Calibri"/>
                <w:sz w:val="16"/>
                <w:szCs w:val="16"/>
              </w:rPr>
              <w:t xml:space="preserve">zpēte par "Dzintaru piestātnes" attīstību </w:t>
            </w:r>
          </w:p>
        </w:tc>
        <w:tc>
          <w:tcPr>
            <w:tcW w:w="4790" w:type="dxa"/>
            <w:gridSpan w:val="11"/>
            <w:tcBorders>
              <w:top w:val="nil"/>
              <w:left w:val="nil"/>
              <w:bottom w:val="single" w:sz="4" w:space="0" w:color="auto"/>
              <w:right w:val="single" w:sz="4" w:space="0" w:color="auto"/>
            </w:tcBorders>
            <w:shd w:val="clear" w:color="000000" w:fill="F2F2F2"/>
            <w:tcMar>
              <w:left w:w="28" w:type="dxa"/>
              <w:right w:w="28" w:type="dxa"/>
            </w:tcMar>
            <w:vAlign w:val="center"/>
            <w:hideMark/>
          </w:tcPr>
          <w:p w:rsidR="00D12BDF" w:rsidRPr="007E19D9" w:rsidRDefault="00D12BDF" w:rsidP="00D12BDF">
            <w:pPr>
              <w:spacing w:after="0" w:line="240" w:lineRule="auto"/>
              <w:jc w:val="center"/>
              <w:rPr>
                <w:rFonts w:ascii="Arial Narrow" w:hAnsi="Arial Narrow" w:cs="Calibri"/>
                <w:sz w:val="16"/>
                <w:szCs w:val="16"/>
              </w:rPr>
            </w:pPr>
            <w:r w:rsidRPr="007E19D9">
              <w:rPr>
                <w:rFonts w:ascii="Arial Narrow" w:hAnsi="Arial Narrow" w:cs="Calibri"/>
                <w:sz w:val="16"/>
                <w:szCs w:val="16"/>
              </w:rPr>
              <w:t> </w:t>
            </w:r>
            <w:r w:rsidRPr="00547A19">
              <w:rPr>
                <w:rFonts w:ascii="Arial Narrow" w:hAnsi="Arial Narrow" w:cs="Calibri"/>
                <w:sz w:val="16"/>
                <w:szCs w:val="16"/>
              </w:rPr>
              <w:t>Izmaksas nav praktiski nosakāmas bez sākotnējās izpētes veikšanas</w:t>
            </w:r>
          </w:p>
          <w:p w:rsidR="00D12BDF" w:rsidRPr="007E19D9" w:rsidRDefault="00D12BDF" w:rsidP="00D12BDF">
            <w:pPr>
              <w:spacing w:after="0" w:line="240" w:lineRule="auto"/>
              <w:jc w:val="right"/>
              <w:rPr>
                <w:rFonts w:ascii="Arial Narrow" w:hAnsi="Arial Narrow" w:cs="Calibri"/>
                <w:sz w:val="16"/>
                <w:szCs w:val="16"/>
              </w:rPr>
            </w:pPr>
            <w:r w:rsidRPr="007E19D9">
              <w:rPr>
                <w:rFonts w:ascii="Arial Narrow" w:hAnsi="Arial Narrow" w:cs="Calibri"/>
                <w:sz w:val="16"/>
                <w:szCs w:val="16"/>
              </w:rPr>
              <w:t>  </w:t>
            </w:r>
          </w:p>
        </w:tc>
      </w:tr>
      <w:tr w:rsidR="00D12BDF" w:rsidRPr="007E19D9" w:rsidTr="00D12BDF">
        <w:trPr>
          <w:trHeight w:val="810"/>
        </w:trPr>
        <w:tc>
          <w:tcPr>
            <w:tcW w:w="399" w:type="dxa"/>
            <w:vMerge w:val="restart"/>
            <w:tcBorders>
              <w:top w:val="nil"/>
              <w:left w:val="single" w:sz="4" w:space="0" w:color="auto"/>
              <w:right w:val="single" w:sz="4" w:space="0" w:color="auto"/>
            </w:tcBorders>
            <w:shd w:val="clear" w:color="auto" w:fill="auto"/>
          </w:tcPr>
          <w:p w:rsidR="00D12BDF" w:rsidRDefault="00D12BDF" w:rsidP="00D12BDF">
            <w:pPr>
              <w:spacing w:after="0" w:line="240" w:lineRule="auto"/>
              <w:rPr>
                <w:rFonts w:ascii="Arial Narrow" w:hAnsi="Arial Narrow" w:cs="Calibri"/>
                <w:sz w:val="16"/>
                <w:szCs w:val="16"/>
              </w:rPr>
            </w:pPr>
            <w:r>
              <w:rPr>
                <w:rFonts w:ascii="Arial Narrow" w:hAnsi="Arial Narrow" w:cs="Calibri"/>
                <w:sz w:val="16"/>
                <w:szCs w:val="16"/>
              </w:rPr>
              <w:t>19</w:t>
            </w:r>
          </w:p>
        </w:tc>
        <w:tc>
          <w:tcPr>
            <w:tcW w:w="964" w:type="dxa"/>
            <w:vMerge w:val="restart"/>
            <w:tcBorders>
              <w:top w:val="nil"/>
              <w:left w:val="single" w:sz="4" w:space="0" w:color="auto"/>
              <w:right w:val="single" w:sz="4" w:space="0" w:color="auto"/>
            </w:tcBorders>
            <w:shd w:val="clear" w:color="auto" w:fill="ECEFF0"/>
            <w:noWrap/>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Pr>
                <w:rFonts w:ascii="Arial Narrow" w:hAnsi="Arial Narrow" w:cs="Calibri"/>
                <w:sz w:val="16"/>
                <w:szCs w:val="16"/>
              </w:rPr>
              <w:t>OPSC “Majori” Ostas pārvaldes servisa centrs “Majori”/ Jahtklubs MAJORI</w:t>
            </w:r>
          </w:p>
        </w:tc>
        <w:tc>
          <w:tcPr>
            <w:tcW w:w="2854" w:type="dxa"/>
            <w:tcBorders>
              <w:top w:val="nil"/>
              <w:left w:val="nil"/>
              <w:bottom w:val="single" w:sz="4" w:space="0" w:color="auto"/>
              <w:right w:val="single" w:sz="4" w:space="0" w:color="auto"/>
            </w:tcBorders>
            <w:shd w:val="clear" w:color="auto" w:fill="auto"/>
            <w:tcMar>
              <w:left w:w="28" w:type="dxa"/>
              <w:right w:w="28" w:type="dxa"/>
            </w:tcMar>
            <w:vAlign w:val="center"/>
          </w:tcPr>
          <w:p w:rsidR="00D12BDF" w:rsidRPr="007E19D9" w:rsidRDefault="00D12BDF" w:rsidP="00D12BDF">
            <w:pPr>
              <w:spacing w:after="0" w:line="240" w:lineRule="auto"/>
              <w:rPr>
                <w:rFonts w:ascii="Arial Narrow" w:hAnsi="Arial Narrow" w:cs="Calibri"/>
                <w:sz w:val="16"/>
                <w:szCs w:val="16"/>
              </w:rPr>
            </w:pPr>
            <w:r w:rsidRPr="00FA78D0">
              <w:rPr>
                <w:rFonts w:ascii="Arial Narrow" w:hAnsi="Arial Narrow" w:cs="Calibri"/>
                <w:sz w:val="16"/>
                <w:szCs w:val="16"/>
              </w:rPr>
              <w:t>JOP pārvaldes attīstāmo risinājumu projektēšana</w:t>
            </w:r>
          </w:p>
        </w:tc>
        <w:tc>
          <w:tcPr>
            <w:tcW w:w="708" w:type="dxa"/>
            <w:tcBorders>
              <w:top w:val="nil"/>
              <w:left w:val="nil"/>
              <w:bottom w:val="single" w:sz="4" w:space="0" w:color="auto"/>
              <w:right w:val="single" w:sz="4" w:space="0" w:color="auto"/>
            </w:tcBorders>
            <w:shd w:val="clear" w:color="000000" w:fill="F2F2F2"/>
            <w:tcMar>
              <w:left w:w="28" w:type="dxa"/>
              <w:right w:w="28" w:type="dxa"/>
            </w:tcMar>
            <w:vAlign w:val="center"/>
          </w:tcPr>
          <w:p w:rsidR="00D12BDF" w:rsidRPr="00064A0B" w:rsidRDefault="00D12BDF" w:rsidP="00D12BDF">
            <w:pPr>
              <w:spacing w:after="0" w:line="240" w:lineRule="auto"/>
              <w:jc w:val="center"/>
              <w:rPr>
                <w:rFonts w:ascii="Arial Narrow" w:hAnsi="Arial Narrow" w:cs="Calibri"/>
                <w:b/>
                <w:sz w:val="16"/>
                <w:szCs w:val="16"/>
              </w:rPr>
            </w:pPr>
            <w:r w:rsidRPr="00064A0B">
              <w:rPr>
                <w:rFonts w:ascii="Arial Narrow" w:hAnsi="Arial Narrow" w:cs="Calibri"/>
                <w:b/>
                <w:sz w:val="16"/>
                <w:szCs w:val="16"/>
              </w:rPr>
              <w:t>25 000</w:t>
            </w:r>
          </w:p>
        </w:tc>
        <w:tc>
          <w:tcPr>
            <w:tcW w:w="831" w:type="dxa"/>
            <w:gridSpan w:val="2"/>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r>
              <w:rPr>
                <w:rFonts w:ascii="Arial Narrow" w:hAnsi="Arial Narrow" w:cs="Calibri"/>
                <w:sz w:val="16"/>
                <w:szCs w:val="16"/>
              </w:rPr>
              <w:t>25 000****</w:t>
            </w:r>
          </w:p>
        </w:tc>
        <w:tc>
          <w:tcPr>
            <w:tcW w:w="740" w:type="dxa"/>
            <w:gridSpan w:val="3"/>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686"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720" w:type="dxa"/>
            <w:gridSpan w:val="2"/>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567"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c>
          <w:tcPr>
            <w:tcW w:w="538" w:type="dxa"/>
            <w:tcBorders>
              <w:top w:val="nil"/>
              <w:left w:val="nil"/>
              <w:bottom w:val="single" w:sz="4" w:space="0" w:color="auto"/>
              <w:right w:val="single" w:sz="4" w:space="0" w:color="auto"/>
            </w:tcBorders>
            <w:shd w:val="clear" w:color="000000" w:fill="F2F2F2"/>
            <w:vAlign w:val="center"/>
          </w:tcPr>
          <w:p w:rsidR="00D12BDF" w:rsidRPr="007E19D9" w:rsidRDefault="00D12BDF" w:rsidP="00D12BDF">
            <w:pPr>
              <w:spacing w:after="0" w:line="240" w:lineRule="auto"/>
              <w:jc w:val="center"/>
              <w:rPr>
                <w:rFonts w:ascii="Arial Narrow" w:hAnsi="Arial Narrow" w:cs="Calibri"/>
                <w:sz w:val="16"/>
                <w:szCs w:val="16"/>
              </w:rPr>
            </w:pPr>
          </w:p>
        </w:tc>
      </w:tr>
      <w:tr w:rsidR="00D12BDF" w:rsidRPr="007E19D9" w:rsidTr="00D12BDF">
        <w:trPr>
          <w:trHeight w:val="495"/>
        </w:trPr>
        <w:tc>
          <w:tcPr>
            <w:tcW w:w="399" w:type="dxa"/>
            <w:vMerge/>
            <w:tcBorders>
              <w:left w:val="single" w:sz="4" w:space="0" w:color="auto"/>
              <w:bottom w:val="single" w:sz="4" w:space="0" w:color="auto"/>
              <w:right w:val="single" w:sz="4" w:space="0" w:color="auto"/>
            </w:tcBorders>
            <w:shd w:val="clear" w:color="auto" w:fill="auto"/>
          </w:tcPr>
          <w:p w:rsidR="00D12BDF" w:rsidRDefault="00D12BDF" w:rsidP="00D12BDF">
            <w:pPr>
              <w:spacing w:after="0" w:line="240" w:lineRule="auto"/>
              <w:rPr>
                <w:rFonts w:ascii="Arial Narrow" w:hAnsi="Arial Narrow" w:cs="Calibri"/>
                <w:sz w:val="16"/>
                <w:szCs w:val="16"/>
              </w:rPr>
            </w:pPr>
          </w:p>
        </w:tc>
        <w:tc>
          <w:tcPr>
            <w:tcW w:w="964" w:type="dxa"/>
            <w:vMerge/>
            <w:tcBorders>
              <w:left w:val="single" w:sz="4" w:space="0" w:color="auto"/>
              <w:bottom w:val="single" w:sz="4" w:space="0" w:color="auto"/>
              <w:right w:val="single" w:sz="4" w:space="0" w:color="auto"/>
            </w:tcBorders>
            <w:shd w:val="clear" w:color="auto" w:fill="ECEFF0"/>
            <w:noWrap/>
            <w:tcMar>
              <w:left w:w="28" w:type="dxa"/>
              <w:right w:w="28" w:type="dxa"/>
            </w:tcMar>
            <w:vAlign w:val="center"/>
          </w:tcPr>
          <w:p w:rsidR="00D12BDF" w:rsidRDefault="00D12BDF" w:rsidP="00D12BDF">
            <w:pPr>
              <w:spacing w:after="0" w:line="240" w:lineRule="auto"/>
              <w:jc w:val="center"/>
              <w:rPr>
                <w:rFonts w:ascii="Arial Narrow" w:hAnsi="Arial Narrow" w:cs="Calibri"/>
                <w:sz w:val="16"/>
                <w:szCs w:val="16"/>
              </w:rPr>
            </w:pPr>
          </w:p>
        </w:tc>
        <w:tc>
          <w:tcPr>
            <w:tcW w:w="28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D12BDF" w:rsidRPr="00FA78D0" w:rsidRDefault="00D12BDF" w:rsidP="00D12BDF">
            <w:pPr>
              <w:spacing w:after="0" w:line="240" w:lineRule="auto"/>
              <w:rPr>
                <w:rFonts w:ascii="Arial Narrow" w:hAnsi="Arial Narrow" w:cs="Calibri"/>
                <w:sz w:val="16"/>
                <w:szCs w:val="16"/>
              </w:rPr>
            </w:pPr>
            <w:r>
              <w:rPr>
                <w:rFonts w:ascii="Arial Narrow" w:hAnsi="Arial Narrow" w:cs="Calibri"/>
                <w:sz w:val="16"/>
                <w:szCs w:val="16"/>
              </w:rPr>
              <w:t>B</w:t>
            </w:r>
            <w:r w:rsidRPr="00FA78D0">
              <w:rPr>
                <w:rFonts w:ascii="Arial Narrow" w:hAnsi="Arial Narrow" w:cs="Calibri"/>
                <w:sz w:val="16"/>
                <w:szCs w:val="16"/>
              </w:rPr>
              <w:t>ūvniecība (iespējama privātā sektora finansējuma piesaiste)</w:t>
            </w:r>
          </w:p>
        </w:tc>
        <w:tc>
          <w:tcPr>
            <w:tcW w:w="4790" w:type="dxa"/>
            <w:gridSpan w:val="11"/>
            <w:tcBorders>
              <w:top w:val="single" w:sz="4" w:space="0" w:color="auto"/>
              <w:left w:val="nil"/>
              <w:bottom w:val="single" w:sz="4" w:space="0" w:color="auto"/>
              <w:right w:val="single" w:sz="4" w:space="0" w:color="auto"/>
            </w:tcBorders>
            <w:shd w:val="clear" w:color="000000" w:fill="F2F2F2"/>
            <w:tcMar>
              <w:left w:w="28" w:type="dxa"/>
              <w:right w:w="28" w:type="dxa"/>
            </w:tcMar>
            <w:vAlign w:val="center"/>
          </w:tcPr>
          <w:p w:rsidR="00D12BDF" w:rsidRPr="007E19D9" w:rsidRDefault="00D12BDF" w:rsidP="00D12BDF">
            <w:pPr>
              <w:spacing w:after="0" w:line="240" w:lineRule="auto"/>
              <w:jc w:val="center"/>
              <w:rPr>
                <w:rFonts w:ascii="Arial Narrow" w:hAnsi="Arial Narrow" w:cs="Calibri"/>
                <w:sz w:val="16"/>
                <w:szCs w:val="16"/>
              </w:rPr>
            </w:pPr>
            <w:r w:rsidRPr="00064A0B">
              <w:rPr>
                <w:rFonts w:ascii="Arial Narrow" w:hAnsi="Arial Narrow" w:cs="Calibri"/>
                <w:sz w:val="16"/>
                <w:szCs w:val="16"/>
              </w:rPr>
              <w:t>Izmaksas nav praktiski nosakāmas bez sākotnējās izpētes veikšanas</w:t>
            </w:r>
          </w:p>
        </w:tc>
      </w:tr>
      <w:tr w:rsidR="00D12BDF" w:rsidRPr="007E19D9" w:rsidTr="00D12BDF">
        <w:trPr>
          <w:trHeight w:val="17"/>
        </w:trPr>
        <w:tc>
          <w:tcPr>
            <w:tcW w:w="399" w:type="dxa"/>
            <w:tcBorders>
              <w:top w:val="nil"/>
              <w:left w:val="nil"/>
              <w:bottom w:val="nil"/>
              <w:right w:val="nil"/>
            </w:tcBorders>
          </w:tcPr>
          <w:p w:rsidR="00D12BDF" w:rsidRPr="007E19D9" w:rsidRDefault="00D12BDF" w:rsidP="00D12BDF">
            <w:pPr>
              <w:spacing w:after="0" w:line="240" w:lineRule="auto"/>
              <w:rPr>
                <w:rFonts w:ascii="Arial Narrow" w:hAnsi="Arial Narrow" w:cs="Calibri"/>
                <w:sz w:val="16"/>
                <w:szCs w:val="16"/>
              </w:rPr>
            </w:pPr>
          </w:p>
        </w:tc>
        <w:tc>
          <w:tcPr>
            <w:tcW w:w="964" w:type="dxa"/>
            <w:tcBorders>
              <w:top w:val="nil"/>
              <w:left w:val="nil"/>
              <w:bottom w:val="nil"/>
              <w:right w:val="nil"/>
            </w:tcBorders>
            <w:shd w:val="clear" w:color="auto" w:fill="auto"/>
            <w:noWrap/>
            <w:tcMar>
              <w:left w:w="28" w:type="dxa"/>
              <w:right w:w="28" w:type="dxa"/>
            </w:tcMar>
            <w:vAlign w:val="center"/>
            <w:hideMark/>
          </w:tcPr>
          <w:p w:rsidR="00D12BDF" w:rsidRPr="007E19D9" w:rsidRDefault="00D12BDF" w:rsidP="00D12BDF">
            <w:pPr>
              <w:spacing w:after="0" w:line="240" w:lineRule="auto"/>
              <w:rPr>
                <w:rFonts w:ascii="Arial Narrow" w:hAnsi="Arial Narrow" w:cs="Calibri"/>
                <w:sz w:val="16"/>
                <w:szCs w:val="16"/>
              </w:rPr>
            </w:pPr>
          </w:p>
        </w:tc>
        <w:tc>
          <w:tcPr>
            <w:tcW w:w="28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D12BDF" w:rsidRPr="007E19D9" w:rsidRDefault="00D12BDF" w:rsidP="00D12BDF">
            <w:pPr>
              <w:spacing w:after="0" w:line="240" w:lineRule="auto"/>
              <w:rPr>
                <w:rFonts w:ascii="Arial Narrow" w:hAnsi="Arial Narrow" w:cs="Calibri"/>
                <w:b/>
                <w:bCs/>
                <w:sz w:val="16"/>
                <w:szCs w:val="16"/>
              </w:rPr>
            </w:pPr>
            <w:r w:rsidRPr="007E19D9">
              <w:rPr>
                <w:rFonts w:ascii="Arial Narrow" w:hAnsi="Arial Narrow" w:cs="Calibri"/>
                <w:b/>
                <w:bCs/>
                <w:sz w:val="16"/>
                <w:szCs w:val="16"/>
              </w:rPr>
              <w:t>Kopā gadā attīstības aktivitātēm</w:t>
            </w:r>
          </w:p>
        </w:tc>
        <w:tc>
          <w:tcPr>
            <w:tcW w:w="708" w:type="dxa"/>
            <w:tcBorders>
              <w:top w:val="single" w:sz="4" w:space="0" w:color="auto"/>
              <w:left w:val="single" w:sz="4" w:space="0" w:color="auto"/>
              <w:bottom w:val="single" w:sz="4" w:space="0" w:color="auto"/>
              <w:right w:val="single" w:sz="4" w:space="0" w:color="000000"/>
            </w:tcBorders>
            <w:shd w:val="clear" w:color="auto" w:fill="auto"/>
            <w:vAlign w:val="center"/>
          </w:tcPr>
          <w:p w:rsidR="00D12BDF" w:rsidRPr="007E19D9" w:rsidRDefault="009B100E" w:rsidP="00D12BDF">
            <w:pPr>
              <w:spacing w:after="0" w:line="240" w:lineRule="auto"/>
              <w:rPr>
                <w:rFonts w:ascii="Arial Narrow" w:hAnsi="Arial Narrow" w:cs="Calibri"/>
                <w:b/>
                <w:bCs/>
                <w:sz w:val="16"/>
                <w:szCs w:val="16"/>
              </w:rPr>
            </w:pPr>
            <w:r>
              <w:rPr>
                <w:rFonts w:ascii="Arial Narrow" w:hAnsi="Arial Narrow" w:cs="Calibri"/>
                <w:b/>
                <w:bCs/>
                <w:sz w:val="16"/>
                <w:szCs w:val="16"/>
              </w:rPr>
              <w:t>233 400</w:t>
            </w:r>
          </w:p>
        </w:tc>
        <w:tc>
          <w:tcPr>
            <w:tcW w:w="831" w:type="dxa"/>
            <w:gridSpan w:val="2"/>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9B100E" w:rsidP="00D12BDF">
            <w:pPr>
              <w:jc w:val="right"/>
              <w:rPr>
                <w:rFonts w:ascii="Arial Narrow" w:hAnsi="Arial Narrow" w:cs="Calibri"/>
                <w:b/>
                <w:bCs/>
                <w:color w:val="000000"/>
                <w:sz w:val="16"/>
                <w:szCs w:val="16"/>
              </w:rPr>
            </w:pPr>
            <w:r>
              <w:rPr>
                <w:rFonts w:ascii="Arial Narrow" w:hAnsi="Arial Narrow" w:cs="Calibri"/>
                <w:b/>
                <w:bCs/>
                <w:color w:val="000000"/>
                <w:sz w:val="16"/>
                <w:szCs w:val="16"/>
              </w:rPr>
              <w:t>187 400</w:t>
            </w:r>
          </w:p>
        </w:tc>
        <w:tc>
          <w:tcPr>
            <w:tcW w:w="740" w:type="dxa"/>
            <w:gridSpan w:val="3"/>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5E039E" w:rsidP="00D12BDF">
            <w:pPr>
              <w:jc w:val="center"/>
              <w:rPr>
                <w:rFonts w:ascii="Arial Narrow" w:hAnsi="Arial Narrow" w:cs="Calibri"/>
                <w:b/>
                <w:bCs/>
                <w:color w:val="000000"/>
                <w:sz w:val="16"/>
                <w:szCs w:val="16"/>
              </w:rPr>
            </w:pPr>
            <w:r>
              <w:rPr>
                <w:rFonts w:ascii="Arial Narrow" w:hAnsi="Arial Narrow" w:cs="Calibri"/>
                <w:b/>
                <w:bCs/>
                <w:color w:val="000000"/>
                <w:sz w:val="16"/>
                <w:szCs w:val="16"/>
              </w:rPr>
              <w:t>46  0</w:t>
            </w:r>
            <w:r w:rsidR="009B100E">
              <w:rPr>
                <w:rFonts w:ascii="Arial Narrow" w:hAnsi="Arial Narrow" w:cs="Calibri"/>
                <w:b/>
                <w:bCs/>
                <w:color w:val="000000"/>
                <w:sz w:val="16"/>
                <w:szCs w:val="16"/>
              </w:rPr>
              <w:t>00</w:t>
            </w:r>
          </w:p>
        </w:tc>
        <w:tc>
          <w:tcPr>
            <w:tcW w:w="68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D12BDF" w:rsidP="00D12BDF">
            <w:pPr>
              <w:jc w:val="right"/>
              <w:rPr>
                <w:rFonts w:ascii="Arial Narrow" w:hAnsi="Arial Narrow" w:cs="Calibri"/>
                <w:b/>
                <w:bCs/>
                <w:color w:val="000000"/>
                <w:sz w:val="16"/>
                <w:szCs w:val="16"/>
              </w:rPr>
            </w:pPr>
          </w:p>
        </w:tc>
        <w:tc>
          <w:tcPr>
            <w:tcW w:w="720" w:type="dxa"/>
            <w:gridSpan w:val="2"/>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D12BDF" w:rsidP="00D12BDF">
            <w:pPr>
              <w:jc w:val="right"/>
              <w:rPr>
                <w:rFonts w:ascii="Arial Narrow" w:hAnsi="Arial Narrow" w:cs="Calibri"/>
                <w:b/>
                <w:bCs/>
                <w:color w:val="000000"/>
                <w:sz w:val="16"/>
                <w:szCs w:val="16"/>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D12BDF" w:rsidP="00D12BDF">
            <w:pPr>
              <w:jc w:val="right"/>
              <w:rPr>
                <w:rFonts w:ascii="Arial Narrow" w:hAnsi="Arial Narrow" w:cs="Calibri"/>
                <w:b/>
                <w:bCs/>
                <w:color w:val="000000"/>
                <w:sz w:val="16"/>
                <w:szCs w:val="16"/>
              </w:rPr>
            </w:pPr>
          </w:p>
        </w:tc>
        <w:tc>
          <w:tcPr>
            <w:tcW w:w="538"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12BDF" w:rsidRPr="007E19D9" w:rsidRDefault="00D12BDF" w:rsidP="00D12BDF">
            <w:pPr>
              <w:jc w:val="right"/>
              <w:rPr>
                <w:rFonts w:ascii="Arial Narrow" w:hAnsi="Arial Narrow" w:cs="Calibri"/>
                <w:b/>
                <w:bCs/>
                <w:color w:val="000000"/>
                <w:sz w:val="16"/>
                <w:szCs w:val="16"/>
              </w:rPr>
            </w:pPr>
          </w:p>
        </w:tc>
      </w:tr>
    </w:tbl>
    <w:p w:rsidR="00D12BDF" w:rsidRPr="007E19D9" w:rsidRDefault="00D12BDF" w:rsidP="00D12BDF">
      <w:pPr>
        <w:ind w:right="141"/>
        <w:rPr>
          <w:sz w:val="20"/>
        </w:rPr>
      </w:pPr>
      <w:r w:rsidRPr="007E19D9">
        <w:rPr>
          <w:i/>
          <w:sz w:val="20"/>
        </w:rPr>
        <w:t>* Piezīme – hidrotehniskā risinājuma izmaksas nav praktiski nosakāmas b</w:t>
      </w:r>
      <w:r>
        <w:rPr>
          <w:i/>
          <w:sz w:val="20"/>
        </w:rPr>
        <w:t>ez sākotnējās izpētes veikšanas un tehniskā projekta izstrādes;</w:t>
      </w:r>
    </w:p>
    <w:p w:rsidR="00D12BDF" w:rsidRPr="006572A9" w:rsidRDefault="00D12BDF" w:rsidP="00D12BDF">
      <w:pPr>
        <w:ind w:right="141"/>
        <w:rPr>
          <w:i/>
          <w:sz w:val="20"/>
          <w:szCs w:val="20"/>
        </w:rPr>
      </w:pPr>
      <w:r w:rsidRPr="006572A9">
        <w:rPr>
          <w:i/>
          <w:sz w:val="20"/>
          <w:szCs w:val="20"/>
        </w:rPr>
        <w:t>** Piezīme – ārējo investīciju piesaistes perspektīva</w:t>
      </w:r>
      <w:r>
        <w:rPr>
          <w:i/>
          <w:sz w:val="20"/>
          <w:szCs w:val="20"/>
        </w:rPr>
        <w:t>;</w:t>
      </w:r>
    </w:p>
    <w:p w:rsidR="00D12BDF" w:rsidRDefault="00D12BDF" w:rsidP="00D12BDF">
      <w:pPr>
        <w:ind w:right="141"/>
        <w:rPr>
          <w:i/>
          <w:sz w:val="20"/>
          <w:szCs w:val="20"/>
        </w:rPr>
      </w:pPr>
      <w:r w:rsidRPr="006572A9">
        <w:rPr>
          <w:i/>
          <w:sz w:val="20"/>
          <w:szCs w:val="20"/>
        </w:rPr>
        <w:t>*** Piezīme – garāžu teritorijas attīstība</w:t>
      </w:r>
      <w:r>
        <w:rPr>
          <w:i/>
          <w:sz w:val="20"/>
          <w:szCs w:val="20"/>
        </w:rPr>
        <w:t xml:space="preserve">; </w:t>
      </w:r>
    </w:p>
    <w:p w:rsidR="00D12BDF" w:rsidRPr="006572A9" w:rsidRDefault="00D12BDF" w:rsidP="00D12BDF">
      <w:pPr>
        <w:ind w:right="141"/>
        <w:rPr>
          <w:i/>
          <w:sz w:val="20"/>
          <w:szCs w:val="20"/>
        </w:rPr>
      </w:pPr>
      <w:r>
        <w:rPr>
          <w:i/>
          <w:sz w:val="20"/>
          <w:szCs w:val="20"/>
        </w:rPr>
        <w:t>**** Piezīme – Jūrmalas pilsētas domes budžets</w:t>
      </w:r>
    </w:p>
    <w:p w:rsidR="00D12BDF" w:rsidRPr="007E19D9" w:rsidRDefault="00D12BDF" w:rsidP="00D12BDF">
      <w:pPr>
        <w:ind w:right="141"/>
      </w:pPr>
      <w:r w:rsidRPr="007E19D9">
        <w:t>Līdz ar attīstības aktivitāšu īstenošanu nepieciešams veikt turpmāku</w:t>
      </w:r>
      <w:r>
        <w:t xml:space="preserve"> investīciju plāna atjaunošanu, tādējādi atspoguļojot katra pārskata gada kopējās izmaksas, kas paredzētas attīstības programmas rīcības plāna īstenošanai. </w:t>
      </w:r>
      <w:r w:rsidRPr="007E19D9">
        <w:t>Būtiskākās komponentes, kas ietekmē investīciju plāna pozīcijas:</w:t>
      </w:r>
    </w:p>
    <w:p w:rsidR="00D12BDF" w:rsidRPr="007E19D9" w:rsidRDefault="00D12BDF" w:rsidP="00D12BDF">
      <w:pPr>
        <w:numPr>
          <w:ilvl w:val="0"/>
          <w:numId w:val="24"/>
        </w:numPr>
        <w:spacing w:after="200"/>
        <w:ind w:right="141"/>
        <w:contextualSpacing/>
        <w:rPr>
          <w:lang w:bidi="en-US"/>
        </w:rPr>
      </w:pPr>
      <w:r w:rsidRPr="007E19D9">
        <w:rPr>
          <w:lang w:bidi="en-US"/>
        </w:rPr>
        <w:t>informācijas un sadarbības nosacījumu precizēšana par attīstības teritorijām,</w:t>
      </w:r>
    </w:p>
    <w:p w:rsidR="00D12BDF" w:rsidRPr="007E19D9" w:rsidRDefault="00D12BDF" w:rsidP="00D12BDF">
      <w:pPr>
        <w:numPr>
          <w:ilvl w:val="0"/>
          <w:numId w:val="24"/>
        </w:numPr>
        <w:spacing w:after="200"/>
        <w:ind w:right="141"/>
        <w:contextualSpacing/>
        <w:rPr>
          <w:lang w:bidi="en-US"/>
        </w:rPr>
      </w:pPr>
      <w:r w:rsidRPr="007E19D9">
        <w:rPr>
          <w:lang w:bidi="en-US"/>
        </w:rPr>
        <w:t>hidrotehniskā risinājuma izbūves nosacījumi un izmaksas,</w:t>
      </w:r>
    </w:p>
    <w:p w:rsidR="00D12BDF" w:rsidRDefault="00D12BDF" w:rsidP="00D12BDF">
      <w:pPr>
        <w:numPr>
          <w:ilvl w:val="0"/>
          <w:numId w:val="24"/>
        </w:numPr>
        <w:spacing w:after="200"/>
        <w:ind w:right="141"/>
        <w:contextualSpacing/>
        <w:rPr>
          <w:lang w:bidi="en-US"/>
        </w:rPr>
      </w:pPr>
      <w:r w:rsidRPr="007E19D9">
        <w:rPr>
          <w:lang w:bidi="en-US"/>
        </w:rPr>
        <w:t>sadarbības iespējas ar privāto sektoru un būtiskākie sadarbības nosacījumi (piemēram, kādu daļu no pamata infrastruktūras investīcijām būs jāveic Jūrmalas ostas pārvaldei vai Jūrmalas pilsētas pašvaldībai).</w:t>
      </w:r>
    </w:p>
    <w:p w:rsidR="00D12BDF" w:rsidRPr="00D12BDF" w:rsidRDefault="00D12BDF" w:rsidP="00D12BDF"/>
    <w:p w:rsidR="00D87DB5" w:rsidRPr="00B26573" w:rsidRDefault="00D77092" w:rsidP="00D87DB5">
      <w:pPr>
        <w:pStyle w:val="Heading1"/>
        <w:keepNext/>
        <w:spacing w:before="200" w:after="200"/>
        <w:ind w:left="360"/>
        <w:jc w:val="both"/>
      </w:pPr>
      <w:r>
        <w:rPr>
          <w:lang w:val="lv-LV"/>
        </w:rPr>
        <w:lastRenderedPageBreak/>
        <w:t>8</w:t>
      </w:r>
      <w:r w:rsidR="00D87DB5">
        <w:rPr>
          <w:lang w:val="lv-LV"/>
        </w:rPr>
        <w:t xml:space="preserve">. </w:t>
      </w:r>
      <w:r w:rsidR="00D87DB5" w:rsidRPr="00B26573">
        <w:t>Rīcības plāns</w:t>
      </w:r>
      <w:bookmarkEnd w:id="808"/>
    </w:p>
    <w:p w:rsidR="00D87DB5" w:rsidRPr="00B26573" w:rsidRDefault="00D87DB5" w:rsidP="00D87DB5">
      <w:r w:rsidRPr="00B26573">
        <w:t xml:space="preserve">Rīcības plānā </w:t>
      </w:r>
      <w:r>
        <w:t xml:space="preserve">ir iekļautas </w:t>
      </w:r>
      <w:r w:rsidRPr="00B26573">
        <w:t>rīcības</w:t>
      </w:r>
      <w:r>
        <w:t>, kuras turpmāk var konkretizēt kā investīciju projektus un kuru ieviešana ir nepieciešama, lai</w:t>
      </w:r>
      <w:r w:rsidRPr="00B26573">
        <w:t xml:space="preserve"> īstenotu </w:t>
      </w:r>
      <w:r>
        <w:t>JOP</w:t>
      </w:r>
      <w:r w:rsidRPr="00B26573">
        <w:t xml:space="preserve"> redzējumu un sasniegtu stratēģiskos mērķus. Plāns ietver rīcības, kas ir </w:t>
      </w:r>
      <w:r w:rsidR="002043E0">
        <w:t>veicamas laika periodā, līdz 2015</w:t>
      </w:r>
      <w:r w:rsidRPr="00B26573">
        <w:t>.gada beigām un indikatīvi uzskaita rīcības, kas veicamas līdz 2018.gadam.</w:t>
      </w:r>
      <w:r w:rsidR="000C062C">
        <w:t xml:space="preserve"> </w:t>
      </w:r>
    </w:p>
    <w:p w:rsidR="00D87DB5" w:rsidRPr="00B26573" w:rsidRDefault="00D87DB5" w:rsidP="00D87DB5">
      <w:r w:rsidRPr="00B26573">
        <w:t xml:space="preserve">Šāds rīcības plāna termiņš izvēlēts ņemot vērā to, ka uz stratēģijas izstrādes brīdi nav pietiekamas skaidrības par attīstības projektu īstenošanas modeļiem, finansēšanas avotiem un laika grafiku, līdz ar to </w:t>
      </w:r>
      <w:r>
        <w:t>JOP</w:t>
      </w:r>
      <w:r w:rsidRPr="00B26573">
        <w:t xml:space="preserve"> darbības t</w:t>
      </w:r>
      <w:r w:rsidR="005262E4">
        <w:t>uvāko divu gadu laikā (līdz 2017</w:t>
      </w:r>
      <w:r w:rsidRPr="00B26573">
        <w:t>.gada beigām) būs koncentrētas uz attīstības projektu detalizētu izvērtēšanu, kas ļaus precīzi noteikt turpmākās rīcības attīstības projektu ieviešanā.</w:t>
      </w:r>
    </w:p>
    <w:p w:rsidR="00D87DB5" w:rsidRPr="00B26573" w:rsidRDefault="00D87DB5" w:rsidP="00D87DB5">
      <w:r>
        <w:t>JOP</w:t>
      </w:r>
      <w:r w:rsidRPr="00B26573">
        <w:t xml:space="preserve"> attīstības programmas rīcības plāns tiek atjaunots reizi gadā, balstoties uz paveiktajiem darbiem, apzinātajām nepieciešamībām, veiktajām izpētēm un to secinājumiem.</w:t>
      </w:r>
      <w:r w:rsidR="005262E4">
        <w:t xml:space="preserve"> Rīcības plāns atjaunots 2015. gadā. </w:t>
      </w:r>
    </w:p>
    <w:p w:rsidR="00D87DB5" w:rsidRPr="00B26573" w:rsidRDefault="00D87DB5" w:rsidP="00D87DB5">
      <w:r w:rsidRPr="00B26573">
        <w:t xml:space="preserve">Galvenā atbildīgā institūcija par </w:t>
      </w:r>
      <w:r>
        <w:t>Jūrmalas osta</w:t>
      </w:r>
      <w:r w:rsidRPr="00B26573">
        <w:t xml:space="preserve">s stratēģijas izstrādi, ieviešanu un uzraudzību ir </w:t>
      </w:r>
      <w:r>
        <w:t>Jūrmalas osta</w:t>
      </w:r>
      <w:r w:rsidRPr="00B26573">
        <w:t xml:space="preserve">s pārvalde, kas realizē ostas pārvaldības politiku atbilstoši prioritātēm un rīcības plānam, izvērtējot rīcības lēmumu ietekmi uz Stratēģijā </w:t>
      </w:r>
      <w:r>
        <w:t>izvirzīto</w:t>
      </w:r>
      <w:r w:rsidRPr="00B26573">
        <w:t xml:space="preserve"> mērķu sasniegšanu un atbilstību noteiktajiem darbības virzieniem un aktivitātēm.</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454"/>
        <w:gridCol w:w="2835"/>
        <w:gridCol w:w="708"/>
        <w:gridCol w:w="3402"/>
        <w:gridCol w:w="1418"/>
        <w:gridCol w:w="1134"/>
      </w:tblGrid>
      <w:tr w:rsidR="00D87DB5" w:rsidRPr="0050698C" w:rsidTr="00D87DB5">
        <w:tc>
          <w:tcPr>
            <w:tcW w:w="9951" w:type="dxa"/>
            <w:gridSpan w:val="6"/>
            <w:shd w:val="clear" w:color="auto" w:fill="BFCBD3"/>
          </w:tcPr>
          <w:p w:rsidR="00D87DB5" w:rsidRPr="00F71C7F" w:rsidRDefault="00D87DB5" w:rsidP="002043E0">
            <w:pPr>
              <w:pStyle w:val="Subtitle"/>
              <w:jc w:val="left"/>
              <w:rPr>
                <w:b w:val="0"/>
                <w:bCs/>
                <w:lang w:val="lv-LV" w:eastAsia="lv-LV"/>
              </w:rPr>
            </w:pPr>
            <w:r w:rsidRPr="00F71C7F">
              <w:rPr>
                <w:bCs/>
                <w:lang w:val="lv-LV" w:eastAsia="lv-LV"/>
              </w:rPr>
              <w:t>M1:</w:t>
            </w:r>
            <w:r w:rsidRPr="00F71C7F">
              <w:rPr>
                <w:b w:val="0"/>
                <w:bCs/>
                <w:lang w:val="lv-LV" w:eastAsia="lv-LV"/>
              </w:rPr>
              <w:t xml:space="preserve"> </w:t>
            </w:r>
            <w:r w:rsidRPr="00F71C7F">
              <w:rPr>
                <w:rStyle w:val="Strong"/>
                <w:b/>
                <w:bCs w:val="0"/>
                <w:lang w:val="lv-LV" w:eastAsia="lv-LV"/>
              </w:rPr>
              <w:t>Publiskā infrastruktūra</w:t>
            </w:r>
            <w:r w:rsidR="002043E0">
              <w:rPr>
                <w:rStyle w:val="Strong"/>
                <w:b/>
                <w:bCs w:val="0"/>
                <w:lang w:val="lv-LV" w:eastAsia="lv-LV"/>
              </w:rPr>
              <w:t xml:space="preserve"> – rīcības plāns atjaunots (2015. gads)</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rPr>
                <w:rFonts w:eastAsia="Calibri" w:cs="Calibri"/>
                <w:b/>
                <w:bCs/>
              </w:rPr>
            </w:pPr>
            <w:r w:rsidRPr="0050698C">
              <w:rPr>
                <w:rFonts w:eastAsia="Calibri" w:cs="Calibri"/>
                <w:b/>
                <w:bCs/>
              </w:rPr>
              <w:t>Nr.</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rPr>
                <w:rFonts w:eastAsia="Calibri" w:cs="Calibri"/>
                <w:b/>
              </w:rPr>
            </w:pPr>
            <w:r w:rsidRPr="0050698C">
              <w:rPr>
                <w:rFonts w:eastAsia="Calibri" w:cs="Calibri"/>
                <w:b/>
              </w:rPr>
              <w:t>Nosaukums</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rPr>
                <w:rFonts w:eastAsia="Calibri" w:cs="Calibri"/>
                <w:b/>
              </w:rPr>
            </w:pPr>
            <w:r w:rsidRPr="0050698C">
              <w:rPr>
                <w:rFonts w:eastAsia="Calibri" w:cs="Calibri"/>
                <w:b/>
              </w:rPr>
              <w:t>Rīcības virziens</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rPr>
                <w:rFonts w:eastAsia="Calibri" w:cs="Calibri"/>
                <w:b/>
              </w:rPr>
            </w:pPr>
            <w:r w:rsidRPr="0050698C">
              <w:rPr>
                <w:rFonts w:eastAsia="Calibri" w:cs="Calibri"/>
                <w:b/>
              </w:rPr>
              <w:t>Rezultāts</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rPr>
                <w:rFonts w:eastAsia="Calibri" w:cs="Calibri"/>
                <w:b/>
              </w:rPr>
            </w:pPr>
            <w:r w:rsidRPr="0050698C">
              <w:rPr>
                <w:rFonts w:eastAsia="Calibri" w:cs="Calibri"/>
                <w:b/>
              </w:rPr>
              <w:t>Orientējošs izpildes termiņš</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rPr>
                <w:rFonts w:eastAsia="Calibri" w:cs="Calibri"/>
                <w:b/>
              </w:rPr>
            </w:pPr>
            <w:r w:rsidRPr="0050698C">
              <w:rPr>
                <w:rFonts w:eastAsia="Calibri" w:cs="Calibri"/>
                <w:b/>
              </w:rPr>
              <w:t>Atbildīgā institūcija</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1</w:t>
            </w:r>
          </w:p>
        </w:tc>
        <w:tc>
          <w:tcPr>
            <w:tcW w:w="2835"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Izpēte par piemērotāko hidrotehnisko risinājumu </w:t>
            </w:r>
            <w:r>
              <w:rPr>
                <w:rFonts w:eastAsia="Calibri" w:cs="Calibri"/>
              </w:rPr>
              <w:t>Lielupes grīva</w:t>
            </w:r>
            <w:r w:rsidRPr="0050698C">
              <w:rPr>
                <w:rFonts w:eastAsia="Calibri" w:cs="Calibri"/>
              </w:rPr>
              <w:t xml:space="preserve">s </w:t>
            </w:r>
            <w:proofErr w:type="spellStart"/>
            <w:r w:rsidRPr="0050698C">
              <w:rPr>
                <w:rFonts w:eastAsia="Calibri" w:cs="Calibri"/>
              </w:rPr>
              <w:t>kuģojamības</w:t>
            </w:r>
            <w:proofErr w:type="spellEnd"/>
            <w:r w:rsidRPr="0050698C">
              <w:rPr>
                <w:rFonts w:eastAsia="Calibri" w:cs="Calibri"/>
              </w:rPr>
              <w:t xml:space="preserve"> </w:t>
            </w:r>
            <w:r>
              <w:rPr>
                <w:rFonts w:eastAsia="Calibri" w:cs="Calibri"/>
              </w:rPr>
              <w:t xml:space="preserve">un </w:t>
            </w:r>
            <w:proofErr w:type="spellStart"/>
            <w:r>
              <w:rPr>
                <w:rFonts w:eastAsia="Calibri" w:cs="Calibri"/>
              </w:rPr>
              <w:t>pretplūdu</w:t>
            </w:r>
            <w:proofErr w:type="spellEnd"/>
            <w:r>
              <w:rPr>
                <w:rFonts w:eastAsia="Calibri" w:cs="Calibri"/>
              </w:rPr>
              <w:t xml:space="preserve"> aizsardzības </w:t>
            </w:r>
            <w:r w:rsidRPr="0050698C">
              <w:rPr>
                <w:rFonts w:eastAsia="Calibri" w:cs="Calibri"/>
              </w:rPr>
              <w:t>nodrošināšanai</w:t>
            </w:r>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R1.1.</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Tehniski ekonomiskais pamatojums lēmuma pieņemšanai par turpmāko rīcību, salīdzinot molu izbūvi un regulāro kanāla padziļināšanu (vai citus alternatīvos risinājumus).</w:t>
            </w:r>
            <w:r>
              <w:rPr>
                <w:rFonts w:eastAsia="Calibri" w:cs="Calibri"/>
              </w:rPr>
              <w:t xml:space="preserve"> </w:t>
            </w:r>
            <w:proofErr w:type="spellStart"/>
            <w:r>
              <w:rPr>
                <w:rFonts w:eastAsia="Calibri" w:cs="Calibri"/>
              </w:rPr>
              <w:t>Pretplūdu</w:t>
            </w:r>
            <w:proofErr w:type="spellEnd"/>
            <w:r>
              <w:rPr>
                <w:rFonts w:eastAsia="Calibri" w:cs="Calibri"/>
              </w:rPr>
              <w:t xml:space="preserve"> pasākumu plānošana atbilstoši Jūrmalas pilsētas domes 2011.gada 12.</w:t>
            </w:r>
            <w:r w:rsidRPr="0050698C">
              <w:rPr>
                <w:rFonts w:eastAsia="Calibri" w:cs="Calibri"/>
              </w:rPr>
              <w:t xml:space="preserve">maija lēmumam Nr. 201 „Par </w:t>
            </w:r>
            <w:proofErr w:type="spellStart"/>
            <w:r w:rsidRPr="0050698C">
              <w:rPr>
                <w:rFonts w:eastAsia="Calibri" w:cs="Calibri"/>
              </w:rPr>
              <w:t>pretplūdu</w:t>
            </w:r>
            <w:proofErr w:type="spellEnd"/>
            <w:r w:rsidRPr="0050698C">
              <w:rPr>
                <w:rFonts w:eastAsia="Calibri" w:cs="Calibri"/>
              </w:rPr>
              <w:t xml:space="preserve"> pasākumu nodrošināšanu”. </w:t>
            </w:r>
            <w:proofErr w:type="spellStart"/>
            <w:r w:rsidRPr="0050698C">
              <w:rPr>
                <w:rFonts w:eastAsia="Calibri" w:cs="Calibri"/>
              </w:rPr>
              <w:t>Izvērtējums</w:t>
            </w:r>
            <w:proofErr w:type="spellEnd"/>
            <w:r w:rsidRPr="0050698C">
              <w:rPr>
                <w:rFonts w:eastAsia="Calibri" w:cs="Calibri"/>
              </w:rPr>
              <w:t xml:space="preserve"> par risinājumu iespējamību, izmaksām, ekonomiskais novērtējums.</w:t>
            </w:r>
          </w:p>
        </w:tc>
        <w:tc>
          <w:tcPr>
            <w:tcW w:w="1418" w:type="dxa"/>
            <w:shd w:val="clear" w:color="auto" w:fill="auto"/>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D87DB5" w:rsidRPr="0050698C">
              <w:rPr>
                <w:rFonts w:eastAsia="Calibri" w:cs="Calibri"/>
              </w:rPr>
              <w:t>.</w:t>
            </w:r>
            <w:r w:rsidR="002043E0">
              <w:rPr>
                <w:rFonts w:eastAsia="Calibri" w:cs="Calibri"/>
              </w:rPr>
              <w:t xml:space="preserve">- 2017. </w:t>
            </w:r>
            <w:r w:rsidR="00D87DB5" w:rsidRPr="0050698C">
              <w:rPr>
                <w:rFonts w:eastAsia="Calibri" w:cs="Calibri"/>
              </w:rPr>
              <w:t>gads</w:t>
            </w:r>
          </w:p>
        </w:tc>
        <w:tc>
          <w:tcPr>
            <w:tcW w:w="1134"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2</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Kanāla dziļuma uzturēšanas aktivitātes</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R1.1.</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Regulārie kuģošanas kanāla padziļināšanas darbi </w:t>
            </w:r>
            <w:r>
              <w:rPr>
                <w:rFonts w:eastAsia="Calibri" w:cs="Calibri"/>
              </w:rPr>
              <w:t>Lielupes ietekā</w:t>
            </w:r>
            <w:r w:rsidRPr="0050698C">
              <w:rPr>
                <w:rFonts w:eastAsia="Calibri" w:cs="Calibri"/>
              </w:rPr>
              <w:t xml:space="preserve"> atbilstoš</w:t>
            </w:r>
            <w:r>
              <w:rPr>
                <w:rFonts w:eastAsia="Calibri" w:cs="Calibri"/>
              </w:rPr>
              <w:t>i Jūrmalas pilsētas domes 2011.gada 12.</w:t>
            </w:r>
            <w:r w:rsidRPr="0050698C">
              <w:rPr>
                <w:rFonts w:eastAsia="Calibri" w:cs="Calibri"/>
              </w:rPr>
              <w:t xml:space="preserve">maija lēmumam Nr. 201 „Par </w:t>
            </w:r>
            <w:proofErr w:type="spellStart"/>
            <w:r w:rsidRPr="0050698C">
              <w:rPr>
                <w:rFonts w:eastAsia="Calibri" w:cs="Calibri"/>
              </w:rPr>
              <w:t>pretplūdu</w:t>
            </w:r>
            <w:proofErr w:type="spellEnd"/>
            <w:r w:rsidRPr="0050698C">
              <w:rPr>
                <w:rFonts w:eastAsia="Calibri" w:cs="Calibri"/>
              </w:rPr>
              <w:t xml:space="preserve"> pasākumu nodrošināšanu”.</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ik gadu</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3</w:t>
            </w:r>
          </w:p>
        </w:tc>
        <w:tc>
          <w:tcPr>
            <w:tcW w:w="2835" w:type="dxa"/>
            <w:shd w:val="clear" w:color="auto" w:fill="auto"/>
          </w:tcPr>
          <w:p w:rsidR="00D87DB5" w:rsidRPr="0050698C" w:rsidRDefault="00D87DB5" w:rsidP="00D87DB5">
            <w:pPr>
              <w:pStyle w:val="NoSpacing3"/>
              <w:spacing w:line="264" w:lineRule="auto"/>
              <w:ind w:left="45"/>
              <w:jc w:val="left"/>
              <w:rPr>
                <w:rFonts w:eastAsia="Calibri" w:cs="Calibri"/>
                <w:color w:val="auto"/>
              </w:rPr>
            </w:pPr>
            <w:r w:rsidRPr="008D3000">
              <w:rPr>
                <w:rFonts w:eastAsia="Calibri" w:cs="Calibri"/>
              </w:rPr>
              <w:t xml:space="preserve">Navigācijas iekārtu ikgadējā uzturēšana (ikgadēja aktivitāte), navigācijas iekārtu attīstīšana Lielupē, t.sk. ārpus ostas teritorijas līdz </w:t>
            </w:r>
            <w:proofErr w:type="spellStart"/>
            <w:r w:rsidRPr="008D3000">
              <w:rPr>
                <w:rFonts w:eastAsia="Calibri" w:cs="Calibri"/>
              </w:rPr>
              <w:t>Spuņciemam</w:t>
            </w:r>
            <w:proofErr w:type="spellEnd"/>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R1.2.</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 xml:space="preserve">Lielupes </w:t>
            </w:r>
            <w:r w:rsidRPr="0050698C">
              <w:rPr>
                <w:rFonts w:eastAsia="Calibri" w:cs="Calibri"/>
              </w:rPr>
              <w:t>navigācijas aprīkojums atbilst starptautiski noteiktām normām.</w:t>
            </w:r>
          </w:p>
        </w:tc>
        <w:tc>
          <w:tcPr>
            <w:tcW w:w="1418" w:type="dxa"/>
            <w:shd w:val="clear" w:color="auto" w:fill="auto"/>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D87DB5">
              <w:rPr>
                <w:rFonts w:eastAsia="Calibri" w:cs="Calibri"/>
              </w:rPr>
              <w:t>.</w:t>
            </w:r>
            <w:r w:rsidR="00D87DB5" w:rsidRPr="0050698C">
              <w:rPr>
                <w:rFonts w:eastAsia="Calibri" w:cs="Calibri"/>
              </w:rPr>
              <w:t>-2017.gads</w:t>
            </w:r>
          </w:p>
        </w:tc>
        <w:tc>
          <w:tcPr>
            <w:tcW w:w="1134"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4</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9A5CD5">
            <w:pPr>
              <w:pStyle w:val="NoSpacing3"/>
              <w:spacing w:line="264" w:lineRule="auto"/>
              <w:ind w:left="45"/>
              <w:jc w:val="left"/>
              <w:rPr>
                <w:rFonts w:eastAsia="Calibri" w:cs="Calibri"/>
              </w:rPr>
            </w:pPr>
            <w:r w:rsidRPr="0050698C">
              <w:rPr>
                <w:rFonts w:eastAsia="Calibri" w:cs="Calibri"/>
              </w:rPr>
              <w:t>Tehniski – ekonomiskā izpēte par pie</w:t>
            </w:r>
            <w:r w:rsidR="00D12BDF">
              <w:rPr>
                <w:rFonts w:eastAsia="Calibri" w:cs="Calibri"/>
              </w:rPr>
              <w:t>stātņu attīstīšanu Tīklu ielā 10</w:t>
            </w:r>
            <w:r w:rsidRPr="0050698C">
              <w:rPr>
                <w:rFonts w:eastAsia="Calibri" w:cs="Calibri"/>
              </w:rPr>
              <w:t xml:space="preserve"> („C” teritorija) </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R1.3</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Izvērtēti piestātņu izbūves varianti (jahtklubs vai publiski pieejamas piestātnes), </w:t>
            </w:r>
            <w:r>
              <w:rPr>
                <w:rFonts w:eastAsia="Calibri" w:cs="Calibri"/>
              </w:rPr>
              <w:t xml:space="preserve">piekrastes zvejniecības iespējas, </w:t>
            </w:r>
            <w:r w:rsidRPr="0050698C">
              <w:rPr>
                <w:rFonts w:eastAsia="Calibri" w:cs="Calibri"/>
              </w:rPr>
              <w:t>precizēts tehniskais risinājums, izmaksas un ekonomiskais efekts, precizēti finanšu avoti un to piesaistes plāns.</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D87DB5" w:rsidRPr="0050698C">
              <w:rPr>
                <w:rFonts w:eastAsia="Calibri" w:cs="Calibri"/>
              </w:rPr>
              <w:t>.</w:t>
            </w:r>
            <w:r w:rsidR="002043E0">
              <w:rPr>
                <w:rFonts w:eastAsia="Calibri" w:cs="Calibri"/>
              </w:rPr>
              <w:t xml:space="preserve"> – 2016. </w:t>
            </w:r>
            <w:r w:rsidR="00D87DB5" w:rsidRPr="0050698C">
              <w:rPr>
                <w:rFonts w:eastAsia="Calibri" w:cs="Calibri"/>
              </w:rPr>
              <w:t>gads</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5</w:t>
            </w:r>
          </w:p>
        </w:tc>
        <w:tc>
          <w:tcPr>
            <w:tcW w:w="2835" w:type="dxa"/>
            <w:shd w:val="clear" w:color="auto" w:fill="auto"/>
          </w:tcPr>
          <w:p w:rsidR="00D87DB5" w:rsidRPr="0050698C" w:rsidRDefault="00D87DB5" w:rsidP="008D3000">
            <w:pPr>
              <w:pStyle w:val="NoSpacing3"/>
              <w:spacing w:line="264" w:lineRule="auto"/>
              <w:ind w:left="45"/>
              <w:jc w:val="left"/>
              <w:rPr>
                <w:rFonts w:eastAsia="Calibri" w:cs="Calibri"/>
              </w:rPr>
            </w:pPr>
            <w:r w:rsidRPr="0050698C">
              <w:rPr>
                <w:rFonts w:eastAsia="Calibri" w:cs="Calibri"/>
              </w:rPr>
              <w:t xml:space="preserve">Tehniski ekonomiskā izpēte par Dzintaru piestātnes izbūvi </w:t>
            </w:r>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R1.1, R1.3</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Novērtēta piestātnes izbūves iespējamība, aptuvenais tehniskais risinājums, izmaksas un ekonomiskais efekts (t.sk. ietekme uz Jūrmalas tūrismu).</w:t>
            </w:r>
          </w:p>
        </w:tc>
        <w:tc>
          <w:tcPr>
            <w:tcW w:w="141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2017.gads</w:t>
            </w:r>
          </w:p>
        </w:tc>
        <w:tc>
          <w:tcPr>
            <w:tcW w:w="1134"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lastRenderedPageBreak/>
              <w:t>6</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Izpēte par komunālās infrastruktūras attīstību kreisajā krastā pie </w:t>
            </w:r>
            <w:r>
              <w:rPr>
                <w:rFonts w:eastAsia="Calibri" w:cs="Calibri"/>
              </w:rPr>
              <w:t>Lielupes grīva</w:t>
            </w:r>
            <w:r w:rsidRPr="0050698C">
              <w:rPr>
                <w:rFonts w:eastAsia="Calibri" w:cs="Calibri"/>
              </w:rPr>
              <w:t xml:space="preserve">s (pēc izpētes par </w:t>
            </w:r>
            <w:r>
              <w:rPr>
                <w:rFonts w:eastAsia="Calibri" w:cs="Calibri"/>
              </w:rPr>
              <w:t>Lielupes grīva</w:t>
            </w:r>
            <w:r w:rsidRPr="0050698C">
              <w:rPr>
                <w:rFonts w:eastAsia="Calibri" w:cs="Calibri"/>
              </w:rPr>
              <w:t xml:space="preserve">s </w:t>
            </w:r>
            <w:proofErr w:type="spellStart"/>
            <w:r w:rsidRPr="0050698C">
              <w:rPr>
                <w:rFonts w:eastAsia="Calibri" w:cs="Calibri"/>
              </w:rPr>
              <w:t>kuģojamības</w:t>
            </w:r>
            <w:proofErr w:type="spellEnd"/>
            <w:r w:rsidRPr="0050698C">
              <w:rPr>
                <w:rFonts w:eastAsia="Calibri" w:cs="Calibri"/>
              </w:rPr>
              <w:t xml:space="preserve"> nodrošināšanu)</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R1.4</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Noteikts nepieciešamās komunālās infrastruktūras apjoms, ekonomiskie rādītāji, izstrādāts turpmākās attīstības plāns.</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2015.-2016.gads</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r w:rsidRPr="0050698C">
              <w:rPr>
                <w:rFonts w:eastAsia="Calibri" w:cs="Calibri"/>
              </w:rPr>
              <w:t>, Jūrmalas pilsētas dome</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7</w:t>
            </w:r>
          </w:p>
        </w:tc>
        <w:tc>
          <w:tcPr>
            <w:tcW w:w="2835"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Izpēte par ielas izbūvi no Priedaines uz </w:t>
            </w:r>
            <w:proofErr w:type="spellStart"/>
            <w:r w:rsidRPr="0050698C">
              <w:rPr>
                <w:rFonts w:eastAsia="Calibri" w:cs="Calibri"/>
              </w:rPr>
              <w:t>Vārnukrogu</w:t>
            </w:r>
            <w:proofErr w:type="spellEnd"/>
            <w:r w:rsidRPr="0050698C">
              <w:rPr>
                <w:rFonts w:eastAsia="Calibri" w:cs="Calibri"/>
              </w:rPr>
              <w:t xml:space="preserve"> (ar turpinājumu uz Rīgu)</w:t>
            </w:r>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R1.4</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Izstrādāts tehniski ekonomiskais pamatojums ielai, kas savieno Priedaini un </w:t>
            </w:r>
            <w:proofErr w:type="spellStart"/>
            <w:r w:rsidRPr="0050698C">
              <w:rPr>
                <w:rFonts w:eastAsia="Calibri" w:cs="Calibri"/>
              </w:rPr>
              <w:t>Vārnukrogu</w:t>
            </w:r>
            <w:proofErr w:type="spellEnd"/>
            <w:r w:rsidRPr="0050698C">
              <w:rPr>
                <w:rFonts w:eastAsia="Calibri" w:cs="Calibri"/>
              </w:rPr>
              <w:t xml:space="preserve">, ar </w:t>
            </w:r>
            <w:proofErr w:type="spellStart"/>
            <w:r w:rsidRPr="0050698C">
              <w:rPr>
                <w:rFonts w:eastAsia="Calibri" w:cs="Calibri"/>
              </w:rPr>
              <w:t>ispējamu</w:t>
            </w:r>
            <w:proofErr w:type="spellEnd"/>
            <w:r w:rsidRPr="0050698C">
              <w:rPr>
                <w:rFonts w:eastAsia="Calibri" w:cs="Calibri"/>
              </w:rPr>
              <w:t xml:space="preserve"> turpinājumu Bolderājas virzienā.</w:t>
            </w:r>
          </w:p>
        </w:tc>
        <w:tc>
          <w:tcPr>
            <w:tcW w:w="141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2016.gads</w:t>
            </w:r>
          </w:p>
        </w:tc>
        <w:tc>
          <w:tcPr>
            <w:tcW w:w="1134"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Jūrmalas dome sadarbībā ar Rīgas domi</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8</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Izpēte par upju transporta infrastruktūras (pasažieru kuģīšu piestātņu) attīstīšanas iespējām un ekonomisko efektu</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R1.5</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Novērtēta ūdens pasažieru transporta attīstīšanas ekonomiskā efektivitāte, izstrādāts rīcības plāns tālākai attīstībai.</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2015.</w:t>
            </w:r>
            <w:r w:rsidR="002043E0">
              <w:rPr>
                <w:rFonts w:eastAsia="Calibri" w:cs="Calibri"/>
              </w:rPr>
              <w:t>-2016.</w:t>
            </w:r>
            <w:r w:rsidRPr="0050698C">
              <w:rPr>
                <w:rFonts w:eastAsia="Calibri" w:cs="Calibri"/>
              </w:rPr>
              <w:t>gads</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r w:rsidRPr="0050698C">
              <w:rPr>
                <w:rFonts w:eastAsia="Calibri" w:cs="Calibri"/>
              </w:rPr>
              <w:t xml:space="preserve"> un Jūrmalas pilsētas pašvaldība</w:t>
            </w:r>
          </w:p>
        </w:tc>
      </w:tr>
    </w:tbl>
    <w:p w:rsidR="00D87DB5" w:rsidRPr="00B26573" w:rsidRDefault="00D87DB5" w:rsidP="00D87DB5"/>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454"/>
        <w:gridCol w:w="2835"/>
        <w:gridCol w:w="708"/>
        <w:gridCol w:w="3341"/>
        <w:gridCol w:w="1418"/>
        <w:gridCol w:w="1195"/>
      </w:tblGrid>
      <w:tr w:rsidR="00D87DB5" w:rsidRPr="0050698C" w:rsidTr="00D87DB5">
        <w:tc>
          <w:tcPr>
            <w:tcW w:w="9951" w:type="dxa"/>
            <w:gridSpan w:val="6"/>
            <w:shd w:val="clear" w:color="auto" w:fill="BFCBD3"/>
          </w:tcPr>
          <w:p w:rsidR="00D87DB5" w:rsidRPr="00F71C7F" w:rsidRDefault="00D87DB5" w:rsidP="00D87DB5">
            <w:pPr>
              <w:pStyle w:val="Subtitle"/>
              <w:jc w:val="left"/>
              <w:rPr>
                <w:b w:val="0"/>
                <w:bCs/>
                <w:lang w:val="lv-LV" w:eastAsia="lv-LV"/>
              </w:rPr>
            </w:pPr>
            <w:r w:rsidRPr="00F71C7F">
              <w:rPr>
                <w:bCs/>
                <w:lang w:val="lv-LV" w:eastAsia="lv-LV"/>
              </w:rPr>
              <w:t>M2:</w:t>
            </w:r>
            <w:r w:rsidRPr="00F71C7F">
              <w:rPr>
                <w:b w:val="0"/>
                <w:bCs/>
                <w:lang w:val="lv-LV" w:eastAsia="lv-LV"/>
              </w:rPr>
              <w:t xml:space="preserve"> </w:t>
            </w:r>
            <w:r w:rsidRPr="00F71C7F">
              <w:rPr>
                <w:rStyle w:val="Strong"/>
                <w:b/>
                <w:bCs w:val="0"/>
                <w:lang w:val="lv-LV" w:eastAsia="lv-LV"/>
              </w:rPr>
              <w:t>Sadarbība ar uzņēmējiem</w:t>
            </w:r>
            <w:r w:rsidR="002043E0">
              <w:rPr>
                <w:rStyle w:val="Strong"/>
                <w:b/>
                <w:bCs w:val="0"/>
                <w:lang w:val="lv-LV" w:eastAsia="lv-LV"/>
              </w:rPr>
              <w:t xml:space="preserve"> – rīcības plāns atjaunots (2015. gads)</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Nr.</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Nosaukums</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Rīcības virziens</w:t>
            </w:r>
          </w:p>
        </w:tc>
        <w:tc>
          <w:tcPr>
            <w:tcW w:w="3341"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Rezultāts</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Orientējošs izpildes termiņš</w:t>
            </w:r>
          </w:p>
        </w:tc>
        <w:tc>
          <w:tcPr>
            <w:tcW w:w="119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Atbildīgā institūcija</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1</w:t>
            </w:r>
          </w:p>
        </w:tc>
        <w:tc>
          <w:tcPr>
            <w:tcW w:w="2835" w:type="dxa"/>
            <w:shd w:val="clear" w:color="auto" w:fill="auto"/>
          </w:tcPr>
          <w:p w:rsidR="00D87DB5" w:rsidRPr="0050698C" w:rsidRDefault="00D87DB5" w:rsidP="008D3000">
            <w:pPr>
              <w:pStyle w:val="NoSpacing3"/>
              <w:spacing w:line="264" w:lineRule="auto"/>
              <w:ind w:left="45"/>
              <w:jc w:val="left"/>
              <w:rPr>
                <w:rFonts w:eastAsia="Calibri" w:cs="Calibri"/>
              </w:rPr>
            </w:pPr>
            <w:r w:rsidRPr="0050698C">
              <w:rPr>
                <w:rFonts w:eastAsia="Calibri" w:cs="Calibri"/>
              </w:rPr>
              <w:t>Tehniski ekonomiskā izpēte par ārējās ostas izbūvi un „A” teritorijas attīstīšanu</w:t>
            </w:r>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R2.1.</w:t>
            </w:r>
          </w:p>
        </w:tc>
        <w:tc>
          <w:tcPr>
            <w:tcW w:w="3341"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Novērtētas ārējās ostas attīstīšanas alternatīvas, to izmaksas un iespējamie ieņēmumi, sadarbības modeļi ar investoriem.</w:t>
            </w:r>
          </w:p>
        </w:tc>
        <w:tc>
          <w:tcPr>
            <w:tcW w:w="1418" w:type="dxa"/>
            <w:shd w:val="clear" w:color="auto" w:fill="auto"/>
          </w:tcPr>
          <w:p w:rsidR="00D87DB5" w:rsidRPr="0050698C" w:rsidRDefault="00D87DB5" w:rsidP="00D87DB5">
            <w:pPr>
              <w:pStyle w:val="NoSpacing3"/>
              <w:spacing w:line="264" w:lineRule="auto"/>
              <w:ind w:left="45"/>
              <w:jc w:val="left"/>
              <w:rPr>
                <w:rFonts w:eastAsia="Calibri" w:cs="Calibri"/>
                <w:color w:val="auto"/>
              </w:rPr>
            </w:pPr>
            <w:r w:rsidRPr="00D12BDF">
              <w:rPr>
                <w:rFonts w:eastAsia="Calibri" w:cs="Calibri"/>
              </w:rPr>
              <w:t>2017.gads, pēc molu izpētes veikšanas, atbilstoši tās rezultātiem</w:t>
            </w:r>
          </w:p>
        </w:tc>
        <w:tc>
          <w:tcPr>
            <w:tcW w:w="1195"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2</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Tehnisk</w:t>
            </w:r>
            <w:r>
              <w:rPr>
                <w:rFonts w:eastAsia="Calibri" w:cs="Calibri"/>
              </w:rPr>
              <w:t>i</w:t>
            </w:r>
            <w:r w:rsidRPr="0050698C">
              <w:rPr>
                <w:rFonts w:eastAsia="Calibri" w:cs="Calibri"/>
              </w:rPr>
              <w:t xml:space="preserve"> ekonomiskā </w:t>
            </w:r>
            <w:r w:rsidR="008D3000">
              <w:rPr>
                <w:rFonts w:eastAsia="Calibri" w:cs="Calibri"/>
              </w:rPr>
              <w:t>izpēte</w:t>
            </w:r>
            <w:r w:rsidRPr="0050698C">
              <w:rPr>
                <w:rFonts w:eastAsia="Calibri" w:cs="Calibri"/>
              </w:rPr>
              <w:t xml:space="preserve"> par jahtu servisa centra teritorijas attīstīšanu („D” </w:t>
            </w:r>
            <w:r>
              <w:rPr>
                <w:rFonts w:eastAsia="Calibri" w:cs="Calibri"/>
              </w:rPr>
              <w:t>t</w:t>
            </w:r>
            <w:r w:rsidRPr="0050698C">
              <w:rPr>
                <w:rFonts w:eastAsia="Calibri" w:cs="Calibri"/>
              </w:rPr>
              <w:t>eritorija)</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R2.2.</w:t>
            </w:r>
          </w:p>
        </w:tc>
        <w:tc>
          <w:tcPr>
            <w:tcW w:w="334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Novērtētas nepieciešamās investīcijas „D” zemes gabala sakārtošanai (lai padarītu to izmantojamu), kā arī iespējamā </w:t>
            </w:r>
            <w:proofErr w:type="spellStart"/>
            <w:r w:rsidRPr="0050698C">
              <w:rPr>
                <w:rFonts w:eastAsia="Calibri" w:cs="Calibri"/>
              </w:rPr>
              <w:t>atdeve</w:t>
            </w:r>
            <w:proofErr w:type="spellEnd"/>
            <w:r w:rsidRPr="0050698C">
              <w:rPr>
                <w:rFonts w:eastAsia="Calibri" w:cs="Calibri"/>
              </w:rPr>
              <w:t xml:space="preserve"> no šāda projekta īstenošanas, sadarbības modeļi ar investoriem.</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2015.</w:t>
            </w:r>
            <w:r w:rsidR="002043E0">
              <w:rPr>
                <w:rFonts w:eastAsia="Calibri" w:cs="Calibri"/>
              </w:rPr>
              <w:t xml:space="preserve"> -2017. </w:t>
            </w:r>
            <w:r w:rsidRPr="0050698C">
              <w:rPr>
                <w:rFonts w:eastAsia="Calibri" w:cs="Calibri"/>
              </w:rPr>
              <w:t>gads</w:t>
            </w:r>
          </w:p>
        </w:tc>
        <w:tc>
          <w:tcPr>
            <w:tcW w:w="119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3</w:t>
            </w:r>
          </w:p>
        </w:tc>
        <w:tc>
          <w:tcPr>
            <w:tcW w:w="2835"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Tehniski ekonomiskā </w:t>
            </w:r>
            <w:r w:rsidR="008D3000">
              <w:rPr>
                <w:rFonts w:eastAsia="Calibri" w:cs="Calibri"/>
              </w:rPr>
              <w:t>izpēte</w:t>
            </w:r>
            <w:r w:rsidRPr="0050698C">
              <w:rPr>
                <w:rFonts w:eastAsia="Calibri" w:cs="Calibri"/>
              </w:rPr>
              <w:t xml:space="preserve"> par salas teritorijas attīstīšanu („B” teritorija)</w:t>
            </w:r>
          </w:p>
        </w:tc>
        <w:tc>
          <w:tcPr>
            <w:tcW w:w="70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R2.3</w:t>
            </w:r>
          </w:p>
        </w:tc>
        <w:tc>
          <w:tcPr>
            <w:tcW w:w="3341"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Izvērtētas iespējamās attīstības alternatīvas un definēts attīstības mērķis.</w:t>
            </w:r>
          </w:p>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Novērtētas nepieciešamās investīcijas „B” zemes gabala sakārtošanai (atbilstoši izvēlētajam mērķim), piekļuves iespējas no sauszemes, iespējamā </w:t>
            </w:r>
            <w:proofErr w:type="spellStart"/>
            <w:r w:rsidRPr="0050698C">
              <w:rPr>
                <w:rFonts w:eastAsia="Calibri" w:cs="Calibri"/>
              </w:rPr>
              <w:t>atdeve</w:t>
            </w:r>
            <w:proofErr w:type="spellEnd"/>
            <w:r w:rsidRPr="0050698C">
              <w:rPr>
                <w:rFonts w:eastAsia="Calibri" w:cs="Calibri"/>
              </w:rPr>
              <w:t xml:space="preserve"> no šāda projekta īstenošanas, sadarbības modeļi ar investoriem un pašvaldību.</w:t>
            </w:r>
          </w:p>
        </w:tc>
        <w:tc>
          <w:tcPr>
            <w:tcW w:w="1418"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2016.gads</w:t>
            </w:r>
          </w:p>
        </w:tc>
        <w:tc>
          <w:tcPr>
            <w:tcW w:w="1195"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4</w:t>
            </w:r>
          </w:p>
        </w:tc>
        <w:tc>
          <w:tcPr>
            <w:tcW w:w="283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Tehniski ekonomiskā </w:t>
            </w:r>
            <w:r w:rsidR="008D3000">
              <w:rPr>
                <w:rFonts w:eastAsia="Calibri" w:cs="Calibri"/>
              </w:rPr>
              <w:t>izpēte</w:t>
            </w:r>
            <w:r w:rsidRPr="0050698C">
              <w:rPr>
                <w:rFonts w:eastAsia="Calibri" w:cs="Calibri"/>
              </w:rPr>
              <w:t xml:space="preserve"> par piekrastes makšķerēšanas, </w:t>
            </w:r>
            <w:proofErr w:type="spellStart"/>
            <w:r w:rsidRPr="0050698C">
              <w:rPr>
                <w:rFonts w:eastAsia="Calibri" w:cs="Calibri"/>
              </w:rPr>
              <w:t>ūdenstūrisma</w:t>
            </w:r>
            <w:proofErr w:type="spellEnd"/>
            <w:r w:rsidRPr="0050698C">
              <w:rPr>
                <w:rFonts w:eastAsia="Calibri" w:cs="Calibri"/>
              </w:rPr>
              <w:t>, ūdenssporta u.c. līdzīgu pakalpojumu attīstīšanu (teritorijas „E”, „F”, „G”, „I”)</w:t>
            </w:r>
          </w:p>
        </w:tc>
        <w:tc>
          <w:tcPr>
            <w:tcW w:w="70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R2.3</w:t>
            </w:r>
          </w:p>
        </w:tc>
        <w:tc>
          <w:tcPr>
            <w:tcW w:w="334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Novērtēta teritoriju hidroloģiskā un ģeoloģiskā situācija, attīstības virzieni un nepieciešamās investīcijas un </w:t>
            </w:r>
            <w:proofErr w:type="spellStart"/>
            <w:r w:rsidRPr="0050698C">
              <w:rPr>
                <w:rFonts w:eastAsia="Calibri" w:cs="Calibri"/>
              </w:rPr>
              <w:t>atdeve</w:t>
            </w:r>
            <w:proofErr w:type="spellEnd"/>
            <w:r w:rsidRPr="0050698C">
              <w:rPr>
                <w:rFonts w:eastAsia="Calibri" w:cs="Calibri"/>
              </w:rPr>
              <w:t>. Precizēti darbi teritoriju sakārtošanai un investoru piesaistei, izvērtēti iespējamie sadarbības modeļi ar investoriem un pašvaldību.</w:t>
            </w:r>
          </w:p>
        </w:tc>
        <w:tc>
          <w:tcPr>
            <w:tcW w:w="14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2015.-2016.gads</w:t>
            </w:r>
          </w:p>
        </w:tc>
        <w:tc>
          <w:tcPr>
            <w:tcW w:w="119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bl>
    <w:p w:rsidR="00D87DB5" w:rsidRDefault="00D87DB5" w:rsidP="00D87DB5"/>
    <w:p w:rsidR="00D87DB5" w:rsidRDefault="00D87DB5" w:rsidP="00D87DB5"/>
    <w:p w:rsidR="00D87DB5" w:rsidRDefault="00D87DB5" w:rsidP="00D87DB5"/>
    <w:p w:rsidR="00D87DB5" w:rsidRDefault="00D87DB5" w:rsidP="00D87DB5"/>
    <w:p w:rsidR="00D87DB5" w:rsidRPr="00B26573" w:rsidRDefault="00D87DB5" w:rsidP="00D87DB5"/>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454"/>
        <w:gridCol w:w="2693"/>
        <w:gridCol w:w="709"/>
        <w:gridCol w:w="3402"/>
        <w:gridCol w:w="1417"/>
        <w:gridCol w:w="1276"/>
      </w:tblGrid>
      <w:tr w:rsidR="00D87DB5" w:rsidRPr="0050698C" w:rsidTr="00D87DB5">
        <w:tc>
          <w:tcPr>
            <w:tcW w:w="9951" w:type="dxa"/>
            <w:gridSpan w:val="6"/>
            <w:shd w:val="clear" w:color="auto" w:fill="BFCBD3"/>
          </w:tcPr>
          <w:p w:rsidR="00D87DB5" w:rsidRPr="00F71C7F" w:rsidRDefault="00D87DB5" w:rsidP="00D87DB5">
            <w:pPr>
              <w:pStyle w:val="Subtitle"/>
              <w:jc w:val="left"/>
              <w:rPr>
                <w:b w:val="0"/>
                <w:bCs/>
                <w:lang w:val="lv-LV" w:eastAsia="lv-LV"/>
              </w:rPr>
            </w:pPr>
            <w:r w:rsidRPr="00F71C7F">
              <w:rPr>
                <w:b w:val="0"/>
                <w:bCs/>
                <w:lang w:val="lv-LV" w:eastAsia="lv-LV"/>
              </w:rPr>
              <w:lastRenderedPageBreak/>
              <w:br w:type="page"/>
            </w:r>
            <w:r w:rsidRPr="00F71C7F">
              <w:rPr>
                <w:bCs/>
                <w:lang w:val="lv-LV" w:eastAsia="lv-LV"/>
              </w:rPr>
              <w:t>M3:</w:t>
            </w:r>
            <w:r w:rsidRPr="00F71C7F">
              <w:rPr>
                <w:b w:val="0"/>
                <w:bCs/>
                <w:lang w:val="lv-LV" w:eastAsia="lv-LV"/>
              </w:rPr>
              <w:t xml:space="preserve"> </w:t>
            </w:r>
            <w:r w:rsidRPr="00F71C7F">
              <w:rPr>
                <w:rStyle w:val="Strong"/>
                <w:b/>
                <w:bCs w:val="0"/>
                <w:lang w:val="lv-LV" w:eastAsia="lv-LV"/>
              </w:rPr>
              <w:t>Atpazīstamība</w:t>
            </w:r>
            <w:r w:rsidR="002043E0">
              <w:rPr>
                <w:rStyle w:val="Strong"/>
                <w:b/>
                <w:bCs w:val="0"/>
                <w:lang w:val="lv-LV" w:eastAsia="lv-LV"/>
              </w:rPr>
              <w:t xml:space="preserve"> – rīcības plāns atjaunots (2015. gads)</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Nr.</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Nosaukums</w:t>
            </w:r>
          </w:p>
        </w:tc>
        <w:tc>
          <w:tcPr>
            <w:tcW w:w="70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Rīcības virziens</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Rezultāts</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Orientējošs izpildes termiņš</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Atbildīgā institūcija</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1</w:t>
            </w:r>
          </w:p>
        </w:tc>
        <w:tc>
          <w:tcPr>
            <w:tcW w:w="2693"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Starptautiskā sadarbība ar nozares organizācijām</w:t>
            </w:r>
          </w:p>
        </w:tc>
        <w:tc>
          <w:tcPr>
            <w:tcW w:w="709"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R3.1.</w:t>
            </w:r>
          </w:p>
        </w:tc>
        <w:tc>
          <w:tcPr>
            <w:tcW w:w="3402" w:type="dxa"/>
            <w:shd w:val="clear" w:color="auto" w:fill="auto"/>
          </w:tcPr>
          <w:p w:rsidR="00D87DB5" w:rsidRPr="00666501" w:rsidRDefault="00D87DB5" w:rsidP="00D87DB5">
            <w:pPr>
              <w:pStyle w:val="NoSpacing3"/>
              <w:spacing w:line="264" w:lineRule="auto"/>
              <w:ind w:left="45"/>
              <w:jc w:val="left"/>
              <w:rPr>
                <w:rFonts w:eastAsia="Calibri" w:cs="Calibri"/>
                <w:color w:val="auto"/>
              </w:rPr>
            </w:pPr>
            <w:proofErr w:type="spellStart"/>
            <w:r w:rsidRPr="0050698C">
              <w:rPr>
                <w:rFonts w:eastAsia="Calibri" w:cs="Calibri"/>
                <w:i/>
              </w:rPr>
              <w:t>European</w:t>
            </w:r>
            <w:proofErr w:type="spellEnd"/>
            <w:r w:rsidRPr="0050698C">
              <w:rPr>
                <w:rFonts w:eastAsia="Calibri" w:cs="Calibri"/>
                <w:i/>
              </w:rPr>
              <w:t xml:space="preserve"> </w:t>
            </w:r>
            <w:proofErr w:type="spellStart"/>
            <w:r w:rsidRPr="0050698C">
              <w:rPr>
                <w:rFonts w:eastAsia="Calibri" w:cs="Calibri"/>
                <w:i/>
              </w:rPr>
              <w:t>Boating</w:t>
            </w:r>
            <w:proofErr w:type="spellEnd"/>
            <w:r w:rsidRPr="0050698C">
              <w:rPr>
                <w:rFonts w:eastAsia="Calibri" w:cs="Calibri"/>
                <w:i/>
              </w:rPr>
              <w:t xml:space="preserve"> Association</w:t>
            </w:r>
            <w:r w:rsidRPr="0050698C">
              <w:rPr>
                <w:rFonts w:eastAsia="Calibri" w:cs="Calibri"/>
              </w:rPr>
              <w:t xml:space="preserve"> (</w:t>
            </w:r>
            <w:hyperlink r:id="rId78" w:history="1">
              <w:r w:rsidRPr="00666501">
                <w:rPr>
                  <w:rStyle w:val="Hyperlink"/>
                  <w:rFonts w:eastAsia="Calibri" w:cs="Calibri"/>
                  <w:color w:val="auto"/>
                  <w:u w:val="none"/>
                </w:rPr>
                <w:t>www.eba.eu.com</w:t>
              </w:r>
            </w:hyperlink>
            <w:r w:rsidRPr="00666501">
              <w:rPr>
                <w:rFonts w:eastAsia="Calibri" w:cs="Calibri"/>
                <w:color w:val="auto"/>
              </w:rPr>
              <w:t>)</w:t>
            </w:r>
          </w:p>
          <w:p w:rsidR="00D87DB5" w:rsidRPr="00666501" w:rsidRDefault="00D87DB5" w:rsidP="00D87DB5">
            <w:pPr>
              <w:pStyle w:val="NoSpacing3"/>
              <w:spacing w:line="264" w:lineRule="auto"/>
              <w:ind w:left="45"/>
              <w:jc w:val="left"/>
              <w:rPr>
                <w:rFonts w:eastAsia="Calibri" w:cs="Calibri"/>
                <w:color w:val="auto"/>
              </w:rPr>
            </w:pPr>
            <w:r w:rsidRPr="0050698C">
              <w:rPr>
                <w:rFonts w:eastAsia="Calibri" w:cs="Calibri"/>
                <w:i/>
              </w:rPr>
              <w:t xml:space="preserve">Association </w:t>
            </w:r>
            <w:proofErr w:type="spellStart"/>
            <w:r w:rsidRPr="0050698C">
              <w:rPr>
                <w:rFonts w:eastAsia="Calibri" w:cs="Calibri"/>
                <w:i/>
              </w:rPr>
              <w:t>of</w:t>
            </w:r>
            <w:proofErr w:type="spellEnd"/>
            <w:r w:rsidRPr="0050698C">
              <w:rPr>
                <w:rFonts w:eastAsia="Calibri" w:cs="Calibri"/>
                <w:i/>
              </w:rPr>
              <w:t xml:space="preserve"> Marina Industries</w:t>
            </w:r>
            <w:r w:rsidRPr="0050698C">
              <w:rPr>
                <w:rFonts w:eastAsia="Calibri" w:cs="Calibri"/>
              </w:rPr>
              <w:t xml:space="preserve"> (</w:t>
            </w:r>
            <w:hyperlink r:id="rId79" w:history="1">
              <w:r w:rsidRPr="00666501">
                <w:rPr>
                  <w:rStyle w:val="Hyperlink"/>
                  <w:rFonts w:eastAsia="Calibri" w:cs="Calibri"/>
                  <w:color w:val="auto"/>
                  <w:u w:val="none"/>
                </w:rPr>
                <w:t>http://marinaassociation.org</w:t>
              </w:r>
            </w:hyperlink>
            <w:r w:rsidRPr="00666501">
              <w:rPr>
                <w:rFonts w:eastAsia="Calibri" w:cs="Calibri"/>
                <w:color w:val="auto"/>
              </w:rPr>
              <w:t>)</w:t>
            </w:r>
          </w:p>
          <w:p w:rsidR="00D87DB5" w:rsidRPr="0050698C" w:rsidRDefault="00D87DB5" w:rsidP="00D87DB5">
            <w:pPr>
              <w:pStyle w:val="NoSpacing3"/>
              <w:spacing w:line="264" w:lineRule="auto"/>
              <w:ind w:left="45"/>
              <w:jc w:val="left"/>
              <w:rPr>
                <w:rFonts w:eastAsia="Calibri" w:cs="Calibri"/>
              </w:rPr>
            </w:pPr>
            <w:proofErr w:type="spellStart"/>
            <w:r w:rsidRPr="0050698C">
              <w:rPr>
                <w:rFonts w:eastAsia="Calibri" w:cs="Calibri"/>
                <w:i/>
              </w:rPr>
              <w:t>Interreg</w:t>
            </w:r>
            <w:proofErr w:type="spellEnd"/>
            <w:r w:rsidRPr="0050698C">
              <w:rPr>
                <w:rFonts w:eastAsia="Calibri" w:cs="Calibri"/>
              </w:rPr>
              <w:t xml:space="preserve"> projekti &amp; partneru programmas (</w:t>
            </w:r>
            <w:r w:rsidRPr="00666501">
              <w:rPr>
                <w:rFonts w:eastAsia="Calibri" w:cs="Calibri"/>
                <w:color w:val="auto"/>
              </w:rPr>
              <w:t xml:space="preserve">līdzīgas </w:t>
            </w:r>
            <w:hyperlink r:id="rId80" w:history="1">
              <w:r w:rsidRPr="00666501">
                <w:rPr>
                  <w:rStyle w:val="Hyperlink"/>
                  <w:rFonts w:eastAsia="Calibri" w:cs="Calibri"/>
                  <w:color w:val="auto"/>
                  <w:u w:val="none"/>
                </w:rPr>
                <w:t>www.Project-Marriage.net</w:t>
              </w:r>
            </w:hyperlink>
            <w:r w:rsidRPr="00666501">
              <w:rPr>
                <w:rFonts w:eastAsia="Calibri" w:cs="Calibri"/>
                <w:color w:val="auto"/>
              </w:rPr>
              <w:t xml:space="preserve">, </w:t>
            </w:r>
            <w:hyperlink r:id="rId81" w:history="1">
              <w:r w:rsidRPr="00666501">
                <w:rPr>
                  <w:rStyle w:val="Hyperlink"/>
                  <w:rFonts w:eastAsia="Calibri" w:cs="Calibri"/>
                  <w:color w:val="auto"/>
                  <w:u w:val="none"/>
                </w:rPr>
                <w:t>www.maritour.eu</w:t>
              </w:r>
            </w:hyperlink>
            <w:r w:rsidRPr="00666501">
              <w:rPr>
                <w:rFonts w:eastAsia="Calibri" w:cs="Calibri"/>
                <w:color w:val="auto"/>
              </w:rPr>
              <w:t>)</w:t>
            </w:r>
            <w:r w:rsidRPr="0050698C">
              <w:rPr>
                <w:rFonts w:eastAsia="Calibri" w:cs="Calibri"/>
              </w:rPr>
              <w:t xml:space="preserve"> </w:t>
            </w:r>
          </w:p>
          <w:p w:rsidR="00D87DB5" w:rsidRPr="0050698C" w:rsidRDefault="00D87DB5" w:rsidP="00D87DB5">
            <w:pPr>
              <w:pStyle w:val="NoSpacing3"/>
              <w:spacing w:line="264" w:lineRule="auto"/>
              <w:ind w:left="45"/>
              <w:jc w:val="left"/>
              <w:rPr>
                <w:rFonts w:eastAsia="Calibri" w:cs="Calibri"/>
              </w:rPr>
            </w:pPr>
            <w:r w:rsidRPr="0050698C">
              <w:rPr>
                <w:rFonts w:eastAsia="Calibri" w:cs="Calibri"/>
              </w:rPr>
              <w:t>Baltijas tūrisma asociācijas</w:t>
            </w:r>
          </w:p>
        </w:tc>
        <w:tc>
          <w:tcPr>
            <w:tcW w:w="1417" w:type="dxa"/>
            <w:shd w:val="clear" w:color="auto" w:fill="auto"/>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2043E0">
              <w:rPr>
                <w:rFonts w:eastAsia="Calibri" w:cs="Calibri"/>
              </w:rPr>
              <w:t>.-2016</w:t>
            </w:r>
            <w:r w:rsidR="00D87DB5" w:rsidRPr="0050698C">
              <w:rPr>
                <w:rFonts w:eastAsia="Calibri" w:cs="Calibri"/>
              </w:rPr>
              <w:t>.gads</w:t>
            </w:r>
          </w:p>
        </w:tc>
        <w:tc>
          <w:tcPr>
            <w:tcW w:w="1276"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2</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Dalība starptautiskajos pasākumos</w:t>
            </w:r>
          </w:p>
        </w:tc>
        <w:tc>
          <w:tcPr>
            <w:tcW w:w="70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R3.1.</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666501" w:rsidRDefault="00D87DB5" w:rsidP="00D87DB5">
            <w:pPr>
              <w:pStyle w:val="NoSpacing3"/>
              <w:spacing w:line="264" w:lineRule="auto"/>
              <w:ind w:left="45"/>
              <w:jc w:val="left"/>
              <w:rPr>
                <w:rFonts w:eastAsia="Calibri" w:cs="Calibri"/>
                <w:color w:val="auto"/>
              </w:rPr>
            </w:pPr>
            <w:proofErr w:type="spellStart"/>
            <w:r w:rsidRPr="00666501">
              <w:rPr>
                <w:rFonts w:eastAsia="Calibri" w:cs="Calibri"/>
                <w:i/>
                <w:color w:val="auto"/>
              </w:rPr>
              <w:t>Hanseboot</w:t>
            </w:r>
            <w:proofErr w:type="spellEnd"/>
            <w:r w:rsidRPr="00666501">
              <w:rPr>
                <w:rFonts w:eastAsia="Calibri" w:cs="Calibri"/>
                <w:color w:val="auto"/>
              </w:rPr>
              <w:t xml:space="preserve"> (</w:t>
            </w:r>
            <w:hyperlink r:id="rId82" w:history="1">
              <w:r w:rsidRPr="00666501">
                <w:rPr>
                  <w:rStyle w:val="Hyperlink"/>
                  <w:rFonts w:eastAsia="Calibri" w:cs="Calibri"/>
                  <w:color w:val="auto"/>
                  <w:u w:val="none"/>
                </w:rPr>
                <w:t>http://hanseboot.de</w:t>
              </w:r>
            </w:hyperlink>
            <w:r w:rsidRPr="00666501">
              <w:rPr>
                <w:rFonts w:eastAsia="Calibri" w:cs="Calibri"/>
                <w:color w:val="auto"/>
              </w:rPr>
              <w:t>)</w:t>
            </w:r>
          </w:p>
          <w:p w:rsidR="00D87DB5" w:rsidRPr="00666501" w:rsidRDefault="00D87DB5" w:rsidP="00D87DB5">
            <w:pPr>
              <w:pStyle w:val="NoSpacing3"/>
              <w:spacing w:line="264" w:lineRule="auto"/>
              <w:ind w:left="45"/>
              <w:jc w:val="left"/>
              <w:rPr>
                <w:rFonts w:eastAsia="Calibri" w:cs="Calibri"/>
                <w:color w:val="auto"/>
              </w:rPr>
            </w:pPr>
            <w:proofErr w:type="spellStart"/>
            <w:r w:rsidRPr="00666501">
              <w:rPr>
                <w:rFonts w:eastAsia="Calibri" w:cs="Calibri"/>
                <w:i/>
                <w:color w:val="auto"/>
              </w:rPr>
              <w:t>Boot</w:t>
            </w:r>
            <w:proofErr w:type="spellEnd"/>
            <w:r w:rsidRPr="00666501">
              <w:rPr>
                <w:rFonts w:eastAsia="Calibri" w:cs="Calibri"/>
                <w:i/>
                <w:color w:val="auto"/>
              </w:rPr>
              <w:t xml:space="preserve"> </w:t>
            </w:r>
            <w:proofErr w:type="spellStart"/>
            <w:r w:rsidRPr="00666501">
              <w:rPr>
                <w:rFonts w:eastAsia="Calibri" w:cs="Calibri"/>
                <w:i/>
                <w:color w:val="auto"/>
              </w:rPr>
              <w:t>Düsseldorf</w:t>
            </w:r>
            <w:proofErr w:type="spellEnd"/>
            <w:r w:rsidRPr="00666501">
              <w:rPr>
                <w:rFonts w:eastAsia="Calibri" w:cs="Calibri"/>
                <w:color w:val="auto"/>
              </w:rPr>
              <w:t xml:space="preserve"> (</w:t>
            </w:r>
            <w:hyperlink r:id="rId83" w:history="1">
              <w:r w:rsidRPr="00666501">
                <w:rPr>
                  <w:rStyle w:val="Hyperlink"/>
                  <w:rFonts w:eastAsia="Calibri" w:cs="Calibri"/>
                  <w:color w:val="auto"/>
                  <w:u w:val="none"/>
                </w:rPr>
                <w:t>http://www.boot.de</w:t>
              </w:r>
            </w:hyperlink>
            <w:r w:rsidRPr="00666501">
              <w:rPr>
                <w:rFonts w:eastAsia="Calibri" w:cs="Calibri"/>
                <w:color w:val="auto"/>
              </w:rPr>
              <w:t>)</w:t>
            </w:r>
          </w:p>
          <w:p w:rsidR="00D87DB5" w:rsidRPr="0050698C" w:rsidRDefault="00D87DB5" w:rsidP="00D87DB5">
            <w:pPr>
              <w:pStyle w:val="NoSpacing3"/>
              <w:spacing w:line="264" w:lineRule="auto"/>
              <w:ind w:left="45"/>
              <w:jc w:val="left"/>
              <w:rPr>
                <w:rFonts w:eastAsia="Calibri" w:cs="Calibri"/>
                <w:color w:val="auto"/>
              </w:rPr>
            </w:pPr>
            <w:proofErr w:type="spellStart"/>
            <w:r w:rsidRPr="00666501">
              <w:rPr>
                <w:rFonts w:eastAsia="Calibri" w:cs="Calibri"/>
                <w:i/>
                <w:color w:val="auto"/>
              </w:rPr>
              <w:t>Baltic</w:t>
            </w:r>
            <w:proofErr w:type="spellEnd"/>
            <w:r w:rsidRPr="00666501">
              <w:rPr>
                <w:rFonts w:eastAsia="Calibri" w:cs="Calibri"/>
                <w:i/>
                <w:color w:val="auto"/>
              </w:rPr>
              <w:t xml:space="preserve"> </w:t>
            </w:r>
            <w:proofErr w:type="spellStart"/>
            <w:r w:rsidRPr="00666501">
              <w:rPr>
                <w:rFonts w:eastAsia="Calibri" w:cs="Calibri"/>
                <w:i/>
                <w:color w:val="auto"/>
              </w:rPr>
              <w:t>Sail</w:t>
            </w:r>
            <w:proofErr w:type="spellEnd"/>
            <w:r w:rsidRPr="00666501">
              <w:rPr>
                <w:rFonts w:eastAsia="Calibri" w:cs="Calibri"/>
                <w:i/>
                <w:color w:val="auto"/>
              </w:rPr>
              <w:t xml:space="preserve"> </w:t>
            </w:r>
            <w:proofErr w:type="spellStart"/>
            <w:r w:rsidRPr="00666501">
              <w:rPr>
                <w:rFonts w:eastAsia="Calibri" w:cs="Calibri"/>
                <w:i/>
                <w:color w:val="auto"/>
              </w:rPr>
              <w:t>Gdansk</w:t>
            </w:r>
            <w:proofErr w:type="spellEnd"/>
            <w:r w:rsidRPr="00666501">
              <w:rPr>
                <w:rFonts w:eastAsia="Calibri" w:cs="Calibri"/>
                <w:color w:val="auto"/>
              </w:rPr>
              <w:t xml:space="preserve"> (</w:t>
            </w:r>
            <w:hyperlink r:id="rId84" w:history="1">
              <w:r w:rsidRPr="00666501">
                <w:rPr>
                  <w:rStyle w:val="Hyperlink"/>
                  <w:rFonts w:eastAsia="Calibri" w:cs="Calibri"/>
                  <w:color w:val="auto"/>
                  <w:u w:val="none"/>
                </w:rPr>
                <w:t>www.balticsail.pl</w:t>
              </w:r>
            </w:hyperlink>
            <w:r w:rsidRPr="00666501">
              <w:rPr>
                <w:rFonts w:eastAsia="Calibri" w:cs="Calibri"/>
                <w:color w:val="auto"/>
              </w:rPr>
              <w:t>)</w:t>
            </w:r>
            <w:r w:rsidRPr="0050698C">
              <w:rPr>
                <w:rFonts w:eastAsia="Calibri" w:cs="Calibri"/>
                <w:color w:val="auto"/>
              </w:rPr>
              <w:t xml:space="preserve"> </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2043E0">
              <w:rPr>
                <w:rFonts w:eastAsia="Calibri" w:cs="Calibri"/>
              </w:rPr>
              <w:t>.-2016</w:t>
            </w:r>
            <w:r w:rsidR="00D87DB5" w:rsidRPr="0050698C">
              <w:rPr>
                <w:rFonts w:eastAsia="Calibri" w:cs="Calibri"/>
              </w:rPr>
              <w:t>.gads</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3</w:t>
            </w:r>
          </w:p>
        </w:tc>
        <w:tc>
          <w:tcPr>
            <w:tcW w:w="2693"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Kopīgu tūrisma piedāvājumu veidošana ar Jūrmalas pilsētu tūristu piesaistei</w:t>
            </w:r>
          </w:p>
        </w:tc>
        <w:tc>
          <w:tcPr>
            <w:tcW w:w="709"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R3.2.</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p>
        </w:tc>
        <w:tc>
          <w:tcPr>
            <w:tcW w:w="1417" w:type="dxa"/>
            <w:shd w:val="clear" w:color="auto" w:fill="auto"/>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2043E0">
              <w:rPr>
                <w:rFonts w:eastAsia="Calibri" w:cs="Calibri"/>
              </w:rPr>
              <w:t>.-2016</w:t>
            </w:r>
            <w:r w:rsidR="00D87DB5" w:rsidRPr="0050698C">
              <w:rPr>
                <w:rFonts w:eastAsia="Calibri" w:cs="Calibri"/>
              </w:rPr>
              <w:t>.gads</w:t>
            </w:r>
          </w:p>
        </w:tc>
        <w:tc>
          <w:tcPr>
            <w:tcW w:w="1276"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r w:rsidRPr="0050698C">
              <w:rPr>
                <w:rFonts w:eastAsia="Calibri" w:cs="Calibri"/>
              </w:rPr>
              <w:t xml:space="preserve"> un Jūrmalas dome</w:t>
            </w:r>
          </w:p>
        </w:tc>
      </w:tr>
      <w:tr w:rsidR="00D87DB5" w:rsidRPr="0050698C" w:rsidTr="00D87DB5">
        <w:trPr>
          <w:trHeight w:val="1456"/>
        </w:trPr>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4</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Ekotūrisma maršrutu piedāvājuma izstrāde</w:t>
            </w:r>
          </w:p>
        </w:tc>
        <w:tc>
          <w:tcPr>
            <w:tcW w:w="70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R3.2.</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Piedāvājuma sagatavošana </w:t>
            </w:r>
            <w:proofErr w:type="spellStart"/>
            <w:r w:rsidRPr="0050698C">
              <w:rPr>
                <w:rFonts w:eastAsia="Calibri" w:cs="Calibri"/>
              </w:rPr>
              <w:t>ūdenstūrisma</w:t>
            </w:r>
            <w:proofErr w:type="spellEnd"/>
            <w:r w:rsidRPr="0050698C">
              <w:rPr>
                <w:rFonts w:eastAsia="Calibri" w:cs="Calibri"/>
              </w:rPr>
              <w:t xml:space="preserve"> maršrutiem uz </w:t>
            </w:r>
            <w:r>
              <w:rPr>
                <w:rFonts w:eastAsia="Calibri" w:cs="Calibri"/>
              </w:rPr>
              <w:t>Lielupes grīva</w:t>
            </w:r>
            <w:r w:rsidRPr="0050698C">
              <w:rPr>
                <w:rFonts w:eastAsia="Calibri" w:cs="Calibri"/>
              </w:rPr>
              <w:t>s pļavām.</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D87DB5" w:rsidRPr="0050698C">
              <w:rPr>
                <w:rFonts w:eastAsia="Calibri" w:cs="Calibri"/>
              </w:rPr>
              <w:t>.</w:t>
            </w:r>
            <w:r w:rsidR="002043E0">
              <w:rPr>
                <w:rFonts w:eastAsia="Calibri" w:cs="Calibri"/>
              </w:rPr>
              <w:t xml:space="preserve"> – 2016. </w:t>
            </w:r>
            <w:r w:rsidR="00D87DB5" w:rsidRPr="0050698C">
              <w:rPr>
                <w:rFonts w:eastAsia="Calibri" w:cs="Calibri"/>
              </w:rPr>
              <w:t>gads</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r w:rsidRPr="0050698C">
              <w:rPr>
                <w:rFonts w:eastAsia="Calibri" w:cs="Calibri"/>
              </w:rPr>
              <w:t xml:space="preserve"> un Jūrmalas dome, atbilstoši dabas aizsardzības prasībām</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5</w:t>
            </w:r>
          </w:p>
        </w:tc>
        <w:tc>
          <w:tcPr>
            <w:tcW w:w="2693"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r w:rsidRPr="0050698C">
              <w:rPr>
                <w:rFonts w:eastAsia="Calibri" w:cs="Calibri"/>
              </w:rPr>
              <w:t xml:space="preserve"> mājas lapas izveide</w:t>
            </w:r>
          </w:p>
        </w:tc>
        <w:tc>
          <w:tcPr>
            <w:tcW w:w="709"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R3.2.</w:t>
            </w:r>
          </w:p>
        </w:tc>
        <w:tc>
          <w:tcPr>
            <w:tcW w:w="3402"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Informatīva mājas lapa par </w:t>
            </w:r>
            <w:r>
              <w:rPr>
                <w:rFonts w:eastAsia="Calibri" w:cs="Calibri"/>
              </w:rPr>
              <w:t>Jūrmalas osta</w:t>
            </w:r>
            <w:r w:rsidRPr="0050698C">
              <w:rPr>
                <w:rFonts w:eastAsia="Calibri" w:cs="Calibri"/>
              </w:rPr>
              <w:t>s piedāvājumiem – tūristiem, investoriem u.c.</w:t>
            </w:r>
          </w:p>
        </w:tc>
        <w:tc>
          <w:tcPr>
            <w:tcW w:w="1417" w:type="dxa"/>
            <w:shd w:val="clear" w:color="auto" w:fill="C2D69B" w:themeFill="accent3" w:themeFillTint="99"/>
          </w:tcPr>
          <w:p w:rsidR="00D87DB5" w:rsidRDefault="00D87DB5" w:rsidP="00D87DB5">
            <w:pPr>
              <w:pStyle w:val="NoSpacing3"/>
              <w:spacing w:line="264" w:lineRule="auto"/>
              <w:ind w:left="45"/>
              <w:jc w:val="center"/>
              <w:rPr>
                <w:rFonts w:eastAsia="Calibri" w:cs="Calibri"/>
              </w:rPr>
            </w:pPr>
            <w:r w:rsidRPr="0050698C">
              <w:rPr>
                <w:rFonts w:eastAsia="Calibri" w:cs="Calibri"/>
              </w:rPr>
              <w:t>2014.gads</w:t>
            </w:r>
          </w:p>
          <w:p w:rsidR="00D87DB5" w:rsidRPr="00D87DB5" w:rsidRDefault="00D87DB5" w:rsidP="00D87DB5">
            <w:pPr>
              <w:pStyle w:val="NoSpacing"/>
              <w:jc w:val="center"/>
              <w:rPr>
                <w:rFonts w:eastAsia="Calibri"/>
              </w:rPr>
            </w:pPr>
            <w:r>
              <w:rPr>
                <w:rFonts w:eastAsia="Calibri"/>
              </w:rPr>
              <w:t>Izpildīts</w:t>
            </w:r>
          </w:p>
        </w:tc>
        <w:tc>
          <w:tcPr>
            <w:tcW w:w="1276"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6</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Pasākumu organizēšana ostā</w:t>
            </w:r>
          </w:p>
        </w:tc>
        <w:tc>
          <w:tcPr>
            <w:tcW w:w="70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R3.2.</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Regates, jūras svētki u.c.</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146CB7" w:rsidP="00D87DB5">
            <w:pPr>
              <w:pStyle w:val="NoSpacing3"/>
              <w:spacing w:line="264" w:lineRule="auto"/>
              <w:ind w:left="45"/>
              <w:jc w:val="left"/>
              <w:rPr>
                <w:rFonts w:eastAsia="Calibri" w:cs="Calibri"/>
              </w:rPr>
            </w:pPr>
            <w:r>
              <w:rPr>
                <w:rFonts w:eastAsia="Calibri" w:cs="Calibri"/>
              </w:rPr>
              <w:t>2015.-2016</w:t>
            </w:r>
            <w:r w:rsidR="00D87DB5" w:rsidRPr="0050698C">
              <w:rPr>
                <w:rFonts w:eastAsia="Calibri" w:cs="Calibri"/>
              </w:rPr>
              <w:t>.gads</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12BDF">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t>7.</w:t>
            </w:r>
          </w:p>
        </w:tc>
        <w:tc>
          <w:tcPr>
            <w:tcW w:w="269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Ostas nosaukuma maiņa</w:t>
            </w:r>
          </w:p>
        </w:tc>
        <w:tc>
          <w:tcPr>
            <w:tcW w:w="709"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R3.2.</w:t>
            </w:r>
          </w:p>
        </w:tc>
        <w:tc>
          <w:tcPr>
            <w:tcW w:w="340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Mainīts ostas nosaukums, iegūstot labāk atpazīstamu nosaukumu – „Jūrmalas osta”.</w:t>
            </w:r>
          </w:p>
        </w:tc>
        <w:tc>
          <w:tcPr>
            <w:tcW w:w="1417" w:type="dxa"/>
            <w:tcBorders>
              <w:top w:val="single" w:sz="4" w:space="0" w:color="597285"/>
              <w:left w:val="single" w:sz="4" w:space="0" w:color="597285"/>
              <w:bottom w:val="single" w:sz="4" w:space="0" w:color="597285"/>
              <w:right w:val="single" w:sz="4" w:space="0" w:color="597285"/>
              <w:tl2br w:val="nil"/>
              <w:tr2bl w:val="nil"/>
            </w:tcBorders>
            <w:shd w:val="clear" w:color="auto" w:fill="C2D69B" w:themeFill="accent3" w:themeFillTint="99"/>
          </w:tcPr>
          <w:p w:rsidR="00D87DB5" w:rsidRDefault="00D87DB5" w:rsidP="00D12BDF">
            <w:pPr>
              <w:pStyle w:val="NoSpacing3"/>
              <w:spacing w:line="264" w:lineRule="auto"/>
              <w:ind w:left="45"/>
              <w:jc w:val="center"/>
              <w:rPr>
                <w:rFonts w:eastAsia="Calibri" w:cs="Calibri"/>
              </w:rPr>
            </w:pPr>
            <w:r>
              <w:rPr>
                <w:rFonts w:eastAsia="Calibri" w:cs="Calibri"/>
              </w:rPr>
              <w:t>2015.gads</w:t>
            </w:r>
          </w:p>
          <w:p w:rsidR="00D12BDF" w:rsidRPr="00D12BDF" w:rsidRDefault="00D12BDF" w:rsidP="00D12BDF">
            <w:pPr>
              <w:pStyle w:val="NoSpacing"/>
              <w:jc w:val="center"/>
              <w:rPr>
                <w:rFonts w:eastAsia="Calibri"/>
              </w:rPr>
            </w:pPr>
            <w:r>
              <w:rPr>
                <w:rFonts w:eastAsia="Calibri"/>
              </w:rPr>
              <w:t>Izpildīts</w:t>
            </w:r>
          </w:p>
        </w:tc>
        <w:tc>
          <w:tcPr>
            <w:tcW w:w="1276"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Jūrmalas dome, JOP</w:t>
            </w:r>
          </w:p>
        </w:tc>
      </w:tr>
    </w:tbl>
    <w:p w:rsidR="00D87DB5" w:rsidRPr="00B26573" w:rsidRDefault="00D87DB5" w:rsidP="00D87DB5"/>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4A0" w:firstRow="1" w:lastRow="0" w:firstColumn="1" w:lastColumn="0" w:noHBand="0" w:noVBand="1"/>
      </w:tblPr>
      <w:tblGrid>
        <w:gridCol w:w="454"/>
        <w:gridCol w:w="3118"/>
        <w:gridCol w:w="4253"/>
        <w:gridCol w:w="1275"/>
        <w:gridCol w:w="851"/>
      </w:tblGrid>
      <w:tr w:rsidR="00D87DB5" w:rsidRPr="0050698C" w:rsidTr="00D87DB5">
        <w:tc>
          <w:tcPr>
            <w:tcW w:w="9951" w:type="dxa"/>
            <w:gridSpan w:val="5"/>
            <w:shd w:val="clear" w:color="auto" w:fill="BFCBD3"/>
          </w:tcPr>
          <w:p w:rsidR="00D87DB5" w:rsidRPr="00F71C7F" w:rsidRDefault="00D87DB5" w:rsidP="00D87DB5">
            <w:pPr>
              <w:pStyle w:val="Subtitle"/>
              <w:jc w:val="left"/>
              <w:rPr>
                <w:bCs/>
                <w:lang w:val="lv-LV" w:eastAsia="lv-LV"/>
              </w:rPr>
            </w:pPr>
            <w:r w:rsidRPr="00F71C7F">
              <w:rPr>
                <w:bCs/>
                <w:lang w:val="lv-LV" w:eastAsia="lv-LV"/>
              </w:rPr>
              <w:t xml:space="preserve">Būtiskās rīcības </w:t>
            </w:r>
            <w:r>
              <w:rPr>
                <w:bCs/>
                <w:lang w:val="lv-LV" w:eastAsia="lv-LV"/>
              </w:rPr>
              <w:t>Jūrmalas osta</w:t>
            </w:r>
            <w:r w:rsidRPr="00F71C7F">
              <w:rPr>
                <w:bCs/>
                <w:lang w:val="lv-LV" w:eastAsia="lv-LV"/>
              </w:rPr>
              <w:t>s pārvaldībā</w:t>
            </w:r>
            <w:r w:rsidR="002043E0">
              <w:rPr>
                <w:bCs/>
                <w:lang w:val="lv-LV" w:eastAsia="lv-LV"/>
              </w:rPr>
              <w:t xml:space="preserve"> – rīcības plāns atjaunots (2015. gads)</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Nr.</w:t>
            </w:r>
          </w:p>
        </w:tc>
        <w:tc>
          <w:tcPr>
            <w:tcW w:w="3118"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Nosaukums</w:t>
            </w:r>
          </w:p>
        </w:tc>
        <w:tc>
          <w:tcPr>
            <w:tcW w:w="4253" w:type="dxa"/>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Rezultāts</w:t>
            </w:r>
          </w:p>
        </w:tc>
        <w:tc>
          <w:tcPr>
            <w:tcW w:w="12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Orientējošs izpildes termiņš</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rPr>
            </w:pPr>
            <w:r w:rsidRPr="0050698C">
              <w:rPr>
                <w:rFonts w:eastAsia="Calibri" w:cs="Calibri"/>
                <w:b/>
              </w:rPr>
              <w:t>Atbildīgā institūcija</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sidRPr="0050698C">
              <w:rPr>
                <w:rFonts w:eastAsia="Calibri" w:cs="Calibri"/>
                <w:b/>
                <w:bCs/>
              </w:rPr>
              <w:t>1</w:t>
            </w:r>
          </w:p>
        </w:tc>
        <w:tc>
          <w:tcPr>
            <w:tcW w:w="3118"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Ostas noteikumu izstrāde un apstiprināšana Satiksmes ministrijā</w:t>
            </w:r>
          </w:p>
        </w:tc>
        <w:tc>
          <w:tcPr>
            <w:tcW w:w="4253"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Izstrādāts dokuments, uz kura pamata var atvērt Jūrmalas ostu</w:t>
            </w:r>
            <w:r w:rsidRPr="0050698C">
              <w:rPr>
                <w:rFonts w:eastAsia="Calibri" w:cs="Calibri"/>
              </w:rPr>
              <w:t>.</w:t>
            </w:r>
          </w:p>
        </w:tc>
        <w:tc>
          <w:tcPr>
            <w:tcW w:w="1275" w:type="dxa"/>
            <w:shd w:val="clear" w:color="auto" w:fill="auto"/>
          </w:tcPr>
          <w:p w:rsidR="00D87DB5" w:rsidRPr="0050698C" w:rsidRDefault="00146CB7" w:rsidP="00D87DB5">
            <w:pPr>
              <w:pStyle w:val="NoSpacing3"/>
              <w:spacing w:line="264" w:lineRule="auto"/>
              <w:ind w:left="45"/>
              <w:jc w:val="left"/>
              <w:rPr>
                <w:rFonts w:eastAsia="Calibri" w:cs="Calibri"/>
              </w:rPr>
            </w:pPr>
            <w:r>
              <w:rPr>
                <w:rFonts w:eastAsia="Calibri" w:cs="Calibri"/>
              </w:rPr>
              <w:t>2015</w:t>
            </w:r>
            <w:r w:rsidR="00D87DB5" w:rsidRPr="0050698C">
              <w:rPr>
                <w:rFonts w:eastAsia="Calibri" w:cs="Calibri"/>
              </w:rPr>
              <w:t>.</w:t>
            </w:r>
            <w:r w:rsidR="002043E0">
              <w:rPr>
                <w:rFonts w:eastAsia="Calibri" w:cs="Calibri"/>
              </w:rPr>
              <w:t xml:space="preserve">-2017. </w:t>
            </w:r>
            <w:r w:rsidR="00D87DB5" w:rsidRPr="0050698C">
              <w:rPr>
                <w:rFonts w:eastAsia="Calibri" w:cs="Calibri"/>
              </w:rPr>
              <w:t>gads</w:t>
            </w:r>
          </w:p>
        </w:tc>
        <w:tc>
          <w:tcPr>
            <w:tcW w:w="851"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F2F2F2"/>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t>2</w:t>
            </w:r>
          </w:p>
        </w:tc>
        <w:tc>
          <w:tcPr>
            <w:tcW w:w="3118" w:type="dxa"/>
            <w:shd w:val="clear" w:color="auto" w:fill="F2F2F2"/>
          </w:tcPr>
          <w:p w:rsidR="00D87DB5" w:rsidRDefault="00D87DB5" w:rsidP="00D87DB5">
            <w:pPr>
              <w:pStyle w:val="NoSpacing3"/>
              <w:spacing w:line="264" w:lineRule="auto"/>
              <w:ind w:left="45"/>
              <w:jc w:val="left"/>
              <w:rPr>
                <w:rFonts w:eastAsia="Calibri" w:cs="Calibri"/>
              </w:rPr>
            </w:pPr>
            <w:r>
              <w:rPr>
                <w:rFonts w:eastAsia="Calibri" w:cs="Calibri"/>
              </w:rPr>
              <w:t>Ostas kapteiņa dienesta izveide</w:t>
            </w:r>
          </w:p>
        </w:tc>
        <w:tc>
          <w:tcPr>
            <w:tcW w:w="4253" w:type="dxa"/>
            <w:shd w:val="clear" w:color="auto" w:fill="F2F2F2"/>
          </w:tcPr>
          <w:p w:rsidR="00D87DB5" w:rsidRDefault="00D87DB5" w:rsidP="00D87DB5">
            <w:pPr>
              <w:pStyle w:val="NoSpacing3"/>
              <w:spacing w:line="264" w:lineRule="auto"/>
              <w:ind w:left="45"/>
              <w:jc w:val="left"/>
              <w:rPr>
                <w:rFonts w:eastAsia="Calibri" w:cs="Calibri"/>
              </w:rPr>
            </w:pPr>
            <w:r>
              <w:rPr>
                <w:rFonts w:eastAsia="Calibri" w:cs="Calibri"/>
              </w:rPr>
              <w:t>Nodrošināta peldlīdzekļu satiksmes operatīvā vadība Jūrmalas ostā.</w:t>
            </w:r>
          </w:p>
        </w:tc>
        <w:tc>
          <w:tcPr>
            <w:tcW w:w="1275" w:type="dxa"/>
            <w:shd w:val="clear" w:color="auto" w:fill="F2F2F2"/>
          </w:tcPr>
          <w:p w:rsidR="00D87DB5" w:rsidRPr="0050698C" w:rsidRDefault="00D87DB5" w:rsidP="00D87DB5">
            <w:pPr>
              <w:pStyle w:val="NoSpacing3"/>
              <w:spacing w:line="264" w:lineRule="auto"/>
              <w:ind w:left="45"/>
              <w:jc w:val="left"/>
              <w:rPr>
                <w:rFonts w:eastAsia="Calibri" w:cs="Calibri"/>
              </w:rPr>
            </w:pPr>
            <w:r>
              <w:rPr>
                <w:rFonts w:eastAsia="Calibri" w:cs="Calibri"/>
              </w:rPr>
              <w:t>2015.</w:t>
            </w:r>
            <w:r w:rsidR="002043E0">
              <w:rPr>
                <w:rFonts w:eastAsia="Calibri" w:cs="Calibri"/>
              </w:rPr>
              <w:t xml:space="preserve"> </w:t>
            </w:r>
            <w:r w:rsidR="005262E4">
              <w:rPr>
                <w:rFonts w:eastAsia="Calibri" w:cs="Calibri"/>
              </w:rPr>
              <w:t xml:space="preserve">- </w:t>
            </w:r>
            <w:r w:rsidR="002043E0">
              <w:rPr>
                <w:rFonts w:eastAsia="Calibri" w:cs="Calibri"/>
              </w:rPr>
              <w:t xml:space="preserve">2017. </w:t>
            </w:r>
            <w:r>
              <w:rPr>
                <w:rFonts w:eastAsia="Calibri" w:cs="Calibri"/>
              </w:rPr>
              <w:t>gads</w:t>
            </w:r>
          </w:p>
        </w:tc>
        <w:tc>
          <w:tcPr>
            <w:tcW w:w="851" w:type="dxa"/>
            <w:shd w:val="clear" w:color="auto" w:fill="F2F2F2"/>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t>3</w:t>
            </w:r>
          </w:p>
        </w:tc>
        <w:tc>
          <w:tcPr>
            <w:tcW w:w="3118" w:type="dxa"/>
            <w:shd w:val="clear" w:color="auto" w:fill="auto"/>
          </w:tcPr>
          <w:p w:rsidR="00D87DB5" w:rsidRPr="0050698C" w:rsidRDefault="00D87DB5" w:rsidP="00D87DB5">
            <w:pPr>
              <w:pStyle w:val="NoSpacing3"/>
              <w:spacing w:line="264" w:lineRule="auto"/>
              <w:ind w:left="45"/>
              <w:jc w:val="left"/>
              <w:rPr>
                <w:rFonts w:eastAsia="Calibri" w:cs="Calibri"/>
              </w:rPr>
            </w:pPr>
            <w:proofErr w:type="spellStart"/>
            <w:r>
              <w:rPr>
                <w:rFonts w:eastAsia="Calibri" w:cs="Calibri"/>
              </w:rPr>
              <w:t>Pretplūdu</w:t>
            </w:r>
            <w:proofErr w:type="spellEnd"/>
            <w:r>
              <w:rPr>
                <w:rFonts w:eastAsia="Calibri" w:cs="Calibri"/>
              </w:rPr>
              <w:t xml:space="preserve"> aizsardzības plāna izstrāde</w:t>
            </w:r>
          </w:p>
        </w:tc>
        <w:tc>
          <w:tcPr>
            <w:tcW w:w="4253"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 xml:space="preserve">Izstrādāts rīcības plāns, lai samazinātu draudus, ko rada Lielupes plūdi un </w:t>
            </w:r>
            <w:proofErr w:type="spellStart"/>
            <w:r>
              <w:rPr>
                <w:rFonts w:eastAsia="Calibri" w:cs="Calibri"/>
              </w:rPr>
              <w:t>vējuzplūdi</w:t>
            </w:r>
            <w:proofErr w:type="spellEnd"/>
            <w:r>
              <w:rPr>
                <w:rFonts w:eastAsia="Calibri" w:cs="Calibri"/>
              </w:rPr>
              <w:t>.</w:t>
            </w:r>
          </w:p>
        </w:tc>
        <w:tc>
          <w:tcPr>
            <w:tcW w:w="1275"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2015.</w:t>
            </w:r>
            <w:r w:rsidR="002043E0">
              <w:rPr>
                <w:rFonts w:eastAsia="Calibri" w:cs="Calibri"/>
              </w:rPr>
              <w:t xml:space="preserve"> – 2016. </w:t>
            </w:r>
            <w:r>
              <w:rPr>
                <w:rFonts w:eastAsia="Calibri" w:cs="Calibri"/>
              </w:rPr>
              <w:t>gads</w:t>
            </w:r>
          </w:p>
        </w:tc>
        <w:tc>
          <w:tcPr>
            <w:tcW w:w="851"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t>4</w:t>
            </w:r>
          </w:p>
        </w:tc>
        <w:tc>
          <w:tcPr>
            <w:tcW w:w="31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Sadarbības izveidošana ar identificēto attīstības teritoriju zemju īpašniekiem</w:t>
            </w:r>
          </w:p>
        </w:tc>
        <w:tc>
          <w:tcPr>
            <w:tcW w:w="425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Vienošanās par zemju izmantošanas nosacījumiem ostas attīstības projektu tālākai plānošanai.</w:t>
            </w:r>
          </w:p>
        </w:tc>
        <w:tc>
          <w:tcPr>
            <w:tcW w:w="12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2043E0" w:rsidP="00D87DB5">
            <w:pPr>
              <w:pStyle w:val="NoSpacing3"/>
              <w:spacing w:line="264" w:lineRule="auto"/>
              <w:ind w:left="45"/>
              <w:jc w:val="left"/>
              <w:rPr>
                <w:rFonts w:eastAsia="Calibri" w:cs="Calibri"/>
              </w:rPr>
            </w:pPr>
            <w:r>
              <w:rPr>
                <w:rFonts w:eastAsia="Calibri" w:cs="Calibri"/>
              </w:rPr>
              <w:t>2016. gads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D87DB5">
        <w:tc>
          <w:tcPr>
            <w:tcW w:w="454" w:type="dxa"/>
            <w:shd w:val="clear" w:color="auto" w:fill="auto"/>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t>5</w:t>
            </w:r>
          </w:p>
        </w:tc>
        <w:tc>
          <w:tcPr>
            <w:tcW w:w="3118"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Jūrmalas osta</w:t>
            </w:r>
            <w:r w:rsidRPr="0050698C">
              <w:rPr>
                <w:rFonts w:eastAsia="Calibri" w:cs="Calibri"/>
              </w:rPr>
              <w:t>s teritorijas grozījumi</w:t>
            </w:r>
          </w:p>
        </w:tc>
        <w:tc>
          <w:tcPr>
            <w:tcW w:w="4253" w:type="dxa"/>
            <w:shd w:val="clear" w:color="auto" w:fill="auto"/>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 xml:space="preserve">Apstiprinātas izmaiņas </w:t>
            </w:r>
            <w:r>
              <w:rPr>
                <w:rFonts w:eastAsia="Calibri" w:cs="Calibri"/>
              </w:rPr>
              <w:t>Jūrmalas osta</w:t>
            </w:r>
            <w:r w:rsidRPr="0050698C">
              <w:rPr>
                <w:rFonts w:eastAsia="Calibri" w:cs="Calibri"/>
              </w:rPr>
              <w:t>s teritorijas robežu plānā.</w:t>
            </w:r>
          </w:p>
        </w:tc>
        <w:tc>
          <w:tcPr>
            <w:tcW w:w="1275" w:type="dxa"/>
            <w:shd w:val="clear" w:color="auto" w:fill="auto"/>
          </w:tcPr>
          <w:p w:rsidR="00D87DB5" w:rsidRPr="0050698C" w:rsidRDefault="002043E0" w:rsidP="002043E0">
            <w:pPr>
              <w:pStyle w:val="NoSpacing3"/>
              <w:spacing w:line="264" w:lineRule="auto"/>
              <w:ind w:left="45"/>
              <w:jc w:val="left"/>
              <w:rPr>
                <w:rFonts w:eastAsia="Calibri" w:cs="Calibri"/>
              </w:rPr>
            </w:pPr>
            <w:r>
              <w:rPr>
                <w:rFonts w:eastAsia="Calibri" w:cs="Calibri"/>
              </w:rPr>
              <w:t>2015.</w:t>
            </w:r>
            <w:r w:rsidR="001A3A45">
              <w:rPr>
                <w:rFonts w:eastAsia="Calibri" w:cs="Calibri"/>
              </w:rPr>
              <w:t>-2016.</w:t>
            </w:r>
            <w:r>
              <w:rPr>
                <w:rFonts w:eastAsia="Calibri" w:cs="Calibri"/>
              </w:rPr>
              <w:t xml:space="preserve"> gads </w:t>
            </w:r>
          </w:p>
        </w:tc>
        <w:tc>
          <w:tcPr>
            <w:tcW w:w="851" w:type="dxa"/>
            <w:shd w:val="clear" w:color="auto" w:fill="auto"/>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r w:rsidR="00D87DB5" w:rsidRPr="0050698C" w:rsidTr="002043E0">
        <w:tc>
          <w:tcPr>
            <w:tcW w:w="45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b/>
                <w:bCs/>
              </w:rPr>
            </w:pPr>
            <w:r>
              <w:rPr>
                <w:rFonts w:eastAsia="Calibri" w:cs="Calibri"/>
                <w:b/>
                <w:bCs/>
              </w:rPr>
              <w:lastRenderedPageBreak/>
              <w:t>6</w:t>
            </w:r>
          </w:p>
        </w:tc>
        <w:tc>
          <w:tcPr>
            <w:tcW w:w="311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Rīcības plāna atjaunošana</w:t>
            </w:r>
          </w:p>
        </w:tc>
        <w:tc>
          <w:tcPr>
            <w:tcW w:w="425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sidRPr="0050698C">
              <w:rPr>
                <w:rFonts w:eastAsia="Calibri" w:cs="Calibri"/>
              </w:rPr>
              <w:t>Atjauno</w:t>
            </w:r>
            <w:r>
              <w:rPr>
                <w:rFonts w:eastAsia="Calibri" w:cs="Calibri"/>
              </w:rPr>
              <w:t>t</w:t>
            </w:r>
            <w:r w:rsidRPr="0050698C">
              <w:rPr>
                <w:rFonts w:eastAsia="Calibri" w:cs="Calibri"/>
              </w:rPr>
              <w:t xml:space="preserve">s </w:t>
            </w:r>
            <w:r>
              <w:rPr>
                <w:rFonts w:eastAsia="Calibri" w:cs="Calibri"/>
              </w:rPr>
              <w:t>Jūrmalas osta</w:t>
            </w:r>
            <w:r w:rsidRPr="0050698C">
              <w:rPr>
                <w:rFonts w:eastAsia="Calibri" w:cs="Calibri"/>
              </w:rPr>
              <w:t>s attīstības rīcības plāns, balstoties uz 2013.-2014.gada laikā veiktajām izpētēm un to rezultātiem.</w:t>
            </w:r>
          </w:p>
        </w:tc>
        <w:tc>
          <w:tcPr>
            <w:tcW w:w="1275" w:type="dxa"/>
            <w:tcBorders>
              <w:top w:val="single" w:sz="4" w:space="0" w:color="597285"/>
              <w:left w:val="single" w:sz="4" w:space="0" w:color="597285"/>
              <w:bottom w:val="single" w:sz="4" w:space="0" w:color="597285"/>
              <w:right w:val="single" w:sz="4" w:space="0" w:color="597285"/>
              <w:tl2br w:val="nil"/>
              <w:tr2bl w:val="nil"/>
            </w:tcBorders>
            <w:shd w:val="clear" w:color="auto" w:fill="C2D69B" w:themeFill="accent3" w:themeFillTint="99"/>
          </w:tcPr>
          <w:p w:rsidR="00D87DB5" w:rsidRDefault="00D87DB5" w:rsidP="00D87DB5">
            <w:pPr>
              <w:pStyle w:val="NoSpacing3"/>
              <w:spacing w:line="264" w:lineRule="auto"/>
              <w:ind w:left="45"/>
              <w:jc w:val="left"/>
              <w:rPr>
                <w:rFonts w:eastAsia="Calibri" w:cs="Calibri"/>
                <w:shd w:val="clear" w:color="auto" w:fill="C2D69B" w:themeFill="accent3" w:themeFillTint="99"/>
              </w:rPr>
            </w:pPr>
            <w:r w:rsidRPr="0050698C">
              <w:rPr>
                <w:rFonts w:eastAsia="Calibri" w:cs="Calibri"/>
              </w:rPr>
              <w:t>2</w:t>
            </w:r>
            <w:r w:rsidRPr="002043E0">
              <w:rPr>
                <w:rFonts w:eastAsia="Calibri" w:cs="Calibri"/>
                <w:shd w:val="clear" w:color="auto" w:fill="C2D69B" w:themeFill="accent3" w:themeFillTint="99"/>
              </w:rPr>
              <w:t>01</w:t>
            </w:r>
            <w:r w:rsidR="002043E0">
              <w:rPr>
                <w:rFonts w:eastAsia="Calibri" w:cs="Calibri"/>
                <w:shd w:val="clear" w:color="auto" w:fill="C2D69B" w:themeFill="accent3" w:themeFillTint="99"/>
              </w:rPr>
              <w:t>5. gads</w:t>
            </w:r>
          </w:p>
          <w:p w:rsidR="002043E0" w:rsidRPr="002043E0" w:rsidRDefault="005262E4" w:rsidP="005262E4">
            <w:pPr>
              <w:pStyle w:val="NoSpacing"/>
              <w:rPr>
                <w:rFonts w:eastAsia="Calibri"/>
              </w:rPr>
            </w:pPr>
            <w:r>
              <w:rPr>
                <w:rFonts w:eastAsia="Calibri"/>
              </w:rPr>
              <w:t xml:space="preserve">  </w:t>
            </w:r>
            <w:r w:rsidR="002043E0">
              <w:rPr>
                <w:rFonts w:eastAsia="Calibri"/>
              </w:rPr>
              <w:t>Izpildīts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50698C" w:rsidRDefault="00D87DB5" w:rsidP="00D87DB5">
            <w:pPr>
              <w:pStyle w:val="NoSpacing3"/>
              <w:spacing w:line="264" w:lineRule="auto"/>
              <w:ind w:left="45"/>
              <w:jc w:val="left"/>
              <w:rPr>
                <w:rFonts w:eastAsia="Calibri" w:cs="Calibri"/>
              </w:rPr>
            </w:pPr>
            <w:r>
              <w:rPr>
                <w:rFonts w:eastAsia="Calibri" w:cs="Calibri"/>
              </w:rPr>
              <w:t>JOP</w:t>
            </w:r>
          </w:p>
        </w:tc>
      </w:tr>
    </w:tbl>
    <w:p w:rsidR="00D87DB5" w:rsidRDefault="00D77092" w:rsidP="00D87DB5">
      <w:pPr>
        <w:pStyle w:val="Heading2"/>
        <w:ind w:left="1080"/>
      </w:pPr>
      <w:bookmarkStart w:id="809" w:name="_Toc419715825"/>
      <w:r>
        <w:rPr>
          <w:lang w:val="lv-LV"/>
        </w:rPr>
        <w:t>8</w:t>
      </w:r>
      <w:r w:rsidR="00D87DB5">
        <w:rPr>
          <w:lang w:val="lv-LV"/>
        </w:rPr>
        <w:t xml:space="preserve">.1. </w:t>
      </w:r>
      <w:r w:rsidR="00D87DB5">
        <w:t>Rīcības ostas atvēršanai</w:t>
      </w:r>
      <w:bookmarkEnd w:id="809"/>
    </w:p>
    <w:p w:rsidR="00D87DB5" w:rsidRDefault="00D87DB5" w:rsidP="00D87DB5">
      <w:r>
        <w:t>Lai osta formāli būtu uzskatāma par atvērtu, tai ir jāatbilst minimālajām prasībām, kas ir uzskaitītas</w:t>
      </w:r>
      <w:r w:rsidR="00305491">
        <w:t xml:space="preserve"> Likumā par ostām. Zemāk (sk. 55</w:t>
      </w:r>
      <w:r>
        <w:t>.tabulu) ir sniegts pārskats par šīm prasībām, kā arī Jūrmalas ostas patreizējā atbilstība šī</w:t>
      </w:r>
      <w:r w:rsidR="00FB5C20">
        <w:t xml:space="preserve">m prasībām un turpmāk veicamais, </w:t>
      </w:r>
      <w:r>
        <w:t>lai ostu varētu uzskatīt par atvērtu:</w:t>
      </w:r>
    </w:p>
    <w:p w:rsidR="00D87DB5" w:rsidRDefault="00305491" w:rsidP="00D87DB5">
      <w:pPr>
        <w:pStyle w:val="Subtitle"/>
      </w:pPr>
      <w:r>
        <w:rPr>
          <w:lang w:val="lv-LV"/>
        </w:rPr>
        <w:t>55</w:t>
      </w:r>
      <w:r w:rsidR="00D87DB5" w:rsidRPr="00B26573">
        <w:t xml:space="preserve">.tabula. Rīcības </w:t>
      </w:r>
      <w:r w:rsidR="00D87DB5">
        <w:t>Jūrmalas ostas atvēršanai</w:t>
      </w:r>
    </w:p>
    <w:tbl>
      <w:tblPr>
        <w:tblW w:w="0" w:type="auto"/>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453"/>
        <w:gridCol w:w="4932"/>
        <w:gridCol w:w="1133"/>
        <w:gridCol w:w="3384"/>
      </w:tblGrid>
      <w:tr w:rsidR="00D87DB5" w:rsidTr="00D87DB5">
        <w:tc>
          <w:tcPr>
            <w:tcW w:w="453" w:type="dxa"/>
            <w:shd w:val="clear" w:color="auto" w:fill="BFCBD3"/>
          </w:tcPr>
          <w:p w:rsidR="00D87DB5" w:rsidRPr="00E51DAC" w:rsidRDefault="00D87DB5" w:rsidP="00D87DB5">
            <w:pPr>
              <w:jc w:val="left"/>
              <w:rPr>
                <w:rFonts w:eastAsia="Calibri"/>
                <w:b/>
                <w:bCs/>
                <w:sz w:val="18"/>
                <w:szCs w:val="18"/>
              </w:rPr>
            </w:pPr>
            <w:r w:rsidRPr="00E51DAC">
              <w:rPr>
                <w:rFonts w:eastAsia="Calibri"/>
                <w:b/>
                <w:bCs/>
                <w:sz w:val="18"/>
                <w:szCs w:val="18"/>
              </w:rPr>
              <w:t>Nr.</w:t>
            </w:r>
          </w:p>
        </w:tc>
        <w:tc>
          <w:tcPr>
            <w:tcW w:w="4932" w:type="dxa"/>
            <w:shd w:val="clear" w:color="auto" w:fill="BFCBD3"/>
          </w:tcPr>
          <w:p w:rsidR="00D87DB5" w:rsidRPr="00E51DAC" w:rsidRDefault="00D87DB5" w:rsidP="00D87DB5">
            <w:pPr>
              <w:jc w:val="left"/>
              <w:rPr>
                <w:rFonts w:eastAsia="Calibri"/>
                <w:b/>
                <w:bCs/>
                <w:sz w:val="18"/>
                <w:szCs w:val="18"/>
              </w:rPr>
            </w:pPr>
            <w:r w:rsidRPr="00E51DAC">
              <w:rPr>
                <w:rFonts w:eastAsia="Calibri"/>
                <w:b/>
                <w:bCs/>
                <w:sz w:val="18"/>
                <w:szCs w:val="18"/>
              </w:rPr>
              <w:t>Prasība</w:t>
            </w:r>
          </w:p>
        </w:tc>
        <w:tc>
          <w:tcPr>
            <w:tcW w:w="1133" w:type="dxa"/>
            <w:shd w:val="clear" w:color="auto" w:fill="BFCBD3"/>
          </w:tcPr>
          <w:p w:rsidR="00D87DB5" w:rsidRPr="00E51DAC" w:rsidRDefault="00D87DB5" w:rsidP="00D87DB5">
            <w:pPr>
              <w:jc w:val="left"/>
              <w:rPr>
                <w:rFonts w:eastAsia="Calibri"/>
                <w:b/>
                <w:bCs/>
                <w:sz w:val="18"/>
                <w:szCs w:val="18"/>
              </w:rPr>
            </w:pPr>
            <w:r>
              <w:rPr>
                <w:rFonts w:eastAsia="Calibri"/>
                <w:b/>
                <w:bCs/>
                <w:sz w:val="18"/>
                <w:szCs w:val="18"/>
              </w:rPr>
              <w:t xml:space="preserve">Jūrmalas </w:t>
            </w:r>
            <w:r w:rsidRPr="00E51DAC">
              <w:rPr>
                <w:rFonts w:eastAsia="Calibri"/>
                <w:b/>
                <w:bCs/>
                <w:sz w:val="18"/>
                <w:szCs w:val="18"/>
              </w:rPr>
              <w:t>ostā nodrošināts?</w:t>
            </w:r>
          </w:p>
        </w:tc>
        <w:tc>
          <w:tcPr>
            <w:tcW w:w="3384" w:type="dxa"/>
            <w:shd w:val="clear" w:color="auto" w:fill="BFCBD3"/>
          </w:tcPr>
          <w:p w:rsidR="00D87DB5" w:rsidRPr="00E51DAC" w:rsidRDefault="00D87DB5" w:rsidP="00D87DB5">
            <w:pPr>
              <w:jc w:val="left"/>
              <w:rPr>
                <w:rFonts w:eastAsia="Calibri"/>
                <w:b/>
                <w:bCs/>
                <w:sz w:val="18"/>
                <w:szCs w:val="18"/>
              </w:rPr>
            </w:pPr>
            <w:r w:rsidRPr="00E51DAC">
              <w:rPr>
                <w:rFonts w:eastAsia="Calibri"/>
                <w:b/>
                <w:bCs/>
                <w:sz w:val="18"/>
                <w:szCs w:val="18"/>
              </w:rPr>
              <w:t>Rīcības prasības nodrošināšanai</w:t>
            </w:r>
          </w:p>
        </w:tc>
      </w:tr>
      <w:tr w:rsidR="00D87DB5" w:rsidTr="00D87DB5">
        <w:tc>
          <w:tcPr>
            <w:tcW w:w="9902" w:type="dxa"/>
            <w:gridSpan w:val="4"/>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E51DAC" w:rsidRDefault="00D87DB5" w:rsidP="00D87DB5">
            <w:pPr>
              <w:jc w:val="left"/>
              <w:rPr>
                <w:rFonts w:eastAsia="Calibri"/>
                <w:b/>
                <w:bCs/>
                <w:sz w:val="18"/>
                <w:szCs w:val="18"/>
              </w:rPr>
            </w:pPr>
            <w:r w:rsidRPr="00E51DAC">
              <w:rPr>
                <w:rFonts w:eastAsia="Calibri"/>
                <w:b/>
                <w:bCs/>
                <w:sz w:val="18"/>
                <w:szCs w:val="18"/>
              </w:rPr>
              <w:t>Formāla rakstura rīcības, dokumentācijas izstrāde</w:t>
            </w:r>
          </w:p>
        </w:tc>
      </w:tr>
      <w:tr w:rsidR="00D87DB5" w:rsidTr="00D87DB5">
        <w:trPr>
          <w:trHeight w:val="568"/>
        </w:trPr>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Apstiprinātas ostas robežas</w:t>
            </w:r>
          </w:p>
        </w:tc>
        <w:tc>
          <w:tcPr>
            <w:tcW w:w="1133" w:type="dxa"/>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Robežas jāgroza atbilstoši attīstības programmas rekomendācijām</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2</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pārvaldes nolikums un esoša ostas pārvalde</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p>
        </w:tc>
      </w:tr>
      <w:tr w:rsidR="00D87DB5" w:rsidTr="00D87DB5">
        <w:trPr>
          <w:trHeight w:val="810"/>
        </w:trPr>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3</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attīstības programma</w:t>
            </w:r>
          </w:p>
        </w:tc>
        <w:tc>
          <w:tcPr>
            <w:tcW w:w="1133" w:type="dxa"/>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shd w:val="clear" w:color="auto" w:fill="auto"/>
          </w:tcPr>
          <w:p w:rsidR="00D87DB5" w:rsidRPr="00E51DAC" w:rsidRDefault="00D87DB5" w:rsidP="00D87DB5">
            <w:pPr>
              <w:jc w:val="left"/>
              <w:rPr>
                <w:rFonts w:eastAsia="Calibri"/>
                <w:sz w:val="18"/>
                <w:szCs w:val="18"/>
              </w:rPr>
            </w:pPr>
            <w:r>
              <w:rPr>
                <w:rFonts w:eastAsia="Calibri"/>
                <w:sz w:val="18"/>
                <w:szCs w:val="18"/>
              </w:rPr>
              <w:t xml:space="preserve">Pēc attīstības programmas izstrādes ir jānodrošina tās aktualizācija. Vēlams to veikt reizi gadā, piemēram, sagatavojot pilsētas budžeta projektam investīciju projektus. </w:t>
            </w:r>
          </w:p>
        </w:tc>
      </w:tr>
      <w:tr w:rsidR="00D87DB5" w:rsidTr="00D87DB5">
        <w:trPr>
          <w:trHeight w:val="642"/>
        </w:trPr>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4</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Satiksmes ministrijā apstiprināti ostas noteikumi</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 xml:space="preserve">Jāizstrādā saistošie noteikumi par </w:t>
            </w:r>
            <w:r>
              <w:rPr>
                <w:rFonts w:eastAsia="Calibri"/>
                <w:sz w:val="18"/>
                <w:szCs w:val="18"/>
              </w:rPr>
              <w:t>Jūrmalas osta</w:t>
            </w:r>
            <w:r w:rsidRPr="00E51DAC">
              <w:rPr>
                <w:rFonts w:eastAsia="Calibri"/>
                <w:sz w:val="18"/>
                <w:szCs w:val="18"/>
              </w:rPr>
              <w:t>s darbību atbilstoši likuma par ostām prasībām</w:t>
            </w:r>
          </w:p>
        </w:tc>
      </w:tr>
      <w:tr w:rsidR="00D87DB5" w:rsidTr="00D87DB5">
        <w:trPr>
          <w:trHeight w:val="1306"/>
        </w:trPr>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5</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 noteikumi par kuģu satiksmi akvato</w:t>
            </w:r>
            <w:r>
              <w:rPr>
                <w:rFonts w:eastAsia="Calibri"/>
                <w:sz w:val="18"/>
                <w:szCs w:val="18"/>
              </w:rPr>
              <w:t>rijā (informācija par ienākšanu/</w:t>
            </w:r>
            <w:r w:rsidRPr="00E51DAC">
              <w:rPr>
                <w:rFonts w:eastAsia="Calibri"/>
                <w:sz w:val="18"/>
                <w:szCs w:val="18"/>
              </w:rPr>
              <w:t>iziešanu ostā, dokumentāciju, izmantojamo sakaru sistēmu, noteikumi par loču pakalpojumiem, noteikumi par kustības ātrumu un manevrēšanas vietām)</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6</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 informācija par kuģu stāvvietām reidā, pietauvošanās un attauvošanās kārtība, stāvēšanas laikā veicamo remontdarbu kārtība, varbūtējo kravas operāciju noteikumi.</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7</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vides aizsardzības noteikumi</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8</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prasības kuģu ceļa uzturēšanai</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9</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ostas drošības uzraudzības noteikumi</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10</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muitas, robežapsardzības, sanitārie, ugunsdrošības nosacījumi</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11</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atbildība par ostas noteikumu pārkāpšanu</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Jāizstrādā ostas noteikumu izstrādes ietvaros</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lastRenderedPageBreak/>
              <w:t>12</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Ostas noteikumu sastāvdaļa:</w:t>
            </w:r>
          </w:p>
          <w:p w:rsidR="00D87DB5" w:rsidRPr="00E51DAC" w:rsidRDefault="00D87DB5" w:rsidP="00D87DB5">
            <w:pPr>
              <w:jc w:val="left"/>
              <w:rPr>
                <w:rFonts w:eastAsia="Calibri"/>
                <w:sz w:val="18"/>
                <w:szCs w:val="18"/>
              </w:rPr>
            </w:pPr>
            <w:r w:rsidRPr="00E51DAC">
              <w:rPr>
                <w:rFonts w:eastAsia="Calibri"/>
                <w:sz w:val="18"/>
                <w:szCs w:val="18"/>
              </w:rPr>
              <w:t>ostas maksas</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Faktiski ostas pakalpojumu tarifi ir noteikti, tie ir jāiekļauj ostas noteikumos</w:t>
            </w:r>
          </w:p>
        </w:tc>
      </w:tr>
      <w:tr w:rsidR="00D87DB5" w:rsidTr="00D87DB5">
        <w:trPr>
          <w:trHeight w:val="202"/>
        </w:trPr>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13</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Finanšu izlietojuma plāns nākamajam gadam un turpmākajiem 5 gadiem</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Plāna izstrādi jābalsta uz attīstības programmā iekļauto rīcības un investīciju plānu</w:t>
            </w:r>
          </w:p>
        </w:tc>
      </w:tr>
      <w:tr w:rsidR="00D87DB5" w:rsidTr="00D87DB5">
        <w:tc>
          <w:tcPr>
            <w:tcW w:w="9902" w:type="dxa"/>
            <w:gridSpan w:val="4"/>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D87DB5" w:rsidRPr="00E51DAC" w:rsidRDefault="00D87DB5" w:rsidP="00D87DB5">
            <w:pPr>
              <w:jc w:val="center"/>
              <w:rPr>
                <w:rFonts w:eastAsia="Calibri"/>
                <w:b/>
                <w:bCs/>
                <w:sz w:val="18"/>
                <w:szCs w:val="18"/>
              </w:rPr>
            </w:pPr>
            <w:r w:rsidRPr="00E51DAC">
              <w:rPr>
                <w:rFonts w:eastAsia="Calibri"/>
                <w:b/>
                <w:bCs/>
                <w:sz w:val="18"/>
                <w:szCs w:val="18"/>
              </w:rPr>
              <w:t>Praktiska rakstura rīcības</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14</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Iekšējais un ārējais kuģu ceļš (t.sk. atbilstoši kuģu ceļa parametri un navigācijas sistēmas)</w:t>
            </w:r>
          </w:p>
        </w:tc>
        <w:tc>
          <w:tcPr>
            <w:tcW w:w="1133" w:type="dxa"/>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Jāturpina kuģu ceļa uzturēšana (dziļuma uzturēšana, navigācijas iekārtas)</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15</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Iespējams piestāt un veikt kuģiem un to pasažieriem nepieciešamo apkalpi</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Jāturpina piestātņu un ar tām saistīto pakalpojumu attīstība, jāsniedz informācija par pieejamajiem pakalpojumiem un kuģu parametriem</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16</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Nodrošināta ostas noteikumu ievērošana</w:t>
            </w:r>
          </w:p>
        </w:tc>
        <w:tc>
          <w:tcPr>
            <w:tcW w:w="1133" w:type="dxa"/>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Jānodrošina drošība ostas akvatorijā un ostas noteikumu ievērošana</w:t>
            </w: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17</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Nodrošināta navigācija ziemā atbilstoši ostas noteikumiem</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Ja ostas noteikumi paredzēs navigāciju arī ziemas sezonā, ir jābūt tehniskajiem līdzekļiem, lai to nodrošinātu</w:t>
            </w:r>
          </w:p>
        </w:tc>
      </w:tr>
      <w:tr w:rsidR="00D87DB5" w:rsidTr="00D87DB5">
        <w:tc>
          <w:tcPr>
            <w:tcW w:w="453" w:type="dxa"/>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18</w:t>
            </w:r>
          </w:p>
        </w:tc>
        <w:tc>
          <w:tcPr>
            <w:tcW w:w="4932" w:type="dxa"/>
            <w:shd w:val="clear" w:color="auto" w:fill="auto"/>
          </w:tcPr>
          <w:p w:rsidR="00D87DB5" w:rsidRPr="00E51DAC" w:rsidRDefault="00D87DB5" w:rsidP="00D87DB5">
            <w:pPr>
              <w:jc w:val="left"/>
              <w:rPr>
                <w:rFonts w:eastAsia="Calibri"/>
                <w:sz w:val="18"/>
                <w:szCs w:val="18"/>
              </w:rPr>
            </w:pPr>
            <w:r w:rsidRPr="00E51DAC">
              <w:rPr>
                <w:rFonts w:eastAsia="Calibri"/>
                <w:sz w:val="18"/>
                <w:szCs w:val="18"/>
              </w:rPr>
              <w:t>Nodrošināta ostas pārziņā esošās infrastruktūras apsaimniekošana</w:t>
            </w:r>
          </w:p>
        </w:tc>
        <w:tc>
          <w:tcPr>
            <w:tcW w:w="1133" w:type="dxa"/>
            <w:shd w:val="clear" w:color="auto" w:fill="76923C"/>
          </w:tcPr>
          <w:p w:rsidR="00D87DB5" w:rsidRPr="00E51DAC" w:rsidRDefault="00D87DB5" w:rsidP="00D87DB5">
            <w:pPr>
              <w:jc w:val="center"/>
              <w:rPr>
                <w:rFonts w:eastAsia="Calibri"/>
                <w:sz w:val="18"/>
                <w:szCs w:val="18"/>
              </w:rPr>
            </w:pPr>
            <w:r w:rsidRPr="00E51DAC">
              <w:rPr>
                <w:rFonts w:eastAsia="Calibri"/>
                <w:sz w:val="18"/>
                <w:szCs w:val="18"/>
              </w:rPr>
              <w:t>jā</w:t>
            </w:r>
          </w:p>
        </w:tc>
        <w:tc>
          <w:tcPr>
            <w:tcW w:w="3384" w:type="dxa"/>
            <w:shd w:val="clear" w:color="auto" w:fill="auto"/>
          </w:tcPr>
          <w:p w:rsidR="00D87DB5" w:rsidRPr="00E51DAC" w:rsidRDefault="00D87DB5" w:rsidP="00D87DB5">
            <w:pPr>
              <w:jc w:val="left"/>
              <w:rPr>
                <w:rFonts w:eastAsia="Calibri"/>
                <w:sz w:val="18"/>
                <w:szCs w:val="18"/>
              </w:rPr>
            </w:pPr>
          </w:p>
        </w:tc>
      </w:tr>
      <w:tr w:rsidR="00D87DB5" w:rsidTr="00D87DB5">
        <w:tc>
          <w:tcPr>
            <w:tcW w:w="453"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bCs/>
                <w:sz w:val="18"/>
                <w:szCs w:val="18"/>
              </w:rPr>
            </w:pPr>
            <w:r w:rsidRPr="00E51DAC">
              <w:rPr>
                <w:rFonts w:eastAsia="Calibri"/>
                <w:bCs/>
                <w:sz w:val="18"/>
                <w:szCs w:val="18"/>
              </w:rPr>
              <w:t>19</w:t>
            </w:r>
          </w:p>
        </w:tc>
        <w:tc>
          <w:tcPr>
            <w:tcW w:w="4932"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Nodrošināta kuģu satiksmes operatīvā vadība, ko veic ostas kapteinis</w:t>
            </w:r>
          </w:p>
        </w:tc>
        <w:tc>
          <w:tcPr>
            <w:tcW w:w="1133" w:type="dxa"/>
            <w:tcBorders>
              <w:top w:val="single" w:sz="4" w:space="0" w:color="597285"/>
              <w:left w:val="single" w:sz="4" w:space="0" w:color="597285"/>
              <w:bottom w:val="single" w:sz="4" w:space="0" w:color="597285"/>
              <w:right w:val="single" w:sz="4" w:space="0" w:color="597285"/>
              <w:tl2br w:val="nil"/>
              <w:tr2bl w:val="nil"/>
            </w:tcBorders>
            <w:shd w:val="clear" w:color="auto" w:fill="FCA68E"/>
          </w:tcPr>
          <w:p w:rsidR="00D87DB5" w:rsidRPr="00E51DAC" w:rsidRDefault="00D87DB5" w:rsidP="00D87DB5">
            <w:pPr>
              <w:jc w:val="center"/>
              <w:rPr>
                <w:rFonts w:eastAsia="Calibri"/>
                <w:sz w:val="18"/>
                <w:szCs w:val="18"/>
              </w:rPr>
            </w:pPr>
            <w:r w:rsidRPr="00E51DAC">
              <w:rPr>
                <w:rFonts w:eastAsia="Calibri"/>
                <w:sz w:val="18"/>
                <w:szCs w:val="18"/>
              </w:rPr>
              <w:t>nē</w:t>
            </w:r>
          </w:p>
        </w:tc>
        <w:tc>
          <w:tcPr>
            <w:tcW w:w="3384" w:type="dxa"/>
            <w:tcBorders>
              <w:top w:val="single" w:sz="4" w:space="0" w:color="597285"/>
              <w:left w:val="single" w:sz="4" w:space="0" w:color="597285"/>
              <w:bottom w:val="single" w:sz="4" w:space="0" w:color="597285"/>
              <w:right w:val="single" w:sz="4" w:space="0" w:color="597285"/>
              <w:tl2br w:val="nil"/>
              <w:tr2bl w:val="nil"/>
            </w:tcBorders>
            <w:shd w:val="clear" w:color="auto" w:fill="auto"/>
          </w:tcPr>
          <w:p w:rsidR="00D87DB5" w:rsidRPr="00E51DAC" w:rsidRDefault="00D87DB5" w:rsidP="00D87DB5">
            <w:pPr>
              <w:jc w:val="left"/>
              <w:rPr>
                <w:rFonts w:eastAsia="Calibri"/>
                <w:sz w:val="18"/>
                <w:szCs w:val="18"/>
              </w:rPr>
            </w:pPr>
            <w:r w:rsidRPr="00E51DAC">
              <w:rPr>
                <w:rFonts w:eastAsia="Calibri"/>
                <w:sz w:val="18"/>
                <w:szCs w:val="18"/>
              </w:rPr>
              <w:t>Jāizveido ostas kapteiņa dienests</w:t>
            </w:r>
          </w:p>
        </w:tc>
      </w:tr>
    </w:tbl>
    <w:p w:rsidR="00D87DB5" w:rsidRDefault="00D77092" w:rsidP="00D87DB5">
      <w:pPr>
        <w:pStyle w:val="Heading2"/>
        <w:ind w:left="1080"/>
      </w:pPr>
      <w:bookmarkStart w:id="810" w:name="_Toc419715826"/>
      <w:r>
        <w:rPr>
          <w:lang w:val="lv-LV"/>
        </w:rPr>
        <w:t>8</w:t>
      </w:r>
      <w:r w:rsidR="00D87DB5">
        <w:rPr>
          <w:lang w:val="lv-LV"/>
        </w:rPr>
        <w:t xml:space="preserve">.2. </w:t>
      </w:r>
      <w:r w:rsidR="00D87DB5">
        <w:t>Rīcības plāna ko</w:t>
      </w:r>
      <w:r w:rsidR="00D87DB5">
        <w:rPr>
          <w:lang w:val="lv-LV"/>
        </w:rPr>
        <w:t>ps</w:t>
      </w:r>
      <w:proofErr w:type="spellStart"/>
      <w:r w:rsidR="00D87DB5">
        <w:t>avilkums</w:t>
      </w:r>
      <w:proofErr w:type="spellEnd"/>
      <w:r w:rsidR="00D87DB5">
        <w:t xml:space="preserve"> un laika grafiks</w:t>
      </w:r>
      <w:bookmarkEnd w:id="810"/>
    </w:p>
    <w:p w:rsidR="00D87DB5" w:rsidRPr="00B26573" w:rsidRDefault="00D87DB5" w:rsidP="00D87DB5">
      <w:r w:rsidRPr="00B26573">
        <w:t xml:space="preserve">Zemāk sniegts </w:t>
      </w:r>
      <w:r>
        <w:t>Jūrmalas osta</w:t>
      </w:r>
      <w:r w:rsidRPr="00B26573">
        <w:t>s attīstības programmas rīcības plāna kopsavilkums un laika grafiks.</w:t>
      </w:r>
    </w:p>
    <w:p w:rsidR="00D87DB5" w:rsidRPr="00B26573" w:rsidRDefault="00305491" w:rsidP="00D87DB5">
      <w:pPr>
        <w:pStyle w:val="Subtitle"/>
      </w:pPr>
      <w:r>
        <w:rPr>
          <w:lang w:val="lv-LV"/>
        </w:rPr>
        <w:t>56</w:t>
      </w:r>
      <w:r w:rsidR="00D87DB5" w:rsidRPr="00B26573">
        <w:t>.tabula. Rīcības plān</w:t>
      </w:r>
      <w:r w:rsidR="00D87DB5">
        <w:t>a kopsavilkums un laika grafiks</w:t>
      </w:r>
    </w:p>
    <w:tbl>
      <w:tblPr>
        <w:tblW w:w="9388" w:type="dxa"/>
        <w:tblInd w:w="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6"/>
        <w:gridCol w:w="5245"/>
        <w:gridCol w:w="907"/>
        <w:gridCol w:w="510"/>
        <w:gridCol w:w="510"/>
        <w:gridCol w:w="510"/>
        <w:gridCol w:w="510"/>
        <w:gridCol w:w="510"/>
      </w:tblGrid>
      <w:tr w:rsidR="00146CB7" w:rsidRPr="0050698C" w:rsidTr="00146CB7">
        <w:trPr>
          <w:tblHeader/>
        </w:trPr>
        <w:tc>
          <w:tcPr>
            <w:tcW w:w="686"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Rīcības nr.</w:t>
            </w:r>
          </w:p>
        </w:tc>
        <w:tc>
          <w:tcPr>
            <w:tcW w:w="5245" w:type="dxa"/>
            <w:shd w:val="clear" w:color="auto" w:fill="A6B7C2"/>
            <w:tcMar>
              <w:left w:w="57" w:type="dxa"/>
              <w:right w:w="57" w:type="dxa"/>
            </w:tcMar>
          </w:tcPr>
          <w:p w:rsidR="00146CB7" w:rsidRPr="0050698C" w:rsidRDefault="00146CB7" w:rsidP="00D87DB5">
            <w:pPr>
              <w:spacing w:after="0" w:line="240" w:lineRule="auto"/>
              <w:jc w:val="center"/>
              <w:rPr>
                <w:rFonts w:ascii="Arial Narrow" w:hAnsi="Arial Narrow" w:cs="Calibri"/>
                <w:b/>
                <w:sz w:val="18"/>
                <w:szCs w:val="18"/>
              </w:rPr>
            </w:pPr>
            <w:r w:rsidRPr="0050698C">
              <w:rPr>
                <w:rFonts w:ascii="Arial Narrow" w:hAnsi="Arial Narrow" w:cs="Calibri"/>
                <w:b/>
                <w:sz w:val="18"/>
                <w:szCs w:val="18"/>
              </w:rPr>
              <w:t>Projekts/teritorija</w:t>
            </w:r>
          </w:p>
        </w:tc>
        <w:tc>
          <w:tcPr>
            <w:tcW w:w="907"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Prioritāte</w:t>
            </w:r>
          </w:p>
        </w:tc>
        <w:tc>
          <w:tcPr>
            <w:tcW w:w="510"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2015</w:t>
            </w:r>
          </w:p>
        </w:tc>
        <w:tc>
          <w:tcPr>
            <w:tcW w:w="510"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2016</w:t>
            </w:r>
          </w:p>
        </w:tc>
        <w:tc>
          <w:tcPr>
            <w:tcW w:w="510"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2107</w:t>
            </w:r>
          </w:p>
        </w:tc>
        <w:tc>
          <w:tcPr>
            <w:tcW w:w="510"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2018</w:t>
            </w:r>
          </w:p>
        </w:tc>
        <w:tc>
          <w:tcPr>
            <w:tcW w:w="510" w:type="dxa"/>
            <w:shd w:val="clear" w:color="auto" w:fill="A6B7C2"/>
            <w:tcMar>
              <w:left w:w="57" w:type="dxa"/>
              <w:right w:w="57" w:type="dxa"/>
            </w:tcMar>
          </w:tcPr>
          <w:p w:rsidR="00146CB7" w:rsidRPr="0050698C" w:rsidRDefault="00146CB7" w:rsidP="00D87DB5">
            <w:pPr>
              <w:spacing w:after="0" w:line="240" w:lineRule="auto"/>
              <w:rPr>
                <w:rFonts w:ascii="Arial Narrow" w:hAnsi="Arial Narrow" w:cs="Calibri"/>
                <w:b/>
                <w:sz w:val="18"/>
                <w:szCs w:val="18"/>
              </w:rPr>
            </w:pPr>
            <w:r w:rsidRPr="0050698C">
              <w:rPr>
                <w:rFonts w:ascii="Arial Narrow" w:hAnsi="Arial Narrow" w:cs="Calibri"/>
                <w:b/>
                <w:sz w:val="18"/>
                <w:szCs w:val="18"/>
              </w:rPr>
              <w:t>2019</w:t>
            </w: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M1-1</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mola izbūvi</w:t>
            </w:r>
            <w:r>
              <w:rPr>
                <w:rFonts w:ascii="Arial Narrow" w:hAnsi="Arial Narrow" w:cs="Calibri"/>
                <w:sz w:val="18"/>
                <w:szCs w:val="18"/>
              </w:rPr>
              <w:t xml:space="preserve"> un </w:t>
            </w:r>
            <w:proofErr w:type="spellStart"/>
            <w:r>
              <w:rPr>
                <w:rFonts w:ascii="Arial Narrow" w:hAnsi="Arial Narrow" w:cs="Calibri"/>
                <w:sz w:val="18"/>
                <w:szCs w:val="18"/>
              </w:rPr>
              <w:t>pretplūdu</w:t>
            </w:r>
            <w:proofErr w:type="spellEnd"/>
            <w:r>
              <w:rPr>
                <w:rFonts w:ascii="Arial Narrow" w:hAnsi="Arial Narrow" w:cs="Calibri"/>
                <w:sz w:val="18"/>
                <w:szCs w:val="18"/>
              </w:rPr>
              <w:t xml:space="preserve"> pasākumiem</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M1-2</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Kanāla dziļuma uzturēšanas pasākumi</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Pr>
                <w:rFonts w:ascii="Arial Narrow" w:hAnsi="Arial Narrow" w:cs="Calibri"/>
                <w:sz w:val="18"/>
                <w:szCs w:val="18"/>
              </w:rPr>
              <w:t>1</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M1-3</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Navigācijas iekārtu uzturēšana un attīstīšana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E36C0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E36C0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E36C0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E36C0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E36C0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M1-4</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 xml:space="preserve">Izpēte par „C” teritorijas attīstīšanu (Tīklu </w:t>
            </w:r>
            <w:r>
              <w:rPr>
                <w:rFonts w:ascii="Arial Narrow" w:hAnsi="Arial Narrow" w:cs="Calibri"/>
                <w:sz w:val="18"/>
                <w:szCs w:val="18"/>
              </w:rPr>
              <w:t xml:space="preserve">un Vikingu </w:t>
            </w:r>
            <w:r w:rsidRPr="0050698C">
              <w:rPr>
                <w:rFonts w:ascii="Arial Narrow" w:hAnsi="Arial Narrow" w:cs="Calibri"/>
                <w:sz w:val="18"/>
                <w:szCs w:val="18"/>
              </w:rPr>
              <w:t>iela)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M1-6</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 xml:space="preserve">Izpēte par komunālās infrastruktūras attīstību kreisajā krastā pie </w:t>
            </w:r>
            <w:r>
              <w:rPr>
                <w:rFonts w:ascii="Arial Narrow" w:hAnsi="Arial Narrow" w:cs="Calibri"/>
                <w:sz w:val="18"/>
                <w:szCs w:val="18"/>
              </w:rPr>
              <w:t>Lielupes grīva</w:t>
            </w:r>
            <w:r w:rsidRPr="0050698C">
              <w:rPr>
                <w:rFonts w:ascii="Arial Narrow" w:hAnsi="Arial Narrow" w:cs="Calibri"/>
                <w:sz w:val="18"/>
                <w:szCs w:val="18"/>
              </w:rPr>
              <w:t>s</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2</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M1-8</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upju transporta infrastruktūras attīstīšanu</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2</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M1-7</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 xml:space="preserve">Izpēte par ielas izbūvi no Priedaines uz </w:t>
            </w:r>
            <w:proofErr w:type="spellStart"/>
            <w:r w:rsidRPr="0050698C">
              <w:rPr>
                <w:rFonts w:ascii="Arial Narrow" w:hAnsi="Arial Narrow" w:cs="Calibri"/>
                <w:sz w:val="18"/>
                <w:szCs w:val="18"/>
              </w:rPr>
              <w:t>Vārnukrogu</w:t>
            </w:r>
            <w:proofErr w:type="spellEnd"/>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2</w:t>
            </w: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M2-2</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„D” teritorijas attīstīšanu (Jahtu servisa centrs)</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2</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M2-4</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„I” teritorijas attīstīšanu (</w:t>
            </w:r>
            <w:r>
              <w:rPr>
                <w:rFonts w:ascii="Arial Narrow" w:hAnsi="Arial Narrow" w:cs="Calibri"/>
                <w:sz w:val="18"/>
                <w:szCs w:val="18"/>
              </w:rPr>
              <w:t xml:space="preserve">piekrastes zveja, </w:t>
            </w:r>
            <w:r w:rsidRPr="0050698C">
              <w:rPr>
                <w:rFonts w:ascii="Arial Narrow" w:hAnsi="Arial Narrow" w:cs="Calibri"/>
                <w:sz w:val="18"/>
                <w:szCs w:val="18"/>
              </w:rPr>
              <w:t>pasažieru piestātne, ūdens tūrisma aktivitātes)</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2</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M2-3</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„B” teritorijas (salas) attīstīšanu</w:t>
            </w:r>
            <w:r>
              <w:rPr>
                <w:rFonts w:ascii="Arial Narrow" w:hAnsi="Arial Narrow" w:cs="Calibri"/>
                <w:sz w:val="18"/>
                <w:szCs w:val="18"/>
              </w:rPr>
              <w:t xml:space="preserve"> (atpūtas pakalpojumi, piekrastes zveja)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3</w:t>
            </w: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M2-4</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„E” teritorijas attīstīšanu (Vikingu ielā, ūdenssporta pakalpojumi)</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3</w:t>
            </w: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M2-4</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„F” un „G” teritorijas attīstīšanu (ūdens sporta, ūdens tūrisma) pakalpojumi</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3</w:t>
            </w: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hemeFill="accent3" w:themeFillShade="BF"/>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M2-1</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„A” teritorijas – ārējās ostas attīstīšanu (multimodālā osta)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4</w:t>
            </w: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M1-5</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Izpēte par Dzintaru piestātnes attīstīšanu</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4</w:t>
            </w: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76923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M3-1</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Starptautiskā sadarbība ar nozares organizācijām (uzsākšana)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M3-2</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Dalība starptautiskos pasākumos (uzsākšana)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lastRenderedPageBreak/>
              <w:t>M3-3</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Kopīgu tūrisma piedāvājumu veidošana ar Jūrmalas pilsētu (uzsākšana)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M3-4</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Ekotūrisma maršrutu izstrāde</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M3-6</w:t>
            </w: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Pasākumu organizēšana ostā (uzsākšana)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Ostas noteikumu izstrāde</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245" w:type="dxa"/>
            <w:tcMar>
              <w:left w:w="57" w:type="dxa"/>
              <w:right w:w="57" w:type="dxa"/>
            </w:tcMar>
          </w:tcPr>
          <w:p w:rsidR="00146CB7" w:rsidRDefault="00146CB7" w:rsidP="00D87DB5">
            <w:pPr>
              <w:spacing w:after="0" w:line="240" w:lineRule="auto"/>
              <w:rPr>
                <w:rFonts w:ascii="Arial Narrow" w:hAnsi="Arial Narrow" w:cs="Calibri"/>
                <w:sz w:val="18"/>
                <w:szCs w:val="18"/>
              </w:rPr>
            </w:pPr>
            <w:r>
              <w:rPr>
                <w:rFonts w:ascii="Arial Narrow" w:hAnsi="Arial Narrow" w:cs="Calibri"/>
                <w:sz w:val="18"/>
                <w:szCs w:val="18"/>
              </w:rPr>
              <w:t>Ostas kapteiņa dienesta izveide</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roofErr w:type="spellStart"/>
            <w:r>
              <w:rPr>
                <w:rFonts w:ascii="Arial Narrow" w:hAnsi="Arial Narrow" w:cs="Calibri"/>
                <w:sz w:val="18"/>
                <w:szCs w:val="18"/>
              </w:rPr>
              <w:t>Pretplūdu</w:t>
            </w:r>
            <w:proofErr w:type="spellEnd"/>
            <w:r>
              <w:rPr>
                <w:rFonts w:ascii="Arial Narrow" w:hAnsi="Arial Narrow" w:cs="Calibri"/>
                <w:sz w:val="18"/>
                <w:szCs w:val="18"/>
              </w:rPr>
              <w:t xml:space="preserve"> aizsardzības plāns</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Pr>
                <w:rFonts w:ascii="Arial Narrow" w:hAnsi="Arial Narrow" w:cs="Calibri"/>
                <w:sz w:val="18"/>
                <w:szCs w:val="18"/>
              </w:rPr>
              <w:t>1</w:t>
            </w:r>
          </w:p>
        </w:tc>
        <w:tc>
          <w:tcPr>
            <w:tcW w:w="510" w:type="dxa"/>
            <w:shd w:val="clear" w:color="auto" w:fill="92CDDC"/>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sidRPr="0050698C">
              <w:rPr>
                <w:rFonts w:ascii="Arial Narrow" w:hAnsi="Arial Narrow" w:cs="Calibri"/>
                <w:sz w:val="18"/>
                <w:szCs w:val="18"/>
              </w:rPr>
              <w:t>Sadarbības izveidošana ar identificēto attīstības teritoriju zemju īpašniekiem</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sidRPr="0050698C">
              <w:rPr>
                <w:rFonts w:ascii="Arial Narrow" w:hAnsi="Arial Narrow" w:cs="Calibri"/>
                <w:sz w:val="18"/>
                <w:szCs w:val="18"/>
              </w:rPr>
              <w:t>1</w:t>
            </w: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r w:rsidR="00146CB7" w:rsidRPr="0050698C" w:rsidTr="00146CB7">
        <w:tc>
          <w:tcPr>
            <w:tcW w:w="686"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245" w:type="dxa"/>
            <w:tcMar>
              <w:left w:w="57" w:type="dxa"/>
              <w:right w:w="57" w:type="dxa"/>
            </w:tcMar>
          </w:tcPr>
          <w:p w:rsidR="00146CB7" w:rsidRPr="0050698C" w:rsidRDefault="00146CB7" w:rsidP="00D87DB5">
            <w:pPr>
              <w:spacing w:after="0" w:line="240" w:lineRule="auto"/>
              <w:rPr>
                <w:rFonts w:ascii="Arial Narrow" w:hAnsi="Arial Narrow" w:cs="Calibri"/>
                <w:sz w:val="18"/>
                <w:szCs w:val="18"/>
              </w:rPr>
            </w:pPr>
            <w:r>
              <w:rPr>
                <w:rFonts w:ascii="Arial Narrow" w:hAnsi="Arial Narrow" w:cs="Calibri"/>
                <w:sz w:val="18"/>
                <w:szCs w:val="18"/>
              </w:rPr>
              <w:t>Rīcības plāna atjaunošana</w:t>
            </w:r>
          </w:p>
        </w:tc>
        <w:tc>
          <w:tcPr>
            <w:tcW w:w="907" w:type="dxa"/>
            <w:tcMar>
              <w:left w:w="57" w:type="dxa"/>
              <w:right w:w="57" w:type="dxa"/>
            </w:tcMar>
          </w:tcPr>
          <w:p w:rsidR="00146CB7" w:rsidRPr="0050698C" w:rsidRDefault="00146CB7" w:rsidP="00D87DB5">
            <w:pPr>
              <w:spacing w:after="0" w:line="240" w:lineRule="auto"/>
              <w:jc w:val="center"/>
              <w:rPr>
                <w:rFonts w:ascii="Arial Narrow" w:hAnsi="Arial Narrow" w:cs="Calibri"/>
                <w:sz w:val="18"/>
                <w:szCs w:val="18"/>
              </w:rPr>
            </w:pPr>
            <w:r>
              <w:rPr>
                <w:rFonts w:ascii="Arial Narrow" w:hAnsi="Arial Narrow" w:cs="Calibri"/>
                <w:sz w:val="18"/>
                <w:szCs w:val="18"/>
              </w:rPr>
              <w:t>1</w:t>
            </w:r>
          </w:p>
        </w:tc>
        <w:tc>
          <w:tcPr>
            <w:tcW w:w="510" w:type="dxa"/>
            <w:shd w:val="clear" w:color="auto" w:fill="92CDDC" w:themeFill="accent5" w:themeFillTint="99"/>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c>
          <w:tcPr>
            <w:tcW w:w="510" w:type="dxa"/>
            <w:shd w:val="clear" w:color="auto" w:fill="auto"/>
            <w:tcMar>
              <w:left w:w="57" w:type="dxa"/>
              <w:right w:w="57" w:type="dxa"/>
            </w:tcMar>
          </w:tcPr>
          <w:p w:rsidR="00146CB7" w:rsidRPr="0050698C" w:rsidRDefault="00146CB7" w:rsidP="00D87DB5">
            <w:pPr>
              <w:spacing w:after="0" w:line="240" w:lineRule="auto"/>
              <w:rPr>
                <w:rFonts w:ascii="Arial Narrow" w:hAnsi="Arial Narrow" w:cs="Calibri"/>
                <w:sz w:val="18"/>
                <w:szCs w:val="18"/>
              </w:rPr>
            </w:pPr>
          </w:p>
        </w:tc>
      </w:tr>
    </w:tbl>
    <w:p w:rsidR="00D87DB5" w:rsidRPr="00B26573" w:rsidRDefault="00D87DB5" w:rsidP="00D87DB5">
      <w:pPr>
        <w:spacing w:after="0"/>
        <w:rPr>
          <w:rFonts w:cs="Calibri"/>
          <w:sz w:val="18"/>
          <w:szCs w:val="18"/>
        </w:rPr>
      </w:pPr>
      <w:r w:rsidRPr="00B26573">
        <w:rPr>
          <w:rFonts w:cs="Calibri"/>
          <w:sz w:val="18"/>
          <w:szCs w:val="18"/>
          <w:shd w:val="clear" w:color="auto" w:fill="76923C"/>
        </w:rPr>
        <w:t xml:space="preserve">      </w:t>
      </w:r>
      <w:r w:rsidRPr="00B26573">
        <w:rPr>
          <w:rFonts w:cs="Calibri"/>
          <w:sz w:val="18"/>
          <w:szCs w:val="18"/>
        </w:rPr>
        <w:t xml:space="preserve"> - Izpētes darbi</w:t>
      </w:r>
    </w:p>
    <w:p w:rsidR="00D87DB5" w:rsidRPr="00B26573" w:rsidRDefault="00D87DB5" w:rsidP="00D87DB5">
      <w:pPr>
        <w:spacing w:after="0"/>
        <w:rPr>
          <w:rFonts w:cs="Calibri"/>
          <w:sz w:val="18"/>
          <w:szCs w:val="18"/>
        </w:rPr>
      </w:pPr>
      <w:r w:rsidRPr="00B26573">
        <w:rPr>
          <w:rFonts w:cs="Calibri"/>
          <w:sz w:val="18"/>
          <w:szCs w:val="18"/>
          <w:shd w:val="clear" w:color="auto" w:fill="E36C0A"/>
        </w:rPr>
        <w:t xml:space="preserve">      </w:t>
      </w:r>
      <w:r w:rsidRPr="00B26573">
        <w:rPr>
          <w:rFonts w:cs="Calibri"/>
          <w:sz w:val="18"/>
          <w:szCs w:val="18"/>
        </w:rPr>
        <w:t xml:space="preserve"> - Investīcijas</w:t>
      </w:r>
    </w:p>
    <w:p w:rsidR="00D87DB5" w:rsidRPr="00B26573" w:rsidRDefault="00D87DB5" w:rsidP="00D87DB5">
      <w:pPr>
        <w:spacing w:after="0"/>
        <w:rPr>
          <w:rFonts w:cs="Calibri"/>
          <w:sz w:val="18"/>
          <w:szCs w:val="18"/>
        </w:rPr>
      </w:pPr>
      <w:r w:rsidRPr="00B26573">
        <w:rPr>
          <w:rFonts w:cs="Calibri"/>
          <w:sz w:val="18"/>
          <w:szCs w:val="18"/>
          <w:shd w:val="clear" w:color="auto" w:fill="92CDDC"/>
        </w:rPr>
        <w:t xml:space="preserve">      </w:t>
      </w:r>
      <w:r w:rsidRPr="00B26573">
        <w:rPr>
          <w:rFonts w:cs="Calibri"/>
          <w:sz w:val="18"/>
          <w:szCs w:val="18"/>
        </w:rPr>
        <w:t xml:space="preserve"> - Administratīvās un atpazīstamības aktivitātes</w:t>
      </w:r>
    </w:p>
    <w:p w:rsidR="00D87DB5" w:rsidRPr="00B26573" w:rsidRDefault="00D87DB5" w:rsidP="00D87DB5"/>
    <w:p w:rsidR="00D12BDF" w:rsidRDefault="00D12BDF">
      <w:pPr>
        <w:spacing w:before="0" w:after="0" w:line="240" w:lineRule="auto"/>
        <w:jc w:val="left"/>
      </w:pPr>
      <w:r>
        <w:br w:type="page"/>
      </w:r>
    </w:p>
    <w:p w:rsidR="00D87DB5" w:rsidRDefault="00D87DB5" w:rsidP="00D87DB5">
      <w:pPr>
        <w:spacing w:before="0" w:after="0" w:line="240" w:lineRule="auto"/>
        <w:jc w:val="left"/>
        <w:rPr>
          <w:b/>
          <w:bCs/>
          <w:smallCaps/>
          <w:color w:val="0F243E"/>
          <w:sz w:val="48"/>
          <w:szCs w:val="28"/>
          <w:lang w:val="x-none" w:eastAsia="x-none"/>
        </w:rPr>
      </w:pPr>
    </w:p>
    <w:p w:rsidR="000C0A36" w:rsidRPr="00B26573" w:rsidRDefault="00431B8B" w:rsidP="00897D8D">
      <w:pPr>
        <w:pStyle w:val="Heading1"/>
      </w:pPr>
      <w:bookmarkStart w:id="811" w:name="_Toc419715827"/>
      <w:r w:rsidRPr="00B26573">
        <w:t>Pielikumi</w:t>
      </w:r>
      <w:bookmarkEnd w:id="90"/>
      <w:bookmarkEnd w:id="811"/>
    </w:p>
    <w:p w:rsidR="00F74B31" w:rsidRPr="00B26573" w:rsidRDefault="00744EEF" w:rsidP="00A11459">
      <w:pPr>
        <w:pStyle w:val="ColorfulList-Accent12"/>
        <w:numPr>
          <w:ilvl w:val="0"/>
          <w:numId w:val="9"/>
        </w:numPr>
        <w:spacing w:before="240"/>
        <w:ind w:left="714" w:hanging="357"/>
        <w:rPr>
          <w:rFonts w:cs="Calibri"/>
        </w:rPr>
      </w:pPr>
      <w:r>
        <w:t>Jūrmalas osta</w:t>
      </w:r>
      <w:r w:rsidR="00F17BC0" w:rsidRPr="00B26573">
        <w:t>s zemes un akvatorijas robežu plāns.</w:t>
      </w:r>
    </w:p>
    <w:p w:rsidR="008731AB" w:rsidRPr="00B26573" w:rsidRDefault="0080095C" w:rsidP="00A11459">
      <w:pPr>
        <w:pStyle w:val="ColorfulList-Accent12"/>
        <w:numPr>
          <w:ilvl w:val="0"/>
          <w:numId w:val="9"/>
        </w:numPr>
        <w:spacing w:before="240"/>
        <w:ind w:left="714" w:hanging="357"/>
        <w:rPr>
          <w:rFonts w:cs="Calibri"/>
        </w:rPr>
      </w:pPr>
      <w:r>
        <w:t>JOAP</w:t>
      </w:r>
      <w:r w:rsidR="002213B2" w:rsidRPr="00B26573">
        <w:t xml:space="preserve"> sasaiste ar ES, Latvijas, reģiona un pašvaldības attīstības plānošanas dokumentiem un normatīvajiem aktiem</w:t>
      </w:r>
      <w:r w:rsidR="00FE244C" w:rsidRPr="00B26573">
        <w:t>.</w:t>
      </w:r>
    </w:p>
    <w:p w:rsidR="006577B1" w:rsidRPr="00B26573" w:rsidRDefault="006577B1" w:rsidP="00A11459">
      <w:pPr>
        <w:pStyle w:val="ColorfulList-Accent12"/>
        <w:numPr>
          <w:ilvl w:val="0"/>
          <w:numId w:val="9"/>
        </w:numPr>
        <w:spacing w:before="240"/>
        <w:ind w:left="714" w:hanging="357"/>
        <w:rPr>
          <w:rFonts w:cs="Calibri"/>
        </w:rPr>
      </w:pPr>
      <w:r w:rsidRPr="00B26573">
        <w:t xml:space="preserve">Apgrūtinājumi </w:t>
      </w:r>
      <w:r w:rsidR="00744EEF">
        <w:t>Jūrmalas osta</w:t>
      </w:r>
      <w:r w:rsidRPr="00B26573">
        <w:t>s teritorijā.</w:t>
      </w:r>
    </w:p>
    <w:p w:rsidR="00F20EFF" w:rsidRPr="00B26573" w:rsidRDefault="00F20EFF" w:rsidP="00A11459">
      <w:pPr>
        <w:pStyle w:val="ColorfulList-Accent12"/>
        <w:numPr>
          <w:ilvl w:val="0"/>
          <w:numId w:val="9"/>
        </w:numPr>
        <w:spacing w:before="240"/>
        <w:ind w:left="714" w:hanging="357"/>
        <w:rPr>
          <w:rFonts w:cs="Calibri"/>
        </w:rPr>
      </w:pPr>
      <w:r w:rsidRPr="00B26573">
        <w:t xml:space="preserve">Nekustamo īpašumu sadalījums pēc piederības </w:t>
      </w:r>
      <w:r w:rsidR="00744EEF">
        <w:t>Jūrmalas osta</w:t>
      </w:r>
      <w:r w:rsidRPr="00B26573">
        <w:t>s teritorijā.</w:t>
      </w:r>
    </w:p>
    <w:p w:rsidR="00EE4AE7" w:rsidRPr="00B26573" w:rsidRDefault="006277D1" w:rsidP="00EE4AE7">
      <w:pPr>
        <w:pStyle w:val="ColorfulList-Accent12"/>
        <w:numPr>
          <w:ilvl w:val="0"/>
          <w:numId w:val="9"/>
        </w:numPr>
        <w:spacing w:before="240"/>
        <w:ind w:left="714" w:hanging="357"/>
        <w:rPr>
          <w:rFonts w:cs="Calibri"/>
        </w:rPr>
      </w:pPr>
      <w:r w:rsidRPr="00B26573">
        <w:t xml:space="preserve">Teritorijas plānotā (atļautā) izmantošana </w:t>
      </w:r>
      <w:r w:rsidR="008D1513">
        <w:t>Jūrmalas ostā</w:t>
      </w:r>
      <w:r w:rsidRPr="00B26573">
        <w:t>.</w:t>
      </w:r>
    </w:p>
    <w:p w:rsidR="00EE4AE7" w:rsidRPr="00B26573" w:rsidRDefault="00EE4AE7" w:rsidP="00EE4AE7">
      <w:pPr>
        <w:pStyle w:val="ColorfulList-Accent12"/>
        <w:numPr>
          <w:ilvl w:val="0"/>
          <w:numId w:val="9"/>
        </w:numPr>
        <w:spacing w:before="240"/>
        <w:ind w:left="714" w:hanging="357"/>
        <w:rPr>
          <w:rFonts w:cs="Calibri"/>
        </w:rPr>
      </w:pPr>
      <w:r w:rsidRPr="00B26573">
        <w:rPr>
          <w:rFonts w:cs="Calibri"/>
        </w:rPr>
        <w:t>Tipiskākie burāšanas maršruti Baltijas jūras reģionā.</w:t>
      </w:r>
    </w:p>
    <w:p w:rsidR="00EE4AE7" w:rsidRPr="00CD0ABC" w:rsidRDefault="008E1A23" w:rsidP="00EE4AE7">
      <w:pPr>
        <w:pStyle w:val="ColorfulList-Accent12"/>
        <w:numPr>
          <w:ilvl w:val="0"/>
          <w:numId w:val="9"/>
        </w:numPr>
        <w:spacing w:before="240"/>
        <w:ind w:left="714" w:hanging="357"/>
        <w:rPr>
          <w:rFonts w:cs="Calibri"/>
        </w:rPr>
      </w:pPr>
      <w:r w:rsidRPr="00B26573">
        <w:t xml:space="preserve">Pieejamais serviss </w:t>
      </w:r>
      <w:r w:rsidR="00D8401B" w:rsidRPr="00B26573">
        <w:t>Latvijas, Igaunijas un Lietuvas</w:t>
      </w:r>
      <w:r w:rsidRPr="00B26573">
        <w:t xml:space="preserve"> jūras jahtu ostās.</w:t>
      </w:r>
    </w:p>
    <w:p w:rsidR="00CD0ABC" w:rsidRPr="00B26573" w:rsidRDefault="00CD0ABC" w:rsidP="00EE4AE7">
      <w:pPr>
        <w:pStyle w:val="ColorfulList-Accent12"/>
        <w:numPr>
          <w:ilvl w:val="0"/>
          <w:numId w:val="9"/>
        </w:numPr>
        <w:spacing w:before="240"/>
        <w:ind w:left="714" w:hanging="357"/>
        <w:rPr>
          <w:rFonts w:cs="Calibri"/>
        </w:rPr>
      </w:pPr>
      <w:r>
        <w:t>Atpūtas laivu aktivitāte reģiona ostās</w:t>
      </w:r>
      <w:r w:rsidR="00796B0E">
        <w:t>.</w:t>
      </w:r>
    </w:p>
    <w:p w:rsidR="00E75664" w:rsidRPr="004C62DB" w:rsidRDefault="00F74B31" w:rsidP="004C62DB">
      <w:pPr>
        <w:pStyle w:val="Heading2"/>
        <w:ind w:left="720" w:hanging="720"/>
      </w:pPr>
      <w:r w:rsidRPr="00B26573">
        <w:rPr>
          <w:rFonts w:cs="Calibri"/>
        </w:rPr>
        <w:br w:type="page"/>
      </w:r>
      <w:bookmarkStart w:id="812" w:name="_Toc419715828"/>
      <w:r w:rsidR="00F718AB" w:rsidRPr="00B26573">
        <w:lastRenderedPageBreak/>
        <w:t>1.pielikums „</w:t>
      </w:r>
      <w:r w:rsidR="00744EEF">
        <w:t>Jūrmalas osta</w:t>
      </w:r>
      <w:r w:rsidR="00E22A53" w:rsidRPr="00B26573">
        <w:t>s zemes un akvatorijas robežu plāns</w:t>
      </w:r>
      <w:r w:rsidR="00F718AB" w:rsidRPr="00B26573">
        <w:t>”</w:t>
      </w:r>
      <w:r w:rsidR="003F2B4A">
        <w:rPr>
          <w:noProof/>
          <w:lang w:val="lv-LV" w:eastAsia="lv-LV"/>
        </w:rPr>
        <w:drawing>
          <wp:anchor distT="0" distB="0" distL="114300" distR="114300" simplePos="0" relativeHeight="251656192" behindDoc="0" locked="0" layoutInCell="1" allowOverlap="1" wp14:anchorId="337AC236" wp14:editId="07794F49">
            <wp:simplePos x="0" y="0"/>
            <wp:positionH relativeFrom="margin">
              <wp:posOffset>11430</wp:posOffset>
            </wp:positionH>
            <wp:positionV relativeFrom="margin">
              <wp:posOffset>475615</wp:posOffset>
            </wp:positionV>
            <wp:extent cx="6314440" cy="6910070"/>
            <wp:effectExtent l="19050" t="19050" r="10160" b="24130"/>
            <wp:wrapSquare wrapText="bothSides"/>
            <wp:docPr id="26" name="Picture 57" descr="PamatneLauz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matneLauzum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14440" cy="69100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812"/>
    </w:p>
    <w:p w:rsidR="000A5387" w:rsidRPr="00B26573" w:rsidRDefault="004C62DB" w:rsidP="000A5387">
      <w:pPr>
        <w:pStyle w:val="Subtitle"/>
      </w:pPr>
      <w:bookmarkStart w:id="813" w:name="215954"/>
      <w:r>
        <w:br w:type="page"/>
      </w:r>
      <w:r w:rsidR="00744EEF">
        <w:lastRenderedPageBreak/>
        <w:t>Jūrmalas osta</w:t>
      </w:r>
      <w:r w:rsidR="000A5387" w:rsidRPr="00B26573">
        <w:t>s</w:t>
      </w:r>
      <w:r w:rsidR="00FB5C20">
        <w:rPr>
          <w:lang w:val="lv-LV"/>
        </w:rPr>
        <w:t xml:space="preserve"> (Lielupes ostas) </w:t>
      </w:r>
      <w:r w:rsidR="000A5387" w:rsidRPr="00B26573">
        <w:t xml:space="preserve"> </w:t>
      </w:r>
      <w:proofErr w:type="spellStart"/>
      <w:r w:rsidR="00710022">
        <w:t>pa</w:t>
      </w:r>
      <w:r w:rsidR="00710022">
        <w:rPr>
          <w:lang w:val="lv-LV"/>
        </w:rPr>
        <w:t>š</w:t>
      </w:r>
      <w:r w:rsidR="007F424D" w:rsidRPr="00B26573">
        <w:t>reizējo</w:t>
      </w:r>
      <w:proofErr w:type="spellEnd"/>
      <w:r w:rsidR="007F424D" w:rsidRPr="00B26573">
        <w:t xml:space="preserve"> </w:t>
      </w:r>
      <w:r w:rsidR="000A5387" w:rsidRPr="00B26573">
        <w:t>robežu apraksts</w:t>
      </w:r>
      <w:bookmarkEnd w:id="813"/>
    </w:p>
    <w:p w:rsidR="000A5387" w:rsidRPr="00B26573" w:rsidRDefault="00744EEF" w:rsidP="000A5387">
      <w:r>
        <w:t>Jūrmalas osta</w:t>
      </w:r>
      <w:r w:rsidR="000A5387" w:rsidRPr="00B26573">
        <w:t>s</w:t>
      </w:r>
      <w:r w:rsidR="00FB5C20">
        <w:t xml:space="preserve"> (Lielupes ostas)</w:t>
      </w:r>
      <w:r w:rsidR="000A5387" w:rsidRPr="00B26573">
        <w:t xml:space="preserve"> teritorijai ir šādas robežas:</w:t>
      </w:r>
    </w:p>
    <w:tbl>
      <w:tblPr>
        <w:tblW w:w="5000" w:type="pct"/>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Look w:val="04A0" w:firstRow="1" w:lastRow="0" w:firstColumn="1" w:lastColumn="0" w:noHBand="0" w:noVBand="1"/>
      </w:tblPr>
      <w:tblGrid>
        <w:gridCol w:w="594"/>
        <w:gridCol w:w="1588"/>
        <w:gridCol w:w="7720"/>
      </w:tblGrid>
      <w:tr w:rsidR="00520C61" w:rsidRPr="0050698C" w:rsidTr="0050698C">
        <w:trPr>
          <w:trHeight w:val="105"/>
        </w:trPr>
        <w:tc>
          <w:tcPr>
            <w:tcW w:w="300" w:type="pct"/>
            <w:shd w:val="clear" w:color="auto" w:fill="BFCBD3"/>
            <w:hideMark/>
          </w:tcPr>
          <w:p w:rsidR="000A5387" w:rsidRPr="0050698C" w:rsidRDefault="000A5387" w:rsidP="0050698C">
            <w:pPr>
              <w:spacing w:before="100" w:beforeAutospacing="1" w:after="100" w:afterAutospacing="1" w:line="105" w:lineRule="atLeast"/>
              <w:jc w:val="center"/>
              <w:rPr>
                <w:rFonts w:cs="Calibri"/>
                <w:b/>
                <w:bCs/>
                <w:sz w:val="18"/>
                <w:szCs w:val="18"/>
              </w:rPr>
            </w:pPr>
            <w:r w:rsidRPr="0050698C">
              <w:rPr>
                <w:rFonts w:cs="Calibri"/>
                <w:b/>
                <w:bCs/>
                <w:sz w:val="18"/>
                <w:szCs w:val="18"/>
              </w:rPr>
              <w:t>Nr.</w:t>
            </w:r>
            <w:r w:rsidRPr="0050698C">
              <w:rPr>
                <w:rFonts w:cs="Calibri"/>
                <w:b/>
                <w:bCs/>
                <w:sz w:val="18"/>
                <w:szCs w:val="18"/>
              </w:rPr>
              <w:br/>
              <w:t>p.k.</w:t>
            </w:r>
          </w:p>
        </w:tc>
        <w:tc>
          <w:tcPr>
            <w:tcW w:w="802" w:type="pct"/>
            <w:shd w:val="clear" w:color="auto" w:fill="BFCBD3"/>
            <w:hideMark/>
          </w:tcPr>
          <w:p w:rsidR="000A5387" w:rsidRPr="0050698C" w:rsidRDefault="000A5387" w:rsidP="0050698C">
            <w:pPr>
              <w:spacing w:before="100" w:beforeAutospacing="1" w:after="100" w:afterAutospacing="1" w:line="105" w:lineRule="atLeast"/>
              <w:jc w:val="center"/>
              <w:rPr>
                <w:rFonts w:cs="Calibri"/>
                <w:b/>
                <w:bCs/>
                <w:sz w:val="18"/>
                <w:szCs w:val="18"/>
              </w:rPr>
            </w:pPr>
            <w:r w:rsidRPr="0050698C">
              <w:rPr>
                <w:rFonts w:cs="Calibri"/>
                <w:b/>
                <w:bCs/>
                <w:sz w:val="18"/>
                <w:szCs w:val="18"/>
              </w:rPr>
              <w:t>Robežposma numurs plānā</w:t>
            </w:r>
          </w:p>
        </w:tc>
        <w:tc>
          <w:tcPr>
            <w:tcW w:w="3898" w:type="pct"/>
            <w:shd w:val="clear" w:color="auto" w:fill="BFCBD3"/>
            <w:hideMark/>
          </w:tcPr>
          <w:p w:rsidR="000A5387" w:rsidRPr="0050698C" w:rsidRDefault="000A5387" w:rsidP="0050698C">
            <w:pPr>
              <w:spacing w:before="100" w:beforeAutospacing="1" w:after="100" w:afterAutospacing="1" w:line="105" w:lineRule="atLeast"/>
              <w:jc w:val="center"/>
              <w:rPr>
                <w:rFonts w:cs="Calibri"/>
                <w:b/>
                <w:bCs/>
                <w:sz w:val="18"/>
                <w:szCs w:val="18"/>
              </w:rPr>
            </w:pPr>
            <w:r w:rsidRPr="0050698C">
              <w:rPr>
                <w:rFonts w:cs="Calibri"/>
                <w:b/>
                <w:bCs/>
                <w:sz w:val="18"/>
                <w:szCs w:val="18"/>
              </w:rPr>
              <w:t>Pa kādiem plāna situācijas elementiem robeža noteikta</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1–2</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710022">
            <w:pPr>
              <w:spacing w:before="100" w:beforeAutospacing="1" w:after="100" w:afterAutospacing="1" w:line="105" w:lineRule="atLeast"/>
              <w:jc w:val="left"/>
              <w:rPr>
                <w:rFonts w:cs="Calibri"/>
                <w:sz w:val="18"/>
                <w:szCs w:val="18"/>
              </w:rPr>
            </w:pPr>
            <w:r w:rsidRPr="0050698C">
              <w:rPr>
                <w:rFonts w:cs="Calibri"/>
                <w:sz w:val="18"/>
                <w:szCs w:val="18"/>
              </w:rPr>
              <w:t>Pa Lielupi paralēli krastam, 50</w:t>
            </w:r>
            <w:r w:rsidR="00710022">
              <w:rPr>
                <w:rFonts w:cs="Calibri"/>
                <w:sz w:val="18"/>
                <w:szCs w:val="18"/>
              </w:rPr>
              <w:t>-</w:t>
            </w:r>
            <w:r w:rsidRPr="0050698C">
              <w:rPr>
                <w:rFonts w:cs="Calibri"/>
                <w:sz w:val="18"/>
                <w:szCs w:val="18"/>
              </w:rPr>
              <w:t>80 m attālumā no tā</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2–3</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Lielupi perpendikulāri krastam līdz nostiprinātajam krastam</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3–4</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nostiprinātā 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4.</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4–5</w:t>
            </w:r>
          </w:p>
        </w:tc>
        <w:tc>
          <w:tcPr>
            <w:tcW w:w="3898" w:type="pct"/>
            <w:shd w:val="clear" w:color="auto" w:fill="auto"/>
            <w:hideMark/>
          </w:tcPr>
          <w:p w:rsidR="000A5387" w:rsidRPr="0050698C" w:rsidRDefault="000A5387" w:rsidP="00710022">
            <w:pPr>
              <w:spacing w:before="100" w:beforeAutospacing="1" w:after="100" w:afterAutospacing="1" w:line="105" w:lineRule="atLeast"/>
              <w:jc w:val="left"/>
              <w:rPr>
                <w:rFonts w:cs="Calibri"/>
                <w:sz w:val="18"/>
                <w:szCs w:val="18"/>
              </w:rPr>
            </w:pPr>
            <w:r w:rsidRPr="0050698C">
              <w:rPr>
                <w:rFonts w:cs="Calibri"/>
                <w:sz w:val="18"/>
                <w:szCs w:val="18"/>
              </w:rPr>
              <w:t>Pa Lielupi paralēli krastam, 10</w:t>
            </w:r>
            <w:r w:rsidR="00710022">
              <w:rPr>
                <w:rFonts w:cs="Calibri"/>
                <w:sz w:val="18"/>
                <w:szCs w:val="18"/>
              </w:rPr>
              <w:t>-</w:t>
            </w:r>
            <w:r w:rsidRPr="0050698C">
              <w:rPr>
                <w:rFonts w:cs="Calibri"/>
                <w:sz w:val="18"/>
                <w:szCs w:val="18"/>
              </w:rPr>
              <w:t>20 m attālumā no tā</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5.</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5–6</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6.</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6–7</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pašvaldības īpašuma robežu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7.</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7–8</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8.</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8–9</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fiziskās personas īpašuma robežu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9.</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9–10</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attekas 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10.</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10–11</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pašvaldības īpašuma robežu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11.</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11–12</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attekas 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12.</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12–13</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attekas krasta līniju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13.</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13–14</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sauszemi līdz Lašu ielai</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14.</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14–15</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Lašu ielas malu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15.</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15–16</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Tīklu ielas malu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16.</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16–17</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atteku iepriekšējā robežposma virzienā</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17.</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17–18</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atteku paralēli krastam, 50 m attālumā no tā</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18.</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18–19</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atteku perpendikulāri krastam līdz sauszemei</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19.</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19–20</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tauvas joslu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20.</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20–21</w:t>
            </w:r>
          </w:p>
        </w:tc>
        <w:tc>
          <w:tcPr>
            <w:tcW w:w="3898" w:type="pct"/>
            <w:shd w:val="clear" w:color="auto" w:fill="auto"/>
            <w:hideMark/>
          </w:tcPr>
          <w:p w:rsidR="000A5387" w:rsidRPr="0050698C" w:rsidRDefault="000A5387" w:rsidP="00710022">
            <w:pPr>
              <w:spacing w:before="100" w:beforeAutospacing="1" w:after="100" w:afterAutospacing="1" w:line="105" w:lineRule="atLeast"/>
              <w:jc w:val="left"/>
              <w:rPr>
                <w:rFonts w:cs="Calibri"/>
                <w:sz w:val="18"/>
                <w:szCs w:val="18"/>
              </w:rPr>
            </w:pPr>
            <w:r w:rsidRPr="0050698C">
              <w:rPr>
                <w:rFonts w:cs="Calibri"/>
                <w:sz w:val="18"/>
                <w:szCs w:val="18"/>
              </w:rPr>
              <w:t>Pa sauszemi paralēli Rīgas jūras līcim, 15</w:t>
            </w:r>
            <w:r w:rsidR="00710022">
              <w:rPr>
                <w:rFonts w:cs="Calibri"/>
                <w:sz w:val="18"/>
                <w:szCs w:val="18"/>
              </w:rPr>
              <w:t>-</w:t>
            </w:r>
            <w:r w:rsidRPr="0050698C">
              <w:rPr>
                <w:rFonts w:cs="Calibri"/>
                <w:sz w:val="18"/>
                <w:szCs w:val="18"/>
              </w:rPr>
              <w:t>20 m attālumā no tā</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21.</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21–22</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580 m pa Rīgas jūras līci, pagriežoties par 66° pa labi attiecībā pret iepriekšējā robežposma virzienu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22.</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22–23</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1180 m pa Rīgas jūras līci, pagriežoties par 22° pa kreisi attiecībā pret iepriekšējā robežposma virzienu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23.</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23–24</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500 m pa Rīgas jūras līci, pagriežoties par 90° pa labi attiecībā pret iepriekšējā robežposma virzienu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24.</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24–25</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1650 m pa Rīgas jūras līci, pagriežoties par 90° pa labi attiecībā pret iepriekšējā robežposma virzienu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25.</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25–26</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w:t>
            </w:r>
            <w:r w:rsidR="00FB5C20">
              <w:rPr>
                <w:rFonts w:cs="Calibri"/>
                <w:sz w:val="18"/>
                <w:szCs w:val="18"/>
              </w:rPr>
              <w:t xml:space="preserve"> </w:t>
            </w:r>
            <w:proofErr w:type="spellStart"/>
            <w:r w:rsidR="00744EEF">
              <w:rPr>
                <w:rFonts w:cs="Calibri"/>
                <w:sz w:val="18"/>
                <w:szCs w:val="18"/>
              </w:rPr>
              <w:t>s</w:t>
            </w:r>
            <w:r w:rsidRPr="0050698C">
              <w:rPr>
                <w:rFonts w:cs="Calibri"/>
                <w:sz w:val="18"/>
                <w:szCs w:val="18"/>
              </w:rPr>
              <w:t>krasta</w:t>
            </w:r>
            <w:proofErr w:type="spellEnd"/>
            <w:r w:rsidRPr="0050698C">
              <w:rPr>
                <w:rFonts w:cs="Calibri"/>
                <w:sz w:val="18"/>
                <w:szCs w:val="18"/>
              </w:rPr>
              <w:t xml:space="preserve"> līniju līdz Buļļupes ietekai</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26.</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26–27</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700 m pa Buļļupes krasta līniju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27.</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27–28</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Buļļupi perpendikulāri krastam līdz otram krastam</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28.</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28–29</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Buļļupes krasta līniju līdz Buļļupes ietekai</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29.</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29–30</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krasta līniju</w:t>
            </w:r>
          </w:p>
        </w:tc>
      </w:tr>
      <w:tr w:rsidR="00520C61" w:rsidRPr="0050698C" w:rsidTr="0050698C">
        <w:trPr>
          <w:trHeight w:val="105"/>
        </w:trPr>
        <w:tc>
          <w:tcPr>
            <w:tcW w:w="300"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30.</w:t>
            </w:r>
          </w:p>
        </w:tc>
        <w:tc>
          <w:tcPr>
            <w:tcW w:w="802" w:type="pct"/>
            <w:shd w:val="clear" w:color="auto" w:fill="auto"/>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30–31</w:t>
            </w:r>
          </w:p>
        </w:tc>
        <w:tc>
          <w:tcPr>
            <w:tcW w:w="3898" w:type="pct"/>
            <w:shd w:val="clear" w:color="auto" w:fill="auto"/>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 xml:space="preserve">Pa </w:t>
            </w:r>
            <w:r w:rsidR="00744EEF">
              <w:rPr>
                <w:rFonts w:cs="Calibri"/>
                <w:sz w:val="18"/>
                <w:szCs w:val="18"/>
              </w:rPr>
              <w:t>Jūrmalas</w:t>
            </w:r>
            <w:r w:rsidR="00FB5C20">
              <w:rPr>
                <w:rFonts w:cs="Calibri"/>
                <w:sz w:val="18"/>
                <w:szCs w:val="18"/>
              </w:rPr>
              <w:t xml:space="preserve"> </w:t>
            </w:r>
            <w:r w:rsidRPr="0050698C">
              <w:rPr>
                <w:rFonts w:cs="Calibri"/>
                <w:sz w:val="18"/>
                <w:szCs w:val="18"/>
              </w:rPr>
              <w:t>saliņu sistēmas malu</w:t>
            </w:r>
          </w:p>
        </w:tc>
      </w:tr>
      <w:tr w:rsidR="00520C61" w:rsidRPr="0050698C" w:rsidTr="0050698C">
        <w:trPr>
          <w:trHeight w:val="105"/>
        </w:trPr>
        <w:tc>
          <w:tcPr>
            <w:tcW w:w="300"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31.</w:t>
            </w:r>
          </w:p>
        </w:tc>
        <w:tc>
          <w:tcPr>
            <w:tcW w:w="802"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center"/>
              <w:rPr>
                <w:rFonts w:cs="Calibri"/>
                <w:sz w:val="18"/>
                <w:szCs w:val="18"/>
              </w:rPr>
            </w:pPr>
            <w:r w:rsidRPr="0050698C">
              <w:rPr>
                <w:rFonts w:cs="Calibri"/>
                <w:sz w:val="18"/>
                <w:szCs w:val="18"/>
              </w:rPr>
              <w:t>31–1</w:t>
            </w:r>
          </w:p>
        </w:tc>
        <w:tc>
          <w:tcPr>
            <w:tcW w:w="3898" w:type="pct"/>
            <w:tcBorders>
              <w:top w:val="single" w:sz="4" w:space="0" w:color="597285"/>
              <w:left w:val="single" w:sz="4" w:space="0" w:color="597285"/>
              <w:bottom w:val="single" w:sz="4" w:space="0" w:color="597285"/>
              <w:right w:val="single" w:sz="4" w:space="0" w:color="597285"/>
              <w:tl2br w:val="nil"/>
              <w:tr2bl w:val="nil"/>
            </w:tcBorders>
            <w:shd w:val="clear" w:color="auto" w:fill="ECEFF0"/>
            <w:hideMark/>
          </w:tcPr>
          <w:p w:rsidR="000A5387" w:rsidRPr="0050698C" w:rsidRDefault="000A5387" w:rsidP="0050698C">
            <w:pPr>
              <w:spacing w:before="100" w:beforeAutospacing="1" w:after="100" w:afterAutospacing="1" w:line="105" w:lineRule="atLeast"/>
              <w:jc w:val="left"/>
              <w:rPr>
                <w:rFonts w:cs="Calibri"/>
                <w:sz w:val="18"/>
                <w:szCs w:val="18"/>
              </w:rPr>
            </w:pPr>
            <w:r w:rsidRPr="0050698C">
              <w:rPr>
                <w:rFonts w:cs="Calibri"/>
                <w:sz w:val="18"/>
                <w:szCs w:val="18"/>
              </w:rPr>
              <w:t>Pa Lielupi paralēli dzelzceļa tiltam, 100 m attālumā no tā</w:t>
            </w:r>
          </w:p>
        </w:tc>
      </w:tr>
    </w:tbl>
    <w:p w:rsidR="000A5387" w:rsidRPr="00B26573" w:rsidRDefault="000A5387">
      <w:pPr>
        <w:spacing w:after="200"/>
        <w:jc w:val="left"/>
        <w:rPr>
          <w:rFonts w:cs="Calibri"/>
        </w:rPr>
      </w:pPr>
    </w:p>
    <w:p w:rsidR="00F63C36" w:rsidRPr="00B26573" w:rsidRDefault="004B3582" w:rsidP="00720FB5">
      <w:pPr>
        <w:pStyle w:val="Heading2"/>
      </w:pPr>
      <w:r w:rsidRPr="00B26573">
        <w:br w:type="page"/>
      </w:r>
      <w:bookmarkStart w:id="814" w:name="_Toc419715829"/>
      <w:r w:rsidR="00F63C36" w:rsidRPr="00B26573">
        <w:lastRenderedPageBreak/>
        <w:t>2.pielikums „</w:t>
      </w:r>
      <w:r w:rsidR="0080095C">
        <w:t>JOAP</w:t>
      </w:r>
      <w:r w:rsidR="002213B2" w:rsidRPr="00B26573">
        <w:t xml:space="preserve"> sasaiste ar ES, Latvijas, reģiona un pašvaldības</w:t>
      </w:r>
      <w:r w:rsidR="00720FB5">
        <w:t xml:space="preserve"> </w:t>
      </w:r>
      <w:r w:rsidR="00B95FF0" w:rsidRPr="00B26573">
        <w:t>attīstības plānošanas dokumentiem</w:t>
      </w:r>
      <w:r w:rsidR="002213B2" w:rsidRPr="00B26573">
        <w:t xml:space="preserve"> un normatīvajiem aktiem</w:t>
      </w:r>
      <w:r w:rsidR="00F63C36" w:rsidRPr="00B26573">
        <w:t>”</w:t>
      </w:r>
      <w:bookmarkEnd w:id="814"/>
    </w:p>
    <w:p w:rsidR="00667EE5" w:rsidRPr="00B26573" w:rsidRDefault="00667EE5" w:rsidP="00667EE5">
      <w:pPr>
        <w:pStyle w:val="Heading3"/>
        <w:ind w:left="1080" w:hanging="1080"/>
      </w:pPr>
      <w:r w:rsidRPr="00B26573">
        <w:t>Eiropas Savienība</w:t>
      </w:r>
    </w:p>
    <w:p w:rsidR="00667EE5" w:rsidRPr="00B26573" w:rsidRDefault="00744EEF" w:rsidP="00667EE5">
      <w:pPr>
        <w:rPr>
          <w:rFonts w:cs="Calibri"/>
          <w:color w:val="auto"/>
        </w:rPr>
      </w:pPr>
      <w:r>
        <w:rPr>
          <w:rFonts w:cs="Calibri"/>
          <w:color w:val="auto"/>
        </w:rPr>
        <w:t>Jūrmalas osta</w:t>
      </w:r>
      <w:r w:rsidR="00667EE5" w:rsidRPr="00B26573">
        <w:rPr>
          <w:rFonts w:cs="Calibri"/>
          <w:color w:val="auto"/>
        </w:rPr>
        <w:t>s attīstības programma sagatavota saistībā ar šādiem Eiropas Savienības attīstības plānošanas dokumentiem:</w:t>
      </w:r>
    </w:p>
    <w:p w:rsidR="00667EE5" w:rsidRPr="00B26573" w:rsidRDefault="00667EE5" w:rsidP="008111B4">
      <w:pPr>
        <w:pStyle w:val="ListParagraph"/>
        <w:rPr>
          <w:rFonts w:cs="Calibri"/>
          <w:color w:val="auto"/>
        </w:rPr>
      </w:pPr>
      <w:r w:rsidRPr="00B26573">
        <w:rPr>
          <w:i/>
          <w:iCs/>
        </w:rPr>
        <w:t xml:space="preserve">EIROPA 2020 </w:t>
      </w:r>
      <w:r w:rsidRPr="00B26573">
        <w:rPr>
          <w:rFonts w:eastAsia="TimesNewRoman,Bold"/>
        </w:rPr>
        <w:t>Stratēģija gudrai, ilgtspē</w:t>
      </w:r>
      <w:r w:rsidR="00710022">
        <w:rPr>
          <w:rFonts w:eastAsia="TimesNewRoman,Bold"/>
        </w:rPr>
        <w:t>jīgai un integrējošai izaugsmei</w:t>
      </w:r>
      <w:r w:rsidR="00710022">
        <w:rPr>
          <w:rFonts w:eastAsia="TimesNewRoman,Bold"/>
          <w:lang w:val="lv-LV"/>
        </w:rPr>
        <w:t>,</w:t>
      </w:r>
    </w:p>
    <w:p w:rsidR="00667EE5" w:rsidRPr="00B26573" w:rsidRDefault="00667EE5" w:rsidP="008111B4">
      <w:pPr>
        <w:pStyle w:val="ListParagraph"/>
        <w:rPr>
          <w:rFonts w:cs="Calibri"/>
          <w:color w:val="auto"/>
        </w:rPr>
      </w:pPr>
      <w:r w:rsidRPr="00B26573">
        <w:t xml:space="preserve">ES Transporta Baltā grāmata „Ceļvedis uz Eiropas vienoto transporta telpu — virzība uz konkurētspējīgu un </w:t>
      </w:r>
      <w:proofErr w:type="spellStart"/>
      <w:r w:rsidRPr="00B26573">
        <w:t>resursefektīvu</w:t>
      </w:r>
      <w:proofErr w:type="spellEnd"/>
      <w:r w:rsidRPr="00B26573">
        <w:t xml:space="preserve"> transporta sistēmu”</w:t>
      </w:r>
      <w:r w:rsidR="00710022">
        <w:rPr>
          <w:lang w:val="lv-LV"/>
        </w:rPr>
        <w:t>,</w:t>
      </w:r>
      <w:r w:rsidRPr="00B26573">
        <w:rPr>
          <w:rStyle w:val="FootnoteReference"/>
        </w:rPr>
        <w:footnoteReference w:id="118"/>
      </w:r>
    </w:p>
    <w:p w:rsidR="00667EE5" w:rsidRPr="00B26573" w:rsidRDefault="00667EE5" w:rsidP="008111B4">
      <w:pPr>
        <w:pStyle w:val="ListParagraph"/>
        <w:rPr>
          <w:rFonts w:cs="Calibri"/>
          <w:color w:val="auto"/>
        </w:rPr>
      </w:pPr>
      <w:r w:rsidRPr="00B26573">
        <w:t>ES Str</w:t>
      </w:r>
      <w:r w:rsidR="00710022">
        <w:t>atēģija Baltijas jūras reģionam</w:t>
      </w:r>
      <w:r w:rsidR="00710022">
        <w:rPr>
          <w:lang w:val="lv-LV"/>
        </w:rPr>
        <w:t>,</w:t>
      </w:r>
    </w:p>
    <w:p w:rsidR="00667EE5" w:rsidRPr="00B26573" w:rsidRDefault="008111B4" w:rsidP="008111B4">
      <w:pPr>
        <w:pStyle w:val="ListParagraph"/>
        <w:rPr>
          <w:rFonts w:cs="Calibri"/>
          <w:color w:val="auto"/>
        </w:rPr>
      </w:pPr>
      <w:r>
        <w:t>s</w:t>
      </w:r>
      <w:r w:rsidR="00667EE5" w:rsidRPr="00B26573">
        <w:t>tratēģiskie mērķi un rekomendācijas ES jūras transporta politikai 2018. gada</w:t>
      </w:r>
      <w:r w:rsidR="00710022">
        <w:t xml:space="preserve"> perspektīvā</w:t>
      </w:r>
      <w:r w:rsidR="00710022">
        <w:rPr>
          <w:lang w:val="lv-LV"/>
        </w:rPr>
        <w:t>,</w:t>
      </w:r>
    </w:p>
    <w:p w:rsidR="00667EE5" w:rsidRPr="00B26573" w:rsidRDefault="00667EE5" w:rsidP="008111B4">
      <w:pPr>
        <w:pStyle w:val="ListParagraph"/>
        <w:rPr>
          <w:rFonts w:cs="Calibri"/>
          <w:color w:val="auto"/>
        </w:rPr>
      </w:pPr>
      <w:r w:rsidRPr="00B26573">
        <w:rPr>
          <w:rFonts w:cs="Calibri"/>
          <w:color w:val="auto"/>
        </w:rPr>
        <w:t>EK „Paziņojums par Eiropas ostu politiku”</w:t>
      </w:r>
      <w:r w:rsidR="00004C4F">
        <w:rPr>
          <w:rFonts w:cs="Calibri"/>
          <w:color w:val="auto"/>
        </w:rPr>
        <w:t>.</w:t>
      </w:r>
      <w:r w:rsidRPr="00B26573">
        <w:rPr>
          <w:rStyle w:val="FootnoteReference"/>
        </w:rPr>
        <w:footnoteReference w:id="119"/>
      </w:r>
    </w:p>
    <w:p w:rsidR="00667EE5" w:rsidRPr="00B26573" w:rsidRDefault="00744EEF" w:rsidP="00667EE5">
      <w:pPr>
        <w:rPr>
          <w:rFonts w:cs="Calibri"/>
          <w:color w:val="auto"/>
        </w:rPr>
      </w:pPr>
      <w:r>
        <w:rPr>
          <w:rFonts w:cs="Calibri"/>
          <w:color w:val="auto"/>
        </w:rPr>
        <w:t>Jūrmalas osta</w:t>
      </w:r>
      <w:r w:rsidR="00667EE5" w:rsidRPr="00B26573">
        <w:rPr>
          <w:rFonts w:cs="Calibri"/>
          <w:color w:val="auto"/>
        </w:rPr>
        <w:t xml:space="preserve">s attīstības programmas atbilstības analīze minētajiem ES attīstības plānošanas dokumentiem ir atspoguļota </w:t>
      </w:r>
      <w:r w:rsidR="00A06092" w:rsidRPr="00B26573">
        <w:rPr>
          <w:rFonts w:cs="Calibri"/>
          <w:color w:val="auto"/>
        </w:rPr>
        <w:t>tabulā zemāk</w:t>
      </w:r>
      <w:r w:rsidR="00667EE5" w:rsidRPr="00B26573">
        <w:rPr>
          <w:rFonts w:cs="Calibri"/>
          <w:color w:val="auto"/>
        </w:rPr>
        <w:t>.</w:t>
      </w:r>
    </w:p>
    <w:tbl>
      <w:tblPr>
        <w:tblW w:w="9840"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0A0" w:firstRow="1" w:lastRow="0" w:firstColumn="1" w:lastColumn="0" w:noHBand="0" w:noVBand="0"/>
      </w:tblPr>
      <w:tblGrid>
        <w:gridCol w:w="567"/>
        <w:gridCol w:w="1760"/>
        <w:gridCol w:w="1134"/>
        <w:gridCol w:w="975"/>
        <w:gridCol w:w="5404"/>
      </w:tblGrid>
      <w:tr w:rsidR="0050698C" w:rsidRPr="0050698C" w:rsidTr="0050698C">
        <w:tc>
          <w:tcPr>
            <w:tcW w:w="567" w:type="dxa"/>
            <w:shd w:val="clear" w:color="auto" w:fill="BFCBD3"/>
          </w:tcPr>
          <w:p w:rsidR="00867246" w:rsidRPr="000027E5" w:rsidRDefault="00867246" w:rsidP="0050698C">
            <w:pPr>
              <w:spacing w:after="120" w:line="240" w:lineRule="auto"/>
              <w:jc w:val="center"/>
              <w:rPr>
                <w:rFonts w:eastAsia="Calibri"/>
                <w:b/>
                <w:color w:val="auto"/>
                <w:sz w:val="18"/>
                <w:szCs w:val="18"/>
              </w:rPr>
            </w:pPr>
            <w:proofErr w:type="spellStart"/>
            <w:r w:rsidRPr="000027E5">
              <w:rPr>
                <w:rFonts w:eastAsia="Calibri"/>
                <w:b/>
                <w:color w:val="auto"/>
                <w:sz w:val="18"/>
                <w:szCs w:val="18"/>
              </w:rPr>
              <w:t>N.p.k</w:t>
            </w:r>
            <w:proofErr w:type="spellEnd"/>
            <w:r w:rsidRPr="000027E5">
              <w:rPr>
                <w:rFonts w:eastAsia="Calibri"/>
                <w:b/>
                <w:color w:val="auto"/>
                <w:sz w:val="18"/>
                <w:szCs w:val="18"/>
              </w:rPr>
              <w:t>.</w:t>
            </w:r>
          </w:p>
        </w:tc>
        <w:tc>
          <w:tcPr>
            <w:tcW w:w="1760" w:type="dxa"/>
            <w:shd w:val="clear" w:color="auto" w:fill="BFCBD3"/>
          </w:tcPr>
          <w:p w:rsidR="00867246" w:rsidRPr="000027E5" w:rsidRDefault="00867246" w:rsidP="0050698C">
            <w:pPr>
              <w:spacing w:after="120" w:line="240" w:lineRule="auto"/>
              <w:jc w:val="center"/>
              <w:rPr>
                <w:rFonts w:eastAsia="Calibri"/>
                <w:b/>
                <w:color w:val="auto"/>
                <w:sz w:val="18"/>
                <w:szCs w:val="18"/>
              </w:rPr>
            </w:pPr>
            <w:r w:rsidRPr="000027E5">
              <w:rPr>
                <w:rFonts w:eastAsia="Calibri"/>
                <w:b/>
                <w:color w:val="auto"/>
                <w:sz w:val="18"/>
                <w:szCs w:val="18"/>
              </w:rPr>
              <w:t>Nosaukums</w:t>
            </w:r>
          </w:p>
        </w:tc>
        <w:tc>
          <w:tcPr>
            <w:tcW w:w="1134" w:type="dxa"/>
            <w:shd w:val="clear" w:color="auto" w:fill="BFCBD3"/>
          </w:tcPr>
          <w:p w:rsidR="00867246" w:rsidRPr="000027E5" w:rsidRDefault="00867246" w:rsidP="0050698C">
            <w:pPr>
              <w:spacing w:after="120" w:line="240" w:lineRule="auto"/>
              <w:jc w:val="center"/>
              <w:rPr>
                <w:rFonts w:eastAsia="Calibri"/>
                <w:b/>
                <w:color w:val="auto"/>
                <w:sz w:val="18"/>
                <w:szCs w:val="18"/>
              </w:rPr>
            </w:pPr>
            <w:r w:rsidRPr="000027E5">
              <w:rPr>
                <w:rFonts w:eastAsia="Calibri"/>
                <w:b/>
                <w:color w:val="auto"/>
                <w:sz w:val="18"/>
                <w:szCs w:val="18"/>
              </w:rPr>
              <w:t>Kas apstiprinājis</w:t>
            </w:r>
          </w:p>
        </w:tc>
        <w:tc>
          <w:tcPr>
            <w:tcW w:w="975" w:type="dxa"/>
            <w:shd w:val="clear" w:color="auto" w:fill="BFCBD3"/>
          </w:tcPr>
          <w:p w:rsidR="00867246" w:rsidRPr="000027E5" w:rsidRDefault="00867246" w:rsidP="0050698C">
            <w:pPr>
              <w:spacing w:after="120" w:line="240" w:lineRule="auto"/>
              <w:jc w:val="center"/>
              <w:rPr>
                <w:rFonts w:eastAsia="Calibri"/>
                <w:b/>
                <w:color w:val="auto"/>
                <w:sz w:val="18"/>
                <w:szCs w:val="18"/>
              </w:rPr>
            </w:pPr>
            <w:r w:rsidRPr="000027E5">
              <w:rPr>
                <w:rFonts w:eastAsia="Calibri"/>
                <w:b/>
                <w:color w:val="auto"/>
                <w:sz w:val="18"/>
                <w:szCs w:val="18"/>
              </w:rPr>
              <w:t>Darbības termiņš</w:t>
            </w:r>
          </w:p>
        </w:tc>
        <w:tc>
          <w:tcPr>
            <w:tcW w:w="5404" w:type="dxa"/>
            <w:shd w:val="clear" w:color="auto" w:fill="BFCBD3"/>
          </w:tcPr>
          <w:p w:rsidR="00867246" w:rsidRPr="000027E5" w:rsidRDefault="00867246" w:rsidP="0050698C">
            <w:pPr>
              <w:spacing w:after="120" w:line="240" w:lineRule="auto"/>
              <w:ind w:right="-68"/>
              <w:jc w:val="center"/>
              <w:rPr>
                <w:rFonts w:eastAsia="Calibri"/>
                <w:b/>
                <w:color w:val="auto"/>
                <w:sz w:val="18"/>
                <w:szCs w:val="18"/>
              </w:rPr>
            </w:pPr>
            <w:r w:rsidRPr="000027E5">
              <w:rPr>
                <w:rFonts w:eastAsia="Calibri"/>
                <w:b/>
                <w:color w:val="auto"/>
                <w:sz w:val="18"/>
                <w:szCs w:val="18"/>
              </w:rPr>
              <w:t>Mērķi attiecībā uz transportu/ostām</w:t>
            </w:r>
          </w:p>
        </w:tc>
      </w:tr>
      <w:tr w:rsidR="00867246" w:rsidRPr="0050698C" w:rsidTr="0050698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rPr>
                <w:rFonts w:eastAsia="Calibri"/>
                <w:b/>
                <w:sz w:val="18"/>
                <w:szCs w:val="18"/>
              </w:rPr>
            </w:pPr>
            <w:r w:rsidRPr="000027E5">
              <w:rPr>
                <w:rFonts w:eastAsia="Calibri"/>
                <w:b/>
                <w:sz w:val="18"/>
                <w:szCs w:val="18"/>
              </w:rPr>
              <w:t>1.</w:t>
            </w:r>
          </w:p>
        </w:tc>
        <w:tc>
          <w:tcPr>
            <w:tcW w:w="17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jc w:val="left"/>
              <w:rPr>
                <w:rFonts w:eastAsia="Calibri"/>
                <w:sz w:val="18"/>
                <w:szCs w:val="18"/>
              </w:rPr>
            </w:pPr>
            <w:r w:rsidRPr="000027E5">
              <w:rPr>
                <w:rFonts w:eastAsia="Calibri"/>
                <w:bCs/>
                <w:i/>
                <w:iCs/>
                <w:sz w:val="18"/>
                <w:szCs w:val="18"/>
              </w:rPr>
              <w:t xml:space="preserve">EIROPA 2020 </w:t>
            </w:r>
            <w:r w:rsidRPr="000027E5">
              <w:rPr>
                <w:rFonts w:eastAsia="TimesNewRoman,Bold"/>
                <w:bCs/>
                <w:sz w:val="18"/>
                <w:szCs w:val="18"/>
              </w:rPr>
              <w:t>Stratēģija gudrai, ilgtspējīgai un integrējošai izaugsmei</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jc w:val="left"/>
              <w:rPr>
                <w:rFonts w:eastAsia="Calibri"/>
                <w:sz w:val="18"/>
                <w:szCs w:val="18"/>
              </w:rPr>
            </w:pPr>
            <w:r w:rsidRPr="000027E5">
              <w:rPr>
                <w:rFonts w:eastAsia="Calibri"/>
                <w:sz w:val="18"/>
                <w:szCs w:val="18"/>
              </w:rPr>
              <w:t>COM(2010) 2020 galīgā redakcija</w:t>
            </w:r>
          </w:p>
        </w:tc>
        <w:tc>
          <w:tcPr>
            <w:tcW w:w="9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710022">
            <w:pPr>
              <w:spacing w:after="120"/>
              <w:jc w:val="center"/>
              <w:rPr>
                <w:rFonts w:eastAsia="Calibri"/>
                <w:sz w:val="18"/>
                <w:szCs w:val="18"/>
              </w:rPr>
            </w:pPr>
            <w:r w:rsidRPr="000027E5">
              <w:rPr>
                <w:rFonts w:eastAsia="Calibri"/>
                <w:sz w:val="18"/>
                <w:szCs w:val="18"/>
              </w:rPr>
              <w:t>2011</w:t>
            </w:r>
            <w:r w:rsidR="00710022">
              <w:rPr>
                <w:rFonts w:eastAsia="Calibri"/>
                <w:sz w:val="18"/>
                <w:szCs w:val="18"/>
              </w:rPr>
              <w:t>-</w:t>
            </w:r>
            <w:r w:rsidRPr="000027E5">
              <w:rPr>
                <w:rFonts w:eastAsia="Calibri"/>
                <w:sz w:val="18"/>
                <w:szCs w:val="18"/>
              </w:rPr>
              <w:t>2020 (2050)</w:t>
            </w:r>
          </w:p>
        </w:tc>
        <w:tc>
          <w:tcPr>
            <w:tcW w:w="54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ind w:right="-68"/>
              <w:rPr>
                <w:rFonts w:eastAsia="Calibri"/>
                <w:sz w:val="18"/>
                <w:szCs w:val="18"/>
              </w:rPr>
            </w:pPr>
            <w:r w:rsidRPr="000027E5">
              <w:rPr>
                <w:rFonts w:eastAsia="Calibri"/>
                <w:sz w:val="18"/>
                <w:szCs w:val="18"/>
              </w:rPr>
              <w:t xml:space="preserve">Iniciatīva „Resursu ziņā efektīva Eiropa”– veicināt ekonomiskās izaugsmes nodalīšanu no resursu izmantošanas, atbalstīt pāreju uz ekonomiku ar zemu oglekļa emisiju saturu, palielināt atjaunojamu enerģijas avotu izmantošanu, </w:t>
            </w:r>
            <w:r w:rsidRPr="000027E5">
              <w:rPr>
                <w:rFonts w:eastAsia="Calibri"/>
                <w:b/>
                <w:sz w:val="18"/>
                <w:szCs w:val="18"/>
              </w:rPr>
              <w:t>modernizēt transporta nozari</w:t>
            </w:r>
            <w:r w:rsidRPr="000027E5">
              <w:rPr>
                <w:rFonts w:eastAsia="Calibri"/>
                <w:sz w:val="18"/>
                <w:szCs w:val="18"/>
              </w:rPr>
              <w:t xml:space="preserve"> un veicināt energoefektivitāti.</w:t>
            </w:r>
          </w:p>
        </w:tc>
      </w:tr>
      <w:tr w:rsidR="0050698C" w:rsidRPr="0050698C" w:rsidTr="0050698C">
        <w:trPr>
          <w:trHeight w:val="1624"/>
        </w:trPr>
        <w:tc>
          <w:tcPr>
            <w:tcW w:w="567" w:type="dxa"/>
            <w:shd w:val="clear" w:color="auto" w:fill="auto"/>
          </w:tcPr>
          <w:p w:rsidR="00867246" w:rsidRPr="000027E5" w:rsidRDefault="00867246" w:rsidP="0050698C">
            <w:pPr>
              <w:spacing w:after="120"/>
              <w:rPr>
                <w:rFonts w:eastAsia="Calibri"/>
                <w:b/>
                <w:sz w:val="18"/>
                <w:szCs w:val="18"/>
              </w:rPr>
            </w:pPr>
            <w:r w:rsidRPr="000027E5">
              <w:rPr>
                <w:rFonts w:eastAsia="Calibri"/>
                <w:b/>
                <w:sz w:val="18"/>
                <w:szCs w:val="18"/>
              </w:rPr>
              <w:t>2.</w:t>
            </w:r>
          </w:p>
        </w:tc>
        <w:tc>
          <w:tcPr>
            <w:tcW w:w="1760" w:type="dxa"/>
            <w:shd w:val="clear" w:color="auto" w:fill="auto"/>
          </w:tcPr>
          <w:p w:rsidR="00867246" w:rsidRPr="000027E5" w:rsidRDefault="00867246" w:rsidP="0050698C">
            <w:pPr>
              <w:spacing w:after="120"/>
              <w:jc w:val="left"/>
              <w:rPr>
                <w:rFonts w:eastAsia="Calibri"/>
                <w:sz w:val="18"/>
                <w:szCs w:val="18"/>
              </w:rPr>
            </w:pPr>
            <w:r w:rsidRPr="000027E5">
              <w:rPr>
                <w:rFonts w:eastAsia="Calibri"/>
                <w:sz w:val="18"/>
                <w:szCs w:val="18"/>
              </w:rPr>
              <w:t xml:space="preserve">ES Transporta Baltā grāmata „Ceļvedis uz Eiropas vienoto transporta telpu — virzība uz konkurētspējīgu un </w:t>
            </w:r>
            <w:proofErr w:type="spellStart"/>
            <w:r w:rsidRPr="000027E5">
              <w:rPr>
                <w:rFonts w:eastAsia="Calibri"/>
                <w:sz w:val="18"/>
                <w:szCs w:val="18"/>
              </w:rPr>
              <w:t>resursefektīvu</w:t>
            </w:r>
            <w:proofErr w:type="spellEnd"/>
            <w:r w:rsidRPr="000027E5">
              <w:rPr>
                <w:rFonts w:eastAsia="Calibri"/>
                <w:sz w:val="18"/>
                <w:szCs w:val="18"/>
              </w:rPr>
              <w:t xml:space="preserve"> transporta sistēmu”</w:t>
            </w:r>
          </w:p>
        </w:tc>
        <w:tc>
          <w:tcPr>
            <w:tcW w:w="1134" w:type="dxa"/>
            <w:shd w:val="clear" w:color="auto" w:fill="auto"/>
          </w:tcPr>
          <w:p w:rsidR="00867246" w:rsidRPr="000027E5" w:rsidRDefault="00867246" w:rsidP="0050698C">
            <w:pPr>
              <w:spacing w:after="120"/>
              <w:jc w:val="left"/>
              <w:rPr>
                <w:rFonts w:eastAsia="Calibri"/>
                <w:sz w:val="18"/>
                <w:szCs w:val="18"/>
              </w:rPr>
            </w:pPr>
            <w:r w:rsidRPr="000027E5">
              <w:rPr>
                <w:rFonts w:eastAsia="Calibri"/>
                <w:sz w:val="18"/>
                <w:szCs w:val="18"/>
              </w:rPr>
              <w:t>COM(2011) 144 galīgā redakcija</w:t>
            </w:r>
          </w:p>
        </w:tc>
        <w:tc>
          <w:tcPr>
            <w:tcW w:w="975" w:type="dxa"/>
            <w:shd w:val="clear" w:color="auto" w:fill="auto"/>
          </w:tcPr>
          <w:p w:rsidR="00867246" w:rsidRPr="000027E5" w:rsidRDefault="00867246" w:rsidP="00710022">
            <w:pPr>
              <w:spacing w:after="120"/>
              <w:jc w:val="center"/>
              <w:rPr>
                <w:rFonts w:eastAsia="Calibri"/>
                <w:sz w:val="18"/>
                <w:szCs w:val="18"/>
              </w:rPr>
            </w:pPr>
            <w:r w:rsidRPr="000027E5">
              <w:rPr>
                <w:rFonts w:eastAsia="Calibri"/>
                <w:sz w:val="18"/>
                <w:szCs w:val="18"/>
              </w:rPr>
              <w:t>2011</w:t>
            </w:r>
            <w:r w:rsidR="00710022">
              <w:rPr>
                <w:rFonts w:eastAsia="Calibri"/>
                <w:sz w:val="18"/>
                <w:szCs w:val="18"/>
              </w:rPr>
              <w:t>-</w:t>
            </w:r>
            <w:r w:rsidRPr="000027E5">
              <w:rPr>
                <w:rFonts w:eastAsia="Calibri"/>
                <w:sz w:val="18"/>
                <w:szCs w:val="18"/>
              </w:rPr>
              <w:t>2020</w:t>
            </w:r>
          </w:p>
        </w:tc>
        <w:tc>
          <w:tcPr>
            <w:tcW w:w="5404" w:type="dxa"/>
            <w:shd w:val="clear" w:color="auto" w:fill="auto"/>
          </w:tcPr>
          <w:p w:rsidR="00867246" w:rsidRPr="000027E5" w:rsidRDefault="00867246" w:rsidP="0050698C">
            <w:pPr>
              <w:spacing w:after="120"/>
              <w:ind w:right="-68"/>
              <w:rPr>
                <w:rFonts w:eastAsia="Calibri"/>
                <w:bCs/>
                <w:iCs/>
                <w:sz w:val="18"/>
                <w:szCs w:val="18"/>
              </w:rPr>
            </w:pPr>
            <w:r w:rsidRPr="000027E5">
              <w:rPr>
                <w:rFonts w:eastAsia="Calibri"/>
                <w:b/>
                <w:bCs/>
                <w:iCs/>
                <w:sz w:val="18"/>
                <w:szCs w:val="18"/>
              </w:rPr>
              <w:t xml:space="preserve">Konkurētspējīga, </w:t>
            </w:r>
            <w:proofErr w:type="spellStart"/>
            <w:r w:rsidRPr="000027E5">
              <w:rPr>
                <w:rFonts w:eastAsia="Calibri"/>
                <w:b/>
                <w:bCs/>
                <w:iCs/>
                <w:sz w:val="18"/>
                <w:szCs w:val="18"/>
              </w:rPr>
              <w:t>resursefektīva</w:t>
            </w:r>
            <w:proofErr w:type="spellEnd"/>
            <w:r w:rsidRPr="000027E5">
              <w:rPr>
                <w:rFonts w:eastAsia="Calibri"/>
                <w:b/>
                <w:bCs/>
                <w:iCs/>
                <w:sz w:val="18"/>
                <w:szCs w:val="18"/>
              </w:rPr>
              <w:t xml:space="preserve"> transporta sistēma</w:t>
            </w:r>
            <w:r w:rsidRPr="000027E5">
              <w:rPr>
                <w:rFonts w:eastAsia="Calibri"/>
                <w:bCs/>
                <w:iCs/>
                <w:sz w:val="18"/>
                <w:szCs w:val="18"/>
              </w:rPr>
              <w:t>:</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a</w:t>
            </w:r>
            <w:r w:rsidR="00867246" w:rsidRPr="00F71C7F">
              <w:rPr>
                <w:rFonts w:eastAsia="Calibri"/>
                <w:sz w:val="18"/>
                <w:szCs w:val="18"/>
                <w:lang w:val="lv-LV" w:eastAsia="lv-LV"/>
              </w:rPr>
              <w:t>ugoši transportēšanas apjomi un mobilitātes atbalstīšana, vienlaikus sasniedzot mērķi samazināt emi</w:t>
            </w:r>
            <w:r w:rsidR="00710022">
              <w:rPr>
                <w:rFonts w:eastAsia="Calibri"/>
                <w:sz w:val="18"/>
                <w:szCs w:val="18"/>
                <w:lang w:val="lv-LV" w:eastAsia="lv-LV"/>
              </w:rPr>
              <w:t>sijas par 60 % līdz 2050. Gadam,</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a</w:t>
            </w:r>
            <w:r w:rsidR="00004C4F" w:rsidRPr="00F71C7F">
              <w:rPr>
                <w:rFonts w:eastAsia="Calibri"/>
                <w:sz w:val="18"/>
                <w:szCs w:val="18"/>
                <w:lang w:val="lv-LV" w:eastAsia="lv-LV"/>
              </w:rPr>
              <w:t>ttiecībā uz ostām</w:t>
            </w:r>
            <w:r w:rsidR="00867246" w:rsidRPr="00F71C7F">
              <w:rPr>
                <w:rFonts w:eastAsia="Calibri"/>
                <w:sz w:val="18"/>
                <w:szCs w:val="18"/>
                <w:lang w:val="lv-LV" w:eastAsia="lv-LV"/>
              </w:rPr>
              <w:t xml:space="preserve"> minētais dokumentus nosaka, ka jāveido efektīvs pamattīkls multimodāliem kravu un pasažieru starppilsētu pārvadājumiem.</w:t>
            </w:r>
          </w:p>
        </w:tc>
      </w:tr>
      <w:tr w:rsidR="00867246" w:rsidRPr="0050698C" w:rsidTr="0050698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rPr>
                <w:rFonts w:eastAsia="Calibri"/>
                <w:b/>
                <w:sz w:val="18"/>
                <w:szCs w:val="18"/>
              </w:rPr>
            </w:pPr>
            <w:r w:rsidRPr="000027E5">
              <w:rPr>
                <w:rFonts w:eastAsia="Calibri"/>
                <w:b/>
                <w:sz w:val="18"/>
                <w:szCs w:val="18"/>
              </w:rPr>
              <w:t>3.</w:t>
            </w:r>
          </w:p>
        </w:tc>
        <w:tc>
          <w:tcPr>
            <w:tcW w:w="17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jc w:val="left"/>
              <w:rPr>
                <w:rFonts w:eastAsia="Calibri"/>
                <w:sz w:val="18"/>
                <w:szCs w:val="18"/>
              </w:rPr>
            </w:pPr>
            <w:r w:rsidRPr="000027E5">
              <w:rPr>
                <w:rFonts w:eastAsia="Calibri"/>
                <w:sz w:val="18"/>
                <w:szCs w:val="18"/>
              </w:rPr>
              <w:t>ES Stratēģija Baltijas jūras reģionam</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jc w:val="left"/>
              <w:rPr>
                <w:rFonts w:eastAsia="Calibri"/>
                <w:sz w:val="18"/>
                <w:szCs w:val="18"/>
              </w:rPr>
            </w:pPr>
            <w:r w:rsidRPr="000027E5">
              <w:rPr>
                <w:rFonts w:eastAsia="Calibri"/>
                <w:sz w:val="18"/>
                <w:szCs w:val="18"/>
              </w:rPr>
              <w:t>EP 30.10.2009.</w:t>
            </w:r>
          </w:p>
        </w:tc>
        <w:tc>
          <w:tcPr>
            <w:tcW w:w="9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C94B23">
            <w:pPr>
              <w:rPr>
                <w:rFonts w:eastAsia="Calibri"/>
                <w:sz w:val="18"/>
                <w:szCs w:val="18"/>
              </w:rPr>
            </w:pPr>
          </w:p>
        </w:tc>
        <w:tc>
          <w:tcPr>
            <w:tcW w:w="54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t</w:t>
            </w:r>
            <w:r w:rsidR="00867246" w:rsidRPr="00F71C7F">
              <w:rPr>
                <w:rFonts w:eastAsia="Calibri"/>
                <w:sz w:val="18"/>
                <w:szCs w:val="18"/>
                <w:lang w:val="lv-LV" w:eastAsia="lv-LV"/>
              </w:rPr>
              <w:t xml:space="preserve">ransporta prioritātes mērķis – uzlabot </w:t>
            </w:r>
            <w:r w:rsidR="00710022">
              <w:rPr>
                <w:rFonts w:eastAsia="Calibri"/>
                <w:sz w:val="18"/>
                <w:szCs w:val="18"/>
                <w:lang w:val="lv-LV" w:eastAsia="lv-LV"/>
              </w:rPr>
              <w:t>ārējos un iekšējos savienojumus,</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u</w:t>
            </w:r>
            <w:r w:rsidR="00867246" w:rsidRPr="00F71C7F">
              <w:rPr>
                <w:rFonts w:eastAsia="Calibri"/>
                <w:sz w:val="18"/>
                <w:szCs w:val="18"/>
                <w:lang w:val="lv-LV" w:eastAsia="lv-LV"/>
              </w:rPr>
              <w:t>zlabot sadarbību transporta infrastruktūras plānošanas jomā.</w:t>
            </w:r>
          </w:p>
        </w:tc>
      </w:tr>
      <w:tr w:rsidR="0050698C" w:rsidRPr="0050698C" w:rsidTr="0050698C">
        <w:tc>
          <w:tcPr>
            <w:tcW w:w="567" w:type="dxa"/>
            <w:shd w:val="clear" w:color="auto" w:fill="auto"/>
          </w:tcPr>
          <w:p w:rsidR="00867246" w:rsidRPr="000027E5" w:rsidRDefault="00867246" w:rsidP="0050698C">
            <w:pPr>
              <w:spacing w:after="120"/>
              <w:rPr>
                <w:rFonts w:eastAsia="Calibri"/>
                <w:b/>
                <w:sz w:val="18"/>
                <w:szCs w:val="18"/>
              </w:rPr>
            </w:pPr>
            <w:r w:rsidRPr="000027E5">
              <w:rPr>
                <w:rFonts w:eastAsia="Calibri"/>
                <w:b/>
                <w:sz w:val="18"/>
                <w:szCs w:val="18"/>
              </w:rPr>
              <w:t>4.</w:t>
            </w:r>
          </w:p>
        </w:tc>
        <w:tc>
          <w:tcPr>
            <w:tcW w:w="1760" w:type="dxa"/>
            <w:shd w:val="clear" w:color="auto" w:fill="auto"/>
          </w:tcPr>
          <w:p w:rsidR="00867246" w:rsidRPr="000027E5" w:rsidRDefault="00867246" w:rsidP="0050698C">
            <w:pPr>
              <w:jc w:val="left"/>
              <w:rPr>
                <w:rFonts w:eastAsia="Calibri"/>
                <w:sz w:val="18"/>
                <w:szCs w:val="18"/>
              </w:rPr>
            </w:pPr>
            <w:r w:rsidRPr="000027E5">
              <w:rPr>
                <w:rFonts w:eastAsia="Calibri"/>
                <w:sz w:val="18"/>
                <w:szCs w:val="18"/>
              </w:rPr>
              <w:t>Stratēģiskie mērķi un rekomendācijas ES jūras transporta politikai 2018. gada perspektīvā</w:t>
            </w:r>
          </w:p>
        </w:tc>
        <w:tc>
          <w:tcPr>
            <w:tcW w:w="1134" w:type="dxa"/>
            <w:shd w:val="clear" w:color="auto" w:fill="auto"/>
          </w:tcPr>
          <w:p w:rsidR="00867246" w:rsidRPr="000027E5" w:rsidRDefault="00867246" w:rsidP="0050698C">
            <w:pPr>
              <w:jc w:val="left"/>
              <w:rPr>
                <w:rFonts w:eastAsia="Calibri"/>
                <w:sz w:val="18"/>
                <w:szCs w:val="18"/>
              </w:rPr>
            </w:pPr>
            <w:r w:rsidRPr="000027E5">
              <w:rPr>
                <w:rFonts w:eastAsia="Calibri"/>
                <w:sz w:val="18"/>
                <w:szCs w:val="18"/>
              </w:rPr>
              <w:t>COM(2009) 8 galīgā redakcija</w:t>
            </w:r>
          </w:p>
        </w:tc>
        <w:tc>
          <w:tcPr>
            <w:tcW w:w="975" w:type="dxa"/>
            <w:shd w:val="clear" w:color="auto" w:fill="auto"/>
          </w:tcPr>
          <w:p w:rsidR="00867246" w:rsidRPr="000027E5" w:rsidRDefault="00867246" w:rsidP="00710022">
            <w:pPr>
              <w:rPr>
                <w:rFonts w:eastAsia="Calibri"/>
                <w:sz w:val="18"/>
                <w:szCs w:val="18"/>
              </w:rPr>
            </w:pPr>
            <w:r w:rsidRPr="000027E5">
              <w:rPr>
                <w:rFonts w:eastAsia="Calibri"/>
                <w:sz w:val="18"/>
                <w:szCs w:val="18"/>
              </w:rPr>
              <w:t>2009</w:t>
            </w:r>
            <w:r w:rsidR="00710022">
              <w:rPr>
                <w:rFonts w:eastAsia="Calibri"/>
                <w:sz w:val="18"/>
                <w:szCs w:val="18"/>
              </w:rPr>
              <w:t>-</w:t>
            </w:r>
            <w:r w:rsidRPr="000027E5">
              <w:rPr>
                <w:rFonts w:eastAsia="Calibri"/>
                <w:sz w:val="18"/>
                <w:szCs w:val="18"/>
              </w:rPr>
              <w:t>2018</w:t>
            </w:r>
          </w:p>
        </w:tc>
        <w:tc>
          <w:tcPr>
            <w:tcW w:w="5404" w:type="dxa"/>
            <w:shd w:val="clear" w:color="auto" w:fill="auto"/>
          </w:tcPr>
          <w:p w:rsidR="00867246" w:rsidRPr="000027E5" w:rsidRDefault="00867246" w:rsidP="0050698C">
            <w:pPr>
              <w:spacing w:after="120"/>
              <w:ind w:right="-68"/>
              <w:rPr>
                <w:rFonts w:eastAsia="Calibri"/>
                <w:bCs/>
                <w:iCs/>
                <w:sz w:val="18"/>
                <w:szCs w:val="18"/>
                <w:highlight w:val="yellow"/>
              </w:rPr>
            </w:pPr>
            <w:r w:rsidRPr="000027E5">
              <w:rPr>
                <w:rFonts w:eastAsia="Calibri"/>
                <w:sz w:val="18"/>
                <w:szCs w:val="18"/>
              </w:rPr>
              <w:t xml:space="preserve">Nodrošināt, ka Eiropa saglabā stabilus cilvēkresursus un tehnoloģiskos sasniegumus, kuri kalpo pašreizējo un nākotnes </w:t>
            </w:r>
            <w:r w:rsidRPr="000027E5">
              <w:rPr>
                <w:rFonts w:eastAsia="Calibri"/>
                <w:b/>
                <w:sz w:val="18"/>
                <w:szCs w:val="18"/>
              </w:rPr>
              <w:t>kuģošanas darbību ilgtspējai un konkurētspējai</w:t>
            </w:r>
            <w:r w:rsidRPr="000027E5">
              <w:rPr>
                <w:rFonts w:eastAsia="Calibri"/>
                <w:sz w:val="18"/>
                <w:szCs w:val="18"/>
              </w:rPr>
              <w:t>.</w:t>
            </w:r>
          </w:p>
        </w:tc>
      </w:tr>
      <w:tr w:rsidR="00867246" w:rsidRPr="0050698C" w:rsidTr="0050698C">
        <w:tc>
          <w:tcPr>
            <w:tcW w:w="56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spacing w:after="120"/>
              <w:rPr>
                <w:rFonts w:eastAsia="Calibri"/>
                <w:b/>
                <w:sz w:val="18"/>
                <w:szCs w:val="18"/>
              </w:rPr>
            </w:pPr>
            <w:r w:rsidRPr="000027E5">
              <w:rPr>
                <w:rFonts w:eastAsia="Calibri"/>
                <w:b/>
                <w:sz w:val="18"/>
                <w:szCs w:val="18"/>
              </w:rPr>
              <w:lastRenderedPageBreak/>
              <w:t>5.</w:t>
            </w:r>
          </w:p>
        </w:tc>
        <w:tc>
          <w:tcPr>
            <w:tcW w:w="176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jc w:val="left"/>
              <w:rPr>
                <w:rFonts w:eastAsia="Calibri"/>
                <w:sz w:val="18"/>
                <w:szCs w:val="18"/>
              </w:rPr>
            </w:pPr>
            <w:r w:rsidRPr="000027E5">
              <w:rPr>
                <w:rFonts w:eastAsia="Calibri" w:cs="Calibri"/>
                <w:color w:val="auto"/>
                <w:sz w:val="18"/>
                <w:szCs w:val="18"/>
              </w:rPr>
              <w:t>EK paziņojuma „Paziņojums par Eiropas ostu politiku”</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50698C">
            <w:pPr>
              <w:jc w:val="left"/>
              <w:rPr>
                <w:rFonts w:eastAsia="Calibri"/>
                <w:sz w:val="18"/>
                <w:szCs w:val="18"/>
              </w:rPr>
            </w:pPr>
            <w:r w:rsidRPr="000027E5">
              <w:rPr>
                <w:rFonts w:eastAsia="Calibri"/>
                <w:sz w:val="18"/>
                <w:szCs w:val="18"/>
              </w:rPr>
              <w:t>COM(2007) 616 galīgā redakcija</w:t>
            </w:r>
            <w:r w:rsidRPr="000027E5">
              <w:rPr>
                <w:rStyle w:val="FootnoteReference"/>
                <w:rFonts w:eastAsia="Calibri"/>
                <w:sz w:val="18"/>
                <w:szCs w:val="18"/>
              </w:rPr>
              <w:footnoteReference w:id="120"/>
            </w:r>
          </w:p>
        </w:tc>
        <w:tc>
          <w:tcPr>
            <w:tcW w:w="9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C94B23">
            <w:pPr>
              <w:rPr>
                <w:rFonts w:eastAsia="Calibri"/>
                <w:sz w:val="18"/>
                <w:szCs w:val="18"/>
              </w:rPr>
            </w:pPr>
            <w:r w:rsidRPr="000027E5">
              <w:rPr>
                <w:rFonts w:eastAsia="Calibri"/>
                <w:sz w:val="18"/>
                <w:szCs w:val="18"/>
              </w:rPr>
              <w:t>beztermiņa</w:t>
            </w:r>
          </w:p>
        </w:tc>
        <w:tc>
          <w:tcPr>
            <w:tcW w:w="540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867246" w:rsidRPr="000027E5" w:rsidRDefault="00867246" w:rsidP="00C94B23">
            <w:pPr>
              <w:rPr>
                <w:rFonts w:eastAsia="Calibri"/>
                <w:sz w:val="18"/>
                <w:szCs w:val="18"/>
              </w:rPr>
            </w:pPr>
            <w:r w:rsidRPr="000027E5">
              <w:rPr>
                <w:rFonts w:eastAsia="Calibri"/>
                <w:sz w:val="18"/>
                <w:szCs w:val="18"/>
              </w:rPr>
              <w:t>Paziņojumā par Eiropas ostu</w:t>
            </w:r>
            <w:r w:rsidRPr="000027E5">
              <w:rPr>
                <w:rStyle w:val="FootnoteReference"/>
                <w:rFonts w:eastAsia="Calibri"/>
                <w:sz w:val="18"/>
                <w:szCs w:val="18"/>
              </w:rPr>
              <w:footnoteReference w:id="121"/>
            </w:r>
            <w:r w:rsidRPr="000027E5">
              <w:rPr>
                <w:rFonts w:eastAsia="Calibri"/>
                <w:sz w:val="18"/>
                <w:szCs w:val="18"/>
              </w:rPr>
              <w:t xml:space="preserve"> politiku tiek akcentēti jautājumi par:</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o</w:t>
            </w:r>
            <w:r w:rsidR="00867246" w:rsidRPr="00F71C7F">
              <w:rPr>
                <w:rFonts w:eastAsia="Calibri"/>
                <w:sz w:val="18"/>
                <w:szCs w:val="18"/>
                <w:lang w:val="lv-LV" w:eastAsia="lv-LV"/>
              </w:rPr>
              <w:t>stas darbu un iekšzemes savienojumi</w:t>
            </w:r>
            <w:r w:rsidR="00710022">
              <w:rPr>
                <w:rFonts w:eastAsia="Calibri"/>
                <w:sz w:val="18"/>
                <w:szCs w:val="18"/>
                <w:lang w:val="lv-LV" w:eastAsia="lv-LV"/>
              </w:rPr>
              <w:t>em,</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o</w:t>
            </w:r>
            <w:r w:rsidR="00867246" w:rsidRPr="00F71C7F">
              <w:rPr>
                <w:rFonts w:eastAsia="Calibri"/>
                <w:sz w:val="18"/>
                <w:szCs w:val="18"/>
                <w:lang w:val="lv-LV" w:eastAsia="lv-LV"/>
              </w:rPr>
              <w:t>stas jaudas palielināšanu respektējot vidi (jaunu iekārtu būve vai esošo būvju uzlabošana; atbilstošas atkritumu apsaimniekošanas nodrošināšana; atbilstīga ūdenstilpju un nogulšņu apsaimniekoša</w:t>
            </w:r>
            <w:r w:rsidR="00710022">
              <w:rPr>
                <w:rFonts w:eastAsia="Calibri"/>
                <w:sz w:val="18"/>
                <w:szCs w:val="18"/>
                <w:lang w:val="lv-LV" w:eastAsia="lv-LV"/>
              </w:rPr>
              <w:t>na; emisiju samazināšana gaisā),</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o</w:t>
            </w:r>
            <w:r w:rsidR="00867246" w:rsidRPr="00F71C7F">
              <w:rPr>
                <w:rFonts w:eastAsia="Calibri"/>
                <w:sz w:val="18"/>
                <w:szCs w:val="18"/>
                <w:lang w:val="lv-LV" w:eastAsia="lv-LV"/>
              </w:rPr>
              <w:t>stu modernizāciju (mazās kabotāžas kārtības vienkāršošana; „e-jūras” pieej</w:t>
            </w:r>
            <w:r w:rsidR="00710022">
              <w:rPr>
                <w:rFonts w:eastAsia="Calibri"/>
                <w:sz w:val="18"/>
                <w:szCs w:val="18"/>
                <w:lang w:val="lv-LV" w:eastAsia="lv-LV"/>
              </w:rPr>
              <w:t>as attīstība; darba uzlabošana),</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v</w:t>
            </w:r>
            <w:r w:rsidR="00867246" w:rsidRPr="00F71C7F">
              <w:rPr>
                <w:rFonts w:eastAsia="Calibri"/>
                <w:sz w:val="18"/>
                <w:szCs w:val="18"/>
                <w:lang w:val="lv-LV" w:eastAsia="lv-LV"/>
              </w:rPr>
              <w:t xml:space="preserve">ienlīdzīgiem spēles noteikumiem – skaidrība investoriem, uzņēmējiem un lietotājiem (ostu iestāžu loma, valsts finansējums; ostu koncesijas; tehniskie un navigācijas pakalpojumi; kravu apstrāde; ostu nodevas; </w:t>
            </w:r>
            <w:r w:rsidR="00710022">
              <w:rPr>
                <w:rFonts w:eastAsia="Calibri"/>
                <w:sz w:val="18"/>
                <w:szCs w:val="18"/>
                <w:lang w:val="lv-LV" w:eastAsia="lv-LV"/>
              </w:rPr>
              <w:t>konkurence ar trešajām valstīm),</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s</w:t>
            </w:r>
            <w:r w:rsidR="00867246" w:rsidRPr="00F71C7F">
              <w:rPr>
                <w:rFonts w:eastAsia="Calibri"/>
                <w:sz w:val="18"/>
                <w:szCs w:val="18"/>
                <w:lang w:val="lv-LV" w:eastAsia="lv-LV"/>
              </w:rPr>
              <w:t>trukturētu dialoga izveidi s</w:t>
            </w:r>
            <w:r w:rsidR="00710022">
              <w:rPr>
                <w:rFonts w:eastAsia="Calibri"/>
                <w:sz w:val="18"/>
                <w:szCs w:val="18"/>
                <w:lang w:val="lv-LV" w:eastAsia="lv-LV"/>
              </w:rPr>
              <w:t>tarp ostām un lielajām pilsētām,</w:t>
            </w:r>
          </w:p>
          <w:p w:rsidR="00867246" w:rsidRPr="00F71C7F" w:rsidRDefault="008111B4" w:rsidP="008111B4">
            <w:pPr>
              <w:pStyle w:val="ListParagraph"/>
              <w:rPr>
                <w:rFonts w:eastAsia="Calibri"/>
                <w:sz w:val="18"/>
                <w:szCs w:val="18"/>
                <w:lang w:val="lv-LV" w:eastAsia="lv-LV"/>
              </w:rPr>
            </w:pPr>
            <w:r w:rsidRPr="00F71C7F">
              <w:rPr>
                <w:rFonts w:eastAsia="Calibri"/>
                <w:sz w:val="18"/>
                <w:szCs w:val="18"/>
                <w:lang w:val="lv-LV" w:eastAsia="lv-LV"/>
              </w:rPr>
              <w:t>d</w:t>
            </w:r>
            <w:r w:rsidR="00867246" w:rsidRPr="00F71C7F">
              <w:rPr>
                <w:rFonts w:eastAsia="Calibri"/>
                <w:sz w:val="18"/>
                <w:szCs w:val="18"/>
                <w:lang w:val="lv-LV" w:eastAsia="lv-LV"/>
              </w:rPr>
              <w:t>arbu ostās (dialogs; apmācība; arodveselība un darba drošība.</w:t>
            </w:r>
          </w:p>
        </w:tc>
      </w:tr>
    </w:tbl>
    <w:p w:rsidR="00867246" w:rsidRPr="00B26573" w:rsidRDefault="00867246" w:rsidP="008111B4">
      <w:pPr>
        <w:pStyle w:val="Quote1"/>
        <w:jc w:val="right"/>
      </w:pPr>
      <w:r w:rsidRPr="00B26573">
        <w:t>Avots: Transporta attīstības pamatnostādnes 2014.</w:t>
      </w:r>
      <w:r w:rsidR="00710022">
        <w:rPr>
          <w:lang w:val="lv-LV"/>
        </w:rPr>
        <w:t>-</w:t>
      </w:r>
      <w:r w:rsidRPr="00B26573">
        <w:t>2020.gadam (projekts), SIA „NK Konsultāciju birojs” apkopojums</w:t>
      </w:r>
    </w:p>
    <w:p w:rsidR="00667EE5" w:rsidRPr="00B26573" w:rsidRDefault="00667EE5" w:rsidP="00667EE5">
      <w:pPr>
        <w:pStyle w:val="Heading3"/>
        <w:ind w:left="1080" w:hanging="1080"/>
      </w:pPr>
      <w:r w:rsidRPr="00B26573">
        <w:t>Latvijas Republika</w:t>
      </w:r>
    </w:p>
    <w:p w:rsidR="00667EE5" w:rsidRPr="00B26573" w:rsidRDefault="00667EE5" w:rsidP="00667EE5">
      <w:pPr>
        <w:pStyle w:val="Heading4"/>
      </w:pPr>
      <w:r w:rsidRPr="00B26573">
        <w:t>Normatīvie akti</w:t>
      </w:r>
    </w:p>
    <w:p w:rsidR="00667EE5" w:rsidRPr="00B26573" w:rsidRDefault="00667EE5" w:rsidP="00667EE5">
      <w:pPr>
        <w:rPr>
          <w:b/>
        </w:rPr>
      </w:pPr>
      <w:r w:rsidRPr="00B26573">
        <w:rPr>
          <w:b/>
        </w:rPr>
        <w:t>Likums par ostām</w:t>
      </w:r>
      <w:r w:rsidRPr="00B26573">
        <w:rPr>
          <w:rStyle w:val="FootnoteReference"/>
          <w:b/>
        </w:rPr>
        <w:footnoteReference w:id="122"/>
      </w:r>
    </w:p>
    <w:p w:rsidR="00667EE5" w:rsidRPr="00B26573" w:rsidRDefault="00667EE5" w:rsidP="00667EE5">
      <w:r w:rsidRPr="00B26573">
        <w:t>Ostu darbības principus un pārvaldes kārtību Latvijā regulē 1994.</w:t>
      </w:r>
      <w:r w:rsidR="00710022">
        <w:t xml:space="preserve">gada </w:t>
      </w:r>
      <w:r w:rsidR="00710022" w:rsidRPr="00B26573">
        <w:t>22.</w:t>
      </w:r>
      <w:r w:rsidR="00710022">
        <w:t xml:space="preserve">jūnija </w:t>
      </w:r>
      <w:r w:rsidR="00004C4F">
        <w:t>l</w:t>
      </w:r>
      <w:r w:rsidRPr="00B26573">
        <w:t xml:space="preserve">ikums </w:t>
      </w:r>
      <w:r w:rsidR="00A84491">
        <w:t>„</w:t>
      </w:r>
      <w:r w:rsidR="00004C4F">
        <w:t>P</w:t>
      </w:r>
      <w:r w:rsidRPr="00B26573">
        <w:t>ar ostām</w:t>
      </w:r>
      <w:r w:rsidR="00A84491">
        <w:t>”</w:t>
      </w:r>
      <w:r w:rsidRPr="00B26573">
        <w:t>. Uz likuma pamata ir izdoti šādi tiesību akti:</w:t>
      </w:r>
    </w:p>
    <w:p w:rsidR="00667EE5" w:rsidRPr="00720FB5" w:rsidRDefault="00667EE5" w:rsidP="008111B4">
      <w:pPr>
        <w:pStyle w:val="ListParagraph"/>
      </w:pPr>
      <w:r w:rsidRPr="00720FB5">
        <w:t xml:space="preserve">MK </w:t>
      </w:r>
      <w:r w:rsidR="00710022" w:rsidRPr="00720FB5">
        <w:t xml:space="preserve">15.03.2005. </w:t>
      </w:r>
      <w:r w:rsidRPr="00720FB5">
        <w:t xml:space="preserve">noteikumi Nr.193 „Noteikumi par </w:t>
      </w:r>
      <w:r w:rsidR="00067AC3">
        <w:rPr>
          <w:lang w:val="lv-LV"/>
        </w:rPr>
        <w:t xml:space="preserve">Lielupes </w:t>
      </w:r>
      <w:r w:rsidR="00744EEF">
        <w:t>osta</w:t>
      </w:r>
      <w:r w:rsidRPr="00720FB5">
        <w:t>s robežas noteikšanu”.</w:t>
      </w:r>
    </w:p>
    <w:p w:rsidR="00667EE5" w:rsidRPr="00720FB5" w:rsidRDefault="00667EE5" w:rsidP="008111B4">
      <w:pPr>
        <w:pStyle w:val="ListParagraph"/>
      </w:pPr>
      <w:r w:rsidRPr="00720FB5">
        <w:t xml:space="preserve">MK </w:t>
      </w:r>
      <w:r w:rsidR="00710022" w:rsidRPr="00720FB5">
        <w:t xml:space="preserve">08.10.2002. </w:t>
      </w:r>
      <w:r w:rsidRPr="00720FB5">
        <w:t>noteikumi Nr.455 „Kuģu radīto atkritumu un piesārņoto ūdeņu pieņemšanas kārtība un kuģu radīto atkritumu apsaimniekošanas plānu izstrādes kārtība”.</w:t>
      </w:r>
    </w:p>
    <w:p w:rsidR="00667EE5" w:rsidRPr="00720FB5" w:rsidRDefault="00667EE5" w:rsidP="008111B4">
      <w:pPr>
        <w:pStyle w:val="ListParagraph"/>
      </w:pPr>
      <w:r w:rsidRPr="00720FB5">
        <w:t xml:space="preserve">MK </w:t>
      </w:r>
      <w:r w:rsidR="00710022" w:rsidRPr="00720FB5">
        <w:t xml:space="preserve">15.08.2000. </w:t>
      </w:r>
      <w:r w:rsidRPr="00720FB5">
        <w:t>noteikumi Nr.277 „Noteikumi par ostu izmantošanu aizsardzības vajadzībām”.</w:t>
      </w:r>
    </w:p>
    <w:p w:rsidR="00667EE5" w:rsidRPr="00720FB5" w:rsidRDefault="00667EE5" w:rsidP="008111B4">
      <w:pPr>
        <w:pStyle w:val="ListParagraph"/>
      </w:pPr>
      <w:r w:rsidRPr="00720FB5">
        <w:t xml:space="preserve">MK </w:t>
      </w:r>
      <w:r w:rsidR="00710022" w:rsidRPr="00720FB5">
        <w:t xml:space="preserve">07.11.1995 </w:t>
      </w:r>
      <w:r w:rsidRPr="00720FB5">
        <w:t>noteikumi Nr.326 „Noteikumi par ostas teritorijā esošās zemes apgrūtināšanu ar servitūtiem”.</w:t>
      </w:r>
    </w:p>
    <w:p w:rsidR="00667EE5" w:rsidRPr="00B26573" w:rsidRDefault="00667EE5" w:rsidP="00667EE5">
      <w:r w:rsidRPr="00B26573">
        <w:t xml:space="preserve">Likuma </w:t>
      </w:r>
      <w:r w:rsidR="00710022">
        <w:t>„P</w:t>
      </w:r>
      <w:r w:rsidRPr="00B26573">
        <w:t xml:space="preserve">ar ostām” izpratnē </w:t>
      </w:r>
      <w:r w:rsidR="00744EEF">
        <w:t>Jūrmalas osta</w:t>
      </w:r>
      <w:r w:rsidRPr="00B26573">
        <w:t xml:space="preserve"> ir mazā osta. Mazās ostas darbībai likumā ir noteikti attīstības ierobežojumi, t.i., ostas darbības pamatvirzieni var būt zvejniecība, zivju pārstrāde, tūrisms, ekoloģiski tīru kravu eksports un imports.</w:t>
      </w:r>
    </w:p>
    <w:p w:rsidR="00667EE5" w:rsidRPr="00B26573" w:rsidRDefault="00667EE5" w:rsidP="00667EE5">
      <w:pPr>
        <w:rPr>
          <w:b/>
        </w:rPr>
      </w:pPr>
      <w:r w:rsidRPr="00B26573">
        <w:rPr>
          <w:b/>
        </w:rPr>
        <w:t>Teritorijas attīstības plānošanas likums</w:t>
      </w:r>
      <w:r w:rsidRPr="00B26573">
        <w:rPr>
          <w:rStyle w:val="FootnoteReference"/>
          <w:b/>
        </w:rPr>
        <w:footnoteReference w:id="123"/>
      </w:r>
    </w:p>
    <w:p w:rsidR="00667EE5" w:rsidRPr="00B26573" w:rsidRDefault="00667EE5" w:rsidP="00667EE5">
      <w:r w:rsidRPr="00B26573">
        <w:t>Saskaņā ar 2011.</w:t>
      </w:r>
      <w:r w:rsidR="00710022">
        <w:t>gada</w:t>
      </w:r>
      <w:r w:rsidRPr="00B26573">
        <w:t xml:space="preserve"> </w:t>
      </w:r>
      <w:r w:rsidR="00710022" w:rsidRPr="00B26573">
        <w:t>13.</w:t>
      </w:r>
      <w:r w:rsidR="00710022">
        <w:t xml:space="preserve">oktobra </w:t>
      </w:r>
      <w:r w:rsidRPr="00B26573">
        <w:t>Teritorijas attīstības plānošanas likum</w:t>
      </w:r>
      <w:r w:rsidR="00004C4F">
        <w:t>ā</w:t>
      </w:r>
      <w:r w:rsidRPr="00B26573">
        <w:t xml:space="preserve"> noteikto, teritorijas attīstība tiek plānota tā, lai varētu paaugstināt dzīves vides kvalitāti, ilgtspējīgi un racionāli izmantot teritoriju un citus resursus, kā arī mērķtiecīgi un līdzsvaroti attīstīt ekonomiku.</w:t>
      </w:r>
    </w:p>
    <w:p w:rsidR="00667EE5" w:rsidRPr="00B26573" w:rsidRDefault="00667EE5" w:rsidP="00667EE5">
      <w:pPr>
        <w:rPr>
          <w:b/>
        </w:rPr>
      </w:pPr>
      <w:r w:rsidRPr="00B26573">
        <w:rPr>
          <w:b/>
        </w:rPr>
        <w:t>Citi ar ostu darbību saistītie normatīvie akti</w:t>
      </w:r>
    </w:p>
    <w:p w:rsidR="00667EE5" w:rsidRPr="00B26573" w:rsidRDefault="00667EE5" w:rsidP="00667EE5">
      <w:r w:rsidRPr="00B26573">
        <w:t>Citi ar ostu darbību saistītie dokumenti:</w:t>
      </w:r>
    </w:p>
    <w:p w:rsidR="00667EE5" w:rsidRPr="00720FB5" w:rsidRDefault="00667EE5" w:rsidP="008111B4">
      <w:pPr>
        <w:pStyle w:val="ListParagraph"/>
      </w:pPr>
      <w:r w:rsidRPr="00720FB5">
        <w:t xml:space="preserve">31.10.2002. Jūrlietu pārvaldes un jūras drošības </w:t>
      </w:r>
      <w:r w:rsidR="00004C4F">
        <w:t>likums;</w:t>
      </w:r>
    </w:p>
    <w:p w:rsidR="00667EE5" w:rsidRPr="00720FB5" w:rsidRDefault="00667EE5" w:rsidP="008111B4">
      <w:pPr>
        <w:pStyle w:val="ListParagraph"/>
      </w:pPr>
      <w:r w:rsidRPr="00720FB5">
        <w:lastRenderedPageBreak/>
        <w:t xml:space="preserve">29.05.2003. </w:t>
      </w:r>
      <w:r w:rsidR="00004C4F">
        <w:t>Jūras kodekss;</w:t>
      </w:r>
    </w:p>
    <w:p w:rsidR="00667EE5" w:rsidRPr="00720FB5" w:rsidRDefault="00667EE5" w:rsidP="008111B4">
      <w:pPr>
        <w:pStyle w:val="ListParagraph"/>
      </w:pPr>
      <w:r w:rsidRPr="00720FB5">
        <w:t xml:space="preserve">MK </w:t>
      </w:r>
      <w:r w:rsidR="00710022" w:rsidRPr="00720FB5">
        <w:t xml:space="preserve">01.03.2005. </w:t>
      </w:r>
      <w:r w:rsidRPr="00720FB5">
        <w:t>noteikumi Nr.158 „Noteikumi par kuģošanas līd</w:t>
      </w:r>
      <w:r w:rsidR="00004C4F">
        <w:t>zekļu satiksmi iekšējos ūdeņos”;</w:t>
      </w:r>
    </w:p>
    <w:p w:rsidR="00667EE5" w:rsidRPr="00720FB5" w:rsidRDefault="00667EE5" w:rsidP="008111B4">
      <w:pPr>
        <w:pStyle w:val="ListParagraph"/>
      </w:pPr>
      <w:r w:rsidRPr="00720FB5">
        <w:t xml:space="preserve">MK </w:t>
      </w:r>
      <w:r w:rsidR="00710022" w:rsidRPr="00720FB5">
        <w:t xml:space="preserve">06.01.2004. </w:t>
      </w:r>
      <w:r w:rsidRPr="00720FB5">
        <w:t>noteikumi Nr.7 „</w:t>
      </w:r>
      <w:r w:rsidR="00004C4F">
        <w:t>Ostas pārvaldes paraugnolikums”;</w:t>
      </w:r>
    </w:p>
    <w:p w:rsidR="00667EE5" w:rsidRPr="00720FB5" w:rsidRDefault="00667EE5" w:rsidP="008111B4">
      <w:pPr>
        <w:pStyle w:val="ListParagraph"/>
      </w:pPr>
      <w:r w:rsidRPr="00720FB5">
        <w:t>14.10.</w:t>
      </w:r>
      <w:r w:rsidR="00004C4F">
        <w:t>1992. likums „Par grāmatvedību”;</w:t>
      </w:r>
    </w:p>
    <w:p w:rsidR="00667EE5" w:rsidRPr="00720FB5" w:rsidRDefault="00667EE5" w:rsidP="008111B4">
      <w:pPr>
        <w:pStyle w:val="ListParagraph"/>
      </w:pPr>
      <w:r w:rsidRPr="00720FB5">
        <w:t>14.10.1992. Gada pārskatu likums.</w:t>
      </w:r>
    </w:p>
    <w:p w:rsidR="00667EE5" w:rsidRPr="00B26573" w:rsidRDefault="00667EE5" w:rsidP="00667EE5">
      <w:pPr>
        <w:pStyle w:val="Heading4"/>
      </w:pPr>
      <w:r w:rsidRPr="00B26573">
        <w:t>Sasaiste ar nacionālā un reģionālā līmeņa attīstības plānošanas dokumentiem</w:t>
      </w:r>
    </w:p>
    <w:p w:rsidR="00667EE5" w:rsidRPr="00B26573" w:rsidRDefault="00744EEF" w:rsidP="00667EE5">
      <w:pPr>
        <w:rPr>
          <w:rFonts w:cs="Calibri"/>
          <w:color w:val="auto"/>
        </w:rPr>
      </w:pPr>
      <w:r>
        <w:rPr>
          <w:rFonts w:cs="Calibri"/>
          <w:color w:val="auto"/>
        </w:rPr>
        <w:t>Jūrmalas osta</w:t>
      </w:r>
      <w:r w:rsidR="00667EE5" w:rsidRPr="00B26573">
        <w:rPr>
          <w:rFonts w:cs="Calibri"/>
          <w:color w:val="auto"/>
        </w:rPr>
        <w:t>s attīstības programma sagatavota</w:t>
      </w:r>
      <w:r w:rsidR="00004C4F">
        <w:rPr>
          <w:rFonts w:cs="Calibri"/>
          <w:color w:val="auto"/>
        </w:rPr>
        <w:t>, ņemot vērā</w:t>
      </w:r>
      <w:r w:rsidR="00667EE5" w:rsidRPr="00B26573">
        <w:rPr>
          <w:rFonts w:cs="Calibri"/>
          <w:color w:val="auto"/>
        </w:rPr>
        <w:t xml:space="preserve"> šād</w:t>
      </w:r>
      <w:r w:rsidR="00004C4F">
        <w:rPr>
          <w:rFonts w:cs="Calibri"/>
          <w:color w:val="auto"/>
        </w:rPr>
        <w:t>us</w:t>
      </w:r>
      <w:r w:rsidR="00667EE5" w:rsidRPr="00B26573">
        <w:rPr>
          <w:rFonts w:cs="Calibri"/>
          <w:color w:val="auto"/>
        </w:rPr>
        <w:t xml:space="preserve"> nacionāla un reģionāla līmeņa attīstības plānošanas dokument</w:t>
      </w:r>
      <w:r w:rsidR="00004C4F">
        <w:rPr>
          <w:rFonts w:cs="Calibri"/>
          <w:color w:val="auto"/>
        </w:rPr>
        <w:t>us</w:t>
      </w:r>
      <w:r w:rsidR="00667EE5" w:rsidRPr="00B26573">
        <w:rPr>
          <w:rFonts w:cs="Calibri"/>
          <w:color w:val="auto"/>
        </w:rPr>
        <w:t>:</w:t>
      </w:r>
    </w:p>
    <w:p w:rsidR="00667EE5" w:rsidRPr="00720FB5" w:rsidRDefault="00667EE5" w:rsidP="008111B4">
      <w:pPr>
        <w:pStyle w:val="ListParagraph"/>
      </w:pPr>
      <w:r w:rsidRPr="00720FB5">
        <w:t>Latvijas nacionālā reformu programma „E</w:t>
      </w:r>
      <w:r w:rsidR="00710022">
        <w:t>S 2020” stratēģijas īstenošanai</w:t>
      </w:r>
      <w:r w:rsidR="00710022">
        <w:rPr>
          <w:lang w:val="lv-LV"/>
        </w:rPr>
        <w:t>,</w:t>
      </w:r>
    </w:p>
    <w:p w:rsidR="00667EE5" w:rsidRPr="00720FB5" w:rsidRDefault="00667EE5" w:rsidP="008111B4">
      <w:pPr>
        <w:pStyle w:val="ListParagraph"/>
      </w:pPr>
      <w:r w:rsidRPr="00720FB5">
        <w:t>Latvijas ilgtspējīgas attīstības stratēģija līdz 2030.gadam</w:t>
      </w:r>
      <w:r w:rsidR="00710022">
        <w:t xml:space="preserve"> (Latvija2030)</w:t>
      </w:r>
      <w:r w:rsidR="00710022">
        <w:rPr>
          <w:lang w:val="lv-LV"/>
        </w:rPr>
        <w:t>,</w:t>
      </w:r>
    </w:p>
    <w:p w:rsidR="00667EE5" w:rsidRPr="00720FB5" w:rsidRDefault="00667EE5" w:rsidP="008111B4">
      <w:pPr>
        <w:pStyle w:val="ListParagraph"/>
      </w:pPr>
      <w:r w:rsidRPr="00720FB5">
        <w:t>Na</w:t>
      </w:r>
      <w:r w:rsidR="00710022">
        <w:t>cionālās attīstības plāns 2014.</w:t>
      </w:r>
      <w:r w:rsidR="00710022">
        <w:rPr>
          <w:lang w:val="lv-LV"/>
        </w:rPr>
        <w:t>-</w:t>
      </w:r>
      <w:r w:rsidRPr="00720FB5">
        <w:t>2020.gadam</w:t>
      </w:r>
      <w:r w:rsidR="00710022">
        <w:t xml:space="preserve"> (NAP2020)</w:t>
      </w:r>
      <w:r w:rsidR="00710022">
        <w:rPr>
          <w:lang w:val="lv-LV"/>
        </w:rPr>
        <w:t>,</w:t>
      </w:r>
    </w:p>
    <w:p w:rsidR="00667EE5" w:rsidRPr="00720FB5" w:rsidRDefault="00667EE5" w:rsidP="008111B4">
      <w:pPr>
        <w:pStyle w:val="ListParagraph"/>
      </w:pPr>
      <w:r w:rsidRPr="00720FB5">
        <w:t>Transporta attīstības pamatnostādnes 2007.</w:t>
      </w:r>
      <w:r w:rsidR="00710022">
        <w:rPr>
          <w:lang w:val="lv-LV"/>
        </w:rPr>
        <w:t>-</w:t>
      </w:r>
      <w:r w:rsidRPr="00720FB5">
        <w:t>2013.gadam</w:t>
      </w:r>
      <w:r w:rsidR="0027796C">
        <w:rPr>
          <w:lang w:val="lv-LV"/>
        </w:rPr>
        <w:t>,</w:t>
      </w:r>
    </w:p>
    <w:p w:rsidR="00667EE5" w:rsidRPr="00720FB5" w:rsidRDefault="00667EE5" w:rsidP="008111B4">
      <w:pPr>
        <w:pStyle w:val="ListParagraph"/>
      </w:pPr>
      <w:r w:rsidRPr="00720FB5">
        <w:t>Transporta attīstības pamatnostādnes 2014.</w:t>
      </w:r>
      <w:r w:rsidR="00710022">
        <w:rPr>
          <w:lang w:val="lv-LV"/>
        </w:rPr>
        <w:t>-</w:t>
      </w:r>
      <w:r w:rsidRPr="00720FB5">
        <w:t>2020.gadam (projekts)</w:t>
      </w:r>
      <w:r w:rsidR="0027796C">
        <w:rPr>
          <w:lang w:val="lv-LV"/>
        </w:rPr>
        <w:t>,</w:t>
      </w:r>
    </w:p>
    <w:p w:rsidR="00667EE5" w:rsidRPr="00720FB5" w:rsidRDefault="00667EE5" w:rsidP="008111B4">
      <w:pPr>
        <w:pStyle w:val="ListParagraph"/>
      </w:pPr>
      <w:r w:rsidRPr="00720FB5">
        <w:t xml:space="preserve">Latvijas </w:t>
      </w:r>
      <w:r w:rsidR="00710022">
        <w:t>ostu attīstības programma 2008.</w:t>
      </w:r>
      <w:r w:rsidR="00710022">
        <w:rPr>
          <w:lang w:val="lv-LV"/>
        </w:rPr>
        <w:t>-</w:t>
      </w:r>
      <w:r w:rsidRPr="00720FB5">
        <w:t>2013.gadam</w:t>
      </w:r>
      <w:r w:rsidR="0027796C">
        <w:rPr>
          <w:lang w:val="lv-LV"/>
        </w:rPr>
        <w:t>,</w:t>
      </w:r>
    </w:p>
    <w:p w:rsidR="00667EE5" w:rsidRPr="00720FB5" w:rsidRDefault="00667EE5" w:rsidP="008111B4">
      <w:pPr>
        <w:pStyle w:val="ListParagraph"/>
      </w:pPr>
      <w:r w:rsidRPr="00720FB5">
        <w:t>Rīga</w:t>
      </w:r>
      <w:r w:rsidR="0027796C">
        <w:t>s un Pierīgas mobilitātes plāns</w:t>
      </w:r>
      <w:r w:rsidR="0027796C">
        <w:rPr>
          <w:lang w:val="lv-LV"/>
        </w:rPr>
        <w:t>,</w:t>
      </w:r>
    </w:p>
    <w:p w:rsidR="00667EE5" w:rsidRPr="00720FB5" w:rsidRDefault="00667EE5" w:rsidP="008111B4">
      <w:pPr>
        <w:pStyle w:val="ListParagraph"/>
      </w:pPr>
      <w:r w:rsidRPr="00720FB5">
        <w:t>Reģi</w:t>
      </w:r>
      <w:r w:rsidR="00004C4F">
        <w:t xml:space="preserve">onālās politikas </w:t>
      </w:r>
      <w:r w:rsidR="0027796C">
        <w:t>pamatnostādnes</w:t>
      </w:r>
      <w:r w:rsidR="0027796C">
        <w:rPr>
          <w:lang w:val="lv-LV"/>
        </w:rPr>
        <w:t>,</w:t>
      </w:r>
    </w:p>
    <w:p w:rsidR="00667EE5" w:rsidRPr="00720FB5" w:rsidRDefault="00667EE5" w:rsidP="008111B4">
      <w:pPr>
        <w:pStyle w:val="ListParagraph"/>
      </w:pPr>
      <w:r w:rsidRPr="00720FB5">
        <w:t>Piekrastes telpiskās attīstības pa</w:t>
      </w:r>
      <w:r w:rsidR="00004C4F">
        <w:t>matnostādnes 2011.</w:t>
      </w:r>
      <w:r w:rsidR="0027796C">
        <w:rPr>
          <w:lang w:val="lv-LV"/>
        </w:rPr>
        <w:t>-</w:t>
      </w:r>
      <w:r w:rsidR="0027796C">
        <w:t>2017.gadam</w:t>
      </w:r>
      <w:r w:rsidR="0027796C">
        <w:rPr>
          <w:lang w:val="lv-LV"/>
        </w:rPr>
        <w:t>,</w:t>
      </w:r>
    </w:p>
    <w:p w:rsidR="00667EE5" w:rsidRPr="00720FB5" w:rsidRDefault="00667EE5" w:rsidP="008111B4">
      <w:pPr>
        <w:pStyle w:val="ListParagraph"/>
      </w:pPr>
      <w:r w:rsidRPr="00720FB5">
        <w:t>Vides politikas pamatnostādnes 2009.</w:t>
      </w:r>
      <w:r w:rsidR="0027796C">
        <w:rPr>
          <w:lang w:val="lv-LV"/>
        </w:rPr>
        <w:t>-</w:t>
      </w:r>
      <w:r w:rsidRPr="00720FB5">
        <w:t>2015.gadam</w:t>
      </w:r>
      <w:r w:rsidR="0027796C">
        <w:rPr>
          <w:lang w:val="lv-LV"/>
        </w:rPr>
        <w:t>,</w:t>
      </w:r>
    </w:p>
    <w:p w:rsidR="00667EE5" w:rsidRPr="00720FB5" w:rsidRDefault="00667EE5" w:rsidP="008111B4">
      <w:pPr>
        <w:pStyle w:val="ListParagraph"/>
      </w:pPr>
      <w:r w:rsidRPr="00720FB5">
        <w:t>Latvijas preču un pakalpojumu eksporta veicināšanas un ārvalstu investīciju piesaistes pa</w:t>
      </w:r>
      <w:r w:rsidR="00004C4F">
        <w:t>matnostādnēs 2012.</w:t>
      </w:r>
      <w:r w:rsidR="0027796C">
        <w:rPr>
          <w:lang w:val="lv-LV"/>
        </w:rPr>
        <w:noBreakHyphen/>
      </w:r>
      <w:r w:rsidR="0027796C">
        <w:t>2020.gadam</w:t>
      </w:r>
      <w:r w:rsidR="0027796C">
        <w:rPr>
          <w:lang w:val="lv-LV"/>
        </w:rPr>
        <w:t>,</w:t>
      </w:r>
    </w:p>
    <w:p w:rsidR="00667EE5" w:rsidRPr="00720FB5" w:rsidRDefault="00667EE5" w:rsidP="008111B4">
      <w:pPr>
        <w:pStyle w:val="ListParagraph"/>
      </w:pPr>
      <w:r w:rsidRPr="00720FB5">
        <w:t>Rīgas plānošanas reģiona attīstības stratēģija 2000.</w:t>
      </w:r>
      <w:r w:rsidR="0027796C">
        <w:rPr>
          <w:lang w:val="lv-LV"/>
        </w:rPr>
        <w:t>-</w:t>
      </w:r>
      <w:r w:rsidR="0027796C">
        <w:t>2020.</w:t>
      </w:r>
      <w:r w:rsidRPr="00720FB5">
        <w:t>gadam (</w:t>
      </w:r>
      <w:r w:rsidR="00004C4F">
        <w:t xml:space="preserve">aktualizēta </w:t>
      </w:r>
      <w:r w:rsidRPr="00720FB5">
        <w:t>2008.gadā)</w:t>
      </w:r>
      <w:r w:rsidR="0027796C">
        <w:rPr>
          <w:lang w:val="lv-LV"/>
        </w:rPr>
        <w:t>,</w:t>
      </w:r>
    </w:p>
    <w:p w:rsidR="00667EE5" w:rsidRPr="00720FB5" w:rsidRDefault="00667EE5" w:rsidP="008111B4">
      <w:pPr>
        <w:pStyle w:val="ListParagraph"/>
      </w:pPr>
      <w:r w:rsidRPr="00720FB5">
        <w:t>Rīgas plānošanas reģiona attīstības programma 2008.</w:t>
      </w:r>
      <w:r w:rsidR="0027796C">
        <w:rPr>
          <w:lang w:val="lv-LV"/>
        </w:rPr>
        <w:t>-</w:t>
      </w:r>
      <w:r w:rsidRPr="00720FB5">
        <w:t>2013.gadam</w:t>
      </w:r>
      <w:r w:rsidR="0027796C">
        <w:rPr>
          <w:lang w:val="lv-LV"/>
        </w:rPr>
        <w:t>,</w:t>
      </w:r>
    </w:p>
    <w:p w:rsidR="00667EE5" w:rsidRPr="00720FB5" w:rsidRDefault="00667EE5" w:rsidP="008111B4">
      <w:pPr>
        <w:pStyle w:val="ListParagraph"/>
      </w:pPr>
      <w:r w:rsidRPr="00720FB5">
        <w:t>Rīgas plānošanas reģiona teritorijas plānojums 2005.</w:t>
      </w:r>
      <w:r w:rsidR="0027796C">
        <w:rPr>
          <w:lang w:val="lv-LV"/>
        </w:rPr>
        <w:t>-</w:t>
      </w:r>
      <w:r w:rsidRPr="00720FB5">
        <w:t>2025.gadam.</w:t>
      </w:r>
    </w:p>
    <w:p w:rsidR="00667EE5" w:rsidRPr="00B26573" w:rsidRDefault="00744EEF" w:rsidP="00667EE5">
      <w:pPr>
        <w:rPr>
          <w:rFonts w:cs="Calibri"/>
          <w:color w:val="auto"/>
        </w:rPr>
      </w:pPr>
      <w:r>
        <w:rPr>
          <w:rFonts w:cs="Calibri"/>
          <w:color w:val="auto"/>
        </w:rPr>
        <w:t>Jūrmalas osta</w:t>
      </w:r>
      <w:r w:rsidR="00667EE5" w:rsidRPr="00B26573">
        <w:rPr>
          <w:rFonts w:cs="Calibri"/>
          <w:color w:val="auto"/>
        </w:rPr>
        <w:t xml:space="preserve">s attīstības programmas atbilstības analīze minētajiem nacionālajiem un reģionālajiem attīstības plānošanas dokumentiem ir atspoguļota </w:t>
      </w:r>
      <w:r w:rsidR="00A06092" w:rsidRPr="00B26573">
        <w:rPr>
          <w:rFonts w:cs="Calibri"/>
          <w:color w:val="auto"/>
        </w:rPr>
        <w:t>tabulā zemāk</w:t>
      </w:r>
      <w:r w:rsidR="00667EE5" w:rsidRPr="00B26573">
        <w:rPr>
          <w:rFonts w:cs="Calibri"/>
          <w:color w:val="auto"/>
        </w:rPr>
        <w:t>.</w:t>
      </w:r>
    </w:p>
    <w:tbl>
      <w:tblPr>
        <w:tblW w:w="10055"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0A0" w:firstRow="1" w:lastRow="0" w:firstColumn="1" w:lastColumn="0" w:noHBand="0" w:noVBand="0"/>
      </w:tblPr>
      <w:tblGrid>
        <w:gridCol w:w="507"/>
        <w:gridCol w:w="1712"/>
        <w:gridCol w:w="1207"/>
        <w:gridCol w:w="1128"/>
        <w:gridCol w:w="5501"/>
      </w:tblGrid>
      <w:tr w:rsidR="0050698C" w:rsidRPr="0050698C" w:rsidTr="00FB5C20">
        <w:tc>
          <w:tcPr>
            <w:tcW w:w="507" w:type="dxa"/>
            <w:shd w:val="clear" w:color="auto" w:fill="BFCBD3"/>
          </w:tcPr>
          <w:p w:rsidR="00A06092" w:rsidRPr="0050698C" w:rsidRDefault="00A06092" w:rsidP="0050698C">
            <w:pPr>
              <w:spacing w:after="120" w:line="240" w:lineRule="auto"/>
              <w:jc w:val="center"/>
              <w:rPr>
                <w:rFonts w:eastAsia="Calibri" w:cs="Calibri"/>
                <w:b/>
                <w:bCs/>
                <w:color w:val="auto"/>
                <w:sz w:val="18"/>
                <w:szCs w:val="18"/>
              </w:rPr>
            </w:pPr>
            <w:proofErr w:type="spellStart"/>
            <w:r w:rsidRPr="0050698C">
              <w:rPr>
                <w:rFonts w:eastAsia="Calibri" w:cs="Calibri"/>
                <w:b/>
                <w:bCs/>
                <w:color w:val="auto"/>
                <w:sz w:val="18"/>
                <w:szCs w:val="18"/>
              </w:rPr>
              <w:t>N.p.k</w:t>
            </w:r>
            <w:proofErr w:type="spellEnd"/>
            <w:r w:rsidRPr="0050698C">
              <w:rPr>
                <w:rFonts w:eastAsia="Calibri" w:cs="Calibri"/>
                <w:b/>
                <w:bCs/>
                <w:color w:val="auto"/>
                <w:sz w:val="18"/>
                <w:szCs w:val="18"/>
              </w:rPr>
              <w:t>.</w:t>
            </w:r>
          </w:p>
        </w:tc>
        <w:tc>
          <w:tcPr>
            <w:tcW w:w="1712" w:type="dxa"/>
            <w:shd w:val="clear" w:color="auto" w:fill="BFCBD3"/>
          </w:tcPr>
          <w:p w:rsidR="00A06092" w:rsidRPr="0050698C" w:rsidRDefault="00A06092" w:rsidP="0050698C">
            <w:pPr>
              <w:spacing w:after="120" w:line="240" w:lineRule="auto"/>
              <w:jc w:val="center"/>
              <w:rPr>
                <w:rFonts w:eastAsia="Calibri" w:cs="Calibri"/>
                <w:b/>
                <w:bCs/>
                <w:color w:val="auto"/>
                <w:sz w:val="18"/>
                <w:szCs w:val="18"/>
              </w:rPr>
            </w:pPr>
            <w:r w:rsidRPr="0050698C">
              <w:rPr>
                <w:rFonts w:eastAsia="Calibri" w:cs="Calibri"/>
                <w:b/>
                <w:bCs/>
                <w:color w:val="auto"/>
                <w:sz w:val="18"/>
                <w:szCs w:val="18"/>
              </w:rPr>
              <w:t>Nosaukums</w:t>
            </w:r>
          </w:p>
        </w:tc>
        <w:tc>
          <w:tcPr>
            <w:tcW w:w="1207" w:type="dxa"/>
            <w:shd w:val="clear" w:color="auto" w:fill="BFCBD3"/>
          </w:tcPr>
          <w:p w:rsidR="00A06092" w:rsidRPr="0050698C" w:rsidRDefault="00A06092" w:rsidP="0050698C">
            <w:pPr>
              <w:spacing w:after="120" w:line="240" w:lineRule="auto"/>
              <w:jc w:val="center"/>
              <w:rPr>
                <w:rFonts w:eastAsia="Calibri" w:cs="Calibri"/>
                <w:b/>
                <w:bCs/>
                <w:color w:val="auto"/>
                <w:sz w:val="18"/>
                <w:szCs w:val="18"/>
              </w:rPr>
            </w:pPr>
            <w:r w:rsidRPr="0050698C">
              <w:rPr>
                <w:rFonts w:eastAsia="Calibri" w:cs="Calibri"/>
                <w:b/>
                <w:bCs/>
                <w:color w:val="auto"/>
                <w:sz w:val="18"/>
                <w:szCs w:val="18"/>
              </w:rPr>
              <w:t>Kas apstiprinājis</w:t>
            </w:r>
          </w:p>
        </w:tc>
        <w:tc>
          <w:tcPr>
            <w:tcW w:w="1128" w:type="dxa"/>
            <w:shd w:val="clear" w:color="auto" w:fill="BFCBD3"/>
          </w:tcPr>
          <w:p w:rsidR="00A06092" w:rsidRPr="0050698C" w:rsidRDefault="00A06092" w:rsidP="0050698C">
            <w:pPr>
              <w:spacing w:after="120" w:line="240" w:lineRule="auto"/>
              <w:jc w:val="center"/>
              <w:rPr>
                <w:rFonts w:eastAsia="Calibri" w:cs="Calibri"/>
                <w:b/>
                <w:bCs/>
                <w:color w:val="auto"/>
                <w:sz w:val="18"/>
                <w:szCs w:val="18"/>
              </w:rPr>
            </w:pPr>
            <w:r w:rsidRPr="0050698C">
              <w:rPr>
                <w:rFonts w:eastAsia="Calibri" w:cs="Calibri"/>
                <w:b/>
                <w:bCs/>
                <w:color w:val="auto"/>
                <w:sz w:val="18"/>
                <w:szCs w:val="18"/>
              </w:rPr>
              <w:t>Darbības termiņš</w:t>
            </w:r>
          </w:p>
        </w:tc>
        <w:tc>
          <w:tcPr>
            <w:tcW w:w="5501" w:type="dxa"/>
            <w:shd w:val="clear" w:color="auto" w:fill="BFCBD3"/>
          </w:tcPr>
          <w:p w:rsidR="00A06092" w:rsidRPr="0050698C" w:rsidRDefault="00A06092" w:rsidP="0050698C">
            <w:pPr>
              <w:spacing w:after="120" w:line="240" w:lineRule="auto"/>
              <w:ind w:right="-68"/>
              <w:jc w:val="center"/>
              <w:rPr>
                <w:rFonts w:eastAsia="Calibri" w:cs="Calibri"/>
                <w:b/>
                <w:bCs/>
                <w:color w:val="auto"/>
                <w:sz w:val="18"/>
                <w:szCs w:val="18"/>
              </w:rPr>
            </w:pPr>
            <w:r w:rsidRPr="0050698C">
              <w:rPr>
                <w:rFonts w:eastAsia="Calibri" w:cs="Calibri"/>
                <w:b/>
                <w:bCs/>
                <w:color w:val="auto"/>
                <w:sz w:val="18"/>
                <w:szCs w:val="18"/>
              </w:rPr>
              <w:t>Mērķi attiecībā uz transportu/ostām</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Latvijas nacionālā reformu programma „ES 2020” stratēģijas īstenošanai</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 xml:space="preserve">26.04.2011. MK sēdes </w:t>
            </w:r>
            <w:proofErr w:type="spellStart"/>
            <w:r w:rsidRPr="0050698C">
              <w:rPr>
                <w:rFonts w:eastAsia="Calibri" w:cs="Calibri"/>
                <w:color w:val="auto"/>
                <w:sz w:val="18"/>
                <w:szCs w:val="18"/>
              </w:rPr>
              <w:t>prototollēmu</w:t>
            </w:r>
            <w:r w:rsidR="00EB1C89" w:rsidRPr="0050698C">
              <w:rPr>
                <w:rFonts w:eastAsia="Calibri" w:cs="Calibri"/>
                <w:color w:val="auto"/>
                <w:sz w:val="18"/>
                <w:szCs w:val="18"/>
              </w:rPr>
              <w:t>m</w:t>
            </w:r>
            <w:r w:rsidRPr="0050698C">
              <w:rPr>
                <w:rFonts w:eastAsia="Calibri" w:cs="Calibri"/>
                <w:color w:val="auto"/>
                <w:sz w:val="18"/>
                <w:szCs w:val="18"/>
              </w:rPr>
              <w:t>a</w:t>
            </w:r>
            <w:proofErr w:type="spellEnd"/>
            <w:r w:rsidRPr="0050698C">
              <w:rPr>
                <w:rFonts w:eastAsia="Calibri" w:cs="Calibri"/>
                <w:color w:val="auto"/>
                <w:sz w:val="18"/>
                <w:szCs w:val="18"/>
              </w:rPr>
              <w:t xml:space="preserve"> 34.§ 1.p.</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2011</w:t>
            </w:r>
            <w:r w:rsidR="0027796C">
              <w:rPr>
                <w:rFonts w:eastAsia="Calibri" w:cs="Calibri"/>
                <w:color w:val="auto"/>
                <w:sz w:val="18"/>
                <w:szCs w:val="18"/>
              </w:rPr>
              <w:t>.-</w:t>
            </w:r>
            <w:r w:rsidRPr="0050698C">
              <w:rPr>
                <w:rFonts w:eastAsia="Calibri" w:cs="Calibri"/>
                <w:color w:val="auto"/>
                <w:sz w:val="18"/>
                <w:szCs w:val="18"/>
              </w:rPr>
              <w:t>2020</w:t>
            </w:r>
            <w:r w:rsidR="0027796C">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F71C7F" w:rsidRDefault="00A06092" w:rsidP="008111B4">
            <w:pPr>
              <w:pStyle w:val="ListParagraph"/>
              <w:rPr>
                <w:rFonts w:eastAsia="Calibri"/>
                <w:sz w:val="18"/>
                <w:szCs w:val="18"/>
                <w:lang w:val="lv-LV" w:eastAsia="lv-LV"/>
              </w:rPr>
            </w:pPr>
            <w:r w:rsidRPr="00F71C7F">
              <w:rPr>
                <w:rFonts w:eastAsia="Calibri"/>
                <w:sz w:val="18"/>
                <w:szCs w:val="18"/>
                <w:lang w:val="lv-LV" w:eastAsia="lv-LV"/>
              </w:rPr>
              <w:t xml:space="preserve">kvalitatīvas un konkurētspējīgas </w:t>
            </w:r>
            <w:r w:rsidRPr="00F71C7F">
              <w:rPr>
                <w:rFonts w:eastAsia="Calibri"/>
                <w:b/>
                <w:sz w:val="18"/>
                <w:szCs w:val="18"/>
                <w:lang w:val="lv-LV" w:eastAsia="lv-LV"/>
              </w:rPr>
              <w:t>loģistikas un tranzītpakalpojumu</w:t>
            </w:r>
            <w:r w:rsidR="00EB1C89" w:rsidRPr="00F71C7F">
              <w:rPr>
                <w:rFonts w:eastAsia="Calibri"/>
                <w:b/>
                <w:sz w:val="18"/>
                <w:szCs w:val="18"/>
                <w:lang w:val="lv-LV" w:eastAsia="lv-LV"/>
              </w:rPr>
              <w:t xml:space="preserve"> </w:t>
            </w:r>
            <w:r w:rsidRPr="00F71C7F">
              <w:rPr>
                <w:rFonts w:eastAsia="Calibri"/>
                <w:b/>
                <w:sz w:val="18"/>
                <w:szCs w:val="18"/>
                <w:lang w:val="lv-LV" w:eastAsia="lv-LV"/>
              </w:rPr>
              <w:t>infrastruktūras</w:t>
            </w:r>
            <w:r w:rsidR="0027796C">
              <w:rPr>
                <w:rFonts w:eastAsia="Calibri"/>
                <w:sz w:val="18"/>
                <w:szCs w:val="18"/>
                <w:lang w:val="lv-LV" w:eastAsia="lv-LV"/>
              </w:rPr>
              <w:t xml:space="preserve"> nodrošināšana,</w:t>
            </w:r>
          </w:p>
          <w:p w:rsidR="00A06092" w:rsidRPr="00F71C7F" w:rsidRDefault="00A06092" w:rsidP="008111B4">
            <w:pPr>
              <w:pStyle w:val="ListParagraph"/>
              <w:rPr>
                <w:rFonts w:eastAsia="Calibri"/>
                <w:sz w:val="16"/>
                <w:szCs w:val="22"/>
                <w:lang w:val="lv-LV" w:eastAsia="lv-LV"/>
              </w:rPr>
            </w:pPr>
            <w:r w:rsidRPr="00F71C7F">
              <w:rPr>
                <w:rFonts w:eastAsia="Calibri"/>
                <w:sz w:val="18"/>
                <w:szCs w:val="18"/>
                <w:lang w:val="lv-LV" w:eastAsia="lv-LV"/>
              </w:rPr>
              <w:t xml:space="preserve">energoefektivitātes paaugstināšana </w:t>
            </w:r>
            <w:r w:rsidRPr="00F71C7F">
              <w:rPr>
                <w:rFonts w:eastAsia="Calibri"/>
                <w:b/>
                <w:sz w:val="18"/>
                <w:szCs w:val="18"/>
                <w:lang w:val="lv-LV" w:eastAsia="lv-LV"/>
              </w:rPr>
              <w:t>transporta</w:t>
            </w:r>
            <w:r w:rsidRPr="00F71C7F">
              <w:rPr>
                <w:rFonts w:eastAsia="Calibri"/>
                <w:sz w:val="18"/>
                <w:szCs w:val="18"/>
                <w:lang w:val="lv-LV" w:eastAsia="lv-LV"/>
              </w:rPr>
              <w:t xml:space="preserve"> sektorā.</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 xml:space="preserve">2. </w:t>
            </w:r>
          </w:p>
        </w:tc>
        <w:tc>
          <w:tcPr>
            <w:tcW w:w="1712" w:type="dxa"/>
            <w:shd w:val="clear" w:color="auto" w:fill="auto"/>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Latvijas ilgtspējīgas attīstības stratēģija līdz 2030.gadam (Latvija2030)</w:t>
            </w: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Saeima 10.06.2010.</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2011</w:t>
            </w:r>
            <w:r w:rsidR="0027796C">
              <w:rPr>
                <w:rFonts w:eastAsia="Calibri" w:cs="Calibri"/>
                <w:color w:val="auto"/>
                <w:sz w:val="18"/>
                <w:szCs w:val="18"/>
              </w:rPr>
              <w:t>.-</w:t>
            </w:r>
            <w:r w:rsidRPr="0050698C">
              <w:rPr>
                <w:rFonts w:eastAsia="Calibri" w:cs="Calibri"/>
                <w:color w:val="auto"/>
                <w:sz w:val="18"/>
                <w:szCs w:val="18"/>
              </w:rPr>
              <w:t>2030</w:t>
            </w:r>
            <w:r w:rsidR="0027796C">
              <w:rPr>
                <w:rFonts w:eastAsia="Calibri" w:cs="Calibri"/>
                <w:color w:val="auto"/>
                <w:sz w:val="18"/>
                <w:szCs w:val="18"/>
              </w:rPr>
              <w:t>.</w:t>
            </w:r>
          </w:p>
        </w:tc>
        <w:tc>
          <w:tcPr>
            <w:tcW w:w="5501" w:type="dxa"/>
            <w:shd w:val="clear" w:color="auto" w:fill="auto"/>
          </w:tcPr>
          <w:p w:rsidR="00A06092" w:rsidRPr="00F71C7F" w:rsidRDefault="0026670B" w:rsidP="0026670B">
            <w:pPr>
              <w:pStyle w:val="ListParagraph"/>
              <w:rPr>
                <w:rFonts w:eastAsia="Calibri"/>
                <w:b/>
                <w:sz w:val="18"/>
                <w:szCs w:val="18"/>
                <w:lang w:val="lv-LV" w:eastAsia="lv-LV"/>
              </w:rPr>
            </w:pPr>
            <w:r w:rsidRPr="00F71C7F">
              <w:rPr>
                <w:rFonts w:eastAsia="Calibri"/>
                <w:sz w:val="18"/>
                <w:szCs w:val="18"/>
                <w:lang w:val="lv-LV" w:eastAsia="lv-LV"/>
              </w:rPr>
              <w:t>r</w:t>
            </w:r>
            <w:r w:rsidR="00A06092" w:rsidRPr="00F71C7F">
              <w:rPr>
                <w:rFonts w:eastAsia="Calibri"/>
                <w:sz w:val="18"/>
                <w:szCs w:val="18"/>
                <w:lang w:val="lv-LV" w:eastAsia="lv-LV"/>
              </w:rPr>
              <w:t xml:space="preserve">adīt līdzvērtīgus dzīves un darba apstākļus visiem iedzīvotājiem, neatkarīgi no dzīvesvietas, sekmējot uzņēmējdarbību reģionos, </w:t>
            </w:r>
            <w:r w:rsidR="00A06092" w:rsidRPr="00F71C7F">
              <w:rPr>
                <w:rFonts w:eastAsia="Calibri"/>
                <w:b/>
                <w:sz w:val="18"/>
                <w:szCs w:val="18"/>
                <w:lang w:val="lv-LV" w:eastAsia="lv-LV"/>
              </w:rPr>
              <w:t>attīstot kvalitatīvu transporta</w:t>
            </w:r>
            <w:r w:rsidR="00A06092" w:rsidRPr="00F71C7F">
              <w:rPr>
                <w:rFonts w:eastAsia="Calibri"/>
                <w:sz w:val="18"/>
                <w:szCs w:val="18"/>
                <w:lang w:val="lv-LV" w:eastAsia="lv-LV"/>
              </w:rPr>
              <w:t xml:space="preserve"> un komunikāciju </w:t>
            </w:r>
            <w:r w:rsidR="00A06092" w:rsidRPr="00F71C7F">
              <w:rPr>
                <w:rFonts w:eastAsia="Calibri"/>
                <w:b/>
                <w:sz w:val="18"/>
                <w:szCs w:val="18"/>
                <w:lang w:val="lv-LV" w:eastAsia="lv-LV"/>
              </w:rPr>
              <w:t>infrastruktūru</w:t>
            </w:r>
            <w:r w:rsidR="00A06092" w:rsidRPr="00F71C7F">
              <w:rPr>
                <w:rFonts w:eastAsia="Calibri"/>
                <w:sz w:val="18"/>
                <w:szCs w:val="18"/>
                <w:lang w:val="lv-LV" w:eastAsia="lv-LV"/>
              </w:rPr>
              <w:t xml:space="preserve"> un publiskos pakalpojumus. </w:t>
            </w:r>
            <w:r w:rsidR="00A06092" w:rsidRPr="00F71C7F">
              <w:rPr>
                <w:rFonts w:eastAsia="Calibri"/>
                <w:b/>
                <w:sz w:val="18"/>
                <w:szCs w:val="18"/>
                <w:lang w:val="lv-LV" w:eastAsia="lv-LV"/>
              </w:rPr>
              <w:t>Iekšējās un ār</w:t>
            </w:r>
            <w:r w:rsidR="0027796C">
              <w:rPr>
                <w:rFonts w:eastAsia="Calibri"/>
                <w:b/>
                <w:sz w:val="18"/>
                <w:szCs w:val="18"/>
                <w:lang w:val="lv-LV" w:eastAsia="lv-LV"/>
              </w:rPr>
              <w:t>ējās sasniedzamības uzlabošana,</w:t>
            </w:r>
          </w:p>
          <w:p w:rsidR="00A06092" w:rsidRPr="00F71C7F" w:rsidRDefault="00A06092" w:rsidP="0026670B">
            <w:pPr>
              <w:pStyle w:val="ListParagraph"/>
              <w:rPr>
                <w:rFonts w:eastAsia="Calibri"/>
                <w:sz w:val="18"/>
                <w:szCs w:val="18"/>
                <w:lang w:val="lv-LV" w:eastAsia="lv-LV"/>
              </w:rPr>
            </w:pPr>
            <w:r w:rsidRPr="00F71C7F">
              <w:rPr>
                <w:rFonts w:eastAsia="Calibri"/>
                <w:sz w:val="18"/>
                <w:szCs w:val="18"/>
                <w:lang w:val="lv-LV" w:eastAsia="lv-LV"/>
              </w:rPr>
              <w:t>Latvijai jākļūst par izdevīgāko un pievilcīgāko tranzīta ceļu preču plūsmām no Krievijas, Āzijas un citām ES valstīm un otrādi.</w:t>
            </w:r>
          </w:p>
          <w:p w:rsidR="00A06092" w:rsidRPr="0050698C" w:rsidRDefault="00A06092" w:rsidP="00C94B23">
            <w:pPr>
              <w:rPr>
                <w:rFonts w:eastAsia="Calibri"/>
                <w:color w:val="auto"/>
                <w:sz w:val="18"/>
              </w:rPr>
            </w:pPr>
            <w:r w:rsidRPr="0050698C">
              <w:rPr>
                <w:rFonts w:eastAsia="Calibri"/>
                <w:color w:val="auto"/>
                <w:sz w:val="18"/>
              </w:rPr>
              <w:t>Latvija2030 noteiktā telpiskā attīstības perspektīva kā sasniedzamības uzlabošanas pasākumu paredz arī ostu attīstību, t.i.:</w:t>
            </w:r>
          </w:p>
          <w:p w:rsidR="00A06092" w:rsidRPr="00F71C7F" w:rsidRDefault="00A06092" w:rsidP="0026670B">
            <w:pPr>
              <w:pStyle w:val="ListParagraph"/>
              <w:rPr>
                <w:rFonts w:eastAsia="Calibri"/>
                <w:sz w:val="18"/>
                <w:szCs w:val="18"/>
                <w:lang w:val="lv-LV" w:eastAsia="lv-LV"/>
              </w:rPr>
            </w:pPr>
            <w:r w:rsidRPr="00F71C7F">
              <w:rPr>
                <w:rFonts w:eastAsia="Calibri"/>
                <w:sz w:val="18"/>
                <w:szCs w:val="18"/>
                <w:lang w:val="lv-LV" w:eastAsia="lv-LV"/>
              </w:rPr>
              <w:t>Latvijas ostām jāspecializējas noteiktu kravas veidu apkalpošanā un savstarpēji</w:t>
            </w:r>
            <w:r w:rsidR="0027796C">
              <w:rPr>
                <w:rFonts w:eastAsia="Calibri"/>
                <w:sz w:val="18"/>
                <w:szCs w:val="18"/>
                <w:lang w:val="lv-LV" w:eastAsia="lv-LV"/>
              </w:rPr>
              <w:t xml:space="preserve"> jāsadarbojas, nevis jākonkurē,</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m</w:t>
            </w:r>
            <w:r w:rsidR="00A06092" w:rsidRPr="00F71C7F">
              <w:rPr>
                <w:rFonts w:eastAsia="Calibri"/>
                <w:sz w:val="18"/>
                <w:szCs w:val="18"/>
                <w:lang w:val="lv-LV" w:eastAsia="lv-LV"/>
              </w:rPr>
              <w:t xml:space="preserve">azajām ostām, specializējoties galvenokārt kokmateriālu eksportā, zvejas kuģu un jahtu apkalpošanā, ir jāveidojas par reģionāliem </w:t>
            </w:r>
            <w:r w:rsidR="00A06092" w:rsidRPr="00F71C7F">
              <w:rPr>
                <w:rFonts w:eastAsia="Calibri"/>
                <w:sz w:val="18"/>
                <w:szCs w:val="18"/>
                <w:lang w:val="lv-LV" w:eastAsia="lv-LV"/>
              </w:rPr>
              <w:lastRenderedPageBreak/>
              <w:t>ekonomiskās aktivitātes centriem, tādējādi ieņemot st</w:t>
            </w:r>
            <w:r w:rsidR="0027796C">
              <w:rPr>
                <w:rFonts w:eastAsia="Calibri"/>
                <w:sz w:val="18"/>
                <w:szCs w:val="18"/>
                <w:lang w:val="lv-LV" w:eastAsia="lv-LV"/>
              </w:rPr>
              <w:t>abilu vietu Latvijas ekonomikā,</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k</w:t>
            </w:r>
            <w:r w:rsidR="00A06092" w:rsidRPr="00F71C7F">
              <w:rPr>
                <w:rFonts w:eastAsia="Calibri"/>
                <w:sz w:val="18"/>
                <w:szCs w:val="18"/>
                <w:lang w:val="lv-LV" w:eastAsia="lv-LV"/>
              </w:rPr>
              <w:t>ravu pārvadājumu uzlabošanai ir jāveicina lielo un mazo ostu sasaiste ar sauszemes transporta veidiem.</w:t>
            </w:r>
          </w:p>
          <w:p w:rsidR="00A06092" w:rsidRPr="0050698C" w:rsidRDefault="00A06092" w:rsidP="00C94B23">
            <w:pPr>
              <w:rPr>
                <w:rFonts w:eastAsia="Calibri" w:cs="Calibri"/>
                <w:color w:val="auto"/>
                <w:sz w:val="18"/>
                <w:szCs w:val="18"/>
                <w:highlight w:val="yellow"/>
              </w:rPr>
            </w:pPr>
            <w:r w:rsidRPr="0050698C">
              <w:rPr>
                <w:rFonts w:eastAsia="Calibri"/>
                <w:color w:val="auto"/>
                <w:sz w:val="18"/>
              </w:rPr>
              <w:t>Turklāt, Latvija2030 paredz, ka, lai nodrošinātu Baltijas jūras piekrastes ilgtspējīgu izmantošanu, nepieciešams: attīstīt uzņēmējdarbībai labvēlīgu vidi, kas nodrošinātu ekonomisko aktivitāti un nodarbinātības iespējas visā piekrastē, balstot to uz tradicionālo (zvejniecība, zivju apstrāde, atpūta, kūrorta saimniecība) un „jauno” ekonomiskās darbības veidu (starptautiskais, tostarp jahtu, tūrisms, alternatīvo atjaunojamo enerģijas resursu ieguve) sabalansēšanu ar vides aizsardzības interesēm.</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lastRenderedPageBreak/>
              <w:t>3.</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jc w:val="left"/>
              <w:rPr>
                <w:rFonts w:eastAsia="Calibri"/>
                <w:color w:val="auto"/>
                <w:sz w:val="18"/>
              </w:rPr>
            </w:pPr>
            <w:r w:rsidRPr="0050698C">
              <w:rPr>
                <w:rFonts w:eastAsia="Calibri"/>
                <w:color w:val="auto"/>
                <w:sz w:val="18"/>
              </w:rPr>
              <w:t>Nacionālās attīstības plāns 2014. – 2020.gadam (NAP2020)</w:t>
            </w:r>
          </w:p>
          <w:p w:rsidR="00A06092" w:rsidRPr="0050698C" w:rsidRDefault="00A06092" w:rsidP="0050698C">
            <w:pPr>
              <w:spacing w:after="120"/>
              <w:rPr>
                <w:rFonts w:eastAsia="Calibri" w:cs="Calibri"/>
                <w:color w:val="auto"/>
                <w:sz w:val="18"/>
                <w:szCs w:val="18"/>
              </w:rPr>
            </w:pP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Saeima, 20.12.2012.</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2014</w:t>
            </w:r>
            <w:r w:rsidR="0027796C">
              <w:rPr>
                <w:rFonts w:eastAsia="Calibri" w:cs="Calibri"/>
                <w:color w:val="auto"/>
                <w:sz w:val="18"/>
                <w:szCs w:val="18"/>
              </w:rPr>
              <w:t>.-</w:t>
            </w:r>
            <w:r w:rsidRPr="0050698C">
              <w:rPr>
                <w:rFonts w:eastAsia="Calibri" w:cs="Calibri"/>
                <w:color w:val="auto"/>
                <w:sz w:val="18"/>
                <w:szCs w:val="18"/>
              </w:rPr>
              <w:t>2020</w:t>
            </w:r>
            <w:r w:rsidR="0027796C">
              <w:rPr>
                <w:rFonts w:eastAsia="Calibri" w:cs="Calibri"/>
                <w:color w:val="auto"/>
                <w:sz w:val="18"/>
                <w:szCs w:val="18"/>
              </w:rPr>
              <w:t>.</w:t>
            </w:r>
            <w:r w:rsidRPr="0050698C">
              <w:rPr>
                <w:rFonts w:eastAsia="Calibri" w:cs="Calibri"/>
                <w:color w:val="auto"/>
                <w:sz w:val="18"/>
                <w:szCs w:val="18"/>
              </w:rPr>
              <w:t xml:space="preserve"> </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n</w:t>
            </w:r>
            <w:r w:rsidR="00A06092" w:rsidRPr="00F71C7F">
              <w:rPr>
                <w:rFonts w:eastAsia="Calibri"/>
                <w:sz w:val="18"/>
                <w:szCs w:val="18"/>
                <w:lang w:val="lv-LV" w:eastAsia="lv-LV"/>
              </w:rPr>
              <w:t>odrošināt Latvi</w:t>
            </w:r>
            <w:r w:rsidR="0027796C">
              <w:rPr>
                <w:rFonts w:eastAsia="Calibri"/>
                <w:sz w:val="18"/>
                <w:szCs w:val="18"/>
                <w:lang w:val="lv-LV" w:eastAsia="lv-LV"/>
              </w:rPr>
              <w:t>jas starptautisko sasniedzamību,</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n</w:t>
            </w:r>
            <w:r w:rsidR="00A06092" w:rsidRPr="00F71C7F">
              <w:rPr>
                <w:rFonts w:eastAsia="Calibri"/>
                <w:sz w:val="18"/>
                <w:szCs w:val="18"/>
                <w:lang w:val="lv-LV" w:eastAsia="lv-LV"/>
              </w:rPr>
              <w:t>odrošināt priekšnoteikumus uzņēmējdarbības attīstībai jaunu darba vietu radīšanai ražošanas un p</w:t>
            </w:r>
            <w:r w:rsidR="0027796C">
              <w:rPr>
                <w:rFonts w:eastAsia="Calibri"/>
                <w:sz w:val="18"/>
                <w:szCs w:val="18"/>
                <w:lang w:val="lv-LV" w:eastAsia="lv-LV"/>
              </w:rPr>
              <w:t>akalpojumu sektorā reģionos,</w:t>
            </w:r>
          </w:p>
          <w:p w:rsidR="00A06092" w:rsidRPr="00F71C7F" w:rsidRDefault="0026670B" w:rsidP="0026670B">
            <w:pPr>
              <w:pStyle w:val="ListParagraph"/>
              <w:rPr>
                <w:rFonts w:eastAsia="Calibri" w:cs="Calibri"/>
                <w:sz w:val="16"/>
                <w:szCs w:val="18"/>
                <w:lang w:val="lv-LV" w:eastAsia="lv-LV"/>
              </w:rPr>
            </w:pPr>
            <w:r w:rsidRPr="00F71C7F">
              <w:rPr>
                <w:rFonts w:eastAsia="Calibri"/>
                <w:sz w:val="18"/>
                <w:szCs w:val="18"/>
                <w:lang w:val="lv-LV" w:eastAsia="lv-LV"/>
              </w:rPr>
              <w:t>s</w:t>
            </w:r>
            <w:r w:rsidR="00A06092" w:rsidRPr="00F71C7F">
              <w:rPr>
                <w:rFonts w:eastAsia="Calibri"/>
                <w:sz w:val="18"/>
                <w:szCs w:val="18"/>
                <w:lang w:val="lv-LV" w:eastAsia="lv-LV"/>
              </w:rPr>
              <w:t>aglabāt dabas kapitālu kā bāzi ilgtspējīgai izaugsmei un sekmēt tā ilgtspējīgu izmantošanu, mazinot dabas un cilvēka darbības radītos riskus vides kvalitātei.</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4.</w:t>
            </w:r>
          </w:p>
        </w:tc>
        <w:tc>
          <w:tcPr>
            <w:tcW w:w="1712" w:type="dxa"/>
            <w:shd w:val="clear" w:color="auto" w:fill="auto"/>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Latvijas stratē</w:t>
            </w:r>
            <w:r w:rsidR="0027796C">
              <w:rPr>
                <w:rFonts w:eastAsia="Calibri" w:cs="Calibri"/>
                <w:color w:val="auto"/>
                <w:sz w:val="18"/>
                <w:szCs w:val="18"/>
              </w:rPr>
              <w:t>ģiskās attīstības plāns 2010.-</w:t>
            </w:r>
            <w:r w:rsidRPr="0050698C">
              <w:rPr>
                <w:rFonts w:eastAsia="Calibri" w:cs="Calibri"/>
                <w:color w:val="auto"/>
                <w:sz w:val="18"/>
                <w:szCs w:val="18"/>
              </w:rPr>
              <w:t xml:space="preserve">2013.gadam </w:t>
            </w: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MK 09.04.2010.</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2010</w:t>
            </w:r>
            <w:r w:rsidR="0027796C">
              <w:rPr>
                <w:rFonts w:eastAsia="Calibri" w:cs="Calibri"/>
                <w:color w:val="auto"/>
                <w:sz w:val="18"/>
                <w:szCs w:val="18"/>
              </w:rPr>
              <w:t>.-</w:t>
            </w:r>
            <w:r w:rsidRPr="0050698C">
              <w:rPr>
                <w:rFonts w:eastAsia="Calibri" w:cs="Calibri"/>
                <w:color w:val="auto"/>
                <w:sz w:val="18"/>
                <w:szCs w:val="18"/>
              </w:rPr>
              <w:t>2013</w:t>
            </w:r>
            <w:r w:rsidR="0027796C">
              <w:rPr>
                <w:rFonts w:eastAsia="Calibri" w:cs="Calibri"/>
                <w:color w:val="auto"/>
                <w:sz w:val="18"/>
                <w:szCs w:val="18"/>
              </w:rPr>
              <w:t>.</w:t>
            </w:r>
          </w:p>
        </w:tc>
        <w:tc>
          <w:tcPr>
            <w:tcW w:w="5501" w:type="dxa"/>
            <w:shd w:val="clear" w:color="auto" w:fill="auto"/>
          </w:tcPr>
          <w:p w:rsidR="00A06092" w:rsidRPr="0050698C" w:rsidRDefault="00A06092" w:rsidP="0050698C">
            <w:pPr>
              <w:spacing w:after="120"/>
              <w:ind w:right="-68"/>
              <w:rPr>
                <w:rFonts w:eastAsia="Calibri" w:cs="Calibri"/>
                <w:color w:val="auto"/>
                <w:sz w:val="18"/>
                <w:szCs w:val="18"/>
              </w:rPr>
            </w:pPr>
            <w:r w:rsidRPr="0050698C">
              <w:rPr>
                <w:rFonts w:eastAsia="Calibri" w:cs="Calibri"/>
                <w:color w:val="auto"/>
                <w:sz w:val="18"/>
                <w:szCs w:val="18"/>
              </w:rPr>
              <w:t>Prioritātes „Ekonomiskās izaugsmes veicināšana” ietvaros:</w:t>
            </w:r>
          </w:p>
          <w:p w:rsidR="00A06092" w:rsidRPr="00F71C7F" w:rsidRDefault="00A06092" w:rsidP="0026670B">
            <w:pPr>
              <w:pStyle w:val="ListParagraph"/>
              <w:rPr>
                <w:rFonts w:eastAsia="Calibri"/>
                <w:sz w:val="18"/>
                <w:szCs w:val="18"/>
                <w:lang w:val="lv-LV" w:eastAsia="lv-LV"/>
              </w:rPr>
            </w:pPr>
            <w:r w:rsidRPr="00F71C7F">
              <w:rPr>
                <w:rFonts w:eastAsia="Calibri"/>
                <w:sz w:val="18"/>
                <w:szCs w:val="18"/>
                <w:lang w:val="lv-LV" w:eastAsia="lv-LV"/>
              </w:rPr>
              <w:t>transporta infrastruktūras sakārtošana.</w:t>
            </w:r>
          </w:p>
          <w:p w:rsidR="00A06092" w:rsidRPr="0050698C" w:rsidRDefault="00A06092" w:rsidP="0050698C">
            <w:pPr>
              <w:spacing w:before="0" w:after="120"/>
              <w:ind w:left="6" w:right="-68"/>
              <w:rPr>
                <w:rFonts w:eastAsia="Calibri" w:cs="Calibri"/>
                <w:color w:val="auto"/>
                <w:sz w:val="18"/>
                <w:szCs w:val="18"/>
              </w:rPr>
            </w:pP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 xml:space="preserve">5. </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jc w:val="left"/>
              <w:rPr>
                <w:rFonts w:eastAsia="Calibri" w:cs="Calibri"/>
                <w:color w:val="auto"/>
                <w:sz w:val="18"/>
                <w:szCs w:val="18"/>
              </w:rPr>
            </w:pPr>
            <w:r w:rsidRPr="0050698C">
              <w:rPr>
                <w:rFonts w:eastAsia="Calibri" w:cs="Calibri"/>
                <w:color w:val="auto"/>
                <w:sz w:val="18"/>
                <w:szCs w:val="18"/>
              </w:rPr>
              <w:t xml:space="preserve">Transporta </w:t>
            </w:r>
            <w:r w:rsidR="0027796C">
              <w:rPr>
                <w:rFonts w:eastAsia="Calibri" w:cs="Calibri"/>
                <w:color w:val="auto"/>
                <w:sz w:val="18"/>
                <w:szCs w:val="18"/>
              </w:rPr>
              <w:t>attīstības pamatnostādnes 2007.-</w:t>
            </w:r>
            <w:r w:rsidRPr="0050698C">
              <w:rPr>
                <w:rFonts w:eastAsia="Calibri" w:cs="Calibri"/>
                <w:color w:val="auto"/>
                <w:sz w:val="18"/>
                <w:szCs w:val="18"/>
              </w:rPr>
              <w:t>2013.gadam</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MK 12.07.2006., precizētās MK 10.03.2010.</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2007</w:t>
            </w:r>
            <w:r w:rsidR="0027796C">
              <w:rPr>
                <w:rFonts w:eastAsia="Calibri" w:cs="Calibri"/>
                <w:color w:val="auto"/>
                <w:sz w:val="18"/>
                <w:szCs w:val="18"/>
              </w:rPr>
              <w:t>.-</w:t>
            </w:r>
            <w:r w:rsidRPr="0050698C">
              <w:rPr>
                <w:rFonts w:eastAsia="Calibri" w:cs="Calibri"/>
                <w:color w:val="auto"/>
                <w:sz w:val="18"/>
                <w:szCs w:val="18"/>
              </w:rPr>
              <w:t>2013</w:t>
            </w:r>
            <w:r w:rsidR="0027796C">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ind w:right="-68"/>
              <w:rPr>
                <w:rFonts w:eastAsia="Calibri" w:cs="Calibri"/>
                <w:color w:val="auto"/>
                <w:sz w:val="18"/>
                <w:szCs w:val="18"/>
              </w:rPr>
            </w:pPr>
            <w:r w:rsidRPr="0050698C">
              <w:rPr>
                <w:rFonts w:eastAsia="Calibri" w:cs="Calibri"/>
                <w:b/>
                <w:color w:val="auto"/>
                <w:sz w:val="18"/>
                <w:szCs w:val="18"/>
              </w:rPr>
              <w:t>Kvalitatīva un konkurētspējīga, kopējā Eirāzijas transporta sistēmā integrēta transporta infrastruktūra, komercdarbības vide, droša satiksme un kvalitatīvi, visiem pieejami tranzīta, loģistikas un sabiedriskā transporta pakalpojumi</w:t>
            </w:r>
            <w:r w:rsidRPr="0050698C">
              <w:rPr>
                <w:rFonts w:eastAsia="Calibri" w:cs="Calibri"/>
                <w:color w:val="auto"/>
                <w:sz w:val="18"/>
                <w:szCs w:val="18"/>
              </w:rPr>
              <w:t>:</w:t>
            </w:r>
          </w:p>
          <w:p w:rsidR="00A06092" w:rsidRPr="00F71C7F" w:rsidRDefault="00A06092" w:rsidP="0026670B">
            <w:pPr>
              <w:pStyle w:val="ListParagraph"/>
              <w:rPr>
                <w:rFonts w:eastAsia="Calibri"/>
                <w:kern w:val="32"/>
                <w:sz w:val="18"/>
                <w:szCs w:val="18"/>
                <w:lang w:val="lv-LV" w:eastAsia="en-US"/>
              </w:rPr>
            </w:pPr>
            <w:r w:rsidRPr="00F71C7F">
              <w:rPr>
                <w:rFonts w:eastAsia="Calibri"/>
                <w:sz w:val="18"/>
                <w:szCs w:val="18"/>
                <w:lang w:val="lv-LV" w:eastAsia="en-US"/>
              </w:rPr>
              <w:t>Jūras transporta drošības nodrošināšana atbilstoš</w:t>
            </w:r>
            <w:r w:rsidR="0027796C">
              <w:rPr>
                <w:rFonts w:eastAsia="Calibri"/>
                <w:sz w:val="18"/>
                <w:szCs w:val="18"/>
                <w:lang w:val="lv-LV" w:eastAsia="en-US"/>
              </w:rPr>
              <w:t>i starptautiskajiem standartiem,</w:t>
            </w:r>
          </w:p>
          <w:p w:rsidR="00A06092" w:rsidRPr="00F71C7F" w:rsidRDefault="00A06092" w:rsidP="0026670B">
            <w:pPr>
              <w:pStyle w:val="ListParagraph"/>
              <w:rPr>
                <w:rFonts w:eastAsia="Calibri"/>
                <w:sz w:val="16"/>
                <w:szCs w:val="22"/>
                <w:lang w:val="lv-LV" w:eastAsia="en-US"/>
              </w:rPr>
            </w:pPr>
            <w:r w:rsidRPr="00F71C7F">
              <w:rPr>
                <w:rFonts w:eastAsia="Calibri"/>
                <w:sz w:val="18"/>
                <w:szCs w:val="18"/>
                <w:lang w:val="lv-LV" w:eastAsia="en-US"/>
              </w:rPr>
              <w:t>Pastāvīgi augošs transporta un loģistikas pakalpojumu eksports, pieprasījumam atbilstoša ostu caurlaides spēja, konkurētspējīgu pakalpojumu sniegšana ostās un iesaistītajā transporta ķēdē.</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6.</w:t>
            </w:r>
          </w:p>
        </w:tc>
        <w:tc>
          <w:tcPr>
            <w:tcW w:w="1712" w:type="dxa"/>
            <w:shd w:val="clear" w:color="auto" w:fill="auto"/>
          </w:tcPr>
          <w:p w:rsidR="00A06092" w:rsidRPr="0050698C" w:rsidRDefault="00A06092" w:rsidP="0050698C">
            <w:pPr>
              <w:jc w:val="left"/>
              <w:rPr>
                <w:rFonts w:eastAsia="Calibri"/>
                <w:color w:val="auto"/>
                <w:sz w:val="18"/>
              </w:rPr>
            </w:pPr>
            <w:r w:rsidRPr="0050698C">
              <w:rPr>
                <w:rFonts w:eastAsia="Calibri"/>
                <w:color w:val="auto"/>
                <w:sz w:val="18"/>
              </w:rPr>
              <w:t>Transporta attīstības pamatnostādnes 2014.</w:t>
            </w:r>
            <w:r w:rsidR="0027796C">
              <w:rPr>
                <w:rFonts w:eastAsia="Calibri"/>
                <w:color w:val="auto"/>
                <w:sz w:val="18"/>
              </w:rPr>
              <w:t>-</w:t>
            </w:r>
            <w:r w:rsidRPr="0050698C">
              <w:rPr>
                <w:rFonts w:eastAsia="Calibri"/>
                <w:color w:val="auto"/>
                <w:sz w:val="18"/>
              </w:rPr>
              <w:t>2020.gadam (projekts)</w:t>
            </w:r>
          </w:p>
          <w:p w:rsidR="00A06092" w:rsidRPr="0050698C" w:rsidRDefault="00A06092" w:rsidP="0050698C">
            <w:pPr>
              <w:spacing w:after="120"/>
              <w:jc w:val="left"/>
              <w:rPr>
                <w:rFonts w:eastAsia="Calibri" w:cs="Calibri"/>
                <w:color w:val="auto"/>
                <w:sz w:val="18"/>
                <w:szCs w:val="18"/>
              </w:rPr>
            </w:pP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Izsludināts Valsts sekretāru sanāksmē 18.04.2013.</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2014</w:t>
            </w:r>
            <w:r w:rsidR="0027796C">
              <w:rPr>
                <w:rFonts w:eastAsia="Calibri" w:cs="Calibri"/>
                <w:color w:val="auto"/>
                <w:sz w:val="18"/>
                <w:szCs w:val="18"/>
              </w:rPr>
              <w:t>.-</w:t>
            </w:r>
            <w:r w:rsidRPr="0050698C">
              <w:rPr>
                <w:rFonts w:eastAsia="Calibri" w:cs="Calibri"/>
                <w:color w:val="auto"/>
                <w:sz w:val="18"/>
                <w:szCs w:val="18"/>
              </w:rPr>
              <w:t>2020</w:t>
            </w:r>
            <w:r w:rsidR="0027796C">
              <w:rPr>
                <w:rFonts w:eastAsia="Calibri" w:cs="Calibri"/>
                <w:color w:val="auto"/>
                <w:sz w:val="18"/>
                <w:szCs w:val="18"/>
              </w:rPr>
              <w:t>.</w:t>
            </w:r>
            <w:r w:rsidRPr="0050698C">
              <w:rPr>
                <w:rFonts w:eastAsia="Calibri" w:cs="Calibri"/>
                <w:color w:val="auto"/>
                <w:sz w:val="18"/>
                <w:szCs w:val="18"/>
              </w:rPr>
              <w:t xml:space="preserve"> </w:t>
            </w:r>
          </w:p>
        </w:tc>
        <w:tc>
          <w:tcPr>
            <w:tcW w:w="5501" w:type="dxa"/>
            <w:shd w:val="clear" w:color="auto" w:fill="auto"/>
          </w:tcPr>
          <w:p w:rsidR="00A06092" w:rsidRPr="0050698C" w:rsidRDefault="00A06092" w:rsidP="00C94B23">
            <w:pPr>
              <w:rPr>
                <w:rFonts w:eastAsia="Calibri"/>
                <w:color w:val="auto"/>
                <w:sz w:val="18"/>
              </w:rPr>
            </w:pPr>
            <w:r w:rsidRPr="0050698C">
              <w:rPr>
                <w:rFonts w:eastAsia="Calibri"/>
                <w:color w:val="auto"/>
                <w:sz w:val="18"/>
              </w:rPr>
              <w:t xml:space="preserve">Pamatnostādnēs noteiktais transporta politikas mērķis ir </w:t>
            </w:r>
            <w:r w:rsidRPr="0050698C">
              <w:rPr>
                <w:rFonts w:eastAsia="Calibri"/>
                <w:i/>
                <w:color w:val="auto"/>
                <w:sz w:val="18"/>
              </w:rPr>
              <w:t xml:space="preserve">konkurētspējīga, ilgtspējīga, </w:t>
            </w:r>
            <w:proofErr w:type="spellStart"/>
            <w:r w:rsidRPr="0050698C">
              <w:rPr>
                <w:rFonts w:eastAsia="Calibri"/>
                <w:i/>
                <w:color w:val="auto"/>
                <w:sz w:val="18"/>
              </w:rPr>
              <w:t>komodāla</w:t>
            </w:r>
            <w:proofErr w:type="spellEnd"/>
            <w:r w:rsidRPr="0050698C">
              <w:rPr>
                <w:rFonts w:eastAsia="Calibri"/>
                <w:i/>
                <w:color w:val="auto"/>
                <w:sz w:val="18"/>
              </w:rPr>
              <w:t xml:space="preserve"> transporta sistēma, kas nodrošina augstas kvalitātes mobilitāti, efektīvi izmantojot resursus, t.sk. ES fondus</w:t>
            </w:r>
            <w:r w:rsidRPr="0050698C">
              <w:rPr>
                <w:rFonts w:eastAsia="Calibri"/>
                <w:color w:val="auto"/>
                <w:sz w:val="18"/>
              </w:rPr>
              <w:t>.</w:t>
            </w:r>
          </w:p>
          <w:p w:rsidR="00A06092" w:rsidRPr="0050698C" w:rsidRDefault="00A06092" w:rsidP="00C94B23">
            <w:pPr>
              <w:rPr>
                <w:rFonts w:eastAsia="Calibri" w:cs="Calibri"/>
                <w:b/>
                <w:color w:val="auto"/>
                <w:sz w:val="18"/>
                <w:szCs w:val="18"/>
              </w:rPr>
            </w:pPr>
            <w:r w:rsidRPr="0050698C">
              <w:rPr>
                <w:rFonts w:eastAsia="Calibri"/>
                <w:color w:val="auto"/>
                <w:sz w:val="18"/>
              </w:rPr>
              <w:t>Pamatnostādnēs ir atzīmēts, ka mazajām ostām ir liela nozīme ekonomiskās aktivitātes veicināšanā reģionos. Skatoties no ostu pārvalžu viedokļa, svarīgākais ir kravu apgrozījums, jo no ostu maksām saņemtos līdzekļus tālāk var novirzīt ostas infrastruktūras uzlabošanai. Savukārt pašvaldības intereses vairāk saistās ar darba vietu nodrošināšanu teritorijas iedzīvotājiem.</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7.</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jc w:val="left"/>
              <w:rPr>
                <w:rFonts w:eastAsia="Calibri" w:cs="Calibri"/>
                <w:color w:val="auto"/>
                <w:sz w:val="18"/>
                <w:szCs w:val="18"/>
              </w:rPr>
            </w:pPr>
            <w:r w:rsidRPr="0050698C">
              <w:rPr>
                <w:rFonts w:eastAsia="Calibri" w:cs="Calibri"/>
                <w:color w:val="auto"/>
                <w:sz w:val="18"/>
                <w:szCs w:val="18"/>
              </w:rPr>
              <w:t>Latvijas ostu attīstības programma 2008.</w:t>
            </w:r>
            <w:r w:rsidR="0027796C">
              <w:rPr>
                <w:rFonts w:eastAsia="Calibri" w:cs="Calibri"/>
                <w:color w:val="auto"/>
                <w:sz w:val="18"/>
                <w:szCs w:val="18"/>
              </w:rPr>
              <w:t>-</w:t>
            </w:r>
            <w:r w:rsidRPr="0050698C">
              <w:rPr>
                <w:rFonts w:eastAsia="Calibri" w:cs="Calibri"/>
                <w:color w:val="auto"/>
                <w:sz w:val="18"/>
                <w:szCs w:val="18"/>
              </w:rPr>
              <w:t>2013.gadam*</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004C4F" w:rsidP="0050698C">
            <w:pPr>
              <w:pStyle w:val="naislab"/>
              <w:spacing w:before="0" w:beforeAutospacing="0" w:after="120" w:afterAutospacing="0"/>
              <w:jc w:val="both"/>
              <w:rPr>
                <w:rFonts w:ascii="Calibri" w:hAnsi="Calibri" w:cs="Calibri"/>
                <w:sz w:val="18"/>
                <w:szCs w:val="18"/>
              </w:rPr>
            </w:pPr>
            <w:r w:rsidRPr="0050698C">
              <w:rPr>
                <w:rFonts w:ascii="Calibri" w:hAnsi="Calibri" w:cs="Calibri"/>
                <w:sz w:val="18"/>
                <w:szCs w:val="18"/>
              </w:rPr>
              <w:t>Apstiprināta 200</w:t>
            </w:r>
            <w:r w:rsidR="00A06092" w:rsidRPr="0050698C">
              <w:rPr>
                <w:rFonts w:ascii="Calibri" w:hAnsi="Calibri" w:cs="Calibri"/>
                <w:sz w:val="18"/>
                <w:szCs w:val="18"/>
              </w:rPr>
              <w:t>8.17.12. un aktualizēta 2011.24.08.</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2008</w:t>
            </w:r>
            <w:r w:rsidR="0027796C">
              <w:rPr>
                <w:rFonts w:eastAsia="Calibri" w:cs="Calibri"/>
                <w:color w:val="auto"/>
                <w:sz w:val="18"/>
                <w:szCs w:val="18"/>
              </w:rPr>
              <w:t>.-</w:t>
            </w:r>
            <w:r w:rsidRPr="0050698C">
              <w:rPr>
                <w:rFonts w:eastAsia="Calibri" w:cs="Calibri"/>
                <w:color w:val="auto"/>
                <w:sz w:val="18"/>
                <w:szCs w:val="18"/>
              </w:rPr>
              <w:t>2013</w:t>
            </w:r>
            <w:r w:rsidR="0027796C">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numPr>
                <w:ilvl w:val="12"/>
                <w:numId w:val="0"/>
              </w:numPr>
              <w:spacing w:after="120"/>
              <w:ind w:right="-68"/>
              <w:rPr>
                <w:rFonts w:eastAsia="Calibri" w:cs="Calibri"/>
                <w:color w:val="auto"/>
                <w:sz w:val="18"/>
                <w:szCs w:val="18"/>
              </w:rPr>
            </w:pPr>
            <w:r w:rsidRPr="0050698C">
              <w:rPr>
                <w:rFonts w:eastAsia="Calibri" w:cs="Calibri"/>
                <w:color w:val="auto"/>
                <w:sz w:val="18"/>
                <w:szCs w:val="18"/>
              </w:rPr>
              <w:t xml:space="preserve">Panākt augsti attīstītu, starptautiskajiem standartiem atbilstošu </w:t>
            </w:r>
            <w:r w:rsidRPr="0050698C">
              <w:rPr>
                <w:rFonts w:eastAsia="Calibri" w:cs="Calibri"/>
                <w:b/>
                <w:color w:val="auto"/>
                <w:sz w:val="18"/>
                <w:szCs w:val="18"/>
              </w:rPr>
              <w:t xml:space="preserve">Latvijas ostu izveidi, kuras spētu iekļauties vienotajos transkontinentālajos multimodālajos transporta koridoros, </w:t>
            </w:r>
            <w:r w:rsidRPr="0050698C">
              <w:rPr>
                <w:rFonts w:eastAsia="Calibri" w:cs="Calibri"/>
                <w:color w:val="auto"/>
                <w:sz w:val="18"/>
                <w:szCs w:val="18"/>
              </w:rPr>
              <w:t>piedāvājot pakalpojumus ar augstu pievienoto vērtību, dinamiski palielinot apstrādājamo kravu apjomus nodrošinot augstas kvalitātes pasažieru apkalpošanu.</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8.</w:t>
            </w:r>
          </w:p>
        </w:tc>
        <w:tc>
          <w:tcPr>
            <w:tcW w:w="1712"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Rīgas un Pierīgas mobilitātes plāns</w:t>
            </w: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 xml:space="preserve">28.12.2010. plāns iesniegts vadošajā iestādē. Vadošā iestāde mobilitātes </w:t>
            </w:r>
            <w:r w:rsidRPr="0050698C">
              <w:rPr>
                <w:rFonts w:eastAsia="Calibri" w:cs="Calibri"/>
                <w:color w:val="auto"/>
                <w:sz w:val="18"/>
                <w:szCs w:val="18"/>
              </w:rPr>
              <w:lastRenderedPageBreak/>
              <w:t>plānu iesniegusi EK.</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lastRenderedPageBreak/>
              <w:t>2011</w:t>
            </w:r>
            <w:r w:rsidR="0027796C">
              <w:rPr>
                <w:rFonts w:eastAsia="Calibri" w:cs="Calibri"/>
                <w:color w:val="auto"/>
                <w:sz w:val="18"/>
                <w:szCs w:val="18"/>
              </w:rPr>
              <w:t>.-</w:t>
            </w:r>
            <w:r w:rsidRPr="0050698C">
              <w:rPr>
                <w:rFonts w:eastAsia="Calibri" w:cs="Calibri"/>
                <w:color w:val="auto"/>
                <w:sz w:val="18"/>
                <w:szCs w:val="18"/>
              </w:rPr>
              <w:t>2040</w:t>
            </w:r>
            <w:r w:rsidR="0027796C">
              <w:rPr>
                <w:rFonts w:eastAsia="Calibri" w:cs="Calibri"/>
                <w:color w:val="auto"/>
                <w:sz w:val="18"/>
                <w:szCs w:val="18"/>
              </w:rPr>
              <w:t>.</w:t>
            </w:r>
          </w:p>
        </w:tc>
        <w:tc>
          <w:tcPr>
            <w:tcW w:w="5501" w:type="dxa"/>
            <w:shd w:val="clear" w:color="auto" w:fill="auto"/>
          </w:tcPr>
          <w:p w:rsidR="00A06092" w:rsidRPr="0050698C" w:rsidRDefault="00A06092" w:rsidP="0050698C">
            <w:pPr>
              <w:numPr>
                <w:ilvl w:val="12"/>
                <w:numId w:val="0"/>
              </w:numPr>
              <w:spacing w:after="120"/>
              <w:ind w:right="-68"/>
              <w:rPr>
                <w:rFonts w:eastAsia="Calibri" w:cs="Calibri"/>
                <w:color w:val="auto"/>
                <w:sz w:val="18"/>
                <w:szCs w:val="18"/>
              </w:rPr>
            </w:pPr>
            <w:r w:rsidRPr="0050698C">
              <w:rPr>
                <w:rFonts w:eastAsia="Calibri" w:cs="Calibri"/>
                <w:color w:val="auto"/>
                <w:sz w:val="18"/>
                <w:szCs w:val="18"/>
              </w:rPr>
              <w:t xml:space="preserve">Noteikt nepieciešamās darbības, lai veicinātu </w:t>
            </w:r>
            <w:r w:rsidRPr="0050698C">
              <w:rPr>
                <w:rFonts w:eastAsia="Calibri" w:cs="Calibri"/>
                <w:b/>
                <w:color w:val="auto"/>
                <w:sz w:val="18"/>
                <w:szCs w:val="18"/>
              </w:rPr>
              <w:t>Rīgas un Pierīgas vienotas transporta sistēmas izveidi</w:t>
            </w:r>
            <w:r w:rsidRPr="0050698C">
              <w:rPr>
                <w:rFonts w:eastAsia="Calibri" w:cs="Calibri"/>
                <w:color w:val="auto"/>
                <w:sz w:val="18"/>
                <w:szCs w:val="18"/>
              </w:rPr>
              <w:t>, tādējādi uzlabojot teritoriju sasniedzamību</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9.</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Reģionālās politikas pamatnostādnes</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Tiek izstrādātas</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līdz 2020</w:t>
            </w:r>
            <w:r w:rsidR="0027796C">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FB5C20">
            <w:pPr>
              <w:spacing w:after="120"/>
              <w:ind w:right="-68"/>
              <w:jc w:val="left"/>
              <w:rPr>
                <w:rFonts w:eastAsia="Calibri" w:cs="Calibri"/>
                <w:color w:val="auto"/>
                <w:sz w:val="18"/>
                <w:szCs w:val="18"/>
              </w:rPr>
            </w:pPr>
            <w:r w:rsidRPr="0050698C">
              <w:rPr>
                <w:rFonts w:eastAsia="Calibri" w:cs="Calibri"/>
                <w:color w:val="auto"/>
                <w:sz w:val="18"/>
                <w:szCs w:val="18"/>
              </w:rPr>
              <w:t>Sekmēt teritorijās uzņēmējdarbības attīstību un nodarbinātību, veicināt darbavietu un pakalpojumu sasniedzamību, kā arī uzlabot sabiedrisko pakalpojumu kvalitāti un pieejamību</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10.</w:t>
            </w:r>
          </w:p>
        </w:tc>
        <w:tc>
          <w:tcPr>
            <w:tcW w:w="1712" w:type="dxa"/>
            <w:shd w:val="clear" w:color="auto" w:fill="auto"/>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Piekrastes telpiskās attīstības pamatnostādnes 2011. – 2017.gadam</w:t>
            </w:r>
          </w:p>
        </w:tc>
        <w:tc>
          <w:tcPr>
            <w:tcW w:w="1207" w:type="dxa"/>
            <w:shd w:val="clear" w:color="auto" w:fill="auto"/>
          </w:tcPr>
          <w:p w:rsidR="00A06092" w:rsidRPr="0050698C" w:rsidRDefault="00A53ECE" w:rsidP="0050698C">
            <w:pPr>
              <w:spacing w:after="120"/>
              <w:jc w:val="left"/>
              <w:rPr>
                <w:rFonts w:eastAsia="Calibri" w:cs="Calibri"/>
                <w:color w:val="auto"/>
                <w:sz w:val="18"/>
                <w:szCs w:val="18"/>
              </w:rPr>
            </w:pPr>
            <w:r w:rsidRPr="0050698C">
              <w:rPr>
                <w:rFonts w:eastAsia="Calibri" w:cs="Calibri"/>
                <w:color w:val="auto"/>
                <w:sz w:val="18"/>
                <w:szCs w:val="18"/>
              </w:rPr>
              <w:t>20.04.2011.</w:t>
            </w:r>
            <w:r w:rsidR="00A06092" w:rsidRPr="0050698C">
              <w:rPr>
                <w:rFonts w:eastAsia="Calibri" w:cs="Calibri"/>
                <w:color w:val="auto"/>
                <w:sz w:val="18"/>
                <w:szCs w:val="18"/>
              </w:rPr>
              <w:t xml:space="preserve"> MK rīkojums Nr. 169</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2011</w:t>
            </w:r>
            <w:r w:rsidR="0027796C">
              <w:rPr>
                <w:rFonts w:eastAsia="Calibri" w:cs="Calibri"/>
                <w:color w:val="auto"/>
                <w:sz w:val="18"/>
                <w:szCs w:val="18"/>
              </w:rPr>
              <w:t>.-</w:t>
            </w:r>
            <w:r w:rsidRPr="0050698C">
              <w:rPr>
                <w:rFonts w:eastAsia="Calibri" w:cs="Calibri"/>
                <w:color w:val="auto"/>
                <w:sz w:val="18"/>
                <w:szCs w:val="18"/>
              </w:rPr>
              <w:t>2017</w:t>
            </w:r>
            <w:r w:rsidR="0027796C">
              <w:rPr>
                <w:rFonts w:eastAsia="Calibri" w:cs="Calibri"/>
                <w:color w:val="auto"/>
                <w:sz w:val="18"/>
                <w:szCs w:val="18"/>
              </w:rPr>
              <w:t>.</w:t>
            </w:r>
          </w:p>
        </w:tc>
        <w:tc>
          <w:tcPr>
            <w:tcW w:w="5501" w:type="dxa"/>
            <w:shd w:val="clear" w:color="auto" w:fill="auto"/>
          </w:tcPr>
          <w:p w:rsidR="00A06092" w:rsidRPr="0050698C" w:rsidRDefault="00A06092" w:rsidP="00FB5C20">
            <w:pPr>
              <w:ind w:right="-68"/>
              <w:jc w:val="left"/>
              <w:rPr>
                <w:rFonts w:eastAsia="Calibri" w:cs="Calibri"/>
                <w:color w:val="auto"/>
                <w:sz w:val="18"/>
                <w:szCs w:val="18"/>
              </w:rPr>
            </w:pPr>
            <w:r w:rsidRPr="0050698C">
              <w:rPr>
                <w:rFonts w:eastAsia="Calibri" w:cs="Calibri"/>
                <w:color w:val="auto"/>
                <w:sz w:val="18"/>
                <w:szCs w:val="18"/>
              </w:rPr>
              <w:t xml:space="preserve">Lai piekrastē mazinātu klimata pārmaiņu ietekmi, uzlabotu piekļuvi jūrai un veicinātu ekonomisko darbību, ar valsts atbalstu izveidot klimata pārmaiņām pielāgotu piekrastes infrastruktūru, kas cita starpā ietver arī </w:t>
            </w:r>
            <w:r w:rsidRPr="0050698C">
              <w:rPr>
                <w:rFonts w:eastAsia="Calibri" w:cs="Calibri"/>
                <w:b/>
                <w:color w:val="auto"/>
                <w:sz w:val="18"/>
                <w:szCs w:val="18"/>
              </w:rPr>
              <w:t>ostu infrastruktūru</w:t>
            </w:r>
            <w:r w:rsidRPr="0050698C">
              <w:rPr>
                <w:rFonts w:eastAsia="Calibri" w:cs="Calibri"/>
                <w:color w:val="auto"/>
                <w:sz w:val="18"/>
                <w:szCs w:val="18"/>
              </w:rPr>
              <w:t>.</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11.</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Vides politikas pamatnostādnes 2009.–2015.gadam</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31.07.2009.</w:t>
            </w:r>
            <w:r w:rsidR="00A53ECE" w:rsidRPr="0050698C">
              <w:rPr>
                <w:rFonts w:eastAsia="Calibri" w:cs="Calibri"/>
                <w:color w:val="auto"/>
                <w:sz w:val="18"/>
                <w:szCs w:val="18"/>
              </w:rPr>
              <w:t xml:space="preserve"> MK </w:t>
            </w:r>
            <w:r w:rsidRPr="0050698C">
              <w:rPr>
                <w:rFonts w:eastAsia="Calibri" w:cs="Calibri"/>
                <w:color w:val="auto"/>
                <w:sz w:val="18"/>
                <w:szCs w:val="18"/>
              </w:rPr>
              <w:t>rīkojums Nr. 517 </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27796C" w:rsidP="0050698C">
            <w:pPr>
              <w:spacing w:after="120"/>
              <w:rPr>
                <w:rFonts w:eastAsia="Calibri" w:cs="Calibri"/>
                <w:color w:val="auto"/>
                <w:sz w:val="18"/>
                <w:szCs w:val="18"/>
              </w:rPr>
            </w:pPr>
            <w:r>
              <w:rPr>
                <w:rFonts w:eastAsia="Calibri" w:cs="Calibri"/>
                <w:color w:val="auto"/>
                <w:sz w:val="18"/>
                <w:szCs w:val="18"/>
              </w:rPr>
              <w:t>2009.-</w:t>
            </w:r>
            <w:r w:rsidR="00A06092" w:rsidRPr="0050698C">
              <w:rPr>
                <w:rFonts w:eastAsia="Calibri" w:cs="Calibri"/>
                <w:color w:val="auto"/>
                <w:sz w:val="18"/>
                <w:szCs w:val="18"/>
              </w:rPr>
              <w:t>2015</w:t>
            </w:r>
            <w:r>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F71C7F" w:rsidRDefault="00A06092" w:rsidP="0026670B">
            <w:pPr>
              <w:pStyle w:val="ListParagraph"/>
              <w:rPr>
                <w:rFonts w:eastAsia="Calibri"/>
                <w:sz w:val="18"/>
                <w:szCs w:val="18"/>
                <w:lang w:val="lv-LV" w:eastAsia="lv-LV"/>
              </w:rPr>
            </w:pPr>
            <w:r w:rsidRPr="00F71C7F">
              <w:rPr>
                <w:rFonts w:eastAsia="Calibri"/>
                <w:b/>
                <w:sz w:val="18"/>
                <w:szCs w:val="18"/>
                <w:lang w:val="lv-LV" w:eastAsia="lv-LV"/>
              </w:rPr>
              <w:t>veicināt jaunu tehnoloģiju ieviešanu un resursu racionālu izmantošanu</w:t>
            </w:r>
            <w:r w:rsidRPr="00F71C7F">
              <w:rPr>
                <w:rFonts w:eastAsia="Calibri"/>
                <w:sz w:val="18"/>
                <w:szCs w:val="18"/>
                <w:lang w:val="lv-LV" w:eastAsia="lv-LV"/>
              </w:rPr>
              <w:t xml:space="preserve">, tādējādi panākot gaisu piesārņojošo vielu emisiju samazinājumu enerģētikas, rūpniecības, </w:t>
            </w:r>
            <w:r w:rsidRPr="00F71C7F">
              <w:rPr>
                <w:rFonts w:eastAsia="Calibri"/>
                <w:b/>
                <w:sz w:val="18"/>
                <w:szCs w:val="18"/>
                <w:lang w:val="lv-LV" w:eastAsia="lv-LV"/>
              </w:rPr>
              <w:t>transporta</w:t>
            </w:r>
            <w:r w:rsidRPr="00F71C7F">
              <w:rPr>
                <w:rFonts w:eastAsia="Calibri"/>
                <w:sz w:val="18"/>
                <w:szCs w:val="18"/>
                <w:lang w:val="lv-LV" w:eastAsia="lv-LV"/>
              </w:rPr>
              <w:t xml:space="preserve"> un lauksaimniecības nozarēs, kā arī mājsaimniecībās.</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12.</w:t>
            </w:r>
          </w:p>
        </w:tc>
        <w:tc>
          <w:tcPr>
            <w:tcW w:w="1712" w:type="dxa"/>
            <w:shd w:val="clear" w:color="auto" w:fill="auto"/>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Latvijas preču un pakalpojumu eksporta veicināšanas un ārvalstu investīciju piesaistes pamatnostādnēs 2012. – 2020.gadam</w:t>
            </w: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Tiek izstrādātas</w:t>
            </w:r>
          </w:p>
        </w:tc>
        <w:tc>
          <w:tcPr>
            <w:tcW w:w="1128" w:type="dxa"/>
            <w:shd w:val="clear" w:color="auto" w:fill="auto"/>
          </w:tcPr>
          <w:p w:rsidR="00A06092" w:rsidRPr="0050698C" w:rsidRDefault="0027796C" w:rsidP="00FB5C20">
            <w:pPr>
              <w:spacing w:after="120"/>
              <w:jc w:val="left"/>
              <w:rPr>
                <w:rFonts w:eastAsia="Calibri" w:cs="Calibri"/>
                <w:color w:val="auto"/>
                <w:sz w:val="18"/>
                <w:szCs w:val="18"/>
              </w:rPr>
            </w:pPr>
            <w:r>
              <w:rPr>
                <w:rFonts w:eastAsia="Calibri" w:cs="Calibri"/>
                <w:color w:val="auto"/>
                <w:sz w:val="18"/>
                <w:szCs w:val="18"/>
              </w:rPr>
              <w:t>2012.-</w:t>
            </w:r>
            <w:r w:rsidR="00A06092" w:rsidRPr="0050698C">
              <w:rPr>
                <w:rFonts w:eastAsia="Calibri" w:cs="Calibri"/>
                <w:color w:val="auto"/>
                <w:sz w:val="18"/>
                <w:szCs w:val="18"/>
              </w:rPr>
              <w:t>2020</w:t>
            </w:r>
            <w:r>
              <w:rPr>
                <w:rFonts w:eastAsia="Calibri" w:cs="Calibri"/>
                <w:color w:val="auto"/>
                <w:sz w:val="18"/>
                <w:szCs w:val="18"/>
              </w:rPr>
              <w:t>.</w:t>
            </w:r>
          </w:p>
        </w:tc>
        <w:tc>
          <w:tcPr>
            <w:tcW w:w="5501" w:type="dxa"/>
            <w:shd w:val="clear" w:color="auto" w:fill="auto"/>
          </w:tcPr>
          <w:p w:rsidR="00A06092" w:rsidRPr="0050698C" w:rsidRDefault="00A06092" w:rsidP="00FB5C20">
            <w:pPr>
              <w:spacing w:after="120"/>
              <w:ind w:right="-68"/>
              <w:jc w:val="left"/>
              <w:rPr>
                <w:rFonts w:eastAsia="Calibri" w:cs="Calibri"/>
                <w:color w:val="auto"/>
                <w:sz w:val="18"/>
                <w:szCs w:val="18"/>
              </w:rPr>
            </w:pPr>
            <w:r w:rsidRPr="0050698C">
              <w:rPr>
                <w:rFonts w:eastAsia="Calibri" w:cs="Calibri"/>
                <w:color w:val="auto"/>
                <w:sz w:val="18"/>
                <w:szCs w:val="18"/>
              </w:rPr>
              <w:t>Viens no ietvertajiem rīcības virzieniem ir uzņēmējdarbības infrastruktūras pieejamība, jo uzņēmējdarbības uzsākšanai un tās veiksmīgai attīstībai liela nozīme ir vietai un tai pieejamai infrastruktūrai.</w:t>
            </w:r>
          </w:p>
          <w:p w:rsidR="00A06092" w:rsidRPr="0050698C" w:rsidRDefault="00A06092" w:rsidP="00FB5C20">
            <w:pPr>
              <w:spacing w:after="120"/>
              <w:ind w:right="-68"/>
              <w:jc w:val="left"/>
              <w:rPr>
                <w:rFonts w:eastAsia="Calibri" w:cs="Calibri"/>
                <w:color w:val="auto"/>
                <w:sz w:val="18"/>
                <w:szCs w:val="18"/>
              </w:rPr>
            </w:pP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13.</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Rīgas plānošanas reģiona attīstības stratēģija 2000.</w:t>
            </w:r>
            <w:r w:rsidR="0027796C">
              <w:rPr>
                <w:rFonts w:eastAsia="Calibri" w:cs="Calibri"/>
                <w:color w:val="auto"/>
                <w:sz w:val="18"/>
                <w:szCs w:val="18"/>
              </w:rPr>
              <w:t>-2020.</w:t>
            </w:r>
            <w:r w:rsidRPr="0050698C">
              <w:rPr>
                <w:rFonts w:eastAsia="Calibri" w:cs="Calibri"/>
                <w:color w:val="auto"/>
                <w:sz w:val="18"/>
                <w:szCs w:val="18"/>
              </w:rPr>
              <w:t>gadam (2008.gadā aktualizēts)</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Rīgas plānošanas reģions 22.12.2008. lēmums Nr. 24</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2000</w:t>
            </w:r>
            <w:r w:rsidR="0027796C">
              <w:rPr>
                <w:rFonts w:eastAsia="Calibri" w:cs="Calibri"/>
                <w:color w:val="auto"/>
                <w:sz w:val="18"/>
                <w:szCs w:val="18"/>
              </w:rPr>
              <w:t>.-</w:t>
            </w:r>
            <w:r w:rsidRPr="0050698C">
              <w:rPr>
                <w:rFonts w:eastAsia="Calibri" w:cs="Calibri"/>
                <w:color w:val="auto"/>
                <w:sz w:val="18"/>
                <w:szCs w:val="18"/>
              </w:rPr>
              <w:t>2020</w:t>
            </w:r>
            <w:r w:rsidR="0027796C">
              <w:rPr>
                <w:rFonts w:eastAsia="Calibri" w:cs="Calibri"/>
                <w:color w:val="auto"/>
                <w:sz w:val="18"/>
                <w:szCs w:val="18"/>
              </w:rPr>
              <w:t>.</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a</w:t>
            </w:r>
            <w:r w:rsidR="00A06092" w:rsidRPr="00F71C7F">
              <w:rPr>
                <w:rFonts w:eastAsia="Calibri"/>
                <w:sz w:val="18"/>
                <w:szCs w:val="18"/>
                <w:lang w:val="lv-LV" w:eastAsia="lv-LV"/>
              </w:rPr>
              <w:t xml:space="preserve">ttīstību rosinošas reģiona </w:t>
            </w:r>
            <w:r w:rsidR="00A06092" w:rsidRPr="00F71C7F">
              <w:rPr>
                <w:rFonts w:eastAsia="Calibri"/>
                <w:b/>
                <w:sz w:val="18"/>
                <w:szCs w:val="18"/>
                <w:lang w:val="lv-LV" w:eastAsia="lv-LV"/>
              </w:rPr>
              <w:t>satiksmes,</w:t>
            </w:r>
            <w:r w:rsidR="00A06092" w:rsidRPr="00F71C7F">
              <w:rPr>
                <w:rFonts w:eastAsia="Calibri"/>
                <w:sz w:val="18"/>
                <w:szCs w:val="18"/>
                <w:lang w:val="lv-LV" w:eastAsia="lv-LV"/>
              </w:rPr>
              <w:t xml:space="preserve"> komunikācijas, informācijas, enerģijas un vides </w:t>
            </w:r>
            <w:r w:rsidR="00A06092" w:rsidRPr="00F71C7F">
              <w:rPr>
                <w:rFonts w:eastAsia="Calibri"/>
                <w:b/>
                <w:sz w:val="18"/>
                <w:szCs w:val="18"/>
                <w:lang w:val="lv-LV" w:eastAsia="lv-LV"/>
              </w:rPr>
              <w:t>infrastruktūra</w:t>
            </w:r>
            <w:r w:rsidR="00A06092" w:rsidRPr="00F71C7F">
              <w:rPr>
                <w:rFonts w:eastAsia="Calibri"/>
                <w:sz w:val="18"/>
                <w:szCs w:val="18"/>
                <w:lang w:val="lv-LV" w:eastAsia="lv-LV"/>
              </w:rPr>
              <w:t>.</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d</w:t>
            </w:r>
            <w:r w:rsidR="00A06092" w:rsidRPr="00F71C7F">
              <w:rPr>
                <w:rFonts w:eastAsia="Calibri"/>
                <w:sz w:val="18"/>
                <w:szCs w:val="18"/>
                <w:lang w:val="lv-LV" w:eastAsia="lv-LV"/>
              </w:rPr>
              <w:t xml:space="preserve">roša, ērta un videi draudzīga reģiona starptautiskā un vietējā </w:t>
            </w:r>
            <w:r w:rsidR="00A06092" w:rsidRPr="00F71C7F">
              <w:rPr>
                <w:rFonts w:eastAsia="Calibri"/>
                <w:b/>
                <w:sz w:val="18"/>
                <w:szCs w:val="18"/>
                <w:lang w:val="lv-LV" w:eastAsia="lv-LV"/>
              </w:rPr>
              <w:t>sasniedzamība</w:t>
            </w:r>
            <w:r w:rsidR="00A06092" w:rsidRPr="00F71C7F">
              <w:rPr>
                <w:rFonts w:eastAsia="Calibri"/>
                <w:sz w:val="18"/>
                <w:szCs w:val="18"/>
                <w:lang w:val="lv-LV" w:eastAsia="lv-LV"/>
              </w:rPr>
              <w:t>.</w:t>
            </w:r>
          </w:p>
          <w:p w:rsidR="00A06092" w:rsidRPr="000027E5" w:rsidRDefault="00A06092" w:rsidP="00C94B23">
            <w:pPr>
              <w:rPr>
                <w:rFonts w:eastAsia="Calibri"/>
                <w:color w:val="auto"/>
                <w:sz w:val="18"/>
                <w:szCs w:val="18"/>
              </w:rPr>
            </w:pPr>
            <w:r w:rsidRPr="000027E5">
              <w:rPr>
                <w:rFonts w:eastAsia="Calibri"/>
                <w:color w:val="auto"/>
                <w:sz w:val="18"/>
                <w:szCs w:val="18"/>
              </w:rPr>
              <w:t>Rīgas plānošanas attīstības stratēģijā 2000.</w:t>
            </w:r>
            <w:r w:rsidR="0027796C">
              <w:rPr>
                <w:rFonts w:eastAsia="Calibri"/>
                <w:color w:val="auto"/>
                <w:sz w:val="18"/>
                <w:szCs w:val="18"/>
              </w:rPr>
              <w:t>-</w:t>
            </w:r>
            <w:r w:rsidRPr="000027E5">
              <w:rPr>
                <w:rFonts w:eastAsia="Calibri"/>
                <w:color w:val="auto"/>
                <w:sz w:val="18"/>
                <w:szCs w:val="18"/>
              </w:rPr>
              <w:t xml:space="preserve">2020.gadam ir noteikts, ka, lai panāktu Rīgas reģiona sekmīgu attīstību, ievērojot aktuālos un perspektīvos attīstības procesus, ir nepieciešams risināt vairākus nozīmīgus attīstības jautājumus, kuri attiecināmi uz </w:t>
            </w:r>
            <w:r w:rsidR="00744EEF">
              <w:rPr>
                <w:rFonts w:eastAsia="Calibri"/>
                <w:color w:val="auto"/>
                <w:sz w:val="18"/>
                <w:szCs w:val="18"/>
              </w:rPr>
              <w:t>Jūrmalas osta</w:t>
            </w:r>
            <w:r w:rsidRPr="000027E5">
              <w:rPr>
                <w:rFonts w:eastAsia="Calibri"/>
                <w:color w:val="auto"/>
                <w:sz w:val="18"/>
                <w:szCs w:val="18"/>
              </w:rPr>
              <w:t xml:space="preserve">s attīstības programmu: </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i</w:t>
            </w:r>
            <w:r w:rsidR="00A06092" w:rsidRPr="00F71C7F">
              <w:rPr>
                <w:rFonts w:eastAsia="Calibri"/>
                <w:sz w:val="18"/>
                <w:szCs w:val="18"/>
                <w:lang w:val="lv-LV" w:eastAsia="lv-LV"/>
              </w:rPr>
              <w:t>zveidot kvalitatīvu transporta, sakaru un informācijas tehnoloģiju, enerģijas un vides infrastruktūru.</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a</w:t>
            </w:r>
            <w:r w:rsidR="00A06092" w:rsidRPr="00F71C7F">
              <w:rPr>
                <w:rFonts w:eastAsia="Calibri"/>
                <w:sz w:val="18"/>
                <w:szCs w:val="18"/>
                <w:lang w:val="lv-LV" w:eastAsia="lv-LV"/>
              </w:rPr>
              <w:t>ttīstīt ar starptautisko transportu saistīto infrastruktūru.</w:t>
            </w:r>
          </w:p>
          <w:p w:rsidR="00A06092" w:rsidRPr="00F71C7F" w:rsidRDefault="0026670B" w:rsidP="0026670B">
            <w:pPr>
              <w:pStyle w:val="ListParagraph"/>
              <w:rPr>
                <w:rFonts w:eastAsia="Calibri"/>
                <w:sz w:val="18"/>
                <w:szCs w:val="18"/>
                <w:lang w:val="lv-LV" w:eastAsia="lv-LV"/>
              </w:rPr>
            </w:pPr>
            <w:r w:rsidRPr="00F71C7F">
              <w:rPr>
                <w:rFonts w:eastAsia="Calibri"/>
                <w:sz w:val="18"/>
                <w:szCs w:val="18"/>
                <w:lang w:val="lv-LV" w:eastAsia="lv-LV"/>
              </w:rPr>
              <w:t>a</w:t>
            </w:r>
            <w:r w:rsidR="00A06092" w:rsidRPr="00F71C7F">
              <w:rPr>
                <w:rFonts w:eastAsia="Calibri"/>
                <w:sz w:val="18"/>
                <w:szCs w:val="18"/>
                <w:lang w:val="lv-LV" w:eastAsia="lv-LV"/>
              </w:rPr>
              <w:t>ttīstīt vietējo un starptautisko tūrismu.</w:t>
            </w:r>
          </w:p>
          <w:p w:rsidR="00A06092" w:rsidRPr="00F71C7F" w:rsidRDefault="0026670B" w:rsidP="0026670B">
            <w:pPr>
              <w:pStyle w:val="ListParagraph"/>
              <w:rPr>
                <w:rFonts w:eastAsia="Calibri"/>
                <w:sz w:val="16"/>
                <w:szCs w:val="22"/>
                <w:lang w:val="lv-LV" w:eastAsia="lv-LV"/>
              </w:rPr>
            </w:pPr>
            <w:r w:rsidRPr="00F71C7F">
              <w:rPr>
                <w:rFonts w:eastAsia="Calibri"/>
                <w:sz w:val="18"/>
                <w:szCs w:val="18"/>
                <w:lang w:val="lv-LV" w:eastAsia="lv-LV"/>
              </w:rPr>
              <w:t>s</w:t>
            </w:r>
            <w:r w:rsidR="00A06092" w:rsidRPr="00F71C7F">
              <w:rPr>
                <w:rFonts w:eastAsia="Calibri"/>
                <w:sz w:val="18"/>
                <w:szCs w:val="18"/>
                <w:lang w:val="lv-LV" w:eastAsia="lv-LV"/>
              </w:rPr>
              <w:t>aglabāt un attīstīt Latvijas kūrortus.</w:t>
            </w:r>
          </w:p>
        </w:tc>
      </w:tr>
      <w:tr w:rsidR="0050698C" w:rsidRPr="0050698C" w:rsidTr="00FB5C20">
        <w:tc>
          <w:tcPr>
            <w:tcW w:w="5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14.</w:t>
            </w:r>
          </w:p>
        </w:tc>
        <w:tc>
          <w:tcPr>
            <w:tcW w:w="1712" w:type="dxa"/>
            <w:shd w:val="clear" w:color="auto" w:fill="auto"/>
          </w:tcPr>
          <w:p w:rsidR="00A06092" w:rsidRPr="0050698C" w:rsidRDefault="00A06092" w:rsidP="0027796C">
            <w:pPr>
              <w:jc w:val="left"/>
              <w:rPr>
                <w:rFonts w:eastAsia="Calibri" w:cs="Calibri"/>
                <w:color w:val="auto"/>
                <w:sz w:val="18"/>
                <w:szCs w:val="18"/>
              </w:rPr>
            </w:pPr>
            <w:r w:rsidRPr="0050698C">
              <w:rPr>
                <w:rFonts w:eastAsia="Calibri"/>
                <w:color w:val="auto"/>
                <w:sz w:val="18"/>
              </w:rPr>
              <w:t>Rīgas plānošanas reģiona attīstības programma 2008.</w:t>
            </w:r>
            <w:r w:rsidR="0027796C">
              <w:rPr>
                <w:rFonts w:eastAsia="Calibri"/>
                <w:color w:val="auto"/>
                <w:sz w:val="18"/>
              </w:rPr>
              <w:t>-</w:t>
            </w:r>
            <w:r w:rsidRPr="0050698C">
              <w:rPr>
                <w:rFonts w:eastAsia="Calibri"/>
                <w:color w:val="auto"/>
                <w:sz w:val="18"/>
              </w:rPr>
              <w:t>2013.gadam</w:t>
            </w:r>
          </w:p>
        </w:tc>
        <w:tc>
          <w:tcPr>
            <w:tcW w:w="1207" w:type="dxa"/>
            <w:shd w:val="clear" w:color="auto" w:fill="auto"/>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Rīgas plānošanas reģions 13.01.2012.</w:t>
            </w:r>
          </w:p>
        </w:tc>
        <w:tc>
          <w:tcPr>
            <w:tcW w:w="1128" w:type="dxa"/>
            <w:shd w:val="clear" w:color="auto" w:fill="auto"/>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2008</w:t>
            </w:r>
            <w:r w:rsidR="0027796C">
              <w:rPr>
                <w:rFonts w:eastAsia="Calibri" w:cs="Calibri"/>
                <w:color w:val="auto"/>
                <w:sz w:val="18"/>
                <w:szCs w:val="18"/>
              </w:rPr>
              <w:t>.-</w:t>
            </w:r>
            <w:r w:rsidRPr="0050698C">
              <w:rPr>
                <w:rFonts w:eastAsia="Calibri" w:cs="Calibri"/>
                <w:color w:val="auto"/>
                <w:sz w:val="18"/>
                <w:szCs w:val="18"/>
              </w:rPr>
              <w:t>2013</w:t>
            </w:r>
            <w:r w:rsidR="0027796C">
              <w:rPr>
                <w:rFonts w:eastAsia="Calibri" w:cs="Calibri"/>
                <w:color w:val="auto"/>
                <w:sz w:val="18"/>
                <w:szCs w:val="18"/>
              </w:rPr>
              <w:t>.</w:t>
            </w:r>
            <w:r w:rsidRPr="0050698C">
              <w:rPr>
                <w:rFonts w:eastAsia="Calibri" w:cs="Calibri"/>
                <w:color w:val="auto"/>
                <w:sz w:val="18"/>
                <w:szCs w:val="18"/>
              </w:rPr>
              <w:t xml:space="preserve"> </w:t>
            </w:r>
          </w:p>
        </w:tc>
        <w:tc>
          <w:tcPr>
            <w:tcW w:w="5501" w:type="dxa"/>
            <w:shd w:val="clear" w:color="auto" w:fill="auto"/>
          </w:tcPr>
          <w:p w:rsidR="00A06092" w:rsidRPr="00F71C7F" w:rsidRDefault="00A06092" w:rsidP="0026670B">
            <w:pPr>
              <w:pStyle w:val="ListParagraph"/>
              <w:rPr>
                <w:rFonts w:eastAsia="Calibri" w:cs="Calibri"/>
                <w:sz w:val="18"/>
                <w:szCs w:val="18"/>
                <w:lang w:val="lv-LV" w:eastAsia="lv-LV"/>
              </w:rPr>
            </w:pPr>
            <w:r w:rsidRPr="00F71C7F">
              <w:rPr>
                <w:rFonts w:eastAsia="Calibri"/>
                <w:sz w:val="18"/>
                <w:szCs w:val="18"/>
                <w:lang w:val="lv-LV" w:eastAsia="lv-LV"/>
              </w:rPr>
              <w:t>2.prioritāte „Nozīmīgs valsts un starptautisks transporta mezgls” rīcības virziens „2.1. RPR integrācija starptautisko transporta tīklos” paredz pasākumu „Rīgas brīvostas un mazo ostu attīstība”.</w:t>
            </w:r>
          </w:p>
        </w:tc>
      </w:tr>
      <w:tr w:rsidR="00A06092" w:rsidRPr="0050698C" w:rsidTr="00FB5C20">
        <w:tc>
          <w:tcPr>
            <w:tcW w:w="5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15.</w:t>
            </w:r>
          </w:p>
        </w:tc>
        <w:tc>
          <w:tcPr>
            <w:tcW w:w="171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jc w:val="left"/>
              <w:rPr>
                <w:rFonts w:eastAsia="Calibri" w:cs="Calibri"/>
                <w:color w:val="auto"/>
                <w:sz w:val="18"/>
                <w:szCs w:val="18"/>
              </w:rPr>
            </w:pPr>
            <w:r w:rsidRPr="0050698C">
              <w:rPr>
                <w:rFonts w:eastAsia="Calibri" w:cs="Calibri"/>
                <w:color w:val="auto"/>
                <w:sz w:val="18"/>
                <w:szCs w:val="18"/>
              </w:rPr>
              <w:t>Rīgas plānošanas reģiona teritorijas plānojums 2005. – 2025. gadam</w:t>
            </w:r>
          </w:p>
        </w:tc>
        <w:tc>
          <w:tcPr>
            <w:tcW w:w="1207"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50698C">
            <w:pPr>
              <w:spacing w:after="120"/>
              <w:rPr>
                <w:rFonts w:eastAsia="Calibri" w:cs="Calibri"/>
                <w:color w:val="auto"/>
                <w:sz w:val="18"/>
                <w:szCs w:val="18"/>
              </w:rPr>
            </w:pPr>
            <w:r w:rsidRPr="0050698C">
              <w:rPr>
                <w:rFonts w:eastAsia="Calibri" w:cs="Calibri"/>
                <w:color w:val="auto"/>
                <w:sz w:val="18"/>
                <w:szCs w:val="18"/>
              </w:rPr>
              <w:t>Rīgas plānošanas reģions 02.02.2007. lēmums Nr. 9</w:t>
            </w:r>
          </w:p>
        </w:tc>
        <w:tc>
          <w:tcPr>
            <w:tcW w:w="1128"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50698C" w:rsidRDefault="00A06092" w:rsidP="0027796C">
            <w:pPr>
              <w:spacing w:after="120"/>
              <w:rPr>
                <w:rFonts w:eastAsia="Calibri" w:cs="Calibri"/>
                <w:color w:val="auto"/>
                <w:sz w:val="18"/>
                <w:szCs w:val="18"/>
              </w:rPr>
            </w:pPr>
            <w:r w:rsidRPr="0050698C">
              <w:rPr>
                <w:rFonts w:eastAsia="Calibri" w:cs="Calibri"/>
                <w:color w:val="auto"/>
                <w:sz w:val="18"/>
                <w:szCs w:val="18"/>
              </w:rPr>
              <w:t>2005.</w:t>
            </w:r>
            <w:r w:rsidR="0027796C">
              <w:rPr>
                <w:rFonts w:eastAsia="Calibri" w:cs="Calibri"/>
                <w:color w:val="auto"/>
                <w:sz w:val="18"/>
                <w:szCs w:val="18"/>
              </w:rPr>
              <w:t>-</w:t>
            </w:r>
            <w:r w:rsidRPr="0050698C">
              <w:rPr>
                <w:rFonts w:eastAsia="Calibri" w:cs="Calibri"/>
                <w:color w:val="auto"/>
                <w:sz w:val="18"/>
                <w:szCs w:val="18"/>
              </w:rPr>
              <w:t xml:space="preserve">2025. </w:t>
            </w:r>
          </w:p>
        </w:tc>
        <w:tc>
          <w:tcPr>
            <w:tcW w:w="550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A06092" w:rsidRPr="00F71C7F" w:rsidRDefault="00A06092" w:rsidP="0026670B">
            <w:pPr>
              <w:pStyle w:val="ListParagraph"/>
              <w:rPr>
                <w:rFonts w:eastAsia="Calibri"/>
                <w:sz w:val="18"/>
                <w:szCs w:val="18"/>
                <w:lang w:val="lv-LV" w:eastAsia="lv-LV"/>
              </w:rPr>
            </w:pPr>
            <w:r w:rsidRPr="00F71C7F">
              <w:rPr>
                <w:rFonts w:eastAsia="Calibri"/>
                <w:sz w:val="18"/>
                <w:szCs w:val="18"/>
                <w:lang w:val="lv-LV" w:eastAsia="lv-LV"/>
              </w:rPr>
              <w:t xml:space="preserve">Prioritāri paaugstināma galvaspilsētas un reģiona nozīmes centru visu veidu (starptautiskā, nacionālā, reģionālā un vietējā) </w:t>
            </w:r>
            <w:r w:rsidRPr="00F71C7F">
              <w:rPr>
                <w:rFonts w:eastAsia="Calibri"/>
                <w:b/>
                <w:sz w:val="18"/>
                <w:szCs w:val="18"/>
                <w:lang w:val="lv-LV" w:eastAsia="lv-LV"/>
              </w:rPr>
              <w:t>sasniedzamība</w:t>
            </w:r>
            <w:r w:rsidRPr="00F71C7F">
              <w:rPr>
                <w:rFonts w:eastAsia="Calibri"/>
                <w:sz w:val="18"/>
                <w:szCs w:val="18"/>
                <w:lang w:val="lv-LV" w:eastAsia="lv-LV"/>
              </w:rPr>
              <w:t>.</w:t>
            </w:r>
          </w:p>
        </w:tc>
      </w:tr>
    </w:tbl>
    <w:p w:rsidR="00A06092" w:rsidRPr="00B26573" w:rsidRDefault="00A06092" w:rsidP="0026670B">
      <w:pPr>
        <w:pStyle w:val="Quote1"/>
      </w:pPr>
      <w:r w:rsidRPr="00B26573">
        <w:rPr>
          <w:rFonts w:cs="Calibri"/>
        </w:rPr>
        <w:t xml:space="preserve">*Latvijas </w:t>
      </w:r>
      <w:r w:rsidRPr="00B26573">
        <w:t>ostu attīstības programmas</w:t>
      </w:r>
      <w:r w:rsidR="00F81C7D" w:rsidRPr="00B26573">
        <w:t xml:space="preserve"> </w:t>
      </w:r>
      <w:r w:rsidRPr="00B26573">
        <w:t>2008.</w:t>
      </w:r>
      <w:r w:rsidR="0027796C">
        <w:rPr>
          <w:lang w:val="lv-LV"/>
        </w:rPr>
        <w:t>-</w:t>
      </w:r>
      <w:r w:rsidRPr="00B26573">
        <w:t xml:space="preserve">2013.gadam galvenais mērķis ir panākt </w:t>
      </w:r>
      <w:r w:rsidR="00F81C7D" w:rsidRPr="00B26573">
        <w:t>augsti attīstītu, starptautiskie</w:t>
      </w:r>
      <w:r w:rsidRPr="00B26573">
        <w:t xml:space="preserve">m standartiem atbilstošu ostu izveidi, kuras spētu iekļauties vienotajos transkontinentālos multimodālajos transporta koridoros, piedāvājot pakalpojumus ar augstu pievienoto vērtību, dinamiski palielinot kravu apjomus un nodrošinot augstas kvalitātes pasažieru apkalpošanu. Kā darbības virzieni mērķa sasniegšanai ir noteikti: </w:t>
      </w:r>
    </w:p>
    <w:p w:rsidR="00A06092" w:rsidRPr="00720FB5" w:rsidRDefault="0026670B" w:rsidP="0026670B">
      <w:pPr>
        <w:pStyle w:val="ListParagraph"/>
      </w:pPr>
      <w:r>
        <w:t>n</w:t>
      </w:r>
      <w:r w:rsidR="00A06092" w:rsidRPr="00720FB5">
        <w:t>odrošināt Latvijas ostu attīstību atbilstoši mūsdienu drošības un vides aizsardzības prasībām, kā arī maksimāli draudzīgu pilsētu iedzīvotājiem, kuri dzīvo</w:t>
      </w:r>
      <w:r w:rsidR="0027796C">
        <w:t xml:space="preserve"> ostām pieguļošajās teritorijās</w:t>
      </w:r>
      <w:r w:rsidR="0027796C">
        <w:rPr>
          <w:lang w:val="lv-LV"/>
        </w:rPr>
        <w:t>,</w:t>
      </w:r>
    </w:p>
    <w:p w:rsidR="00A06092" w:rsidRPr="00720FB5" w:rsidRDefault="0026670B" w:rsidP="0026670B">
      <w:pPr>
        <w:pStyle w:val="ListParagraph"/>
      </w:pPr>
      <w:r>
        <w:t>v</w:t>
      </w:r>
      <w:r w:rsidR="00A06092" w:rsidRPr="00720FB5">
        <w:t>eidot mazās ostas kā nozīmīgus reģionālās attīstības centrus ar diversificētu kravu plūsmu u.c.</w:t>
      </w:r>
    </w:p>
    <w:p w:rsidR="00A06092" w:rsidRPr="00B26573" w:rsidRDefault="00A06092" w:rsidP="00A06092">
      <w:r w:rsidRPr="00B26573">
        <w:lastRenderedPageBreak/>
        <w:t>Latvijas ostu attīstības programmā ir noteikt</w:t>
      </w:r>
      <w:r w:rsidR="0027796C">
        <w:t>s</w:t>
      </w:r>
      <w:r w:rsidRPr="00B26573">
        <w:t xml:space="preserve"> šāds </w:t>
      </w:r>
      <w:r w:rsidR="00744EEF">
        <w:t>Jūrmalas osta</w:t>
      </w:r>
      <w:r w:rsidRPr="00B26573">
        <w:t>s attīstības ilgtermiņa mērķis –</w:t>
      </w:r>
      <w:r w:rsidR="0027796C">
        <w:t xml:space="preserve"> </w:t>
      </w:r>
      <w:r w:rsidRPr="00B26573">
        <w:rPr>
          <w:i/>
        </w:rPr>
        <w:t>izveidot jahtu ostu ar burātājiem pievilcīgu servisu – dzīvošanu atbilstoši ceļotāju vēlmēm, attiecīgu servisu gan jahtām, gan burātājiem.</w:t>
      </w:r>
    </w:p>
    <w:p w:rsidR="00A06092" w:rsidRPr="00B26573" w:rsidRDefault="00A06092" w:rsidP="00A06092">
      <w:r w:rsidRPr="00B26573">
        <w:t>Mērķi raksturojošie rādītāji:</w:t>
      </w:r>
    </w:p>
    <w:p w:rsidR="00A06092" w:rsidRPr="00720FB5" w:rsidRDefault="00FC06D8" w:rsidP="00FC06D8">
      <w:pPr>
        <w:pStyle w:val="ListParagraph"/>
      </w:pPr>
      <w:r>
        <w:t>i</w:t>
      </w:r>
      <w:r w:rsidR="0027796C">
        <w:t>nvestīciju pieaugums</w:t>
      </w:r>
      <w:r w:rsidR="0027796C">
        <w:rPr>
          <w:lang w:val="lv-LV"/>
        </w:rPr>
        <w:t>,</w:t>
      </w:r>
    </w:p>
    <w:p w:rsidR="00A06092" w:rsidRPr="00720FB5" w:rsidRDefault="00FC06D8" w:rsidP="00FC06D8">
      <w:pPr>
        <w:pStyle w:val="ListParagraph"/>
      </w:pPr>
      <w:r>
        <w:t>d</w:t>
      </w:r>
      <w:r w:rsidR="00A06092" w:rsidRPr="00720FB5">
        <w:t>arba</w:t>
      </w:r>
      <w:r w:rsidR="0027796C">
        <w:t xml:space="preserve"> vietu skaita pieaugums pilsētā</w:t>
      </w:r>
      <w:r w:rsidR="0027796C">
        <w:rPr>
          <w:lang w:val="lv-LV"/>
        </w:rPr>
        <w:t>,</w:t>
      </w:r>
    </w:p>
    <w:p w:rsidR="00A06092" w:rsidRPr="00720FB5" w:rsidRDefault="00FC06D8" w:rsidP="00FC06D8">
      <w:pPr>
        <w:pStyle w:val="ListParagraph"/>
      </w:pPr>
      <w:r>
        <w:t>j</w:t>
      </w:r>
      <w:r w:rsidR="00A06092" w:rsidRPr="00720FB5">
        <w:t>aunu uz</w:t>
      </w:r>
      <w:r w:rsidR="0027796C">
        <w:t>ņēmējsabiedrību veidošanās ostā</w:t>
      </w:r>
      <w:r w:rsidR="0027796C">
        <w:rPr>
          <w:lang w:val="lv-LV"/>
        </w:rPr>
        <w:t>,</w:t>
      </w:r>
    </w:p>
    <w:p w:rsidR="00A06092" w:rsidRPr="00720FB5" w:rsidRDefault="00EE6234" w:rsidP="00FC06D8">
      <w:pPr>
        <w:pStyle w:val="ListParagraph"/>
      </w:pPr>
      <w:r>
        <w:t>Jūrmalas ostu</w:t>
      </w:r>
      <w:r w:rsidR="00A06092" w:rsidRPr="00720FB5">
        <w:t xml:space="preserve"> apmeklējošo tūristu jahtu skaits.</w:t>
      </w:r>
    </w:p>
    <w:p w:rsidR="00A06092" w:rsidRPr="00B26573" w:rsidRDefault="00A06092" w:rsidP="00A06092">
      <w:r w:rsidRPr="00B26573">
        <w:t xml:space="preserve">Lai panāktu </w:t>
      </w:r>
      <w:r w:rsidR="00744EEF">
        <w:t>Jūrmalas osta</w:t>
      </w:r>
      <w:r w:rsidRPr="00B26573">
        <w:t>s infrastruktūras maksimālu izmantošanas efektivitāti, ir nepieciešams:</w:t>
      </w:r>
    </w:p>
    <w:p w:rsidR="00A06092" w:rsidRPr="00720FB5" w:rsidRDefault="00FC06D8" w:rsidP="00FC06D8">
      <w:pPr>
        <w:pStyle w:val="ListParagraph"/>
      </w:pPr>
      <w:r>
        <w:t>i</w:t>
      </w:r>
      <w:r w:rsidR="00A06092" w:rsidRPr="00720FB5">
        <w:t>ztīrīt ārējo kuģu c</w:t>
      </w:r>
      <w:r w:rsidR="0027796C">
        <w:t>eļu un nodrošināt tā uzturēšanu</w:t>
      </w:r>
      <w:r w:rsidR="0027796C">
        <w:rPr>
          <w:lang w:val="lv-LV"/>
        </w:rPr>
        <w:t>,</w:t>
      </w:r>
    </w:p>
    <w:p w:rsidR="00A06092" w:rsidRPr="00720FB5" w:rsidRDefault="00FC06D8" w:rsidP="00FC06D8">
      <w:pPr>
        <w:pStyle w:val="ListParagraph"/>
      </w:pPr>
      <w:r>
        <w:t>n</w:t>
      </w:r>
      <w:r w:rsidR="00A06092" w:rsidRPr="00720FB5">
        <w:t>odrošināt jaun</w:t>
      </w:r>
      <w:r w:rsidR="0027796C">
        <w:t>u navigācijas zīmju uzstādīšanu</w:t>
      </w:r>
      <w:r w:rsidR="0027796C">
        <w:rPr>
          <w:lang w:val="lv-LV"/>
        </w:rPr>
        <w:t>,</w:t>
      </w:r>
    </w:p>
    <w:p w:rsidR="00A06092" w:rsidRPr="00720FB5" w:rsidRDefault="00FC06D8" w:rsidP="00FC06D8">
      <w:pPr>
        <w:pStyle w:val="ListParagraph"/>
      </w:pPr>
      <w:r>
        <w:t>s</w:t>
      </w:r>
      <w:r w:rsidR="00A06092" w:rsidRPr="00720FB5">
        <w:t>amazināt kuģu ceļa</w:t>
      </w:r>
      <w:r w:rsidR="0027796C">
        <w:rPr>
          <w:lang w:val="lv-LV"/>
        </w:rPr>
        <w:t xml:space="preserve"> a</w:t>
      </w:r>
      <w:r w:rsidR="00A06092" w:rsidRPr="00720FB5">
        <w:t>izsērēšanu,</w:t>
      </w:r>
      <w:r w:rsidR="0027796C">
        <w:t xml:space="preserve"> izbūvējot hidrogrāfiskas būves</w:t>
      </w:r>
      <w:r w:rsidR="0027796C">
        <w:rPr>
          <w:lang w:val="lv-LV"/>
        </w:rPr>
        <w:t>,</w:t>
      </w:r>
    </w:p>
    <w:p w:rsidR="00A06092" w:rsidRPr="00720FB5" w:rsidRDefault="00FC06D8" w:rsidP="00FC06D8">
      <w:pPr>
        <w:pStyle w:val="ListParagraph"/>
      </w:pPr>
      <w:r>
        <w:t>m</w:t>
      </w:r>
      <w:r w:rsidR="00A06092" w:rsidRPr="00720FB5">
        <w:t xml:space="preserve">odernizēt </w:t>
      </w:r>
      <w:r w:rsidR="00744EEF">
        <w:t>Jūrmalas osta</w:t>
      </w:r>
      <w:r w:rsidR="00A06092" w:rsidRPr="00720FB5">
        <w:t>s tehnisko aprīkojumu, lai nodrošinātu jahtu servisu.</w:t>
      </w:r>
    </w:p>
    <w:p w:rsidR="00A06092" w:rsidRPr="00B26573" w:rsidRDefault="00A06092" w:rsidP="00A06092">
      <w:r w:rsidRPr="00B26573">
        <w:t>Latvijas ostu attīstības programmā 2008.</w:t>
      </w:r>
      <w:r w:rsidR="0027796C">
        <w:t>-</w:t>
      </w:r>
      <w:r w:rsidRPr="00B26573">
        <w:t xml:space="preserve">2013.gadam ir noteikti šādi </w:t>
      </w:r>
      <w:r w:rsidR="00744EEF">
        <w:t>Jūrmalas osta</w:t>
      </w:r>
      <w:r w:rsidRPr="00B26573">
        <w:t>s attīstības plāni:</w:t>
      </w:r>
    </w:p>
    <w:p w:rsidR="00A06092" w:rsidRPr="00720FB5" w:rsidRDefault="00FC06D8" w:rsidP="00FC06D8">
      <w:pPr>
        <w:pStyle w:val="ListParagraph"/>
      </w:pPr>
      <w:r>
        <w:t>k</w:t>
      </w:r>
      <w:r w:rsidR="00A06092" w:rsidRPr="00720FB5">
        <w:t>uģu ceļa iztīrīšana un uzturēšana; navigācijas zīmju uzstādīšana; hidrogrāfisko konstrukciju izbūve, lai samazinātu kuģu ceļa aizsērēšanu (Jūrmalas pi</w:t>
      </w:r>
      <w:r w:rsidR="0027796C">
        <w:t>lsētas pašvaldības finansējums)</w:t>
      </w:r>
      <w:r w:rsidR="0027796C">
        <w:rPr>
          <w:lang w:val="lv-LV"/>
        </w:rPr>
        <w:t>,</w:t>
      </w:r>
    </w:p>
    <w:p w:rsidR="00A06092" w:rsidRPr="00720FB5" w:rsidRDefault="00FC06D8" w:rsidP="00FC06D8">
      <w:pPr>
        <w:pStyle w:val="ListParagraph"/>
      </w:pPr>
      <w:r>
        <w:t>p</w:t>
      </w:r>
      <w:r w:rsidR="00A06092" w:rsidRPr="00720FB5">
        <w:t>rivāto investoru piesaiste, lai izveidotu jahtu ostu ar tūrismam un jahtu servisam nepieciešamo infrastruktūru.</w:t>
      </w:r>
    </w:p>
    <w:p w:rsidR="00667EE5" w:rsidRPr="00B26573" w:rsidRDefault="00667EE5" w:rsidP="007F424D">
      <w:pPr>
        <w:pStyle w:val="Heading3"/>
        <w:ind w:left="1077" w:hanging="1077"/>
      </w:pPr>
      <w:r w:rsidRPr="00B26573">
        <w:t>Jūrmalas pašvaldība</w:t>
      </w:r>
    </w:p>
    <w:p w:rsidR="00667EE5" w:rsidRPr="00B26573" w:rsidRDefault="00667EE5" w:rsidP="00667EE5">
      <w:pPr>
        <w:rPr>
          <w:b/>
        </w:rPr>
      </w:pPr>
      <w:r w:rsidRPr="00B26573">
        <w:rPr>
          <w:b/>
        </w:rPr>
        <w:t>Jūrmalas pilsētas attīstības stratēģija 2010.</w:t>
      </w:r>
      <w:r w:rsidR="007D52C7">
        <w:rPr>
          <w:b/>
        </w:rPr>
        <w:t>-</w:t>
      </w:r>
      <w:r w:rsidRPr="00B26573">
        <w:rPr>
          <w:b/>
        </w:rPr>
        <w:t>2030.gadam</w:t>
      </w:r>
      <w:r w:rsidRPr="00B26573">
        <w:rPr>
          <w:rStyle w:val="FootnoteReference"/>
          <w:b/>
        </w:rPr>
        <w:footnoteReference w:id="124"/>
      </w:r>
    </w:p>
    <w:p w:rsidR="00667EE5" w:rsidRPr="00B26573" w:rsidRDefault="00667EE5" w:rsidP="00667EE5">
      <w:pPr>
        <w:jc w:val="left"/>
      </w:pPr>
      <w:r w:rsidRPr="00B26573">
        <w:t>Jūrmalas pilsētas attīstības stratēģijā ir noteikti trīs stratēģiskie mērķi:</w:t>
      </w:r>
    </w:p>
    <w:p w:rsidR="00667EE5" w:rsidRPr="00B26573" w:rsidRDefault="007D52C7" w:rsidP="00B37885">
      <w:pPr>
        <w:pStyle w:val="ColorfulList-Accent12"/>
        <w:numPr>
          <w:ilvl w:val="0"/>
          <w:numId w:val="12"/>
        </w:numPr>
        <w:jc w:val="left"/>
      </w:pPr>
      <w:r>
        <w:t>s</w:t>
      </w:r>
      <w:r w:rsidR="00667EE5" w:rsidRPr="00B26573">
        <w:t>tarptautiski pazīstams, moderns piekrastes kūrorts un populārākā kūror</w:t>
      </w:r>
      <w:r>
        <w:t>tpilsēta Baltijas jūras reģionā,</w:t>
      </w:r>
    </w:p>
    <w:p w:rsidR="00667EE5" w:rsidRPr="00B26573" w:rsidRDefault="00667EE5" w:rsidP="00B37885">
      <w:pPr>
        <w:pStyle w:val="ColorfulList-Accent12"/>
        <w:numPr>
          <w:ilvl w:val="0"/>
          <w:numId w:val="12"/>
        </w:numPr>
        <w:jc w:val="left"/>
      </w:pPr>
      <w:r w:rsidRPr="00B26573">
        <w:t>Austrumu un Rietumu kontaktu veidošanas un tikšanās vieta Baltijas reģionā.</w:t>
      </w:r>
    </w:p>
    <w:p w:rsidR="00667EE5" w:rsidRPr="00B26573" w:rsidRDefault="007D52C7" w:rsidP="00B37885">
      <w:pPr>
        <w:pStyle w:val="ColorfulList-Accent12"/>
        <w:numPr>
          <w:ilvl w:val="0"/>
          <w:numId w:val="12"/>
        </w:numPr>
        <w:jc w:val="left"/>
      </w:pPr>
      <w:r>
        <w:t>k</w:t>
      </w:r>
      <w:r w:rsidR="00667EE5" w:rsidRPr="00B26573">
        <w:t>valitatīva dzīves un brīvdienu vieta, kultūras un sporta centrs.</w:t>
      </w:r>
    </w:p>
    <w:p w:rsidR="00667EE5" w:rsidRPr="00B26573" w:rsidRDefault="00667EE5" w:rsidP="00667EE5">
      <w:pPr>
        <w:jc w:val="left"/>
      </w:pPr>
      <w:r w:rsidRPr="00B26573">
        <w:t>Stratēģijas mērķu sasniegšanai ir izvirzītas trīs prioritātes:</w:t>
      </w:r>
    </w:p>
    <w:p w:rsidR="00667EE5" w:rsidRPr="00720FB5" w:rsidRDefault="00FC06D8" w:rsidP="00FC06D8">
      <w:pPr>
        <w:pStyle w:val="ListParagraph"/>
      </w:pPr>
      <w:r>
        <w:t>p</w:t>
      </w:r>
      <w:r w:rsidR="007D52C7">
        <w:t>rioritāte „Kūrorts”</w:t>
      </w:r>
      <w:r w:rsidR="007D52C7">
        <w:rPr>
          <w:lang w:val="lv-LV"/>
        </w:rPr>
        <w:t>,</w:t>
      </w:r>
    </w:p>
    <w:p w:rsidR="00667EE5" w:rsidRPr="00720FB5" w:rsidRDefault="00FC06D8" w:rsidP="00FC06D8">
      <w:pPr>
        <w:pStyle w:val="ListParagraph"/>
      </w:pPr>
      <w:r>
        <w:t>p</w:t>
      </w:r>
      <w:r w:rsidR="007D52C7">
        <w:t>rioritāte „Jūrmalnieks”</w:t>
      </w:r>
      <w:r w:rsidR="007D52C7">
        <w:rPr>
          <w:lang w:val="lv-LV"/>
        </w:rPr>
        <w:t>,</w:t>
      </w:r>
    </w:p>
    <w:p w:rsidR="00667EE5" w:rsidRPr="00720FB5" w:rsidRDefault="00FC06D8" w:rsidP="00FC06D8">
      <w:pPr>
        <w:pStyle w:val="ListParagraph"/>
      </w:pPr>
      <w:r>
        <w:t>p</w:t>
      </w:r>
      <w:r w:rsidR="00667EE5" w:rsidRPr="00720FB5">
        <w:t>rioritāte „Daudzveidīga uzņēmējdarbība”.</w:t>
      </w:r>
    </w:p>
    <w:p w:rsidR="00667EE5" w:rsidRPr="00B26573" w:rsidRDefault="00667EE5" w:rsidP="00667EE5">
      <w:pPr>
        <w:jc w:val="left"/>
      </w:pPr>
      <w:r w:rsidRPr="00B26573">
        <w:t xml:space="preserve">Prioritātes „Daudzveidīga uzņēmējdarbība” </w:t>
      </w:r>
      <w:r w:rsidR="00004C4F">
        <w:t xml:space="preserve">ietvaros attiecībā uz </w:t>
      </w:r>
      <w:r w:rsidR="00744EEF">
        <w:t>Jūrmalas</w:t>
      </w:r>
      <w:r w:rsidR="00EE6234">
        <w:t xml:space="preserve"> </w:t>
      </w:r>
      <w:r w:rsidRPr="00B26573">
        <w:t>ostu</w:t>
      </w:r>
      <w:r w:rsidR="00004C4F">
        <w:t xml:space="preserve"> noteiktas</w:t>
      </w:r>
      <w:r w:rsidRPr="00B26573">
        <w:t xml:space="preserve"> </w:t>
      </w:r>
      <w:r w:rsidR="00004C4F">
        <w:t>šādas rīcības</w:t>
      </w:r>
      <w:r w:rsidRPr="00B26573">
        <w:t>:</w:t>
      </w:r>
    </w:p>
    <w:p w:rsidR="00667EE5" w:rsidRPr="00720FB5" w:rsidRDefault="00FC06D8" w:rsidP="00FC06D8">
      <w:pPr>
        <w:pStyle w:val="ListParagraph"/>
      </w:pPr>
      <w:r>
        <w:t>h</w:t>
      </w:r>
      <w:r w:rsidR="00667EE5" w:rsidRPr="00720FB5">
        <w:t xml:space="preserve">idrotehniskās būves izveide (mols, aizsargbarjera – viļņlauzis vai cita veida inženiertehniskais risinājums) </w:t>
      </w:r>
      <w:r w:rsidR="00744EEF">
        <w:t>Jūrmalas osta</w:t>
      </w:r>
      <w:r w:rsidR="00004C4F">
        <w:t>s darbības nodrošināšanai un aizsardzībai pret</w:t>
      </w:r>
      <w:r w:rsidR="007D52C7">
        <w:t xml:space="preserve"> plūdiem</w:t>
      </w:r>
      <w:r w:rsidR="007D52C7">
        <w:rPr>
          <w:lang w:val="lv-LV"/>
        </w:rPr>
        <w:t>,</w:t>
      </w:r>
    </w:p>
    <w:p w:rsidR="00667EE5" w:rsidRPr="00720FB5" w:rsidRDefault="00FC06D8" w:rsidP="00FC06D8">
      <w:pPr>
        <w:pStyle w:val="ListParagraph"/>
      </w:pPr>
      <w:r>
        <w:t>s</w:t>
      </w:r>
      <w:r w:rsidR="00667EE5" w:rsidRPr="00720FB5">
        <w:t>tarptautiskai jahtu ostai atbil</w:t>
      </w:r>
      <w:r w:rsidR="007D52C7">
        <w:t>stošu pakalpojumu nodrošināšana</w:t>
      </w:r>
      <w:r w:rsidR="007D52C7">
        <w:rPr>
          <w:lang w:val="lv-LV"/>
        </w:rPr>
        <w:t>,</w:t>
      </w:r>
    </w:p>
    <w:p w:rsidR="00667EE5" w:rsidRPr="00720FB5" w:rsidRDefault="00667EE5" w:rsidP="00FC06D8">
      <w:pPr>
        <w:pStyle w:val="ListParagraph"/>
      </w:pPr>
      <w:r w:rsidRPr="00720FB5">
        <w:t>„Jūras līča” teritorijas sakārtošana, veicinot tajā jauktas izmantošanas teritorijas</w:t>
      </w:r>
      <w:r w:rsidR="002C6923" w:rsidRPr="00720FB5">
        <w:t xml:space="preserve"> </w:t>
      </w:r>
      <w:r w:rsidR="007D52C7">
        <w:t>attīstību</w:t>
      </w:r>
      <w:r w:rsidR="007D52C7">
        <w:rPr>
          <w:lang w:val="lv-LV"/>
        </w:rPr>
        <w:t>,</w:t>
      </w:r>
    </w:p>
    <w:p w:rsidR="00667EE5" w:rsidRPr="00720FB5" w:rsidRDefault="00FC06D8" w:rsidP="00FC06D8">
      <w:pPr>
        <w:pStyle w:val="ListParagraph"/>
      </w:pPr>
      <w:r>
        <w:t>ū</w:t>
      </w:r>
      <w:r w:rsidR="00667EE5" w:rsidRPr="00720FB5">
        <w:t>densmalu izmantošana</w:t>
      </w:r>
      <w:r w:rsidR="002C6923" w:rsidRPr="00720FB5">
        <w:t xml:space="preserve"> </w:t>
      </w:r>
      <w:r w:rsidR="00667EE5" w:rsidRPr="00720FB5">
        <w:t>jahtu piestātņu un apkalpojošo objektu izbūvei.</w:t>
      </w:r>
    </w:p>
    <w:p w:rsidR="00667EE5" w:rsidRPr="00B26573" w:rsidRDefault="00667EE5" w:rsidP="00667EE5">
      <w:r w:rsidRPr="00B26573">
        <w:t>Stratēģijā ir arī noteikts, ka kopējo interešu teritorijas un jautājumi sadarbībai ar Rīgas pašvaldību ir:</w:t>
      </w:r>
    </w:p>
    <w:p w:rsidR="00667EE5" w:rsidRPr="00720FB5" w:rsidRDefault="00356C27" w:rsidP="00FC06D8">
      <w:pPr>
        <w:pStyle w:val="ListParagraph"/>
      </w:pPr>
      <w:r>
        <w:t>Lielupes ietekas</w:t>
      </w:r>
      <w:r w:rsidR="00667EE5" w:rsidRPr="00720FB5">
        <w:t xml:space="preserve"> apsaimniekošana (</w:t>
      </w:r>
      <w:r w:rsidR="00744EEF">
        <w:t>Jūrmalas osta</w:t>
      </w:r>
      <w:r w:rsidR="00667EE5" w:rsidRPr="00720FB5">
        <w:t>s darbības nodrošināšanai un admin</w:t>
      </w:r>
      <w:r w:rsidR="007D52C7">
        <w:t>istratīvās robežas noteikšanai)</w:t>
      </w:r>
      <w:r w:rsidR="007D52C7">
        <w:rPr>
          <w:lang w:val="lv-LV"/>
        </w:rPr>
        <w:t>,</w:t>
      </w:r>
    </w:p>
    <w:p w:rsidR="00667EE5" w:rsidRPr="00720FB5" w:rsidRDefault="00667EE5" w:rsidP="00FC06D8">
      <w:pPr>
        <w:pStyle w:val="ListParagraph"/>
      </w:pPr>
      <w:r w:rsidRPr="00720FB5">
        <w:t>Rīgas līča piekrastes aizsardzība un apsaimniekošana (</w:t>
      </w:r>
      <w:r w:rsidR="00744EEF">
        <w:t>Jūrmalas osta</w:t>
      </w:r>
      <w:r w:rsidRPr="00720FB5">
        <w:t>s teritorija Rīgas pašvaldības daļā robežojas ar dabas parku „Piejūra”).</w:t>
      </w:r>
    </w:p>
    <w:p w:rsidR="00667EE5" w:rsidRPr="00B26573" w:rsidRDefault="00667EE5" w:rsidP="00667EE5">
      <w:pPr>
        <w:jc w:val="left"/>
        <w:rPr>
          <w:b/>
        </w:rPr>
      </w:pPr>
      <w:r w:rsidRPr="00B26573">
        <w:rPr>
          <w:b/>
        </w:rPr>
        <w:lastRenderedPageBreak/>
        <w:t>Jūrmalas pilsētas teritorijas plānojums</w:t>
      </w:r>
    </w:p>
    <w:p w:rsidR="00667EE5" w:rsidRPr="00B26573" w:rsidRDefault="00667EE5" w:rsidP="00667EE5">
      <w:pPr>
        <w:rPr>
          <w:rFonts w:cs="Calibri"/>
        </w:rPr>
      </w:pPr>
      <w:r w:rsidRPr="00B26573">
        <w:t>Teritorijas plānojuma galvenais uzdevums ir nodrošināt Jūrmalas pilsētas attīstības stratēģijā 2010.</w:t>
      </w:r>
      <w:r w:rsidR="007D52C7">
        <w:noBreakHyphen/>
      </w:r>
      <w:r w:rsidRPr="00B26573">
        <w:t xml:space="preserve">2030.gadam noteiktās </w:t>
      </w:r>
      <w:r w:rsidR="00272C7A">
        <w:t>t</w:t>
      </w:r>
      <w:r w:rsidRPr="00B26573">
        <w:t>elpiskās attīstības perspektīvas īstenošanu atbilstoši stratēģijā noteiktajai attīstības vīzijai un definētajiem stratēģiskajiem mērķiem.</w:t>
      </w:r>
    </w:p>
    <w:p w:rsidR="00667EE5" w:rsidRPr="00B26573" w:rsidRDefault="00667EE5" w:rsidP="00667EE5">
      <w:pPr>
        <w:rPr>
          <w:rFonts w:cs="Calibri"/>
        </w:rPr>
      </w:pPr>
      <w:r w:rsidRPr="00B26573">
        <w:rPr>
          <w:rFonts w:cs="Calibri"/>
        </w:rPr>
        <w:t>Teritorijas plānojums ir instruments, ko izmanto pašvaldības politikas veidošanai tūrisma un</w:t>
      </w:r>
      <w:r w:rsidR="002C6923" w:rsidRPr="00B26573">
        <w:rPr>
          <w:rFonts w:cs="Calibri"/>
        </w:rPr>
        <w:t xml:space="preserve"> </w:t>
      </w:r>
      <w:r w:rsidRPr="00B26573">
        <w:rPr>
          <w:rFonts w:cs="Calibri"/>
        </w:rPr>
        <w:t>kūrorta attīstības jomā. Tas ir risinājumu komplekss, kas līdzsvaro vietējo iedzīvotāju, Jūrmalas viesu,</w:t>
      </w:r>
      <w:r w:rsidR="002C6923" w:rsidRPr="00B26573">
        <w:rPr>
          <w:rFonts w:cs="Calibri"/>
        </w:rPr>
        <w:t xml:space="preserve"> </w:t>
      </w:r>
      <w:r w:rsidRPr="00B26573">
        <w:rPr>
          <w:rFonts w:cs="Calibri"/>
        </w:rPr>
        <w:t xml:space="preserve">uzņēmēju, vides kvalitātes un labiekārtojuma infrastruktūras dažādās vajadzības. </w:t>
      </w:r>
    </w:p>
    <w:p w:rsidR="00667EE5" w:rsidRPr="00B26573" w:rsidRDefault="00667EE5" w:rsidP="00667EE5">
      <w:pPr>
        <w:rPr>
          <w:rFonts w:cs="Calibri"/>
        </w:rPr>
      </w:pPr>
      <w:r w:rsidRPr="00B26573">
        <w:t xml:space="preserve">Teritorijas plānojumā ir atzīmēts, ka ūdens transportam </w:t>
      </w:r>
      <w:r w:rsidRPr="00B26573">
        <w:rPr>
          <w:rFonts w:cs="Calibri"/>
        </w:rPr>
        <w:t xml:space="preserve">izmantojamā </w:t>
      </w:r>
      <w:r w:rsidR="00EE6234">
        <w:rPr>
          <w:rFonts w:cs="Calibri"/>
        </w:rPr>
        <w:t>Lielupes ieteka</w:t>
      </w:r>
      <w:r w:rsidRPr="00B26573">
        <w:rPr>
          <w:rFonts w:cs="Calibri"/>
        </w:rPr>
        <w:t xml:space="preserve"> jūrā Jūrmalai ir neizmantotā iespēja. Izveidojot</w:t>
      </w:r>
      <w:r w:rsidR="002C6923" w:rsidRPr="00B26573">
        <w:rPr>
          <w:rFonts w:cs="Calibri"/>
        </w:rPr>
        <w:t xml:space="preserve"> </w:t>
      </w:r>
      <w:r w:rsidRPr="00B26573">
        <w:rPr>
          <w:rFonts w:cs="Calibri"/>
        </w:rPr>
        <w:t>starptautiski pazīstamu jahtu ostu, Jūrmala iegūtu produktu, kas piesaistītu arvien jaunus pilsētas viesus</w:t>
      </w:r>
      <w:r w:rsidR="002C6923" w:rsidRPr="00B26573">
        <w:rPr>
          <w:rFonts w:cs="Calibri"/>
        </w:rPr>
        <w:t xml:space="preserve"> </w:t>
      </w:r>
      <w:r w:rsidRPr="00B26573">
        <w:rPr>
          <w:rFonts w:cs="Calibri"/>
        </w:rPr>
        <w:t>un veidotu jaunu vizuālo identitāti pilsētas tēla dažādošanai.</w:t>
      </w:r>
      <w:r w:rsidR="001B4B9D">
        <w:rPr>
          <w:rFonts w:cs="Calibri"/>
        </w:rPr>
        <w:t xml:space="preserve"> Teritorijas plānojums paredz arī mola būvi </w:t>
      </w:r>
      <w:r w:rsidR="00356C27">
        <w:rPr>
          <w:rFonts w:cs="Calibri"/>
        </w:rPr>
        <w:t>Lielupes grīvā</w:t>
      </w:r>
      <w:r w:rsidR="001B4B9D">
        <w:rPr>
          <w:rFonts w:cs="Calibri"/>
        </w:rPr>
        <w:t>, nesniedzot detālāku risinājumu.</w:t>
      </w:r>
    </w:p>
    <w:p w:rsidR="00667EE5" w:rsidRPr="00B26573" w:rsidRDefault="00667EE5" w:rsidP="00667EE5">
      <w:pPr>
        <w:jc w:val="left"/>
        <w:rPr>
          <w:b/>
        </w:rPr>
      </w:pPr>
      <w:r w:rsidRPr="00B26573">
        <w:rPr>
          <w:b/>
        </w:rPr>
        <w:t>Jūrmalas pilsētas tūrisma attīstības stratēģija 2007.</w:t>
      </w:r>
      <w:r w:rsidR="007D52C7">
        <w:rPr>
          <w:b/>
        </w:rPr>
        <w:t>-</w:t>
      </w:r>
      <w:r w:rsidRPr="00B26573">
        <w:rPr>
          <w:b/>
        </w:rPr>
        <w:t>2018.gadam</w:t>
      </w:r>
    </w:p>
    <w:p w:rsidR="00667EE5" w:rsidRPr="00B26573" w:rsidRDefault="00667EE5" w:rsidP="00667EE5">
      <w:r w:rsidRPr="00B26573">
        <w:t>Jūrmalas pilsētas tūrisma attīstības stratēģijas 2007.</w:t>
      </w:r>
      <w:r w:rsidR="007D52C7">
        <w:t>-</w:t>
      </w:r>
      <w:r w:rsidRPr="00B26573">
        <w:t>2018.gadam</w:t>
      </w:r>
      <w:r w:rsidR="00272C7A" w:rsidRPr="00B26573">
        <w:rPr>
          <w:rStyle w:val="FootnoteReference"/>
          <w:b/>
        </w:rPr>
        <w:footnoteReference w:id="125"/>
      </w:r>
      <w:r w:rsidRPr="00B26573">
        <w:t xml:space="preserve"> ietvaros veicamie uzdevumi pēc to rakstura ir apkopoti četrās programmās: Kūrorta attīstības programma, Tūrisma mārketinga programma, Tūrisma infrastruktūras programma, Viesmīlības un izglītības veicināšanas programma. Visas programmas ir veidotas pieciem gadiem, un tās ietver konkrētus projektus. </w:t>
      </w:r>
    </w:p>
    <w:p w:rsidR="00720FB5" w:rsidRPr="00B26573" w:rsidRDefault="00667EE5" w:rsidP="00667EE5">
      <w:pPr>
        <w:rPr>
          <w:rFonts w:cs="Calibri"/>
        </w:rPr>
      </w:pPr>
      <w:r w:rsidRPr="00B26573">
        <w:rPr>
          <w:rFonts w:cs="Calibri"/>
          <w:i/>
        </w:rPr>
        <w:t>Tūrisma mārketinga programmā 2012.</w:t>
      </w:r>
      <w:r w:rsidR="007D52C7">
        <w:rPr>
          <w:rFonts w:cs="Calibri"/>
          <w:i/>
        </w:rPr>
        <w:t>-</w:t>
      </w:r>
      <w:r w:rsidRPr="00B26573">
        <w:rPr>
          <w:rFonts w:cs="Calibri"/>
          <w:i/>
        </w:rPr>
        <w:t>2016.gadam</w:t>
      </w:r>
      <w:r w:rsidR="00752C7C" w:rsidRPr="00752C7C">
        <w:rPr>
          <w:rFonts w:cs="Calibri"/>
        </w:rPr>
        <w:t xml:space="preserve"> </w:t>
      </w:r>
      <w:r w:rsidRPr="00B26573">
        <w:rPr>
          <w:rFonts w:cs="Calibri"/>
        </w:rPr>
        <w:t>ir noteikts šāds uzdevums/</w:t>
      </w:r>
      <w:proofErr w:type="spellStart"/>
      <w:r w:rsidRPr="00B26573">
        <w:rPr>
          <w:rFonts w:cs="Calibri"/>
        </w:rPr>
        <w:t>apakšuzdevums</w:t>
      </w:r>
      <w:proofErr w:type="spellEnd"/>
      <w:r w:rsidRPr="00B26573">
        <w:rPr>
          <w:rFonts w:cs="Calibri"/>
        </w:rPr>
        <w:t xml:space="preserve">, kuram ir tieša ietekme uz </w:t>
      </w:r>
      <w:r w:rsidR="00744EEF">
        <w:rPr>
          <w:rFonts w:cs="Calibri"/>
        </w:rPr>
        <w:t>Jūrmalas osta</w:t>
      </w:r>
      <w:r w:rsidR="00752C7C">
        <w:rPr>
          <w:rFonts w:cs="Calibri"/>
        </w:rPr>
        <w:t>s attīstību:</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6A0" w:firstRow="1" w:lastRow="0" w:firstColumn="1" w:lastColumn="0" w:noHBand="1" w:noVBand="1"/>
      </w:tblPr>
      <w:tblGrid>
        <w:gridCol w:w="623"/>
        <w:gridCol w:w="2410"/>
        <w:gridCol w:w="1134"/>
        <w:gridCol w:w="1957"/>
        <w:gridCol w:w="169"/>
        <w:gridCol w:w="992"/>
        <w:gridCol w:w="993"/>
        <w:gridCol w:w="1673"/>
      </w:tblGrid>
      <w:tr w:rsidR="0050698C" w:rsidRPr="0050698C" w:rsidTr="0050698C">
        <w:tc>
          <w:tcPr>
            <w:tcW w:w="623" w:type="dxa"/>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Nr.</w:t>
            </w:r>
          </w:p>
        </w:tc>
        <w:tc>
          <w:tcPr>
            <w:tcW w:w="2410" w:type="dxa"/>
            <w:shd w:val="clear" w:color="auto" w:fill="BFCBD3"/>
          </w:tcPr>
          <w:p w:rsidR="00667EE5" w:rsidRPr="0050698C" w:rsidRDefault="00667EE5" w:rsidP="0050698C">
            <w:pPr>
              <w:tabs>
                <w:tab w:val="left" w:pos="252"/>
              </w:tabs>
              <w:spacing w:before="0" w:after="0" w:line="240" w:lineRule="auto"/>
              <w:jc w:val="left"/>
              <w:rPr>
                <w:rFonts w:eastAsia="Calibri"/>
                <w:b/>
                <w:color w:val="auto"/>
                <w:sz w:val="18"/>
                <w:szCs w:val="18"/>
              </w:rPr>
            </w:pPr>
            <w:r w:rsidRPr="0050698C">
              <w:rPr>
                <w:rFonts w:eastAsia="Calibri"/>
                <w:b/>
                <w:color w:val="auto"/>
                <w:sz w:val="18"/>
                <w:szCs w:val="18"/>
              </w:rPr>
              <w:t xml:space="preserve">Uzdevums / </w:t>
            </w:r>
            <w:proofErr w:type="spellStart"/>
            <w:r w:rsidRPr="0050698C">
              <w:rPr>
                <w:rFonts w:eastAsia="Calibri"/>
                <w:b/>
                <w:color w:val="auto"/>
                <w:sz w:val="18"/>
                <w:szCs w:val="18"/>
              </w:rPr>
              <w:t>Apakšuzdevums</w:t>
            </w:r>
            <w:proofErr w:type="spellEnd"/>
          </w:p>
        </w:tc>
        <w:tc>
          <w:tcPr>
            <w:tcW w:w="1134" w:type="dxa"/>
            <w:shd w:val="clear" w:color="auto" w:fill="BFCBD3"/>
          </w:tcPr>
          <w:p w:rsidR="00667EE5" w:rsidRPr="0050698C" w:rsidRDefault="00667EE5" w:rsidP="0050698C">
            <w:pPr>
              <w:tabs>
                <w:tab w:val="left" w:pos="1080"/>
              </w:tabs>
              <w:spacing w:before="0" w:after="0" w:line="240" w:lineRule="auto"/>
              <w:jc w:val="left"/>
              <w:rPr>
                <w:rFonts w:eastAsia="Calibri"/>
                <w:b/>
                <w:color w:val="auto"/>
                <w:sz w:val="18"/>
                <w:szCs w:val="18"/>
              </w:rPr>
            </w:pPr>
            <w:r w:rsidRPr="0050698C">
              <w:rPr>
                <w:rFonts w:eastAsia="Calibri"/>
                <w:b/>
                <w:color w:val="auto"/>
                <w:sz w:val="18"/>
                <w:szCs w:val="18"/>
              </w:rPr>
              <w:t>Projekts</w:t>
            </w:r>
          </w:p>
        </w:tc>
        <w:tc>
          <w:tcPr>
            <w:tcW w:w="2126" w:type="dxa"/>
            <w:gridSpan w:val="2"/>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Partneri</w:t>
            </w:r>
          </w:p>
        </w:tc>
        <w:tc>
          <w:tcPr>
            <w:tcW w:w="992" w:type="dxa"/>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Budžets</w:t>
            </w:r>
          </w:p>
        </w:tc>
        <w:tc>
          <w:tcPr>
            <w:tcW w:w="993" w:type="dxa"/>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Termiņš</w:t>
            </w:r>
          </w:p>
        </w:tc>
        <w:tc>
          <w:tcPr>
            <w:tcW w:w="1673" w:type="dxa"/>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Atbildīgais</w:t>
            </w:r>
          </w:p>
        </w:tc>
      </w:tr>
      <w:tr w:rsidR="00667EE5" w:rsidRPr="0050698C" w:rsidTr="0050698C">
        <w:tc>
          <w:tcPr>
            <w:tcW w:w="623" w:type="dxa"/>
            <w:shd w:val="clear" w:color="auto" w:fill="auto"/>
          </w:tcPr>
          <w:p w:rsidR="00667EE5" w:rsidRPr="0050698C" w:rsidRDefault="00667EE5" w:rsidP="0050698C">
            <w:pPr>
              <w:spacing w:before="0" w:after="0" w:line="240" w:lineRule="auto"/>
              <w:rPr>
                <w:rFonts w:eastAsia="Calibri"/>
                <w:b/>
                <w:sz w:val="18"/>
                <w:szCs w:val="18"/>
              </w:rPr>
            </w:pPr>
            <w:r w:rsidRPr="0050698C">
              <w:rPr>
                <w:rFonts w:eastAsia="Calibri"/>
                <w:b/>
                <w:sz w:val="18"/>
                <w:szCs w:val="18"/>
              </w:rPr>
              <w:t>2.</w:t>
            </w:r>
          </w:p>
        </w:tc>
        <w:tc>
          <w:tcPr>
            <w:tcW w:w="9328" w:type="dxa"/>
            <w:gridSpan w:val="7"/>
            <w:shd w:val="clear" w:color="auto" w:fill="auto"/>
          </w:tcPr>
          <w:p w:rsidR="00667EE5" w:rsidRPr="0050698C" w:rsidRDefault="00667EE5" w:rsidP="0050698C">
            <w:pPr>
              <w:spacing w:before="0" w:after="0" w:line="240" w:lineRule="auto"/>
              <w:jc w:val="left"/>
              <w:rPr>
                <w:rFonts w:eastAsia="Calibri"/>
                <w:b/>
                <w:sz w:val="18"/>
                <w:szCs w:val="18"/>
              </w:rPr>
            </w:pPr>
            <w:r w:rsidRPr="0050698C">
              <w:rPr>
                <w:rFonts w:eastAsia="Calibri"/>
                <w:b/>
                <w:sz w:val="18"/>
                <w:szCs w:val="18"/>
              </w:rPr>
              <w:t>Jūrmalas tūrisma produktu un pakalpojumu kvalitātes uzlabošana, kompleksu pakalpojumu veidošana un attīstība</w:t>
            </w:r>
          </w:p>
        </w:tc>
      </w:tr>
      <w:tr w:rsidR="00667EE5" w:rsidRPr="0050698C" w:rsidTr="0050698C">
        <w:trPr>
          <w:trHeight w:val="382"/>
        </w:trPr>
        <w:tc>
          <w:tcPr>
            <w:tcW w:w="623" w:type="dxa"/>
            <w:shd w:val="clear" w:color="auto" w:fill="auto"/>
          </w:tcPr>
          <w:p w:rsidR="00667EE5" w:rsidRPr="0050698C" w:rsidRDefault="00667EE5" w:rsidP="0050698C">
            <w:pPr>
              <w:spacing w:before="0" w:after="0" w:line="240" w:lineRule="auto"/>
              <w:rPr>
                <w:rFonts w:eastAsia="Calibri"/>
                <w:sz w:val="18"/>
                <w:szCs w:val="18"/>
              </w:rPr>
            </w:pPr>
            <w:r w:rsidRPr="0050698C">
              <w:rPr>
                <w:rFonts w:eastAsia="Calibri"/>
                <w:sz w:val="18"/>
                <w:szCs w:val="18"/>
              </w:rPr>
              <w:t>...</w:t>
            </w:r>
          </w:p>
        </w:tc>
        <w:tc>
          <w:tcPr>
            <w:tcW w:w="9328" w:type="dxa"/>
            <w:gridSpan w:val="7"/>
            <w:shd w:val="clear" w:color="auto" w:fill="auto"/>
          </w:tcPr>
          <w:p w:rsidR="00667EE5" w:rsidRPr="0050698C" w:rsidRDefault="00667EE5" w:rsidP="0050698C">
            <w:pPr>
              <w:spacing w:before="0" w:after="0" w:line="240" w:lineRule="auto"/>
              <w:jc w:val="left"/>
              <w:rPr>
                <w:rFonts w:eastAsia="Calibri"/>
                <w:sz w:val="18"/>
                <w:szCs w:val="18"/>
              </w:rPr>
            </w:pPr>
            <w:r w:rsidRPr="0050698C">
              <w:rPr>
                <w:rFonts w:eastAsia="Calibri"/>
                <w:sz w:val="18"/>
                <w:szCs w:val="18"/>
              </w:rPr>
              <w:t>Aktīvais tūrisms</w:t>
            </w:r>
          </w:p>
        </w:tc>
      </w:tr>
      <w:tr w:rsidR="0050698C" w:rsidRPr="0050698C" w:rsidTr="004B4CE3">
        <w:trPr>
          <w:trHeight w:val="495"/>
        </w:trPr>
        <w:tc>
          <w:tcPr>
            <w:tcW w:w="623" w:type="dxa"/>
            <w:shd w:val="clear" w:color="auto" w:fill="auto"/>
          </w:tcPr>
          <w:p w:rsidR="00667EE5" w:rsidRPr="0050698C" w:rsidRDefault="00667EE5" w:rsidP="0050698C">
            <w:pPr>
              <w:spacing w:before="0" w:after="0" w:line="240" w:lineRule="auto"/>
              <w:rPr>
                <w:rFonts w:eastAsia="Calibri"/>
                <w:sz w:val="18"/>
                <w:szCs w:val="18"/>
              </w:rPr>
            </w:pPr>
            <w:r w:rsidRPr="0050698C">
              <w:rPr>
                <w:rFonts w:eastAsia="Calibri"/>
                <w:sz w:val="18"/>
                <w:szCs w:val="18"/>
              </w:rPr>
              <w:t>2.9.</w:t>
            </w:r>
          </w:p>
        </w:tc>
        <w:tc>
          <w:tcPr>
            <w:tcW w:w="2410" w:type="dxa"/>
            <w:shd w:val="clear" w:color="auto" w:fill="auto"/>
          </w:tcPr>
          <w:p w:rsidR="00667EE5" w:rsidRPr="0050698C" w:rsidRDefault="00667EE5" w:rsidP="0050698C">
            <w:pPr>
              <w:tabs>
                <w:tab w:val="left" w:pos="510"/>
              </w:tabs>
              <w:spacing w:before="0" w:after="0" w:line="240" w:lineRule="auto"/>
              <w:jc w:val="left"/>
              <w:rPr>
                <w:rFonts w:eastAsia="Calibri"/>
                <w:sz w:val="18"/>
                <w:szCs w:val="18"/>
              </w:rPr>
            </w:pPr>
            <w:r w:rsidRPr="0050698C">
              <w:rPr>
                <w:rFonts w:eastAsia="Calibri"/>
                <w:sz w:val="18"/>
                <w:szCs w:val="18"/>
              </w:rPr>
              <w:t xml:space="preserve">Ūdens tūrisma maršrutu izstrāde un atpūtas uz un pie ūdens piedāvājuma attīstība </w:t>
            </w:r>
          </w:p>
        </w:tc>
        <w:tc>
          <w:tcPr>
            <w:tcW w:w="1134" w:type="dxa"/>
            <w:shd w:val="clear" w:color="auto" w:fill="auto"/>
          </w:tcPr>
          <w:p w:rsidR="00667EE5" w:rsidRPr="0050698C" w:rsidRDefault="00667EE5" w:rsidP="0050698C">
            <w:pPr>
              <w:tabs>
                <w:tab w:val="left" w:pos="510"/>
              </w:tabs>
              <w:spacing w:before="0" w:after="0" w:line="240" w:lineRule="auto"/>
              <w:jc w:val="left"/>
              <w:rPr>
                <w:rFonts w:eastAsia="Calibri"/>
                <w:b/>
                <w:sz w:val="18"/>
                <w:szCs w:val="18"/>
              </w:rPr>
            </w:pPr>
            <w:r w:rsidRPr="0050698C">
              <w:rPr>
                <w:rFonts w:eastAsia="Calibri"/>
                <w:b/>
                <w:sz w:val="18"/>
                <w:szCs w:val="18"/>
              </w:rPr>
              <w:t>-</w:t>
            </w:r>
          </w:p>
        </w:tc>
        <w:tc>
          <w:tcPr>
            <w:tcW w:w="1957" w:type="dxa"/>
            <w:shd w:val="clear" w:color="auto" w:fill="auto"/>
          </w:tcPr>
          <w:p w:rsidR="00667EE5" w:rsidRPr="0050698C" w:rsidRDefault="00667EE5" w:rsidP="0050698C">
            <w:pPr>
              <w:spacing w:before="0" w:after="0" w:line="240" w:lineRule="auto"/>
              <w:jc w:val="left"/>
              <w:rPr>
                <w:rFonts w:eastAsia="Calibri"/>
                <w:sz w:val="18"/>
                <w:szCs w:val="18"/>
              </w:rPr>
            </w:pPr>
            <w:r w:rsidRPr="0050698C">
              <w:rPr>
                <w:rFonts w:eastAsia="Calibri"/>
                <w:sz w:val="18"/>
                <w:szCs w:val="18"/>
              </w:rPr>
              <w:t xml:space="preserve">Jūrmalas pilsētas dome, ĶNP, </w:t>
            </w:r>
            <w:r w:rsidR="00744EEF">
              <w:rPr>
                <w:rFonts w:eastAsia="Calibri"/>
                <w:b/>
                <w:sz w:val="18"/>
                <w:szCs w:val="18"/>
              </w:rPr>
              <w:t>Jūrmalas osta</w:t>
            </w:r>
          </w:p>
        </w:tc>
        <w:tc>
          <w:tcPr>
            <w:tcW w:w="1161" w:type="dxa"/>
            <w:gridSpan w:val="2"/>
            <w:shd w:val="clear" w:color="auto" w:fill="auto"/>
          </w:tcPr>
          <w:p w:rsidR="00667EE5" w:rsidRPr="0050698C" w:rsidRDefault="00667EE5" w:rsidP="007D52C7">
            <w:pPr>
              <w:spacing w:before="0" w:after="0" w:line="240" w:lineRule="auto"/>
              <w:jc w:val="left"/>
              <w:rPr>
                <w:rFonts w:eastAsia="Calibri"/>
                <w:sz w:val="18"/>
                <w:szCs w:val="18"/>
              </w:rPr>
            </w:pPr>
            <w:r w:rsidRPr="0050698C">
              <w:rPr>
                <w:rFonts w:eastAsia="Calibri"/>
                <w:sz w:val="18"/>
                <w:szCs w:val="18"/>
              </w:rPr>
              <w:t>1</w:t>
            </w:r>
            <w:r w:rsidR="007D52C7">
              <w:rPr>
                <w:rFonts w:eastAsia="Calibri"/>
                <w:sz w:val="18"/>
                <w:szCs w:val="18"/>
              </w:rPr>
              <w:t>4228,80 EUR (Ls 1</w:t>
            </w:r>
            <w:r w:rsidRPr="0050698C">
              <w:rPr>
                <w:rFonts w:eastAsia="Calibri"/>
                <w:sz w:val="18"/>
                <w:szCs w:val="18"/>
              </w:rPr>
              <w:t>0</w:t>
            </w:r>
            <w:r w:rsidR="007D52C7">
              <w:rPr>
                <w:rFonts w:eastAsia="Calibri"/>
                <w:sz w:val="18"/>
                <w:szCs w:val="18"/>
              </w:rPr>
              <w:t> </w:t>
            </w:r>
            <w:r w:rsidRPr="0050698C">
              <w:rPr>
                <w:rFonts w:eastAsia="Calibri"/>
                <w:sz w:val="18"/>
                <w:szCs w:val="18"/>
              </w:rPr>
              <w:t>000</w:t>
            </w:r>
            <w:r w:rsidR="007D52C7">
              <w:rPr>
                <w:rFonts w:eastAsia="Calibri"/>
                <w:sz w:val="18"/>
                <w:szCs w:val="18"/>
              </w:rPr>
              <w:t>)</w:t>
            </w:r>
          </w:p>
        </w:tc>
        <w:tc>
          <w:tcPr>
            <w:tcW w:w="993" w:type="dxa"/>
            <w:shd w:val="clear" w:color="auto" w:fill="auto"/>
          </w:tcPr>
          <w:p w:rsidR="00667EE5" w:rsidRPr="0050698C" w:rsidRDefault="00667EE5" w:rsidP="0050698C">
            <w:pPr>
              <w:spacing w:before="0" w:after="0" w:line="240" w:lineRule="auto"/>
              <w:jc w:val="left"/>
              <w:rPr>
                <w:rFonts w:eastAsia="Calibri"/>
                <w:sz w:val="18"/>
                <w:szCs w:val="18"/>
              </w:rPr>
            </w:pPr>
            <w:r w:rsidRPr="0050698C">
              <w:rPr>
                <w:rFonts w:eastAsia="Calibri"/>
                <w:sz w:val="18"/>
                <w:szCs w:val="18"/>
              </w:rPr>
              <w:t>2014.g.</w:t>
            </w:r>
          </w:p>
        </w:tc>
        <w:tc>
          <w:tcPr>
            <w:tcW w:w="1673" w:type="dxa"/>
            <w:shd w:val="clear" w:color="auto" w:fill="auto"/>
          </w:tcPr>
          <w:p w:rsidR="00667EE5" w:rsidRPr="0050698C" w:rsidRDefault="00667EE5" w:rsidP="0050698C">
            <w:pPr>
              <w:spacing w:before="0" w:after="0" w:line="240" w:lineRule="auto"/>
              <w:jc w:val="left"/>
              <w:rPr>
                <w:rFonts w:eastAsia="Calibri"/>
                <w:sz w:val="18"/>
                <w:szCs w:val="18"/>
              </w:rPr>
            </w:pPr>
            <w:r w:rsidRPr="0050698C">
              <w:rPr>
                <w:rFonts w:eastAsia="Calibri"/>
                <w:sz w:val="18"/>
                <w:szCs w:val="18"/>
              </w:rPr>
              <w:t>Jūrmalas pilsētas dome</w:t>
            </w:r>
          </w:p>
        </w:tc>
      </w:tr>
    </w:tbl>
    <w:p w:rsidR="00667EE5" w:rsidRPr="00B26573" w:rsidRDefault="00667EE5" w:rsidP="00667EE5">
      <w:pPr>
        <w:rPr>
          <w:rFonts w:cs="Calibri"/>
        </w:rPr>
      </w:pPr>
      <w:r w:rsidRPr="00B26573">
        <w:rPr>
          <w:rFonts w:cs="Calibri"/>
          <w:i/>
        </w:rPr>
        <w:t>Tūrisma infrastruktūras programmā 2012. – 2016.gadam</w:t>
      </w:r>
      <w:r w:rsidRPr="00B26573">
        <w:rPr>
          <w:rFonts w:cs="Calibri"/>
        </w:rPr>
        <w:t xml:space="preserve"> ir noteikts šāds uzdevums/</w:t>
      </w:r>
      <w:proofErr w:type="spellStart"/>
      <w:r w:rsidRPr="00B26573">
        <w:rPr>
          <w:rFonts w:cs="Calibri"/>
        </w:rPr>
        <w:t>apakšuzdevums</w:t>
      </w:r>
      <w:proofErr w:type="spellEnd"/>
      <w:r w:rsidRPr="00B26573">
        <w:rPr>
          <w:rFonts w:cs="Calibri"/>
        </w:rPr>
        <w:t xml:space="preserve"> un iespējamais projekts, kuram ir tieša ietekme uz </w:t>
      </w:r>
      <w:r w:rsidR="00744EEF">
        <w:rPr>
          <w:rFonts w:cs="Calibri"/>
        </w:rPr>
        <w:t>Jūrmalas osta</w:t>
      </w:r>
      <w:r w:rsidRPr="00B26573">
        <w:rPr>
          <w:rFonts w:cs="Calibri"/>
        </w:rPr>
        <w:t>s attīstību:</w:t>
      </w:r>
    </w:p>
    <w:tbl>
      <w:tblPr>
        <w:tblW w:w="9951"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5A0" w:firstRow="1" w:lastRow="0" w:firstColumn="1" w:lastColumn="1" w:noHBand="0" w:noVBand="1"/>
      </w:tblPr>
      <w:tblGrid>
        <w:gridCol w:w="641"/>
        <w:gridCol w:w="2552"/>
        <w:gridCol w:w="2409"/>
        <w:gridCol w:w="993"/>
        <w:gridCol w:w="1275"/>
        <w:gridCol w:w="870"/>
        <w:gridCol w:w="1211"/>
      </w:tblGrid>
      <w:tr w:rsidR="0050698C" w:rsidRPr="0050698C" w:rsidTr="0050698C">
        <w:tc>
          <w:tcPr>
            <w:tcW w:w="641"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Nr.</w:t>
            </w:r>
          </w:p>
        </w:tc>
        <w:tc>
          <w:tcPr>
            <w:tcW w:w="2552" w:type="dxa"/>
            <w:shd w:val="clear" w:color="auto" w:fill="BFCBD3"/>
          </w:tcPr>
          <w:p w:rsidR="00667EE5" w:rsidRPr="0050698C" w:rsidRDefault="00667EE5" w:rsidP="0050698C">
            <w:pPr>
              <w:spacing w:before="0" w:after="0" w:line="240" w:lineRule="auto"/>
              <w:jc w:val="left"/>
              <w:rPr>
                <w:rFonts w:eastAsia="Calibri"/>
                <w:b/>
                <w:color w:val="auto"/>
                <w:sz w:val="18"/>
                <w:szCs w:val="18"/>
              </w:rPr>
            </w:pPr>
            <w:r w:rsidRPr="0050698C">
              <w:rPr>
                <w:rFonts w:eastAsia="Calibri"/>
                <w:b/>
                <w:color w:val="auto"/>
                <w:sz w:val="18"/>
                <w:szCs w:val="18"/>
              </w:rPr>
              <w:t xml:space="preserve">Uzdevums / </w:t>
            </w:r>
            <w:proofErr w:type="spellStart"/>
            <w:r w:rsidRPr="0050698C">
              <w:rPr>
                <w:rFonts w:eastAsia="Calibri"/>
                <w:b/>
                <w:color w:val="auto"/>
                <w:sz w:val="18"/>
                <w:szCs w:val="18"/>
              </w:rPr>
              <w:t>Apakšuzdevums</w:t>
            </w:r>
            <w:proofErr w:type="spellEnd"/>
          </w:p>
        </w:tc>
        <w:tc>
          <w:tcPr>
            <w:tcW w:w="2409"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Projekts</w:t>
            </w:r>
          </w:p>
        </w:tc>
        <w:tc>
          <w:tcPr>
            <w:tcW w:w="993"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Partneri</w:t>
            </w:r>
          </w:p>
        </w:tc>
        <w:tc>
          <w:tcPr>
            <w:tcW w:w="1275"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Budžets</w:t>
            </w:r>
          </w:p>
        </w:tc>
        <w:tc>
          <w:tcPr>
            <w:tcW w:w="870"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Termiņš</w:t>
            </w:r>
          </w:p>
        </w:tc>
        <w:tc>
          <w:tcPr>
            <w:tcW w:w="1211" w:type="dxa"/>
            <w:shd w:val="clear" w:color="auto" w:fill="BFCBD3"/>
          </w:tcPr>
          <w:p w:rsidR="00667EE5" w:rsidRPr="0050698C" w:rsidRDefault="00667EE5" w:rsidP="0050698C">
            <w:pPr>
              <w:spacing w:before="0" w:after="0" w:line="240" w:lineRule="auto"/>
              <w:rPr>
                <w:rFonts w:eastAsia="Calibri"/>
                <w:b/>
                <w:color w:val="auto"/>
                <w:sz w:val="18"/>
                <w:szCs w:val="18"/>
              </w:rPr>
            </w:pPr>
            <w:r w:rsidRPr="0050698C">
              <w:rPr>
                <w:rFonts w:eastAsia="Calibri"/>
                <w:b/>
                <w:color w:val="auto"/>
                <w:sz w:val="18"/>
                <w:szCs w:val="18"/>
              </w:rPr>
              <w:t>Atbildīgais</w:t>
            </w:r>
          </w:p>
        </w:tc>
      </w:tr>
      <w:tr w:rsidR="00667EE5" w:rsidRPr="0050698C" w:rsidTr="0050698C">
        <w:tc>
          <w:tcPr>
            <w:tcW w:w="64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rPr>
                <w:rFonts w:eastAsia="Calibri"/>
                <w:sz w:val="18"/>
                <w:szCs w:val="18"/>
              </w:rPr>
            </w:pPr>
            <w:r w:rsidRPr="0050698C">
              <w:rPr>
                <w:rFonts w:eastAsia="Calibri"/>
                <w:sz w:val="18"/>
                <w:szCs w:val="18"/>
              </w:rPr>
              <w:t>2.</w:t>
            </w:r>
          </w:p>
        </w:tc>
        <w:tc>
          <w:tcPr>
            <w:tcW w:w="9310" w:type="dxa"/>
            <w:gridSpan w:val="6"/>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tabs>
                <w:tab w:val="left" w:pos="612"/>
              </w:tabs>
              <w:spacing w:before="0" w:after="0" w:line="240" w:lineRule="auto"/>
              <w:ind w:left="72"/>
              <w:rPr>
                <w:rFonts w:eastAsia="Calibri"/>
                <w:sz w:val="18"/>
                <w:szCs w:val="18"/>
              </w:rPr>
            </w:pPr>
            <w:r w:rsidRPr="0050698C">
              <w:rPr>
                <w:rFonts w:eastAsia="Calibri"/>
                <w:sz w:val="18"/>
                <w:szCs w:val="18"/>
              </w:rPr>
              <w:t>Tūrisma infrastruktūras radīšana, uzlabošana un kvalitātes paaugstināšana</w:t>
            </w:r>
          </w:p>
        </w:tc>
      </w:tr>
      <w:tr w:rsidR="00667EE5" w:rsidRPr="0050698C" w:rsidTr="0050698C">
        <w:tc>
          <w:tcPr>
            <w:tcW w:w="641" w:type="dxa"/>
            <w:shd w:val="clear" w:color="auto" w:fill="auto"/>
          </w:tcPr>
          <w:p w:rsidR="00667EE5" w:rsidRPr="0050698C" w:rsidRDefault="00667EE5" w:rsidP="0050698C">
            <w:pPr>
              <w:spacing w:before="0" w:after="0" w:line="240" w:lineRule="auto"/>
              <w:rPr>
                <w:rFonts w:eastAsia="Calibri"/>
                <w:sz w:val="18"/>
                <w:szCs w:val="18"/>
              </w:rPr>
            </w:pPr>
          </w:p>
        </w:tc>
        <w:tc>
          <w:tcPr>
            <w:tcW w:w="9310" w:type="dxa"/>
            <w:gridSpan w:val="6"/>
            <w:shd w:val="clear" w:color="auto" w:fill="auto"/>
          </w:tcPr>
          <w:p w:rsidR="00667EE5" w:rsidRPr="0050698C" w:rsidRDefault="00667EE5" w:rsidP="0050698C">
            <w:pPr>
              <w:tabs>
                <w:tab w:val="left" w:pos="612"/>
              </w:tabs>
              <w:spacing w:before="0" w:after="0" w:line="240" w:lineRule="auto"/>
              <w:ind w:left="72"/>
              <w:rPr>
                <w:rFonts w:eastAsia="Calibri"/>
                <w:sz w:val="18"/>
                <w:szCs w:val="18"/>
              </w:rPr>
            </w:pPr>
            <w:r w:rsidRPr="0050698C">
              <w:rPr>
                <w:rFonts w:eastAsia="Calibri"/>
                <w:sz w:val="18"/>
                <w:szCs w:val="18"/>
              </w:rPr>
              <w:t>Ūdens tūrisms</w:t>
            </w:r>
          </w:p>
        </w:tc>
      </w:tr>
      <w:tr w:rsidR="00667EE5" w:rsidRPr="0050698C" w:rsidTr="0050698C">
        <w:tc>
          <w:tcPr>
            <w:tcW w:w="64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rPr>
                <w:rFonts w:eastAsia="Calibri"/>
                <w:sz w:val="18"/>
                <w:szCs w:val="18"/>
              </w:rPr>
            </w:pPr>
            <w:r w:rsidRPr="0050698C">
              <w:rPr>
                <w:rFonts w:eastAsia="Calibri"/>
                <w:sz w:val="18"/>
                <w:szCs w:val="18"/>
              </w:rPr>
              <w:t>2.5.</w:t>
            </w:r>
          </w:p>
        </w:tc>
        <w:tc>
          <w:tcPr>
            <w:tcW w:w="2552"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rPr>
                <w:rFonts w:eastAsia="Calibri"/>
                <w:sz w:val="18"/>
                <w:szCs w:val="18"/>
              </w:rPr>
            </w:pPr>
            <w:r w:rsidRPr="0050698C">
              <w:rPr>
                <w:rFonts w:eastAsia="Calibri"/>
                <w:sz w:val="18"/>
                <w:szCs w:val="18"/>
              </w:rPr>
              <w:t>Ūdens tūrisma attīstība</w:t>
            </w:r>
          </w:p>
        </w:tc>
        <w:tc>
          <w:tcPr>
            <w:tcW w:w="240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tabs>
                <w:tab w:val="left" w:pos="900"/>
              </w:tabs>
              <w:spacing w:before="0" w:after="0" w:line="240" w:lineRule="auto"/>
              <w:jc w:val="left"/>
              <w:rPr>
                <w:rFonts w:eastAsia="Calibri"/>
                <w:sz w:val="18"/>
                <w:szCs w:val="18"/>
              </w:rPr>
            </w:pPr>
            <w:r w:rsidRPr="0050698C">
              <w:rPr>
                <w:rFonts w:eastAsia="Calibri"/>
                <w:b/>
                <w:sz w:val="18"/>
                <w:szCs w:val="18"/>
              </w:rPr>
              <w:t xml:space="preserve">PI12. </w:t>
            </w:r>
            <w:r w:rsidRPr="0050698C">
              <w:rPr>
                <w:rFonts w:eastAsia="Calibri"/>
                <w:sz w:val="18"/>
                <w:szCs w:val="18"/>
              </w:rPr>
              <w:t xml:space="preserve">Mola izbūve </w:t>
            </w:r>
            <w:r w:rsidR="00356C27">
              <w:rPr>
                <w:rFonts w:eastAsia="Calibri"/>
                <w:sz w:val="18"/>
                <w:szCs w:val="18"/>
              </w:rPr>
              <w:t>Lielupes ietekā</w:t>
            </w:r>
            <w:r w:rsidRPr="0050698C">
              <w:rPr>
                <w:rFonts w:eastAsia="Calibri"/>
                <w:sz w:val="18"/>
                <w:szCs w:val="18"/>
              </w:rPr>
              <w:t xml:space="preserve"> un ietekas jūrā padziļināšanas darbi, jahtu ostas infrastruktūras izbūve</w:t>
            </w:r>
          </w:p>
        </w:tc>
        <w:tc>
          <w:tcPr>
            <w:tcW w:w="99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jc w:val="left"/>
              <w:rPr>
                <w:rFonts w:eastAsia="Calibri"/>
                <w:sz w:val="18"/>
                <w:szCs w:val="18"/>
              </w:rPr>
            </w:pPr>
            <w:r w:rsidRPr="0050698C">
              <w:rPr>
                <w:rFonts w:eastAsia="Calibri"/>
                <w:sz w:val="18"/>
                <w:szCs w:val="18"/>
              </w:rPr>
              <w:t>Jūrmalas pilsētas dome, uzņēmēji</w:t>
            </w:r>
          </w:p>
        </w:tc>
        <w:tc>
          <w:tcPr>
            <w:tcW w:w="1275"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4B4CE3">
            <w:pPr>
              <w:spacing w:before="0" w:after="0" w:line="240" w:lineRule="auto"/>
              <w:jc w:val="left"/>
              <w:rPr>
                <w:rFonts w:eastAsia="Calibri"/>
                <w:sz w:val="18"/>
                <w:szCs w:val="18"/>
              </w:rPr>
            </w:pPr>
            <w:r w:rsidRPr="0050698C">
              <w:rPr>
                <w:rFonts w:eastAsia="Calibri"/>
                <w:sz w:val="18"/>
                <w:szCs w:val="18"/>
              </w:rPr>
              <w:t>~</w:t>
            </w:r>
            <w:r w:rsidR="004B4CE3">
              <w:rPr>
                <w:rFonts w:eastAsia="Calibri"/>
                <w:sz w:val="18"/>
                <w:szCs w:val="18"/>
              </w:rPr>
              <w:t xml:space="preserve">24 </w:t>
            </w:r>
            <w:r w:rsidRPr="0050698C">
              <w:rPr>
                <w:rFonts w:eastAsia="Calibri"/>
                <w:sz w:val="18"/>
                <w:szCs w:val="18"/>
              </w:rPr>
              <w:t>milj.</w:t>
            </w:r>
            <w:r w:rsidR="004B4CE3">
              <w:rPr>
                <w:rFonts w:eastAsia="Calibri"/>
                <w:sz w:val="18"/>
                <w:szCs w:val="18"/>
              </w:rPr>
              <w:t xml:space="preserve"> EUR </w:t>
            </w:r>
            <w:r w:rsidRPr="0050698C">
              <w:rPr>
                <w:rFonts w:eastAsia="Calibri"/>
                <w:sz w:val="18"/>
                <w:szCs w:val="18"/>
              </w:rPr>
              <w:t xml:space="preserve">(ES </w:t>
            </w:r>
            <w:proofErr w:type="spellStart"/>
            <w:r w:rsidRPr="0050698C">
              <w:rPr>
                <w:rFonts w:eastAsia="Calibri"/>
                <w:sz w:val="18"/>
                <w:szCs w:val="18"/>
              </w:rPr>
              <w:t>līdzfin</w:t>
            </w:r>
            <w:proofErr w:type="spellEnd"/>
            <w:r w:rsidRPr="0050698C">
              <w:rPr>
                <w:rFonts w:eastAsia="Calibri"/>
                <w:sz w:val="18"/>
                <w:szCs w:val="18"/>
              </w:rPr>
              <w:t>.)</w:t>
            </w:r>
          </w:p>
        </w:tc>
        <w:tc>
          <w:tcPr>
            <w:tcW w:w="87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rPr>
                <w:rFonts w:eastAsia="Calibri"/>
                <w:sz w:val="18"/>
                <w:szCs w:val="18"/>
              </w:rPr>
            </w:pPr>
            <w:r w:rsidRPr="0050698C">
              <w:rPr>
                <w:rFonts w:eastAsia="Calibri"/>
                <w:sz w:val="18"/>
                <w:szCs w:val="18"/>
              </w:rPr>
              <w:t>2016.g.</w:t>
            </w:r>
          </w:p>
        </w:tc>
        <w:tc>
          <w:tcPr>
            <w:tcW w:w="121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667EE5" w:rsidRPr="0050698C" w:rsidRDefault="00667EE5" w:rsidP="0050698C">
            <w:pPr>
              <w:spacing w:before="0" w:after="0" w:line="240" w:lineRule="auto"/>
              <w:rPr>
                <w:rFonts w:eastAsia="Calibri"/>
                <w:sz w:val="18"/>
                <w:szCs w:val="18"/>
              </w:rPr>
            </w:pPr>
            <w:r w:rsidRPr="0050698C">
              <w:rPr>
                <w:rFonts w:eastAsia="Calibri"/>
                <w:sz w:val="18"/>
                <w:szCs w:val="18"/>
              </w:rPr>
              <w:t>Jūrmalas pilsētas dome</w:t>
            </w:r>
          </w:p>
        </w:tc>
      </w:tr>
    </w:tbl>
    <w:p w:rsidR="00667EE5" w:rsidRPr="00B26573" w:rsidRDefault="00667EE5" w:rsidP="00667EE5">
      <w:pPr>
        <w:rPr>
          <w:rFonts w:cs="Calibri"/>
        </w:rPr>
      </w:pPr>
      <w:r w:rsidRPr="00B26573">
        <w:t>Jūrmalas pilsētas tūrisma attīstības stratēģijā 2007. – 2018.gadam noteiktie</w:t>
      </w:r>
      <w:r w:rsidR="002C6923" w:rsidRPr="00B26573">
        <w:t xml:space="preserve"> </w:t>
      </w:r>
      <w:proofErr w:type="spellStart"/>
      <w:r w:rsidRPr="00B26573">
        <w:rPr>
          <w:rFonts w:cs="Calibri"/>
        </w:rPr>
        <w:t>apakšuzdevumi</w:t>
      </w:r>
      <w:proofErr w:type="spellEnd"/>
      <w:r w:rsidRPr="00B26573">
        <w:rPr>
          <w:rFonts w:cs="Calibri"/>
        </w:rPr>
        <w:t xml:space="preserve"> un iespējamie projekti, kuriem ir netieša ietekme uz </w:t>
      </w:r>
      <w:r w:rsidR="00744EEF">
        <w:rPr>
          <w:rFonts w:cs="Calibri"/>
        </w:rPr>
        <w:t>Jūrmalas osta</w:t>
      </w:r>
      <w:r w:rsidRPr="00B26573">
        <w:rPr>
          <w:rFonts w:cs="Calibri"/>
        </w:rPr>
        <w:t xml:space="preserve">s attīstību ir apkopoti </w:t>
      </w:r>
      <w:r w:rsidR="004035B4" w:rsidRPr="00B26573">
        <w:rPr>
          <w:rFonts w:cs="Calibri"/>
        </w:rPr>
        <w:t>tabulā zemāk</w:t>
      </w:r>
      <w:r w:rsidRPr="00B26573">
        <w:rPr>
          <w:rFonts w:cs="Calibri"/>
        </w:rPr>
        <w:t>.</w:t>
      </w:r>
    </w:p>
    <w:tbl>
      <w:tblPr>
        <w:tblW w:w="10027" w:type="dxa"/>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Layout w:type="fixed"/>
        <w:tblCellMar>
          <w:left w:w="28" w:type="dxa"/>
          <w:right w:w="28" w:type="dxa"/>
        </w:tblCellMar>
        <w:tblLook w:val="00A0" w:firstRow="1" w:lastRow="0" w:firstColumn="1" w:lastColumn="0" w:noHBand="0" w:noVBand="0"/>
      </w:tblPr>
      <w:tblGrid>
        <w:gridCol w:w="1919"/>
        <w:gridCol w:w="2590"/>
        <w:gridCol w:w="1843"/>
        <w:gridCol w:w="1690"/>
        <w:gridCol w:w="851"/>
        <w:gridCol w:w="1134"/>
      </w:tblGrid>
      <w:tr w:rsidR="0050698C" w:rsidRPr="0050698C" w:rsidTr="0050698C">
        <w:tc>
          <w:tcPr>
            <w:tcW w:w="1919" w:type="dxa"/>
            <w:shd w:val="clear" w:color="auto" w:fill="BFCBD3"/>
          </w:tcPr>
          <w:p w:rsidR="00ED0E44" w:rsidRPr="0050698C" w:rsidRDefault="00ED0E44" w:rsidP="0050698C">
            <w:pPr>
              <w:spacing w:before="0" w:after="0" w:line="240" w:lineRule="auto"/>
              <w:rPr>
                <w:rFonts w:eastAsia="Calibri"/>
                <w:b/>
                <w:color w:val="auto"/>
                <w:sz w:val="18"/>
                <w:szCs w:val="18"/>
              </w:rPr>
            </w:pPr>
            <w:proofErr w:type="spellStart"/>
            <w:r w:rsidRPr="0050698C">
              <w:rPr>
                <w:rFonts w:eastAsia="Calibri"/>
                <w:b/>
                <w:color w:val="auto"/>
                <w:sz w:val="18"/>
                <w:szCs w:val="18"/>
              </w:rPr>
              <w:t>Apakšuzdevums</w:t>
            </w:r>
            <w:proofErr w:type="spellEnd"/>
          </w:p>
        </w:tc>
        <w:tc>
          <w:tcPr>
            <w:tcW w:w="2590" w:type="dxa"/>
            <w:shd w:val="clear" w:color="auto" w:fill="BFCBD3"/>
          </w:tcPr>
          <w:p w:rsidR="00ED0E44" w:rsidRPr="0050698C" w:rsidRDefault="00ED0E44" w:rsidP="0050698C">
            <w:pPr>
              <w:spacing w:before="0" w:after="0" w:line="240" w:lineRule="auto"/>
              <w:rPr>
                <w:rFonts w:eastAsia="Calibri"/>
                <w:b/>
                <w:color w:val="auto"/>
                <w:sz w:val="18"/>
                <w:szCs w:val="18"/>
              </w:rPr>
            </w:pPr>
            <w:r w:rsidRPr="0050698C">
              <w:rPr>
                <w:rFonts w:eastAsia="Calibri"/>
                <w:b/>
                <w:color w:val="auto"/>
                <w:sz w:val="18"/>
                <w:szCs w:val="18"/>
              </w:rPr>
              <w:t>Projekts</w:t>
            </w:r>
          </w:p>
        </w:tc>
        <w:tc>
          <w:tcPr>
            <w:tcW w:w="1843" w:type="dxa"/>
            <w:shd w:val="clear" w:color="auto" w:fill="BFCBD3"/>
          </w:tcPr>
          <w:p w:rsidR="00ED0E44" w:rsidRPr="0050698C" w:rsidRDefault="00ED0E44" w:rsidP="0050698C">
            <w:pPr>
              <w:spacing w:before="0" w:after="0" w:line="240" w:lineRule="auto"/>
              <w:rPr>
                <w:rFonts w:eastAsia="Calibri"/>
                <w:b/>
                <w:color w:val="auto"/>
                <w:sz w:val="18"/>
                <w:szCs w:val="18"/>
              </w:rPr>
            </w:pPr>
            <w:r w:rsidRPr="0050698C">
              <w:rPr>
                <w:rFonts w:eastAsia="Calibri"/>
                <w:b/>
                <w:color w:val="auto"/>
                <w:sz w:val="18"/>
                <w:szCs w:val="18"/>
              </w:rPr>
              <w:t>Partneri</w:t>
            </w:r>
          </w:p>
        </w:tc>
        <w:tc>
          <w:tcPr>
            <w:tcW w:w="1690" w:type="dxa"/>
            <w:shd w:val="clear" w:color="auto" w:fill="BFCBD3"/>
          </w:tcPr>
          <w:p w:rsidR="00ED0E44" w:rsidRPr="0050698C" w:rsidRDefault="00ED0E44" w:rsidP="0050698C">
            <w:pPr>
              <w:spacing w:before="0" w:after="0" w:line="240" w:lineRule="auto"/>
              <w:rPr>
                <w:rFonts w:eastAsia="Calibri"/>
                <w:b/>
                <w:color w:val="auto"/>
                <w:sz w:val="18"/>
                <w:szCs w:val="18"/>
              </w:rPr>
            </w:pPr>
            <w:r w:rsidRPr="0050698C">
              <w:rPr>
                <w:rFonts w:eastAsia="Calibri"/>
                <w:b/>
                <w:color w:val="auto"/>
                <w:sz w:val="18"/>
                <w:szCs w:val="18"/>
              </w:rPr>
              <w:t>Budžets</w:t>
            </w:r>
          </w:p>
        </w:tc>
        <w:tc>
          <w:tcPr>
            <w:tcW w:w="851" w:type="dxa"/>
            <w:shd w:val="clear" w:color="auto" w:fill="BFCBD3"/>
          </w:tcPr>
          <w:p w:rsidR="00ED0E44" w:rsidRPr="0050698C" w:rsidRDefault="00ED0E44" w:rsidP="0050698C">
            <w:pPr>
              <w:spacing w:before="0" w:after="0" w:line="240" w:lineRule="auto"/>
              <w:rPr>
                <w:rFonts w:eastAsia="Calibri"/>
                <w:b/>
                <w:color w:val="auto"/>
                <w:sz w:val="18"/>
                <w:szCs w:val="18"/>
              </w:rPr>
            </w:pPr>
            <w:r w:rsidRPr="0050698C">
              <w:rPr>
                <w:rFonts w:eastAsia="Calibri"/>
                <w:b/>
                <w:color w:val="auto"/>
                <w:sz w:val="18"/>
                <w:szCs w:val="18"/>
              </w:rPr>
              <w:t>Termiņš</w:t>
            </w:r>
          </w:p>
        </w:tc>
        <w:tc>
          <w:tcPr>
            <w:tcW w:w="1134" w:type="dxa"/>
            <w:shd w:val="clear" w:color="auto" w:fill="BFCBD3"/>
          </w:tcPr>
          <w:p w:rsidR="00ED0E44" w:rsidRPr="0050698C" w:rsidRDefault="00ED0E44" w:rsidP="0050698C">
            <w:pPr>
              <w:spacing w:before="0" w:after="0" w:line="240" w:lineRule="auto"/>
              <w:rPr>
                <w:rFonts w:eastAsia="Calibri"/>
                <w:b/>
                <w:color w:val="auto"/>
                <w:sz w:val="18"/>
                <w:szCs w:val="18"/>
              </w:rPr>
            </w:pPr>
            <w:r w:rsidRPr="0050698C">
              <w:rPr>
                <w:rFonts w:eastAsia="Calibri"/>
                <w:b/>
                <w:color w:val="auto"/>
                <w:sz w:val="18"/>
                <w:szCs w:val="18"/>
              </w:rPr>
              <w:t>Atbildīgais</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Tūristu lojalitātes veicināšana</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 xml:space="preserve">PM5. Piemiņas dāvana Jūrmalas tūristiem, kuri šeit atgriežas atkārtoti </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tūrisma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B4CE3" w:rsidRDefault="00ED0E44" w:rsidP="004B4CE3">
            <w:pPr>
              <w:spacing w:before="0" w:after="0" w:line="240" w:lineRule="auto"/>
              <w:jc w:val="left"/>
              <w:rPr>
                <w:rFonts w:eastAsia="Calibri"/>
                <w:sz w:val="18"/>
                <w:szCs w:val="18"/>
              </w:rPr>
            </w:pPr>
            <w:r w:rsidRPr="0050698C">
              <w:rPr>
                <w:rFonts w:eastAsia="Calibri"/>
                <w:sz w:val="18"/>
              </w:rPr>
              <w:t xml:space="preserve">~ </w:t>
            </w:r>
            <w:r w:rsidR="004B4CE3" w:rsidRPr="0050698C">
              <w:rPr>
                <w:rFonts w:eastAsia="Calibri"/>
                <w:sz w:val="18"/>
                <w:szCs w:val="18"/>
              </w:rPr>
              <w:t>1</w:t>
            </w:r>
            <w:r w:rsidR="004B4CE3">
              <w:rPr>
                <w:rFonts w:eastAsia="Calibri"/>
                <w:sz w:val="18"/>
                <w:szCs w:val="18"/>
              </w:rPr>
              <w:t>4229 EUR</w:t>
            </w:r>
          </w:p>
          <w:p w:rsidR="004B4CE3" w:rsidRDefault="004B4CE3" w:rsidP="004B4CE3">
            <w:pPr>
              <w:spacing w:before="0" w:after="0" w:line="240" w:lineRule="auto"/>
              <w:jc w:val="left"/>
              <w:rPr>
                <w:rFonts w:eastAsia="Calibri"/>
                <w:sz w:val="18"/>
                <w:szCs w:val="18"/>
              </w:rPr>
            </w:pPr>
            <w:r>
              <w:rPr>
                <w:rFonts w:eastAsia="Calibri"/>
                <w:sz w:val="18"/>
                <w:szCs w:val="18"/>
              </w:rPr>
              <w:t>(Ls 1</w:t>
            </w:r>
            <w:r w:rsidRPr="0050698C">
              <w:rPr>
                <w:rFonts w:eastAsia="Calibri"/>
                <w:sz w:val="18"/>
                <w:szCs w:val="18"/>
              </w:rPr>
              <w:t>0</w:t>
            </w:r>
            <w:r>
              <w:rPr>
                <w:rFonts w:eastAsia="Calibri"/>
                <w:sz w:val="18"/>
                <w:szCs w:val="18"/>
              </w:rPr>
              <w:t> </w:t>
            </w:r>
            <w:r w:rsidRPr="0050698C">
              <w:rPr>
                <w:rFonts w:eastAsia="Calibri"/>
                <w:sz w:val="18"/>
                <w:szCs w:val="18"/>
              </w:rPr>
              <w:t>000</w:t>
            </w:r>
            <w:r>
              <w:rPr>
                <w:rFonts w:eastAsia="Calibri"/>
                <w:sz w:val="18"/>
                <w:szCs w:val="18"/>
              </w:rPr>
              <w:t>)</w:t>
            </w:r>
          </w:p>
          <w:p w:rsidR="00ED0E44" w:rsidRPr="0050698C" w:rsidRDefault="00ED0E44" w:rsidP="004B4CE3">
            <w:pPr>
              <w:spacing w:before="0" w:after="0" w:line="240" w:lineRule="auto"/>
              <w:jc w:val="left"/>
              <w:rPr>
                <w:rFonts w:eastAsia="Calibri"/>
                <w:sz w:val="18"/>
              </w:rPr>
            </w:pPr>
            <w:r w:rsidRPr="0050698C">
              <w:rPr>
                <w:rFonts w:eastAsia="Calibri"/>
                <w:sz w:val="18"/>
              </w:rPr>
              <w:t>(ES līdzfinansējums)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Katru gadu</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tabs>
                <w:tab w:val="left" w:pos="510"/>
              </w:tabs>
              <w:spacing w:before="0" w:after="0" w:line="240" w:lineRule="auto"/>
              <w:jc w:val="left"/>
              <w:rPr>
                <w:rFonts w:eastAsia="Calibri"/>
                <w:sz w:val="18"/>
              </w:rPr>
            </w:pPr>
            <w:r w:rsidRPr="0050698C">
              <w:rPr>
                <w:rFonts w:eastAsia="Calibri"/>
                <w:sz w:val="18"/>
              </w:rPr>
              <w:t xml:space="preserve">Ar sporta pasākumiem saistīto tūrisma produktu un pakalpojumu attīstība </w:t>
            </w:r>
          </w:p>
        </w:tc>
        <w:tc>
          <w:tcPr>
            <w:tcW w:w="2590" w:type="dxa"/>
            <w:shd w:val="clear" w:color="auto" w:fill="auto"/>
          </w:tcPr>
          <w:p w:rsidR="00ED0E44" w:rsidRPr="0050698C" w:rsidRDefault="00ED0E44" w:rsidP="0050698C">
            <w:pPr>
              <w:tabs>
                <w:tab w:val="left" w:pos="1080"/>
              </w:tabs>
              <w:spacing w:before="0" w:after="0" w:line="240" w:lineRule="auto"/>
              <w:jc w:val="left"/>
              <w:rPr>
                <w:rFonts w:eastAsia="Calibri"/>
                <w:sz w:val="18"/>
              </w:rPr>
            </w:pPr>
            <w:r w:rsidRPr="0050698C">
              <w:rPr>
                <w:rFonts w:eastAsia="Calibri"/>
                <w:sz w:val="18"/>
              </w:rPr>
              <w:t>PM9. (Jūrmalas maratons (pa pludmali); orientēšanās sacensības, ielu basketbola konkurss, pludmales volejbols u</w:t>
            </w:r>
            <w:r w:rsidR="002C6923" w:rsidRPr="0050698C">
              <w:rPr>
                <w:rFonts w:eastAsia="Calibri"/>
                <w:sz w:val="18"/>
              </w:rPr>
              <w:t>.</w:t>
            </w:r>
            <w:r w:rsidRPr="0050698C">
              <w:rPr>
                <w:rFonts w:eastAsia="Calibri"/>
                <w:sz w:val="18"/>
              </w:rPr>
              <w:t>tml.)</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 xml:space="preserve">Jūrmalas pilsētas dome, uzņēmēji, sporta organizācijas </w:t>
            </w:r>
          </w:p>
        </w:tc>
        <w:tc>
          <w:tcPr>
            <w:tcW w:w="1690"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lastRenderedPageBreak/>
              <w:t xml:space="preserve">Izdalīt tūrisma zonas un veicināt tūrisma objektu attīstību </w:t>
            </w:r>
          </w:p>
          <w:p w:rsidR="00ED0E44" w:rsidRPr="0050698C" w:rsidRDefault="00ED0E44" w:rsidP="0050698C">
            <w:pPr>
              <w:tabs>
                <w:tab w:val="left" w:pos="1080"/>
              </w:tabs>
              <w:spacing w:before="0" w:after="0" w:line="240" w:lineRule="auto"/>
              <w:ind w:left="72"/>
              <w:jc w:val="left"/>
              <w:rPr>
                <w:rFonts w:eastAsia="Calibri"/>
                <w:sz w:val="18"/>
              </w:rPr>
            </w:pP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ind w:left="72"/>
              <w:jc w:val="left"/>
              <w:rPr>
                <w:rFonts w:eastAsia="Calibri"/>
                <w:sz w:val="18"/>
              </w:rPr>
            </w:pPr>
            <w:r w:rsidRPr="0050698C">
              <w:rPr>
                <w:rFonts w:eastAsia="Calibri"/>
                <w:sz w:val="18"/>
              </w:rPr>
              <w:t xml:space="preserve">PM20. Galveno četru tūrisma zonu attīstības koncepcijas un noteikumu izstrāde, pētījumi par </w:t>
            </w:r>
            <w:proofErr w:type="spellStart"/>
            <w:r w:rsidRPr="0050698C">
              <w:rPr>
                <w:rFonts w:eastAsia="Calibri"/>
                <w:sz w:val="18"/>
              </w:rPr>
              <w:t>mikrozonām</w:t>
            </w:r>
            <w:proofErr w:type="spellEnd"/>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tūrisma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B4CE3" w:rsidRDefault="004B4CE3" w:rsidP="004B4CE3">
            <w:pPr>
              <w:spacing w:before="0" w:after="0" w:line="240" w:lineRule="auto"/>
              <w:jc w:val="left"/>
              <w:rPr>
                <w:rFonts w:eastAsia="Calibri"/>
                <w:sz w:val="18"/>
              </w:rPr>
            </w:pPr>
            <w:r>
              <w:rPr>
                <w:rFonts w:eastAsia="Calibri"/>
                <w:sz w:val="18"/>
              </w:rPr>
              <w:t>56 915 EUR</w:t>
            </w:r>
          </w:p>
          <w:p w:rsidR="00ED0E44" w:rsidRPr="0050698C" w:rsidRDefault="004B4CE3" w:rsidP="004B4CE3">
            <w:pPr>
              <w:spacing w:before="0" w:after="0" w:line="240" w:lineRule="auto"/>
              <w:jc w:val="left"/>
              <w:rPr>
                <w:rFonts w:eastAsia="Calibri"/>
                <w:sz w:val="18"/>
              </w:rPr>
            </w:pPr>
            <w:r>
              <w:rPr>
                <w:rFonts w:eastAsia="Calibri"/>
                <w:sz w:val="18"/>
              </w:rPr>
              <w:t xml:space="preserve">(Ls </w:t>
            </w:r>
            <w:r w:rsidR="00ED0E44" w:rsidRPr="0050698C">
              <w:rPr>
                <w:rFonts w:eastAsia="Calibri"/>
                <w:sz w:val="18"/>
              </w:rPr>
              <w:t>40</w:t>
            </w:r>
            <w:r>
              <w:rPr>
                <w:rFonts w:eastAsia="Calibri"/>
                <w:sz w:val="18"/>
              </w:rPr>
              <w:t> </w:t>
            </w:r>
            <w:r w:rsidR="00ED0E44" w:rsidRPr="0050698C">
              <w:rPr>
                <w:rFonts w:eastAsia="Calibri"/>
                <w:sz w:val="18"/>
              </w:rPr>
              <w:t>000</w:t>
            </w:r>
            <w:r>
              <w:rPr>
                <w:rFonts w:eastAsia="Calibri"/>
                <w:sz w:val="18"/>
              </w:rPr>
              <w:t>)</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 xml:space="preserve">Sabalansēt uzņēmēju, tūrisma objektu vai resursu īpašnieku (pārvaldītāju), iedzīvotāju un nozares intereses </w:t>
            </w:r>
          </w:p>
          <w:p w:rsidR="00ED0E44" w:rsidRPr="0050698C" w:rsidRDefault="00ED0E44" w:rsidP="0050698C">
            <w:pPr>
              <w:spacing w:before="0" w:after="0" w:line="240" w:lineRule="auto"/>
              <w:ind w:left="72"/>
              <w:jc w:val="left"/>
              <w:rPr>
                <w:rFonts w:eastAsia="Calibri"/>
                <w:sz w:val="18"/>
              </w:rPr>
            </w:pPr>
          </w:p>
        </w:tc>
        <w:tc>
          <w:tcPr>
            <w:tcW w:w="2590" w:type="dxa"/>
            <w:shd w:val="clear" w:color="auto" w:fill="auto"/>
          </w:tcPr>
          <w:p w:rsidR="00ED0E44" w:rsidRPr="0050698C" w:rsidRDefault="00ED0E44" w:rsidP="0050698C">
            <w:pPr>
              <w:spacing w:before="0" w:after="0" w:line="240" w:lineRule="auto"/>
              <w:ind w:left="72"/>
              <w:jc w:val="left"/>
              <w:rPr>
                <w:rFonts w:eastAsia="Calibri"/>
                <w:b/>
                <w:sz w:val="18"/>
              </w:rPr>
            </w:pPr>
            <w:r w:rsidRPr="0050698C">
              <w:rPr>
                <w:rFonts w:eastAsia="Calibri"/>
                <w:sz w:val="18"/>
              </w:rPr>
              <w:t>Normatīvo aktu vai pašvaldību saistošos noteikumu, kas nodrošinātu pieeju tūrisma objektiem un atļautu noteiktas uzņēmējdarbības aktivitātes šajās teritorijās un objektos, izdošana</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tūrisma uzņēmēji, nevalstiskās organizācijas</w:t>
            </w:r>
          </w:p>
        </w:tc>
        <w:tc>
          <w:tcPr>
            <w:tcW w:w="1690"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2012.-2016.</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szCs w:val="18"/>
              </w:rPr>
            </w:pPr>
            <w:r w:rsidRPr="0050698C">
              <w:rPr>
                <w:rFonts w:eastAsia="Calibri"/>
                <w:sz w:val="18"/>
                <w:szCs w:val="18"/>
              </w:rPr>
              <w:t>Pludmaļu labiekārtošana</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900"/>
              </w:tabs>
              <w:spacing w:before="0" w:after="0" w:line="240" w:lineRule="auto"/>
              <w:jc w:val="left"/>
              <w:rPr>
                <w:rFonts w:eastAsia="Calibri"/>
                <w:sz w:val="18"/>
              </w:rPr>
            </w:pPr>
            <w:r w:rsidRPr="0050698C">
              <w:rPr>
                <w:rFonts w:eastAsia="Calibri"/>
                <w:sz w:val="18"/>
              </w:rPr>
              <w:t>PI4.</w:t>
            </w:r>
            <w:r w:rsidRPr="0050698C">
              <w:rPr>
                <w:rFonts w:eastAsia="Calibri"/>
                <w:b/>
                <w:sz w:val="18"/>
              </w:rPr>
              <w:t xml:space="preserve"> </w:t>
            </w:r>
            <w:r w:rsidRPr="0050698C">
              <w:rPr>
                <w:rFonts w:eastAsia="Calibri"/>
                <w:sz w:val="18"/>
              </w:rPr>
              <w:t>Pludmaļu labiekārtošana Jūrmalas pilsētas teritorijā</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B4CE3" w:rsidRDefault="004B4CE3" w:rsidP="004B4CE3">
            <w:pPr>
              <w:spacing w:before="0" w:after="0" w:line="240" w:lineRule="auto"/>
              <w:jc w:val="left"/>
              <w:rPr>
                <w:rFonts w:eastAsia="Calibri"/>
                <w:sz w:val="18"/>
              </w:rPr>
            </w:pPr>
            <w:r>
              <w:rPr>
                <w:rFonts w:eastAsia="Calibri"/>
                <w:sz w:val="18"/>
              </w:rPr>
              <w:t>5,69 milj. EUR</w:t>
            </w:r>
          </w:p>
          <w:p w:rsidR="00ED0E44" w:rsidRPr="0050698C" w:rsidRDefault="004B4CE3" w:rsidP="004B4CE3">
            <w:pPr>
              <w:spacing w:before="0" w:after="0" w:line="240" w:lineRule="auto"/>
              <w:jc w:val="left"/>
              <w:rPr>
                <w:rFonts w:eastAsia="Calibri"/>
                <w:sz w:val="18"/>
              </w:rPr>
            </w:pPr>
            <w:r>
              <w:rPr>
                <w:rFonts w:eastAsia="Calibri"/>
                <w:sz w:val="18"/>
              </w:rPr>
              <w:t>(Ls 4 milj.)</w:t>
            </w:r>
            <w:r w:rsidR="00ED0E44" w:rsidRPr="0050698C">
              <w:rPr>
                <w:rFonts w:eastAsia="Calibri"/>
                <w:sz w:val="18"/>
              </w:rPr>
              <w:t xml:space="preserve"> (ES līdzfinansējums)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Līdz 2014.g.</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tabs>
                <w:tab w:val="left" w:pos="510"/>
              </w:tabs>
              <w:spacing w:before="0" w:after="0" w:line="240" w:lineRule="auto"/>
              <w:jc w:val="left"/>
              <w:rPr>
                <w:rFonts w:eastAsia="Calibri"/>
                <w:sz w:val="18"/>
                <w:szCs w:val="18"/>
              </w:rPr>
            </w:pPr>
            <w:r w:rsidRPr="0050698C">
              <w:rPr>
                <w:rFonts w:eastAsia="Calibri"/>
                <w:sz w:val="18"/>
              </w:rPr>
              <w:t>Jaunu un augstas pievienotās vērtības aktīvā tūrisma produktu izveide</w:t>
            </w:r>
          </w:p>
        </w:tc>
        <w:tc>
          <w:tcPr>
            <w:tcW w:w="2590" w:type="dxa"/>
            <w:shd w:val="clear" w:color="auto" w:fill="auto"/>
          </w:tcPr>
          <w:p w:rsidR="00ED0E44" w:rsidRPr="0050698C" w:rsidRDefault="00ED0E44" w:rsidP="0050698C">
            <w:pPr>
              <w:tabs>
                <w:tab w:val="left" w:pos="510"/>
                <w:tab w:val="left" w:pos="1260"/>
              </w:tabs>
              <w:spacing w:before="0" w:after="0" w:line="240" w:lineRule="auto"/>
              <w:jc w:val="left"/>
              <w:rPr>
                <w:rFonts w:eastAsia="Calibri"/>
                <w:sz w:val="18"/>
              </w:rPr>
            </w:pPr>
            <w:r w:rsidRPr="0050698C">
              <w:rPr>
                <w:rFonts w:eastAsia="Calibri"/>
                <w:sz w:val="18"/>
              </w:rPr>
              <w:t>PI7.</w:t>
            </w:r>
            <w:r w:rsidRPr="0050698C">
              <w:rPr>
                <w:rFonts w:eastAsia="Calibri"/>
                <w:b/>
                <w:sz w:val="18"/>
              </w:rPr>
              <w:t xml:space="preserve"> </w:t>
            </w:r>
            <w:r w:rsidRPr="0050698C">
              <w:rPr>
                <w:rFonts w:eastAsia="Calibri"/>
                <w:sz w:val="18"/>
              </w:rPr>
              <w:t xml:space="preserve">Velo un </w:t>
            </w:r>
            <w:proofErr w:type="spellStart"/>
            <w:r w:rsidRPr="0050698C">
              <w:rPr>
                <w:rFonts w:eastAsia="Calibri"/>
                <w:sz w:val="18"/>
              </w:rPr>
              <w:t>skrituļošanas</w:t>
            </w:r>
            <w:proofErr w:type="spellEnd"/>
            <w:r w:rsidRPr="0050698C">
              <w:rPr>
                <w:rFonts w:eastAsia="Calibri"/>
                <w:sz w:val="18"/>
              </w:rPr>
              <w:t xml:space="preserve"> celiņu izveidošana, dzelzceļa piekartiltiņš, veloceliņu labiekārtošana un inventāra nomas attīstība</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c>
          <w:tcPr>
            <w:tcW w:w="1690" w:type="dxa"/>
            <w:shd w:val="clear" w:color="auto" w:fill="auto"/>
          </w:tcPr>
          <w:p w:rsidR="004B4CE3" w:rsidRDefault="00ED0E44" w:rsidP="004B4CE3">
            <w:pPr>
              <w:spacing w:before="0" w:after="0" w:line="240" w:lineRule="auto"/>
              <w:jc w:val="left"/>
              <w:rPr>
                <w:rFonts w:eastAsia="Calibri"/>
                <w:sz w:val="18"/>
              </w:rPr>
            </w:pPr>
            <w:r w:rsidRPr="0050698C">
              <w:rPr>
                <w:rFonts w:eastAsia="Calibri"/>
                <w:sz w:val="18"/>
              </w:rPr>
              <w:t>2,</w:t>
            </w:r>
            <w:r w:rsidR="004B4CE3">
              <w:rPr>
                <w:rFonts w:eastAsia="Calibri"/>
                <w:sz w:val="18"/>
              </w:rPr>
              <w:t>85 milj. EUR</w:t>
            </w:r>
          </w:p>
          <w:p w:rsidR="004B4CE3" w:rsidRDefault="004B4CE3" w:rsidP="004B4CE3">
            <w:pPr>
              <w:spacing w:before="0" w:after="0" w:line="240" w:lineRule="auto"/>
              <w:jc w:val="left"/>
              <w:rPr>
                <w:rFonts w:eastAsia="Calibri"/>
                <w:sz w:val="18"/>
              </w:rPr>
            </w:pPr>
            <w:r>
              <w:rPr>
                <w:rFonts w:eastAsia="Calibri"/>
                <w:sz w:val="18"/>
              </w:rPr>
              <w:t>(Ls 2 milj.)</w:t>
            </w:r>
            <w:r w:rsidR="00ED0E44" w:rsidRPr="0050698C">
              <w:rPr>
                <w:rFonts w:eastAsia="Calibri"/>
                <w:sz w:val="18"/>
              </w:rPr>
              <w:t xml:space="preserve"> </w:t>
            </w:r>
          </w:p>
          <w:p w:rsidR="00ED0E44" w:rsidRPr="0050698C" w:rsidRDefault="00ED0E44" w:rsidP="004B4CE3">
            <w:pPr>
              <w:spacing w:before="0" w:after="0" w:line="240" w:lineRule="auto"/>
              <w:jc w:val="left"/>
              <w:rPr>
                <w:rFonts w:eastAsia="Calibri"/>
                <w:sz w:val="18"/>
                <w:highlight w:val="yellow"/>
              </w:rPr>
            </w:pPr>
            <w:r w:rsidRPr="0050698C">
              <w:rPr>
                <w:rFonts w:eastAsia="Calibri"/>
                <w:sz w:val="18"/>
              </w:rPr>
              <w:t>(ES līdzfinansējums)</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Līdz 2016.g.</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510"/>
              </w:tabs>
              <w:spacing w:before="0" w:after="0" w:line="240" w:lineRule="auto"/>
              <w:jc w:val="left"/>
              <w:rPr>
                <w:rFonts w:eastAsia="Calibri"/>
                <w:sz w:val="18"/>
                <w:szCs w:val="18"/>
              </w:rPr>
            </w:pPr>
            <w:r w:rsidRPr="0050698C">
              <w:rPr>
                <w:rFonts w:eastAsia="Calibri"/>
                <w:sz w:val="18"/>
              </w:rPr>
              <w:t>Jaunu un augstas pievienotās vērtības aktīvā tūrisma produktu izveide</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1080"/>
              </w:tabs>
              <w:spacing w:before="0" w:after="0" w:line="240" w:lineRule="auto"/>
              <w:jc w:val="left"/>
              <w:rPr>
                <w:rFonts w:eastAsia="Calibri"/>
                <w:b/>
                <w:sz w:val="18"/>
              </w:rPr>
            </w:pPr>
            <w:r w:rsidRPr="0050698C">
              <w:rPr>
                <w:rFonts w:eastAsia="Calibri"/>
                <w:sz w:val="18"/>
              </w:rPr>
              <w:t>PI10. Zemūdens Arheoloģijas centra izveide</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Jūrmalas pilsētas muzejs,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B4CE3" w:rsidRDefault="004B4CE3" w:rsidP="004B4CE3">
            <w:pPr>
              <w:spacing w:before="0" w:after="0" w:line="240" w:lineRule="auto"/>
              <w:jc w:val="left"/>
              <w:rPr>
                <w:rFonts w:eastAsia="Calibri"/>
                <w:sz w:val="18"/>
              </w:rPr>
            </w:pPr>
            <w:r>
              <w:rPr>
                <w:rFonts w:eastAsia="Calibri"/>
                <w:sz w:val="18"/>
              </w:rPr>
              <w:t>583 381 EUR</w:t>
            </w:r>
          </w:p>
          <w:p w:rsidR="004B4CE3" w:rsidRDefault="004B4CE3" w:rsidP="004B4CE3">
            <w:pPr>
              <w:spacing w:before="0" w:after="0" w:line="240" w:lineRule="auto"/>
              <w:jc w:val="left"/>
              <w:rPr>
                <w:rFonts w:eastAsia="Calibri"/>
                <w:sz w:val="18"/>
              </w:rPr>
            </w:pPr>
            <w:r>
              <w:rPr>
                <w:rFonts w:eastAsia="Calibri"/>
                <w:sz w:val="18"/>
              </w:rPr>
              <w:t>(Ls</w:t>
            </w:r>
            <w:r w:rsidR="00ED0E44" w:rsidRPr="0050698C">
              <w:rPr>
                <w:rFonts w:eastAsia="Calibri"/>
                <w:sz w:val="18"/>
              </w:rPr>
              <w:t xml:space="preserve"> 410</w:t>
            </w:r>
            <w:r>
              <w:rPr>
                <w:rFonts w:eastAsia="Calibri"/>
                <w:sz w:val="18"/>
              </w:rPr>
              <w:t> </w:t>
            </w:r>
            <w:r w:rsidR="00ED0E44" w:rsidRPr="0050698C">
              <w:rPr>
                <w:rFonts w:eastAsia="Calibri"/>
                <w:sz w:val="18"/>
              </w:rPr>
              <w:t>000</w:t>
            </w:r>
            <w:r>
              <w:rPr>
                <w:rFonts w:eastAsia="Calibri"/>
                <w:sz w:val="18"/>
              </w:rPr>
              <w:t>)</w:t>
            </w:r>
          </w:p>
          <w:p w:rsidR="00ED0E44" w:rsidRPr="0050698C" w:rsidRDefault="00ED0E44" w:rsidP="004B4CE3">
            <w:pPr>
              <w:spacing w:before="0" w:after="0" w:line="240" w:lineRule="auto"/>
              <w:jc w:val="left"/>
              <w:rPr>
                <w:rFonts w:eastAsia="Calibri"/>
                <w:sz w:val="18"/>
              </w:rPr>
            </w:pPr>
            <w:r w:rsidRPr="0050698C">
              <w:rPr>
                <w:rFonts w:eastAsia="Calibri"/>
                <w:sz w:val="18"/>
              </w:rPr>
              <w:t>(ES līdzfinansējums)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Līdz 2016.g</w:t>
            </w:r>
            <w:r w:rsidR="00FC06D8"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spacing w:before="0" w:after="0" w:line="240" w:lineRule="auto"/>
              <w:jc w:val="left"/>
              <w:rPr>
                <w:rFonts w:eastAsia="Calibri"/>
                <w:sz w:val="18"/>
                <w:szCs w:val="18"/>
              </w:rPr>
            </w:pPr>
            <w:r w:rsidRPr="0050698C">
              <w:rPr>
                <w:rFonts w:eastAsia="Calibri"/>
                <w:sz w:val="18"/>
                <w:szCs w:val="18"/>
              </w:rPr>
              <w:t>Ūdens tūrisma attīstība</w:t>
            </w:r>
          </w:p>
        </w:tc>
        <w:tc>
          <w:tcPr>
            <w:tcW w:w="2590" w:type="dxa"/>
            <w:shd w:val="clear" w:color="auto" w:fill="auto"/>
          </w:tcPr>
          <w:p w:rsidR="00ED0E44" w:rsidRPr="0050698C" w:rsidRDefault="00ED0E44" w:rsidP="0050698C">
            <w:pPr>
              <w:tabs>
                <w:tab w:val="left" w:pos="900"/>
              </w:tabs>
              <w:spacing w:before="0" w:after="0" w:line="240" w:lineRule="auto"/>
              <w:jc w:val="left"/>
              <w:rPr>
                <w:rFonts w:eastAsia="Calibri"/>
                <w:b/>
                <w:sz w:val="18"/>
              </w:rPr>
            </w:pPr>
            <w:r w:rsidRPr="0050698C">
              <w:rPr>
                <w:rFonts w:eastAsia="Calibri"/>
                <w:sz w:val="18"/>
              </w:rPr>
              <w:t>PI13.</w:t>
            </w:r>
            <w:r w:rsidRPr="0050698C">
              <w:rPr>
                <w:rFonts w:eastAsia="Calibri"/>
                <w:b/>
                <w:sz w:val="18"/>
              </w:rPr>
              <w:t xml:space="preserve"> </w:t>
            </w:r>
            <w:r w:rsidRPr="0050698C">
              <w:rPr>
                <w:rFonts w:eastAsia="Calibri"/>
                <w:sz w:val="18"/>
              </w:rPr>
              <w:t>Olimpiskā airēšanas un burāšanas centra izveide</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uzņēmēji, Latvijas Olimpiskā komiteja, Izglītības ministrija</w:t>
            </w:r>
          </w:p>
        </w:tc>
        <w:tc>
          <w:tcPr>
            <w:tcW w:w="1690" w:type="dxa"/>
            <w:shd w:val="clear" w:color="auto" w:fill="auto"/>
          </w:tcPr>
          <w:p w:rsidR="004B4CE3" w:rsidRDefault="004B4CE3" w:rsidP="004B4CE3">
            <w:pPr>
              <w:spacing w:before="0" w:after="0" w:line="240" w:lineRule="auto"/>
              <w:jc w:val="left"/>
              <w:rPr>
                <w:rFonts w:eastAsia="Calibri"/>
                <w:sz w:val="18"/>
              </w:rPr>
            </w:pPr>
            <w:r w:rsidRPr="0050698C">
              <w:rPr>
                <w:rFonts w:eastAsia="Calibri"/>
                <w:sz w:val="18"/>
              </w:rPr>
              <w:t>2,</w:t>
            </w:r>
            <w:r>
              <w:rPr>
                <w:rFonts w:eastAsia="Calibri"/>
                <w:sz w:val="18"/>
              </w:rPr>
              <w:t>85 milj. EUR</w:t>
            </w:r>
          </w:p>
          <w:p w:rsidR="004B4CE3" w:rsidRDefault="004B4CE3" w:rsidP="004B4CE3">
            <w:pPr>
              <w:spacing w:before="0" w:after="0" w:line="240" w:lineRule="auto"/>
              <w:jc w:val="left"/>
              <w:rPr>
                <w:rFonts w:eastAsia="Calibri"/>
                <w:sz w:val="18"/>
              </w:rPr>
            </w:pPr>
            <w:r>
              <w:rPr>
                <w:rFonts w:eastAsia="Calibri"/>
                <w:sz w:val="18"/>
              </w:rPr>
              <w:t>(Ls 2 milj.)</w:t>
            </w:r>
            <w:r w:rsidRPr="0050698C">
              <w:rPr>
                <w:rFonts w:eastAsia="Calibri"/>
                <w:sz w:val="18"/>
              </w:rPr>
              <w:t xml:space="preserve"> </w:t>
            </w:r>
          </w:p>
          <w:p w:rsidR="00ED0E44" w:rsidRPr="0050698C" w:rsidRDefault="004B4CE3" w:rsidP="004B4CE3">
            <w:pPr>
              <w:spacing w:before="0" w:after="0" w:line="240" w:lineRule="auto"/>
              <w:jc w:val="left"/>
              <w:rPr>
                <w:rFonts w:eastAsia="Calibri"/>
                <w:sz w:val="18"/>
              </w:rPr>
            </w:pPr>
            <w:r w:rsidRPr="0050698C">
              <w:rPr>
                <w:rFonts w:eastAsia="Calibri"/>
                <w:sz w:val="18"/>
              </w:rPr>
              <w:t>(ES līdzfinansējums)</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Līdz 2016.g</w:t>
            </w:r>
            <w:r w:rsidR="00FC06D8" w:rsidRPr="0050698C">
              <w:rPr>
                <w:rFonts w:eastAsia="Calibri"/>
                <w:sz w:val="18"/>
              </w:rPr>
              <w:t>.</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szCs w:val="18"/>
              </w:rPr>
            </w:pPr>
            <w:r w:rsidRPr="0050698C">
              <w:rPr>
                <w:rFonts w:eastAsia="Calibri"/>
                <w:sz w:val="18"/>
                <w:szCs w:val="18"/>
              </w:rPr>
              <w:t>Ūdens tūrisma attīstība</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900"/>
              </w:tabs>
              <w:spacing w:before="0" w:after="0" w:line="240" w:lineRule="auto"/>
              <w:jc w:val="left"/>
              <w:rPr>
                <w:rFonts w:eastAsia="Calibri"/>
                <w:sz w:val="18"/>
              </w:rPr>
            </w:pPr>
            <w:r w:rsidRPr="0050698C">
              <w:rPr>
                <w:rFonts w:eastAsia="Calibri"/>
                <w:sz w:val="18"/>
              </w:rPr>
              <w:t>PI14.</w:t>
            </w:r>
            <w:r w:rsidRPr="0050698C">
              <w:rPr>
                <w:rFonts w:eastAsia="Calibri"/>
                <w:b/>
                <w:sz w:val="18"/>
              </w:rPr>
              <w:t xml:space="preserve"> </w:t>
            </w:r>
            <w:r w:rsidRPr="0050698C">
              <w:rPr>
                <w:rFonts w:eastAsia="Calibri"/>
                <w:sz w:val="18"/>
              </w:rPr>
              <w:t xml:space="preserve">Kuģīša piestātņu rekonstrukcija un izbūve Lielupē </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4B4CE3" w:rsidRDefault="004B4CE3" w:rsidP="004B4CE3">
            <w:pPr>
              <w:spacing w:before="0" w:after="0" w:line="240" w:lineRule="auto"/>
              <w:jc w:val="left"/>
              <w:rPr>
                <w:rFonts w:eastAsia="Calibri"/>
                <w:sz w:val="18"/>
              </w:rPr>
            </w:pPr>
            <w:r>
              <w:rPr>
                <w:rFonts w:eastAsia="Calibri"/>
                <w:sz w:val="18"/>
              </w:rPr>
              <w:t>~</w:t>
            </w:r>
            <w:r w:rsidRPr="0050698C">
              <w:rPr>
                <w:rFonts w:eastAsia="Calibri"/>
                <w:sz w:val="18"/>
              </w:rPr>
              <w:t>2,</w:t>
            </w:r>
            <w:r>
              <w:rPr>
                <w:rFonts w:eastAsia="Calibri"/>
                <w:sz w:val="18"/>
              </w:rPr>
              <w:t>85 milj. EUR</w:t>
            </w:r>
          </w:p>
          <w:p w:rsidR="004B4CE3" w:rsidRDefault="004B4CE3" w:rsidP="004B4CE3">
            <w:pPr>
              <w:spacing w:before="0" w:after="0" w:line="240" w:lineRule="auto"/>
              <w:jc w:val="left"/>
              <w:rPr>
                <w:rFonts w:eastAsia="Calibri"/>
                <w:sz w:val="18"/>
              </w:rPr>
            </w:pPr>
            <w:r>
              <w:rPr>
                <w:rFonts w:eastAsia="Calibri"/>
                <w:sz w:val="18"/>
              </w:rPr>
              <w:t>(Ls 2 milj.)</w:t>
            </w:r>
            <w:r w:rsidRPr="0050698C">
              <w:rPr>
                <w:rFonts w:eastAsia="Calibri"/>
                <w:sz w:val="18"/>
              </w:rPr>
              <w:t xml:space="preserve"> </w:t>
            </w:r>
          </w:p>
          <w:p w:rsidR="00ED0E44" w:rsidRPr="0050698C" w:rsidRDefault="004B4CE3" w:rsidP="004B4CE3">
            <w:pPr>
              <w:spacing w:before="0" w:after="0" w:line="240" w:lineRule="auto"/>
              <w:jc w:val="left"/>
              <w:rPr>
                <w:rFonts w:eastAsia="Calibri"/>
                <w:sz w:val="18"/>
              </w:rPr>
            </w:pPr>
            <w:r w:rsidRPr="0050698C">
              <w:rPr>
                <w:rFonts w:eastAsia="Calibri"/>
                <w:sz w:val="18"/>
              </w:rPr>
              <w:t>(ES līdzfinansējums)</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2016.g</w:t>
            </w:r>
            <w:r w:rsidR="00FC06D8"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spacing w:before="0" w:after="0" w:line="240" w:lineRule="auto"/>
              <w:jc w:val="left"/>
              <w:rPr>
                <w:rFonts w:eastAsia="Calibri"/>
                <w:sz w:val="18"/>
                <w:szCs w:val="18"/>
              </w:rPr>
            </w:pPr>
            <w:r w:rsidRPr="0050698C">
              <w:rPr>
                <w:rFonts w:eastAsia="Calibri"/>
                <w:sz w:val="18"/>
                <w:szCs w:val="18"/>
              </w:rPr>
              <w:t>Ūdens tūrisma attīstība</w:t>
            </w:r>
          </w:p>
        </w:tc>
        <w:tc>
          <w:tcPr>
            <w:tcW w:w="2590"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PI15. Laivu nomas staciju (piem. uz pontona un iespējams kopā ar Zemūdens arheoloģijas centru, kafejnīcu, u</w:t>
            </w:r>
            <w:r w:rsidR="002C6923" w:rsidRPr="0050698C">
              <w:rPr>
                <w:rFonts w:eastAsia="Calibri"/>
                <w:sz w:val="18"/>
              </w:rPr>
              <w:t>.</w:t>
            </w:r>
            <w:r w:rsidRPr="0050698C">
              <w:rPr>
                <w:rFonts w:eastAsia="Calibri"/>
                <w:sz w:val="18"/>
              </w:rPr>
              <w:t xml:space="preserve">tml.) izveide uz </w:t>
            </w:r>
            <w:proofErr w:type="spellStart"/>
            <w:r w:rsidR="00744EEF">
              <w:rPr>
                <w:rFonts w:eastAsia="Calibri"/>
                <w:sz w:val="18"/>
              </w:rPr>
              <w:t>Jūrmalas</w:t>
            </w:r>
            <w:r w:rsidRPr="0050698C">
              <w:rPr>
                <w:rFonts w:eastAsia="Calibri"/>
                <w:sz w:val="18"/>
              </w:rPr>
              <w:t>un</w:t>
            </w:r>
            <w:proofErr w:type="spellEnd"/>
            <w:r w:rsidRPr="0050698C">
              <w:rPr>
                <w:rFonts w:eastAsia="Calibri"/>
                <w:sz w:val="18"/>
              </w:rPr>
              <w:t xml:space="preserve"> līcī</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uzņēmēji</w:t>
            </w:r>
          </w:p>
        </w:tc>
        <w:tc>
          <w:tcPr>
            <w:tcW w:w="1690" w:type="dxa"/>
            <w:shd w:val="clear" w:color="auto" w:fill="auto"/>
          </w:tcPr>
          <w:p w:rsidR="004B4CE3" w:rsidRDefault="004B4CE3" w:rsidP="004B4CE3">
            <w:pPr>
              <w:spacing w:before="0" w:after="0" w:line="240" w:lineRule="auto"/>
              <w:jc w:val="left"/>
              <w:rPr>
                <w:rFonts w:eastAsia="Calibri"/>
                <w:sz w:val="18"/>
              </w:rPr>
            </w:pPr>
            <w:r>
              <w:rPr>
                <w:rFonts w:eastAsia="Calibri"/>
                <w:sz w:val="18"/>
              </w:rPr>
              <w:t>711 440 EUR</w:t>
            </w:r>
          </w:p>
          <w:p w:rsidR="004B4CE3" w:rsidRDefault="004B4CE3" w:rsidP="004B4CE3">
            <w:pPr>
              <w:spacing w:before="0" w:after="0" w:line="240" w:lineRule="auto"/>
              <w:jc w:val="left"/>
              <w:rPr>
                <w:rFonts w:eastAsia="Calibri"/>
                <w:sz w:val="18"/>
              </w:rPr>
            </w:pPr>
            <w:r>
              <w:rPr>
                <w:rFonts w:eastAsia="Calibri"/>
                <w:sz w:val="18"/>
              </w:rPr>
              <w:t xml:space="preserve">(Ls </w:t>
            </w:r>
            <w:r w:rsidR="00ED0E44" w:rsidRPr="0050698C">
              <w:rPr>
                <w:rFonts w:eastAsia="Calibri"/>
                <w:sz w:val="18"/>
              </w:rPr>
              <w:t>500</w:t>
            </w:r>
            <w:r>
              <w:rPr>
                <w:rFonts w:eastAsia="Calibri"/>
                <w:sz w:val="18"/>
              </w:rPr>
              <w:t> </w:t>
            </w:r>
            <w:r w:rsidR="00ED0E44" w:rsidRPr="0050698C">
              <w:rPr>
                <w:rFonts w:eastAsia="Calibri"/>
                <w:sz w:val="18"/>
              </w:rPr>
              <w:t>000</w:t>
            </w:r>
            <w:r>
              <w:rPr>
                <w:rFonts w:eastAsia="Calibri"/>
                <w:sz w:val="18"/>
              </w:rPr>
              <w:t>)</w:t>
            </w:r>
          </w:p>
          <w:p w:rsidR="00ED0E44" w:rsidRPr="0050698C" w:rsidRDefault="00ED0E44" w:rsidP="004B4CE3">
            <w:pPr>
              <w:spacing w:before="0" w:after="0" w:line="240" w:lineRule="auto"/>
              <w:jc w:val="left"/>
              <w:rPr>
                <w:rFonts w:eastAsia="Calibri"/>
                <w:sz w:val="18"/>
              </w:rPr>
            </w:pPr>
            <w:r w:rsidRPr="0050698C">
              <w:rPr>
                <w:rFonts w:eastAsia="Calibri"/>
                <w:sz w:val="18"/>
              </w:rPr>
              <w:t>(ES līdzfinansējums)</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szCs w:val="18"/>
              </w:rPr>
            </w:pPr>
            <w:r w:rsidRPr="0050698C">
              <w:rPr>
                <w:rFonts w:eastAsia="Calibri"/>
                <w:sz w:val="18"/>
                <w:szCs w:val="18"/>
              </w:rPr>
              <w:t>Ūdens tūrisma attīstība</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b/>
                <w:sz w:val="18"/>
              </w:rPr>
            </w:pPr>
            <w:r w:rsidRPr="0050698C">
              <w:rPr>
                <w:rFonts w:eastAsia="Calibri"/>
                <w:sz w:val="18"/>
              </w:rPr>
              <w:t>PI16. Labiekārtotu krastmalu ierīkošana</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 uzņēmēji</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2016.g</w:t>
            </w:r>
            <w:r w:rsidR="00FC06D8"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Tūrisma objektu pieejamības nodrošināšana</w:t>
            </w:r>
          </w:p>
          <w:p w:rsidR="00ED0E44" w:rsidRPr="0050698C" w:rsidRDefault="00ED0E44" w:rsidP="0050698C">
            <w:pPr>
              <w:tabs>
                <w:tab w:val="left" w:pos="900"/>
              </w:tabs>
              <w:spacing w:before="0" w:after="0" w:line="240" w:lineRule="auto"/>
              <w:ind w:left="597" w:hanging="597"/>
              <w:jc w:val="left"/>
              <w:rPr>
                <w:rFonts w:eastAsia="Calibri"/>
                <w:sz w:val="18"/>
              </w:rPr>
            </w:pPr>
          </w:p>
        </w:tc>
        <w:tc>
          <w:tcPr>
            <w:tcW w:w="2590" w:type="dxa"/>
            <w:shd w:val="clear" w:color="auto" w:fill="auto"/>
          </w:tcPr>
          <w:p w:rsidR="00ED0E44" w:rsidRPr="0050698C" w:rsidRDefault="00ED0E44" w:rsidP="0050698C">
            <w:pPr>
              <w:tabs>
                <w:tab w:val="left" w:pos="900"/>
              </w:tabs>
              <w:spacing w:before="0" w:after="0" w:line="240" w:lineRule="auto"/>
              <w:jc w:val="left"/>
              <w:rPr>
                <w:rFonts w:eastAsia="Calibri"/>
                <w:sz w:val="18"/>
              </w:rPr>
            </w:pPr>
            <w:r w:rsidRPr="0050698C">
              <w:rPr>
                <w:rFonts w:eastAsia="Calibri"/>
                <w:sz w:val="18"/>
              </w:rPr>
              <w:t>PI33.</w:t>
            </w:r>
            <w:r w:rsidRPr="0050698C">
              <w:rPr>
                <w:rFonts w:eastAsia="Calibri"/>
                <w:b/>
                <w:sz w:val="18"/>
              </w:rPr>
              <w:t xml:space="preserve"> </w:t>
            </w:r>
            <w:r w:rsidRPr="0050698C">
              <w:rPr>
                <w:rFonts w:eastAsia="Calibri"/>
                <w:sz w:val="18"/>
              </w:rPr>
              <w:t>Ērtu autostāvvietu izveide pie tūrisma objektiem, tai skaitā, tūristu autobusiem un norādes uz tām</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c>
          <w:tcPr>
            <w:tcW w:w="1690" w:type="dxa"/>
            <w:shd w:val="clear" w:color="auto" w:fill="auto"/>
          </w:tcPr>
          <w:p w:rsidR="004B4CE3" w:rsidRDefault="004B4CE3" w:rsidP="004B4CE3">
            <w:pPr>
              <w:spacing w:before="0" w:after="0" w:line="240" w:lineRule="auto"/>
              <w:jc w:val="left"/>
              <w:rPr>
                <w:rFonts w:eastAsia="Calibri"/>
                <w:sz w:val="18"/>
              </w:rPr>
            </w:pPr>
            <w:r>
              <w:rPr>
                <w:rFonts w:eastAsia="Calibri"/>
                <w:sz w:val="18"/>
              </w:rPr>
              <w:t>883 608 EUR</w:t>
            </w:r>
          </w:p>
          <w:p w:rsidR="00ED0E44" w:rsidRPr="0050698C" w:rsidRDefault="004B4CE3" w:rsidP="004B4CE3">
            <w:pPr>
              <w:spacing w:before="0" w:after="0" w:line="240" w:lineRule="auto"/>
              <w:jc w:val="left"/>
              <w:rPr>
                <w:rFonts w:eastAsia="Calibri"/>
                <w:sz w:val="18"/>
              </w:rPr>
            </w:pPr>
            <w:r>
              <w:rPr>
                <w:rFonts w:eastAsia="Calibri"/>
                <w:sz w:val="18"/>
              </w:rPr>
              <w:t>(</w:t>
            </w:r>
            <w:r w:rsidR="00ED0E44" w:rsidRPr="0050698C">
              <w:rPr>
                <w:rFonts w:eastAsia="Calibri"/>
                <w:sz w:val="18"/>
              </w:rPr>
              <w:t>Ls 621</w:t>
            </w:r>
            <w:r>
              <w:rPr>
                <w:rFonts w:eastAsia="Calibri"/>
                <w:sz w:val="18"/>
              </w:rPr>
              <w:t> </w:t>
            </w:r>
            <w:r w:rsidR="00ED0E44" w:rsidRPr="0050698C">
              <w:rPr>
                <w:rFonts w:eastAsia="Calibri"/>
                <w:sz w:val="18"/>
              </w:rPr>
              <w:t>000</w:t>
            </w:r>
            <w:r>
              <w:rPr>
                <w:rFonts w:eastAsia="Calibri"/>
                <w:sz w:val="18"/>
              </w:rPr>
              <w:t>)</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Līdz 2014.g</w:t>
            </w:r>
            <w:r w:rsidR="00FC06D8" w:rsidRPr="0050698C">
              <w:rPr>
                <w:rFonts w:eastAsia="Calibri"/>
                <w:sz w:val="18"/>
              </w:rPr>
              <w:t>.</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Tūrisma objektu pieejamības nodrošināšana</w:t>
            </w:r>
          </w:p>
          <w:p w:rsidR="00ED0E44" w:rsidRPr="0050698C" w:rsidRDefault="00ED0E44" w:rsidP="0050698C">
            <w:pPr>
              <w:spacing w:before="0" w:after="0" w:line="240" w:lineRule="auto"/>
              <w:jc w:val="left"/>
              <w:rPr>
                <w:rFonts w:eastAsia="Calibri"/>
                <w:sz w:val="18"/>
                <w:szCs w:val="18"/>
              </w:rPr>
            </w:pP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E353C6">
            <w:pPr>
              <w:tabs>
                <w:tab w:val="left" w:pos="510"/>
              </w:tabs>
              <w:spacing w:before="0" w:after="0" w:line="240" w:lineRule="auto"/>
              <w:jc w:val="left"/>
              <w:rPr>
                <w:rFonts w:eastAsia="Calibri"/>
                <w:sz w:val="18"/>
              </w:rPr>
            </w:pPr>
            <w:r w:rsidRPr="0050698C">
              <w:rPr>
                <w:rFonts w:eastAsia="Calibri"/>
                <w:sz w:val="18"/>
              </w:rPr>
              <w:t>PI34.</w:t>
            </w:r>
            <w:r w:rsidRPr="0050698C">
              <w:rPr>
                <w:rFonts w:eastAsia="Calibri"/>
                <w:b/>
                <w:sz w:val="18"/>
              </w:rPr>
              <w:t xml:space="preserve"> </w:t>
            </w:r>
            <w:r w:rsidRPr="0050698C">
              <w:rPr>
                <w:rFonts w:eastAsia="Calibri"/>
                <w:sz w:val="18"/>
              </w:rPr>
              <w:t xml:space="preserve">Tūrisma objektu pieejamības nodrošināšana </w:t>
            </w:r>
            <w:r w:rsidR="00E353C6">
              <w:rPr>
                <w:rFonts w:eastAsia="Calibri"/>
                <w:sz w:val="18"/>
              </w:rPr>
              <w:t>personām</w:t>
            </w:r>
            <w:r w:rsidRPr="0050698C">
              <w:rPr>
                <w:rFonts w:eastAsia="Calibri"/>
                <w:sz w:val="18"/>
              </w:rPr>
              <w:t xml:space="preserve"> ar īpašām vajadzībām</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Invalīdu nevalstiskās organizācijas, VA „Sociālās integrācijas centrs”, Jūrmalas pilsētas dome</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50698C" w:rsidRPr="0050698C" w:rsidTr="0050698C">
        <w:tc>
          <w:tcPr>
            <w:tcW w:w="1919" w:type="dxa"/>
            <w:shd w:val="clear" w:color="auto" w:fill="auto"/>
          </w:tcPr>
          <w:p w:rsidR="00ED0E44" w:rsidRPr="0050698C" w:rsidRDefault="00ED0E44" w:rsidP="0050698C">
            <w:pPr>
              <w:tabs>
                <w:tab w:val="left" w:pos="432"/>
                <w:tab w:val="left" w:pos="612"/>
              </w:tabs>
              <w:spacing w:before="0" w:after="0" w:line="240" w:lineRule="auto"/>
              <w:jc w:val="left"/>
              <w:rPr>
                <w:rFonts w:eastAsia="Calibri"/>
                <w:sz w:val="18"/>
              </w:rPr>
            </w:pPr>
            <w:r w:rsidRPr="0050698C">
              <w:rPr>
                <w:rFonts w:eastAsia="Calibri"/>
                <w:sz w:val="18"/>
              </w:rPr>
              <w:t>Sabiedriskās ēdināšanas un izklaides (kino, kazino, naktsklubi u</w:t>
            </w:r>
            <w:r w:rsidR="002C6923" w:rsidRPr="0050698C">
              <w:rPr>
                <w:rFonts w:eastAsia="Calibri"/>
                <w:sz w:val="18"/>
              </w:rPr>
              <w:t>.</w:t>
            </w:r>
            <w:r w:rsidRPr="0050698C">
              <w:rPr>
                <w:rFonts w:eastAsia="Calibri"/>
                <w:sz w:val="18"/>
              </w:rPr>
              <w:t>tml.) iespēju attīstīšana</w:t>
            </w:r>
          </w:p>
        </w:tc>
        <w:tc>
          <w:tcPr>
            <w:tcW w:w="2590" w:type="dxa"/>
            <w:shd w:val="clear" w:color="auto" w:fill="auto"/>
          </w:tcPr>
          <w:p w:rsidR="00ED0E44" w:rsidRPr="0050698C" w:rsidRDefault="00ED0E44" w:rsidP="0050698C">
            <w:pPr>
              <w:tabs>
                <w:tab w:val="left" w:pos="900"/>
              </w:tabs>
              <w:spacing w:before="0" w:after="0" w:line="240" w:lineRule="auto"/>
              <w:jc w:val="left"/>
              <w:rPr>
                <w:rFonts w:eastAsia="Calibri"/>
                <w:b/>
                <w:sz w:val="18"/>
              </w:rPr>
            </w:pPr>
            <w:r w:rsidRPr="0050698C">
              <w:rPr>
                <w:rFonts w:eastAsia="Calibri"/>
                <w:b/>
                <w:sz w:val="18"/>
              </w:rPr>
              <w:t>-</w:t>
            </w:r>
          </w:p>
        </w:tc>
        <w:tc>
          <w:tcPr>
            <w:tcW w:w="1843"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Uzņēmēji, Jūrmalas pilsētas dome</w:t>
            </w:r>
          </w:p>
        </w:tc>
        <w:tc>
          <w:tcPr>
            <w:tcW w:w="1690"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shd w:val="clear" w:color="auto" w:fill="auto"/>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r w:rsidR="00ED0E44" w:rsidRPr="0050698C" w:rsidTr="0050698C">
        <w:tc>
          <w:tcPr>
            <w:tcW w:w="1919"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432"/>
                <w:tab w:val="left" w:pos="612"/>
              </w:tabs>
              <w:spacing w:before="0" w:after="0" w:line="240" w:lineRule="auto"/>
              <w:jc w:val="left"/>
              <w:rPr>
                <w:rFonts w:eastAsia="Calibri"/>
                <w:sz w:val="18"/>
              </w:rPr>
            </w:pPr>
            <w:r w:rsidRPr="0050698C">
              <w:rPr>
                <w:rFonts w:eastAsia="Calibri"/>
                <w:sz w:val="18"/>
              </w:rPr>
              <w:t xml:space="preserve"> Mērķtiecīgu investīciju tūrisma infrastruktūrā piesaistes veicināšana</w:t>
            </w:r>
          </w:p>
        </w:tc>
        <w:tc>
          <w:tcPr>
            <w:tcW w:w="25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tabs>
                <w:tab w:val="left" w:pos="900"/>
              </w:tabs>
              <w:spacing w:before="0" w:after="0" w:line="240" w:lineRule="auto"/>
              <w:jc w:val="left"/>
              <w:rPr>
                <w:rFonts w:eastAsia="Calibri"/>
                <w:sz w:val="18"/>
              </w:rPr>
            </w:pPr>
            <w:r w:rsidRPr="0050698C">
              <w:rPr>
                <w:rFonts w:eastAsia="Calibri"/>
                <w:sz w:val="18"/>
              </w:rPr>
              <w:t>-</w:t>
            </w:r>
          </w:p>
        </w:tc>
        <w:tc>
          <w:tcPr>
            <w:tcW w:w="1843"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Uzņēmēji, Jūrmalas pilsētas dome</w:t>
            </w:r>
          </w:p>
        </w:tc>
        <w:tc>
          <w:tcPr>
            <w:tcW w:w="1690"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851"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w:t>
            </w:r>
          </w:p>
        </w:tc>
        <w:tc>
          <w:tcPr>
            <w:tcW w:w="1134" w:type="dxa"/>
            <w:tcBorders>
              <w:top w:val="single" w:sz="4" w:space="0" w:color="597285"/>
              <w:left w:val="single" w:sz="4" w:space="0" w:color="597285"/>
              <w:bottom w:val="single" w:sz="4" w:space="0" w:color="597285"/>
              <w:right w:val="single" w:sz="4" w:space="0" w:color="597285"/>
              <w:tl2br w:val="nil"/>
              <w:tr2bl w:val="nil"/>
            </w:tcBorders>
            <w:shd w:val="clear" w:color="auto" w:fill="ECEFF0"/>
          </w:tcPr>
          <w:p w:rsidR="00ED0E44" w:rsidRPr="0050698C" w:rsidRDefault="00ED0E44" w:rsidP="0050698C">
            <w:pPr>
              <w:spacing w:before="0" w:after="0" w:line="240" w:lineRule="auto"/>
              <w:jc w:val="left"/>
              <w:rPr>
                <w:rFonts w:eastAsia="Calibri"/>
                <w:sz w:val="18"/>
              </w:rPr>
            </w:pPr>
            <w:r w:rsidRPr="0050698C">
              <w:rPr>
                <w:rFonts w:eastAsia="Calibri"/>
                <w:sz w:val="18"/>
              </w:rPr>
              <w:t>Jūrmalas pilsētas dome</w:t>
            </w:r>
          </w:p>
        </w:tc>
      </w:tr>
    </w:tbl>
    <w:p w:rsidR="00ED0E44" w:rsidRPr="00B26573" w:rsidRDefault="00ED0E44" w:rsidP="00667EE5">
      <w:pPr>
        <w:rPr>
          <w:rFonts w:cs="Calibri"/>
        </w:rPr>
      </w:pPr>
    </w:p>
    <w:p w:rsidR="00667EE5" w:rsidRPr="00B26573" w:rsidRDefault="00667EE5" w:rsidP="00667EE5">
      <w:pPr>
        <w:rPr>
          <w:rFonts w:cs="Calibri"/>
          <w:b/>
        </w:rPr>
      </w:pPr>
      <w:r w:rsidRPr="00B26573">
        <w:rPr>
          <w:rFonts w:cs="Calibri"/>
          <w:b/>
        </w:rPr>
        <w:t>Jūrmalas pilsētas investīciju plāns 2013.</w:t>
      </w:r>
      <w:r w:rsidR="004B4CE3">
        <w:rPr>
          <w:rFonts w:cs="Calibri"/>
          <w:b/>
        </w:rPr>
        <w:t>-</w:t>
      </w:r>
      <w:r w:rsidRPr="00B26573">
        <w:rPr>
          <w:rFonts w:cs="Calibri"/>
          <w:b/>
        </w:rPr>
        <w:t>2015.gadam</w:t>
      </w:r>
      <w:r w:rsidRPr="00B26573">
        <w:rPr>
          <w:rStyle w:val="FootnoteReference"/>
          <w:shd w:val="clear" w:color="auto" w:fill="FFFFFF"/>
        </w:rPr>
        <w:footnoteReference w:id="126"/>
      </w:r>
    </w:p>
    <w:p w:rsidR="00667EE5" w:rsidRPr="00B26573" w:rsidRDefault="00667EE5" w:rsidP="00667EE5">
      <w:pPr>
        <w:rPr>
          <w:shd w:val="clear" w:color="auto" w:fill="FFFFFF"/>
        </w:rPr>
      </w:pPr>
      <w:r w:rsidRPr="00B26573">
        <w:rPr>
          <w:shd w:val="clear" w:color="auto" w:fill="FFFFFF"/>
        </w:rPr>
        <w:lastRenderedPageBreak/>
        <w:t>Saskaņā ar Jūrmalas pilsētas investīciju plānu 2013.</w:t>
      </w:r>
      <w:r w:rsidR="004B4CE3">
        <w:rPr>
          <w:shd w:val="clear" w:color="auto" w:fill="FFFFFF"/>
        </w:rPr>
        <w:t>-</w:t>
      </w:r>
      <w:r w:rsidRPr="00B26573">
        <w:rPr>
          <w:shd w:val="clear" w:color="auto" w:fill="FFFFFF"/>
        </w:rPr>
        <w:t xml:space="preserve">2015.gadam </w:t>
      </w:r>
      <w:r w:rsidR="00744EEF">
        <w:rPr>
          <w:shd w:val="clear" w:color="auto" w:fill="FFFFFF"/>
        </w:rPr>
        <w:t>Jūrmalas osta</w:t>
      </w:r>
      <w:r w:rsidR="004B4CE3">
        <w:rPr>
          <w:shd w:val="clear" w:color="auto" w:fill="FFFFFF"/>
        </w:rPr>
        <w:t>s</w:t>
      </w:r>
      <w:r w:rsidRPr="00B26573">
        <w:rPr>
          <w:shd w:val="clear" w:color="auto" w:fill="FFFFFF"/>
        </w:rPr>
        <w:t xml:space="preserve"> pārvalde plāno īstenot trīs infrastruktūras attīstības projektus.</w:t>
      </w:r>
    </w:p>
    <w:p w:rsidR="00667EE5" w:rsidRPr="00B26573" w:rsidRDefault="00667EE5" w:rsidP="00667EE5">
      <w:pPr>
        <w:ind w:left="660" w:hanging="660"/>
        <w:rPr>
          <w:b/>
          <w:shd w:val="clear" w:color="auto" w:fill="FFFFFF"/>
        </w:rPr>
      </w:pPr>
      <w:r w:rsidRPr="00B26573">
        <w:rPr>
          <w:shd w:val="clear" w:color="auto" w:fill="FFFFFF"/>
        </w:rPr>
        <w:t xml:space="preserve">Projekts „Aizsargbarjeras – viļņlauža celtniecība pie </w:t>
      </w:r>
      <w:r w:rsidR="00356C27">
        <w:rPr>
          <w:shd w:val="clear" w:color="auto" w:fill="FFFFFF"/>
        </w:rPr>
        <w:t>Lielupes ietekas</w:t>
      </w:r>
      <w:r w:rsidRPr="00B26573">
        <w:rPr>
          <w:shd w:val="clear" w:color="auto" w:fill="FFFFFF"/>
        </w:rPr>
        <w:t xml:space="preserve"> jūrā (mols)”:</w:t>
      </w:r>
    </w:p>
    <w:p w:rsidR="00667EE5" w:rsidRPr="00B26573" w:rsidRDefault="0047251E" w:rsidP="00FC06D8">
      <w:pPr>
        <w:pStyle w:val="ListParagraph"/>
        <w:rPr>
          <w:shd w:val="clear" w:color="auto" w:fill="FFFFFF"/>
        </w:rPr>
      </w:pPr>
      <w:r>
        <w:rPr>
          <w:shd w:val="clear" w:color="auto" w:fill="FFFFFF"/>
        </w:rPr>
        <w:t xml:space="preserve">mērķis: </w:t>
      </w:r>
      <w:r>
        <w:rPr>
          <w:shd w:val="clear" w:color="auto" w:fill="FFFFFF"/>
          <w:lang w:val="lv-LV"/>
        </w:rPr>
        <w:t>uz</w:t>
      </w:r>
      <w:r w:rsidR="00667EE5" w:rsidRPr="00B26573">
        <w:rPr>
          <w:shd w:val="clear" w:color="auto" w:fill="FFFFFF"/>
        </w:rPr>
        <w:t xml:space="preserve">būvēt aizsargbarjeras – viļņlaužus pie </w:t>
      </w:r>
      <w:r w:rsidR="00356C27">
        <w:rPr>
          <w:shd w:val="clear" w:color="auto" w:fill="FFFFFF"/>
        </w:rPr>
        <w:t>Lielupes ietekas</w:t>
      </w:r>
      <w:r w:rsidR="00667EE5" w:rsidRPr="00B26573">
        <w:rPr>
          <w:shd w:val="clear" w:color="auto" w:fill="FFFFFF"/>
        </w:rPr>
        <w:t xml:space="preserve"> jūrā, lai uzlabotu Jūrmalas sasniedzamību pa </w:t>
      </w:r>
      <w:r>
        <w:rPr>
          <w:shd w:val="clear" w:color="auto" w:fill="FFFFFF"/>
        </w:rPr>
        <w:t xml:space="preserve">ūdeni un attīstītu </w:t>
      </w:r>
      <w:proofErr w:type="spellStart"/>
      <w:r>
        <w:rPr>
          <w:shd w:val="clear" w:color="auto" w:fill="FFFFFF"/>
        </w:rPr>
        <w:t>ūdenstūrismu</w:t>
      </w:r>
      <w:proofErr w:type="spellEnd"/>
      <w:r>
        <w:rPr>
          <w:shd w:val="clear" w:color="auto" w:fill="FFFFFF"/>
          <w:lang w:val="lv-LV"/>
        </w:rPr>
        <w:t>,</w:t>
      </w:r>
    </w:p>
    <w:p w:rsidR="00667EE5" w:rsidRPr="00B26573" w:rsidRDefault="00667EE5" w:rsidP="00FC06D8">
      <w:pPr>
        <w:pStyle w:val="ListParagraph"/>
        <w:rPr>
          <w:shd w:val="clear" w:color="auto" w:fill="FFFFFF"/>
        </w:rPr>
      </w:pPr>
      <w:r w:rsidRPr="00B26573">
        <w:rPr>
          <w:shd w:val="clear" w:color="auto" w:fill="FFFFFF"/>
        </w:rPr>
        <w:t>īsten</w:t>
      </w:r>
      <w:r w:rsidR="00FC06D8">
        <w:rPr>
          <w:shd w:val="clear" w:color="auto" w:fill="FFFFFF"/>
        </w:rPr>
        <w:t>ošanas laiks: 2016.</w:t>
      </w:r>
      <w:r w:rsidR="0047251E">
        <w:rPr>
          <w:shd w:val="clear" w:color="auto" w:fill="FFFFFF"/>
          <w:lang w:val="lv-LV"/>
        </w:rPr>
        <w:t>-</w:t>
      </w:r>
      <w:r w:rsidR="0047251E">
        <w:rPr>
          <w:shd w:val="clear" w:color="auto" w:fill="FFFFFF"/>
        </w:rPr>
        <w:t>2020.gads</w:t>
      </w:r>
      <w:r w:rsidR="0047251E">
        <w:rPr>
          <w:shd w:val="clear" w:color="auto" w:fill="FFFFFF"/>
          <w:lang w:val="lv-LV"/>
        </w:rPr>
        <w:t>,</w:t>
      </w:r>
    </w:p>
    <w:p w:rsidR="00667EE5" w:rsidRPr="00B26573" w:rsidRDefault="00667EE5" w:rsidP="00FC06D8">
      <w:pPr>
        <w:pStyle w:val="ListParagraph"/>
        <w:rPr>
          <w:shd w:val="clear" w:color="auto" w:fill="FFFFFF"/>
        </w:rPr>
      </w:pPr>
      <w:r w:rsidRPr="00B26573">
        <w:rPr>
          <w:shd w:val="clear" w:color="auto" w:fill="FFFFFF"/>
        </w:rPr>
        <w:t>plānotās izmaksas: ~</w:t>
      </w:r>
      <w:r w:rsidR="0047251E">
        <w:rPr>
          <w:shd w:val="clear" w:color="auto" w:fill="FFFFFF"/>
          <w:lang w:val="lv-LV"/>
        </w:rPr>
        <w:t>28 45</w:t>
      </w:r>
      <w:r w:rsidRPr="00B26573">
        <w:rPr>
          <w:shd w:val="clear" w:color="auto" w:fill="FFFFFF"/>
        </w:rPr>
        <w:t xml:space="preserve">0 000 </w:t>
      </w:r>
      <w:r w:rsidR="0047251E">
        <w:rPr>
          <w:shd w:val="clear" w:color="auto" w:fill="FFFFFF"/>
          <w:lang w:val="lv-LV"/>
        </w:rPr>
        <w:t>EUR (Ls 20 000 000)</w:t>
      </w:r>
      <w:r w:rsidRPr="00B26573">
        <w:rPr>
          <w:shd w:val="clear" w:color="auto" w:fill="FFFFFF"/>
        </w:rPr>
        <w:t xml:space="preserve">, t.sk. </w:t>
      </w:r>
      <w:r w:rsidR="008D3000">
        <w:rPr>
          <w:shd w:val="clear" w:color="auto" w:fill="FFFFFF"/>
        </w:rPr>
        <w:t>izpēte</w:t>
      </w:r>
      <w:r w:rsidRPr="00B26573">
        <w:rPr>
          <w:shd w:val="clear" w:color="auto" w:fill="FFFFFF"/>
        </w:rPr>
        <w:t xml:space="preserve"> un projektēšana </w:t>
      </w:r>
      <w:r w:rsidR="0047251E">
        <w:rPr>
          <w:shd w:val="clear" w:color="auto" w:fill="FFFFFF"/>
          <w:lang w:val="lv-LV"/>
        </w:rPr>
        <w:t xml:space="preserve">1 138 300 EUR (Ls </w:t>
      </w:r>
      <w:r w:rsidRPr="00B26573">
        <w:rPr>
          <w:shd w:val="clear" w:color="auto" w:fill="FFFFFF"/>
        </w:rPr>
        <w:t>800</w:t>
      </w:r>
      <w:r w:rsidR="0047251E">
        <w:rPr>
          <w:shd w:val="clear" w:color="auto" w:fill="FFFFFF"/>
        </w:rPr>
        <w:t> </w:t>
      </w:r>
      <w:r w:rsidRPr="00B26573">
        <w:rPr>
          <w:shd w:val="clear" w:color="auto" w:fill="FFFFFF"/>
        </w:rPr>
        <w:t>000</w:t>
      </w:r>
      <w:r w:rsidR="0047251E">
        <w:rPr>
          <w:shd w:val="clear" w:color="auto" w:fill="FFFFFF"/>
          <w:lang w:val="lv-LV"/>
        </w:rPr>
        <w:t>)</w:t>
      </w:r>
      <w:r w:rsidRPr="00B26573">
        <w:rPr>
          <w:shd w:val="clear" w:color="auto" w:fill="FFFFFF"/>
        </w:rPr>
        <w:t>.</w:t>
      </w:r>
    </w:p>
    <w:p w:rsidR="00667EE5" w:rsidRPr="00B26573" w:rsidRDefault="00667EE5" w:rsidP="00667EE5">
      <w:pPr>
        <w:ind w:left="660" w:hanging="660"/>
        <w:rPr>
          <w:b/>
          <w:shd w:val="clear" w:color="auto" w:fill="FFFFFF"/>
        </w:rPr>
      </w:pPr>
      <w:r w:rsidRPr="00B26573">
        <w:rPr>
          <w:shd w:val="clear" w:color="auto" w:fill="FFFFFF"/>
        </w:rPr>
        <w:t xml:space="preserve">Projekts „Navigācijas zīmju uzstādīšana un uzturēšana </w:t>
      </w:r>
      <w:r w:rsidR="00744EEF">
        <w:rPr>
          <w:shd w:val="clear" w:color="auto" w:fill="FFFFFF"/>
        </w:rPr>
        <w:t>Jūrmalas osta</w:t>
      </w:r>
      <w:r w:rsidRPr="00B26573">
        <w:rPr>
          <w:shd w:val="clear" w:color="auto" w:fill="FFFFFF"/>
        </w:rPr>
        <w:t>s teritorijā un Lielupē”:</w:t>
      </w:r>
    </w:p>
    <w:p w:rsidR="00667EE5" w:rsidRPr="00B26573" w:rsidRDefault="00667EE5" w:rsidP="00FC06D8">
      <w:pPr>
        <w:pStyle w:val="ListParagraph"/>
        <w:rPr>
          <w:shd w:val="clear" w:color="auto" w:fill="FFFFFF"/>
        </w:rPr>
      </w:pPr>
      <w:r w:rsidRPr="00B26573">
        <w:rPr>
          <w:shd w:val="clear" w:color="auto" w:fill="FFFFFF"/>
        </w:rPr>
        <w:t xml:space="preserve">mērķis: uzstādīt navigācijas zīmes </w:t>
      </w:r>
      <w:r w:rsidR="00744EEF">
        <w:rPr>
          <w:shd w:val="clear" w:color="auto" w:fill="FFFFFF"/>
        </w:rPr>
        <w:t>Jūrmalas osta</w:t>
      </w:r>
      <w:r w:rsidRPr="00B26573">
        <w:rPr>
          <w:shd w:val="clear" w:color="auto" w:fill="FFFFFF"/>
        </w:rPr>
        <w:t xml:space="preserve">s teritorijā un Lielupē, saskaņā ar </w:t>
      </w:r>
      <w:proofErr w:type="spellStart"/>
      <w:r w:rsidR="00744EEF">
        <w:rPr>
          <w:shd w:val="clear" w:color="auto" w:fill="FFFFFF"/>
        </w:rPr>
        <w:t>Jūrmalas</w:t>
      </w:r>
      <w:r w:rsidR="0047251E">
        <w:rPr>
          <w:shd w:val="clear" w:color="auto" w:fill="FFFFFF"/>
        </w:rPr>
        <w:t>izmantošanas</w:t>
      </w:r>
      <w:proofErr w:type="spellEnd"/>
      <w:r w:rsidR="0047251E">
        <w:rPr>
          <w:shd w:val="clear" w:color="auto" w:fill="FFFFFF"/>
        </w:rPr>
        <w:t xml:space="preserve"> noteikumiem</w:t>
      </w:r>
      <w:r w:rsidR="0047251E">
        <w:rPr>
          <w:shd w:val="clear" w:color="auto" w:fill="FFFFFF"/>
          <w:lang w:val="lv-LV"/>
        </w:rPr>
        <w:t>,</w:t>
      </w:r>
    </w:p>
    <w:p w:rsidR="00667EE5" w:rsidRPr="00B26573" w:rsidRDefault="00667EE5" w:rsidP="00FC06D8">
      <w:pPr>
        <w:pStyle w:val="ListParagraph"/>
        <w:rPr>
          <w:shd w:val="clear" w:color="auto" w:fill="FFFFFF"/>
        </w:rPr>
      </w:pPr>
      <w:r w:rsidRPr="00B26573">
        <w:rPr>
          <w:shd w:val="clear" w:color="auto" w:fill="FFFFFF"/>
        </w:rPr>
        <w:t>īsten</w:t>
      </w:r>
      <w:r w:rsidR="0047251E">
        <w:rPr>
          <w:shd w:val="clear" w:color="auto" w:fill="FFFFFF"/>
        </w:rPr>
        <w:t>ošanas laiks: 2013.</w:t>
      </w:r>
      <w:r w:rsidR="0047251E">
        <w:rPr>
          <w:shd w:val="clear" w:color="auto" w:fill="FFFFFF"/>
          <w:lang w:val="lv-LV"/>
        </w:rPr>
        <w:t>-</w:t>
      </w:r>
      <w:r w:rsidR="00FC06D8">
        <w:rPr>
          <w:shd w:val="clear" w:color="auto" w:fill="FFFFFF"/>
        </w:rPr>
        <w:t>2020.gads;</w:t>
      </w:r>
      <w:r w:rsidR="0047251E">
        <w:rPr>
          <w:shd w:val="clear" w:color="auto" w:fill="FFFFFF"/>
          <w:lang w:val="lv-LV"/>
        </w:rPr>
        <w:t>,</w:t>
      </w:r>
    </w:p>
    <w:p w:rsidR="00667EE5" w:rsidRPr="00B26573" w:rsidRDefault="00667EE5" w:rsidP="00FC06D8">
      <w:pPr>
        <w:pStyle w:val="ListParagraph"/>
        <w:rPr>
          <w:shd w:val="clear" w:color="auto" w:fill="FFFFFF"/>
        </w:rPr>
      </w:pPr>
      <w:r w:rsidRPr="00B26573">
        <w:rPr>
          <w:shd w:val="clear" w:color="auto" w:fill="FFFFFF"/>
        </w:rPr>
        <w:t xml:space="preserve">plānotās izmaksas: </w:t>
      </w:r>
      <w:r w:rsidR="0047251E">
        <w:rPr>
          <w:shd w:val="clear" w:color="auto" w:fill="FFFFFF"/>
          <w:lang w:val="lv-LV"/>
        </w:rPr>
        <w:t xml:space="preserve">369 950 EUR (Ls </w:t>
      </w:r>
      <w:r w:rsidRPr="00B26573">
        <w:rPr>
          <w:shd w:val="clear" w:color="auto" w:fill="FFFFFF"/>
        </w:rPr>
        <w:t>260</w:t>
      </w:r>
      <w:r w:rsidR="0047251E">
        <w:rPr>
          <w:shd w:val="clear" w:color="auto" w:fill="FFFFFF"/>
        </w:rPr>
        <w:t> </w:t>
      </w:r>
      <w:r w:rsidRPr="00B26573">
        <w:rPr>
          <w:shd w:val="clear" w:color="auto" w:fill="FFFFFF"/>
        </w:rPr>
        <w:t>000</w:t>
      </w:r>
      <w:r w:rsidR="0047251E">
        <w:rPr>
          <w:shd w:val="clear" w:color="auto" w:fill="FFFFFF"/>
          <w:lang w:val="lv-LV"/>
        </w:rPr>
        <w:t>).</w:t>
      </w:r>
    </w:p>
    <w:p w:rsidR="00667EE5" w:rsidRPr="00B26573" w:rsidRDefault="00667EE5" w:rsidP="00667EE5">
      <w:pPr>
        <w:ind w:left="660" w:hanging="660"/>
        <w:rPr>
          <w:shd w:val="clear" w:color="auto" w:fill="FFFFFF"/>
        </w:rPr>
      </w:pPr>
      <w:r w:rsidRPr="00B26573">
        <w:rPr>
          <w:shd w:val="clear" w:color="auto" w:fill="FFFFFF"/>
        </w:rPr>
        <w:t>Projekts „Publiskas jahtu piestātnes būvniecība”:</w:t>
      </w:r>
    </w:p>
    <w:p w:rsidR="00667EE5" w:rsidRPr="00B26573" w:rsidRDefault="00667EE5" w:rsidP="00FC06D8">
      <w:pPr>
        <w:pStyle w:val="ListParagraph"/>
        <w:rPr>
          <w:shd w:val="clear" w:color="auto" w:fill="FFFFFF"/>
        </w:rPr>
      </w:pPr>
      <w:r w:rsidRPr="00B26573">
        <w:rPr>
          <w:shd w:val="clear" w:color="auto" w:fill="FFFFFF"/>
        </w:rPr>
        <w:t>mērķis: izbūvēt publiski pieejamu jahtu piestātni pirms dzelzceļa tilta (iespējams kā publiskās un</w:t>
      </w:r>
      <w:r w:rsidR="0047251E">
        <w:rPr>
          <w:shd w:val="clear" w:color="auto" w:fill="FFFFFF"/>
        </w:rPr>
        <w:t xml:space="preserve"> privātās partnerības projekts)</w:t>
      </w:r>
      <w:r w:rsidR="0047251E">
        <w:rPr>
          <w:shd w:val="clear" w:color="auto" w:fill="FFFFFF"/>
          <w:lang w:val="lv-LV"/>
        </w:rPr>
        <w:t>,</w:t>
      </w:r>
    </w:p>
    <w:p w:rsidR="00667EE5" w:rsidRPr="00B26573" w:rsidRDefault="00667EE5" w:rsidP="00FC06D8">
      <w:pPr>
        <w:pStyle w:val="ListParagraph"/>
        <w:rPr>
          <w:shd w:val="clear" w:color="auto" w:fill="FFFFFF"/>
        </w:rPr>
      </w:pPr>
      <w:r w:rsidRPr="00B26573">
        <w:rPr>
          <w:shd w:val="clear" w:color="auto" w:fill="FFFFFF"/>
        </w:rPr>
        <w:t>īsten</w:t>
      </w:r>
      <w:r w:rsidR="00FC06D8">
        <w:rPr>
          <w:shd w:val="clear" w:color="auto" w:fill="FFFFFF"/>
        </w:rPr>
        <w:t>ošanas laiks: 2016.</w:t>
      </w:r>
      <w:r w:rsidR="0047251E">
        <w:rPr>
          <w:shd w:val="clear" w:color="auto" w:fill="FFFFFF"/>
          <w:lang w:val="lv-LV"/>
        </w:rPr>
        <w:t>-</w:t>
      </w:r>
      <w:r w:rsidR="00FC06D8">
        <w:rPr>
          <w:shd w:val="clear" w:color="auto" w:fill="FFFFFF"/>
        </w:rPr>
        <w:t>2020.gads;</w:t>
      </w:r>
    </w:p>
    <w:p w:rsidR="00667EE5" w:rsidRPr="00B26573" w:rsidRDefault="00667EE5" w:rsidP="00FC06D8">
      <w:pPr>
        <w:pStyle w:val="ListParagraph"/>
        <w:rPr>
          <w:shd w:val="clear" w:color="auto" w:fill="FFFFFF"/>
        </w:rPr>
      </w:pPr>
      <w:r w:rsidRPr="00B26573">
        <w:rPr>
          <w:shd w:val="clear" w:color="auto" w:fill="FFFFFF"/>
        </w:rPr>
        <w:t>plānotās izmaksas:</w:t>
      </w:r>
      <w:r w:rsidR="0047251E">
        <w:rPr>
          <w:shd w:val="clear" w:color="auto" w:fill="FFFFFF"/>
          <w:lang w:val="lv-LV"/>
        </w:rPr>
        <w:t xml:space="preserve"> 5 691 520 EUR (Ls</w:t>
      </w:r>
      <w:r w:rsidRPr="00B26573">
        <w:rPr>
          <w:shd w:val="clear" w:color="auto" w:fill="FFFFFF"/>
        </w:rPr>
        <w:t xml:space="preserve"> 4 000</w:t>
      </w:r>
      <w:r w:rsidR="0047251E">
        <w:rPr>
          <w:shd w:val="clear" w:color="auto" w:fill="FFFFFF"/>
        </w:rPr>
        <w:t> </w:t>
      </w:r>
      <w:r w:rsidRPr="00B26573">
        <w:rPr>
          <w:shd w:val="clear" w:color="auto" w:fill="FFFFFF"/>
        </w:rPr>
        <w:t>000</w:t>
      </w:r>
      <w:r w:rsidR="0047251E">
        <w:rPr>
          <w:shd w:val="clear" w:color="auto" w:fill="FFFFFF"/>
          <w:lang w:val="lv-LV"/>
        </w:rPr>
        <w:t>)</w:t>
      </w:r>
      <w:r w:rsidRPr="00B26573">
        <w:rPr>
          <w:shd w:val="clear" w:color="auto" w:fill="FFFFFF"/>
        </w:rPr>
        <w:t xml:space="preserve">, t.sk. projektēšana </w:t>
      </w:r>
      <w:r w:rsidR="0047251E">
        <w:rPr>
          <w:shd w:val="clear" w:color="auto" w:fill="FFFFFF"/>
          <w:lang w:val="lv-LV"/>
        </w:rPr>
        <w:t xml:space="preserve">569 152 EUR (Ls </w:t>
      </w:r>
      <w:r w:rsidRPr="00B26573">
        <w:rPr>
          <w:shd w:val="clear" w:color="auto" w:fill="FFFFFF"/>
        </w:rPr>
        <w:t>400</w:t>
      </w:r>
      <w:r w:rsidR="0047251E">
        <w:rPr>
          <w:shd w:val="clear" w:color="auto" w:fill="FFFFFF"/>
        </w:rPr>
        <w:t> </w:t>
      </w:r>
      <w:r w:rsidRPr="00B26573">
        <w:rPr>
          <w:shd w:val="clear" w:color="auto" w:fill="FFFFFF"/>
        </w:rPr>
        <w:t>000</w:t>
      </w:r>
      <w:r w:rsidR="0047251E">
        <w:rPr>
          <w:shd w:val="clear" w:color="auto" w:fill="FFFFFF"/>
          <w:lang w:val="lv-LV"/>
        </w:rPr>
        <w:t>)</w:t>
      </w:r>
      <w:r w:rsidRPr="00B26573">
        <w:rPr>
          <w:shd w:val="clear" w:color="auto" w:fill="FFFFFF"/>
        </w:rPr>
        <w:t>.</w:t>
      </w:r>
    </w:p>
    <w:p w:rsidR="00667EE5" w:rsidRPr="00B26573" w:rsidRDefault="00667EE5" w:rsidP="00667EE5">
      <w:r w:rsidRPr="00B26573">
        <w:rPr>
          <w:b/>
        </w:rPr>
        <w:t xml:space="preserve">JPD saistošie noteikumi „Par Jūrmalas pilsētas administratīvajā teritorijā ietilpstošās </w:t>
      </w:r>
      <w:r w:rsidR="00EE6234">
        <w:rPr>
          <w:b/>
        </w:rPr>
        <w:t>Lielupes daļas</w:t>
      </w:r>
      <w:r w:rsidRPr="00B26573">
        <w:rPr>
          <w:b/>
        </w:rPr>
        <w:t xml:space="preserve"> izmantošanu”</w:t>
      </w:r>
    </w:p>
    <w:p w:rsidR="00667EE5" w:rsidRPr="00B26573" w:rsidRDefault="00EE6234" w:rsidP="00667EE5">
      <w:r>
        <w:t xml:space="preserve">Lielupes </w:t>
      </w:r>
      <w:r w:rsidR="00667EE5" w:rsidRPr="00B26573">
        <w:t xml:space="preserve">un krastmalas izmantošanu, saimnieciskās darbības ierobežojumus Jūrmalas pilsētas administratīvajā teritorijā ietilpstošās </w:t>
      </w:r>
      <w:r>
        <w:t>Lielupes daļā</w:t>
      </w:r>
      <w:r w:rsidR="00667EE5" w:rsidRPr="00B26573">
        <w:t xml:space="preserve"> regulē Jūrmalas pilsētas domes </w:t>
      </w:r>
      <w:r w:rsidR="0047251E" w:rsidRPr="00B26573">
        <w:t>2012.</w:t>
      </w:r>
      <w:r w:rsidR="0047251E">
        <w:t>gada 19.jūlija saistošie noteikumi Nr.</w:t>
      </w:r>
      <w:r w:rsidR="00667EE5" w:rsidRPr="00B26573">
        <w:t xml:space="preserve">27 „Par Jūrmalas pilsētas administratīvajā teritorijā ietilpstošās </w:t>
      </w:r>
      <w:r>
        <w:t>Lielupes daļas</w:t>
      </w:r>
      <w:r w:rsidR="00667EE5" w:rsidRPr="00B26573">
        <w:t xml:space="preserve"> izmantošanu”</w:t>
      </w:r>
      <w:r w:rsidR="00272C7A">
        <w:t>.</w:t>
      </w:r>
      <w:r w:rsidR="00667EE5" w:rsidRPr="00B26573">
        <w:rPr>
          <w:rStyle w:val="FootnoteReference"/>
        </w:rPr>
        <w:footnoteReference w:id="127"/>
      </w:r>
    </w:p>
    <w:p w:rsidR="00667EE5" w:rsidRPr="00B26573" w:rsidRDefault="00667EE5" w:rsidP="00667EE5">
      <w:r w:rsidRPr="00B26573">
        <w:t>Noteikumi nosaka, ka ostu un piestātņu teritorijās ir aizliegta zemūdens niršana ar akvalangiem, izņemot, ja niršana saistīta ar speciālu darbu veikšanu. Speciālu darbu veikšanas vietā (niršanas vietā) jāveic kuģošanas līdzekļu satiksmes dalībnieku brīdināšana.</w:t>
      </w:r>
    </w:p>
    <w:p w:rsidR="00361D2F" w:rsidRPr="00B26573" w:rsidRDefault="00F63C36" w:rsidP="00720FB5">
      <w:pPr>
        <w:pStyle w:val="Heading2"/>
        <w:ind w:left="720" w:hanging="720"/>
      </w:pPr>
      <w:r w:rsidRPr="00B26573">
        <w:br w:type="page"/>
      </w:r>
      <w:bookmarkStart w:id="815" w:name="_Toc419715830"/>
      <w:r w:rsidR="001E5E53" w:rsidRPr="00B26573">
        <w:lastRenderedPageBreak/>
        <w:t>3</w:t>
      </w:r>
      <w:r w:rsidR="00361D2F" w:rsidRPr="00B26573">
        <w:t>.pielikums „</w:t>
      </w:r>
      <w:r w:rsidR="006577B1" w:rsidRPr="00B26573">
        <w:t xml:space="preserve">Apgrūtinājumi </w:t>
      </w:r>
      <w:r w:rsidR="00744EEF">
        <w:t>Jūrmalas osta</w:t>
      </w:r>
      <w:r w:rsidR="006577B1" w:rsidRPr="00B26573">
        <w:t>s teritorijā”</w:t>
      </w:r>
      <w:bookmarkEnd w:id="815"/>
    </w:p>
    <w:p w:rsidR="00361D2F" w:rsidRPr="00B26573" w:rsidRDefault="00361D2F" w:rsidP="00361D2F"/>
    <w:p w:rsidR="00361D2F" w:rsidRPr="00B26573" w:rsidRDefault="003F2B4A" w:rsidP="009738EF">
      <w:pPr>
        <w:jc w:val="center"/>
      </w:pPr>
      <w:r>
        <w:rPr>
          <w:noProof/>
        </w:rPr>
        <w:drawing>
          <wp:inline distT="0" distB="0" distL="0" distR="0" wp14:anchorId="0783C03D" wp14:editId="647287C0">
            <wp:extent cx="5657850" cy="4219575"/>
            <wp:effectExtent l="0" t="0" r="0" b="9525"/>
            <wp:docPr id="53" name="Picture 53"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57850" cy="4219575"/>
                    </a:xfrm>
                    <a:prstGeom prst="rect">
                      <a:avLst/>
                    </a:prstGeom>
                    <a:noFill/>
                    <a:ln>
                      <a:noFill/>
                    </a:ln>
                  </pic:spPr>
                </pic:pic>
              </a:graphicData>
            </a:graphic>
          </wp:inline>
        </w:drawing>
      </w:r>
    </w:p>
    <w:p w:rsidR="009738EF" w:rsidRPr="00B26573" w:rsidRDefault="009738EF" w:rsidP="009738EF">
      <w:pPr>
        <w:jc w:val="center"/>
      </w:pPr>
    </w:p>
    <w:p w:rsidR="009738EF" w:rsidRPr="00B26573" w:rsidRDefault="003F2B4A" w:rsidP="009738EF">
      <w:pPr>
        <w:jc w:val="center"/>
      </w:pPr>
      <w:r>
        <w:rPr>
          <w:noProof/>
        </w:rPr>
        <w:drawing>
          <wp:inline distT="0" distB="0" distL="0" distR="0" wp14:anchorId="18CEB54E" wp14:editId="4D0E4209">
            <wp:extent cx="5572125" cy="2686050"/>
            <wp:effectExtent l="0" t="0" r="9525" b="0"/>
            <wp:docPr id="54" name="Picture 5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2125" cy="2686050"/>
                    </a:xfrm>
                    <a:prstGeom prst="rect">
                      <a:avLst/>
                    </a:prstGeom>
                    <a:noFill/>
                    <a:ln>
                      <a:noFill/>
                    </a:ln>
                  </pic:spPr>
                </pic:pic>
              </a:graphicData>
            </a:graphic>
          </wp:inline>
        </w:drawing>
      </w:r>
    </w:p>
    <w:p w:rsidR="006577B1" w:rsidRPr="00B26573" w:rsidRDefault="006577B1" w:rsidP="006577B1">
      <w:pPr>
        <w:jc w:val="right"/>
        <w:rPr>
          <w:rFonts w:cs="Calibri"/>
          <w:i/>
          <w:sz w:val="16"/>
        </w:rPr>
      </w:pPr>
      <w:r w:rsidRPr="00B26573">
        <w:rPr>
          <w:i/>
          <w:sz w:val="16"/>
        </w:rPr>
        <w:t xml:space="preserve">Avots: Jūrmalas </w:t>
      </w:r>
      <w:r w:rsidRPr="00B26573">
        <w:rPr>
          <w:rFonts w:cs="Calibri"/>
          <w:i/>
          <w:sz w:val="16"/>
        </w:rPr>
        <w:t>pilsē</w:t>
      </w:r>
      <w:r w:rsidR="0047251E">
        <w:rPr>
          <w:rFonts w:cs="Calibri"/>
          <w:i/>
          <w:sz w:val="16"/>
        </w:rPr>
        <w:t>tas teritorijas plānojums 2009.-</w:t>
      </w:r>
      <w:r w:rsidRPr="00B26573">
        <w:rPr>
          <w:rFonts w:cs="Calibri"/>
          <w:i/>
          <w:sz w:val="16"/>
        </w:rPr>
        <w:t>2022.gadam</w:t>
      </w:r>
    </w:p>
    <w:p w:rsidR="005F1BCB" w:rsidRPr="00B26573" w:rsidRDefault="005F1BCB" w:rsidP="006577B1">
      <w:pPr>
        <w:jc w:val="right"/>
        <w:rPr>
          <w:rFonts w:cs="Calibri"/>
          <w:i/>
          <w:sz w:val="16"/>
        </w:rPr>
      </w:pPr>
    </w:p>
    <w:p w:rsidR="005F1BCB" w:rsidRPr="00B26573" w:rsidRDefault="005F1BCB" w:rsidP="00BF4A1B">
      <w:pPr>
        <w:pStyle w:val="Heading2"/>
      </w:pPr>
      <w:r w:rsidRPr="00B26573">
        <w:br w:type="page"/>
      </w:r>
      <w:bookmarkStart w:id="816" w:name="_Toc419715831"/>
      <w:r w:rsidR="00B95FF0" w:rsidRPr="00B26573">
        <w:lastRenderedPageBreak/>
        <w:t>4</w:t>
      </w:r>
      <w:r w:rsidRPr="00B26573">
        <w:t>.pielikums „</w:t>
      </w:r>
      <w:r w:rsidR="00F20EFF" w:rsidRPr="00B26573">
        <w:t>Nekustamo īpašumu sadalījums pēc piederības</w:t>
      </w:r>
      <w:r w:rsidRPr="00B26573">
        <w:t xml:space="preserve"> </w:t>
      </w:r>
      <w:r w:rsidR="00744EEF">
        <w:t>Jūrmalas osta</w:t>
      </w:r>
      <w:r w:rsidRPr="00B26573">
        <w:t>s teritorijā”</w:t>
      </w:r>
      <w:bookmarkEnd w:id="816"/>
    </w:p>
    <w:p w:rsidR="005F1BCB" w:rsidRPr="00B26573" w:rsidRDefault="005F1BCB" w:rsidP="006577B1">
      <w:pPr>
        <w:jc w:val="right"/>
        <w:rPr>
          <w:i/>
          <w:sz w:val="16"/>
        </w:rPr>
      </w:pPr>
    </w:p>
    <w:p w:rsidR="00F20EFF" w:rsidRPr="00B26573" w:rsidRDefault="003F2B4A" w:rsidP="00F20EFF">
      <w:pPr>
        <w:jc w:val="center"/>
        <w:rPr>
          <w:i/>
          <w:sz w:val="16"/>
        </w:rPr>
      </w:pPr>
      <w:r>
        <w:rPr>
          <w:i/>
          <w:noProof/>
          <w:sz w:val="16"/>
        </w:rPr>
        <w:drawing>
          <wp:inline distT="0" distB="0" distL="0" distR="0" wp14:anchorId="30FDCE9C" wp14:editId="13EC1469">
            <wp:extent cx="6267450" cy="6286500"/>
            <wp:effectExtent l="0" t="0" r="0" b="0"/>
            <wp:docPr id="55" name="Picture 5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67450" cy="6286500"/>
                    </a:xfrm>
                    <a:prstGeom prst="rect">
                      <a:avLst/>
                    </a:prstGeom>
                    <a:noFill/>
                    <a:ln>
                      <a:noFill/>
                    </a:ln>
                  </pic:spPr>
                </pic:pic>
              </a:graphicData>
            </a:graphic>
          </wp:inline>
        </w:drawing>
      </w:r>
    </w:p>
    <w:p w:rsidR="00034370" w:rsidRPr="00B26573" w:rsidRDefault="00034370" w:rsidP="00034370">
      <w:pPr>
        <w:jc w:val="right"/>
        <w:rPr>
          <w:rFonts w:cs="Calibri"/>
          <w:i/>
          <w:sz w:val="16"/>
        </w:rPr>
      </w:pPr>
      <w:r w:rsidRPr="00B26573">
        <w:rPr>
          <w:i/>
          <w:sz w:val="16"/>
        </w:rPr>
        <w:t xml:space="preserve">Avots: Jūrmalas </w:t>
      </w:r>
      <w:r w:rsidRPr="00B26573">
        <w:rPr>
          <w:rFonts w:cs="Calibri"/>
          <w:i/>
          <w:sz w:val="16"/>
        </w:rPr>
        <w:t>pilsētas teritorijas plānojums 2009.</w:t>
      </w:r>
      <w:r w:rsidR="0047251E">
        <w:rPr>
          <w:rFonts w:cs="Calibri"/>
          <w:i/>
          <w:sz w:val="16"/>
        </w:rPr>
        <w:t>-</w:t>
      </w:r>
      <w:r w:rsidRPr="00B26573">
        <w:rPr>
          <w:rFonts w:cs="Calibri"/>
          <w:i/>
          <w:sz w:val="16"/>
        </w:rPr>
        <w:t>2022.gadam</w:t>
      </w:r>
    </w:p>
    <w:p w:rsidR="00034370" w:rsidRPr="00B26573" w:rsidRDefault="00034370" w:rsidP="00F20EFF">
      <w:pPr>
        <w:jc w:val="center"/>
        <w:rPr>
          <w:i/>
          <w:sz w:val="16"/>
        </w:rPr>
      </w:pPr>
    </w:p>
    <w:p w:rsidR="006277D1" w:rsidRDefault="006277D1" w:rsidP="00BF4A1B">
      <w:pPr>
        <w:pStyle w:val="Heading2"/>
        <w:rPr>
          <w:lang w:val="lv-LV"/>
        </w:rPr>
      </w:pPr>
      <w:r w:rsidRPr="00B26573">
        <w:br w:type="page"/>
      </w:r>
      <w:bookmarkStart w:id="817" w:name="_Toc419715832"/>
      <w:r w:rsidR="00B95FF0" w:rsidRPr="00B26573">
        <w:lastRenderedPageBreak/>
        <w:t>5</w:t>
      </w:r>
      <w:r w:rsidRPr="00B26573">
        <w:t xml:space="preserve">.pielikums „Teritorijas plānotā (atļautā) izmantošana </w:t>
      </w:r>
      <w:r w:rsidR="008D1513">
        <w:t>Jūrmalas ostā</w:t>
      </w:r>
      <w:r w:rsidRPr="00B26573">
        <w:t>”</w:t>
      </w:r>
      <w:bookmarkEnd w:id="817"/>
    </w:p>
    <w:p w:rsidR="006277D1" w:rsidRPr="00B26573" w:rsidRDefault="006277D1" w:rsidP="00992235">
      <w:pPr>
        <w:rPr>
          <w:i/>
          <w:sz w:val="16"/>
        </w:rPr>
      </w:pPr>
    </w:p>
    <w:tbl>
      <w:tblPr>
        <w:tblW w:w="0" w:type="auto"/>
        <w:tblLook w:val="04A0" w:firstRow="1" w:lastRow="0" w:firstColumn="1" w:lastColumn="0" w:noHBand="0" w:noVBand="1"/>
      </w:tblPr>
      <w:tblGrid>
        <w:gridCol w:w="9922"/>
      </w:tblGrid>
      <w:tr w:rsidR="006277D1" w:rsidRPr="0050698C" w:rsidTr="006E2334">
        <w:tc>
          <w:tcPr>
            <w:tcW w:w="10138" w:type="dxa"/>
            <w:shd w:val="clear" w:color="auto" w:fill="auto"/>
          </w:tcPr>
          <w:p w:rsidR="006277D1" w:rsidRPr="0050698C" w:rsidRDefault="003F2B4A" w:rsidP="006E2334">
            <w:pPr>
              <w:jc w:val="center"/>
            </w:pPr>
            <w:r>
              <w:rPr>
                <w:noProof/>
              </w:rPr>
              <w:drawing>
                <wp:inline distT="0" distB="0" distL="0" distR="0" wp14:anchorId="40EA4DA5" wp14:editId="77B18955">
                  <wp:extent cx="6210300" cy="7419975"/>
                  <wp:effectExtent l="0" t="0" r="0" b="9525"/>
                  <wp:docPr id="56" name="Picture 5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10300" cy="7419975"/>
                          </a:xfrm>
                          <a:prstGeom prst="rect">
                            <a:avLst/>
                          </a:prstGeom>
                          <a:noFill/>
                          <a:ln>
                            <a:noFill/>
                          </a:ln>
                        </pic:spPr>
                      </pic:pic>
                    </a:graphicData>
                  </a:graphic>
                </wp:inline>
              </w:drawing>
            </w:r>
          </w:p>
        </w:tc>
      </w:tr>
    </w:tbl>
    <w:p w:rsidR="00EE4AE7" w:rsidRPr="00992235" w:rsidRDefault="00713311" w:rsidP="00110818">
      <w:pPr>
        <w:jc w:val="right"/>
        <w:rPr>
          <w:rStyle w:val="Heading2Char"/>
        </w:rPr>
      </w:pPr>
      <w:r w:rsidRPr="00B26573">
        <w:rPr>
          <w:i/>
          <w:sz w:val="16"/>
        </w:rPr>
        <w:t xml:space="preserve">Avots: Jūrmalas </w:t>
      </w:r>
      <w:r w:rsidRPr="00B26573">
        <w:rPr>
          <w:rFonts w:cs="Calibri"/>
          <w:i/>
          <w:sz w:val="16"/>
        </w:rPr>
        <w:t>pilsē</w:t>
      </w:r>
      <w:r w:rsidR="0047251E">
        <w:rPr>
          <w:rFonts w:cs="Calibri"/>
          <w:i/>
          <w:sz w:val="16"/>
        </w:rPr>
        <w:t>tas teritorijas plānojums 2009.-</w:t>
      </w:r>
      <w:r w:rsidRPr="00B26573">
        <w:rPr>
          <w:rFonts w:cs="Calibri"/>
          <w:i/>
          <w:sz w:val="16"/>
        </w:rPr>
        <w:t>2022.gadam</w:t>
      </w:r>
      <w:r w:rsidR="0077198B" w:rsidRPr="00713311">
        <w:br w:type="page"/>
      </w:r>
      <w:r w:rsidR="00EE4AE7" w:rsidRPr="00992235">
        <w:rPr>
          <w:rStyle w:val="Heading2Char"/>
        </w:rPr>
        <w:lastRenderedPageBreak/>
        <w:t>6.pielikums „Tipiskākie burāšanas maršruti Baltijas jūras reģionā”</w:t>
      </w:r>
    </w:p>
    <w:tbl>
      <w:tblPr>
        <w:tblW w:w="10031"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355"/>
        <w:gridCol w:w="8676"/>
      </w:tblGrid>
      <w:tr w:rsidR="00EE4AE7" w:rsidRPr="0050698C" w:rsidTr="00EE4AE7">
        <w:trPr>
          <w:tblHeader/>
        </w:trPr>
        <w:tc>
          <w:tcPr>
            <w:tcW w:w="1384" w:type="dxa"/>
            <w:shd w:val="clear" w:color="auto" w:fill="4F81BD"/>
          </w:tcPr>
          <w:p w:rsidR="00EE4AE7" w:rsidRPr="0050698C" w:rsidRDefault="00EE4AE7" w:rsidP="00EE4AE7">
            <w:pPr>
              <w:jc w:val="center"/>
              <w:rPr>
                <w:rFonts w:eastAsia="Calibri" w:cs="Arial"/>
                <w:b/>
                <w:bCs/>
                <w:color w:val="FFFFFF"/>
                <w:sz w:val="18"/>
              </w:rPr>
            </w:pPr>
            <w:r w:rsidRPr="0050698C">
              <w:rPr>
                <w:rFonts w:eastAsia="Calibri" w:cs="Arial"/>
                <w:b/>
                <w:bCs/>
                <w:color w:val="FFFFFF"/>
                <w:sz w:val="18"/>
              </w:rPr>
              <w:t>Maršruts</w:t>
            </w:r>
          </w:p>
        </w:tc>
        <w:tc>
          <w:tcPr>
            <w:tcW w:w="8647" w:type="dxa"/>
            <w:shd w:val="clear" w:color="auto" w:fill="4F81BD"/>
          </w:tcPr>
          <w:p w:rsidR="00EE4AE7" w:rsidRPr="0050698C" w:rsidRDefault="00EE4AE7" w:rsidP="00EE4AE7">
            <w:pPr>
              <w:jc w:val="center"/>
              <w:rPr>
                <w:rFonts w:eastAsia="Calibri"/>
                <w:b/>
                <w:bCs/>
                <w:color w:val="FFFFFF"/>
                <w:sz w:val="18"/>
                <w:szCs w:val="18"/>
              </w:rPr>
            </w:pPr>
            <w:r w:rsidRPr="0050698C">
              <w:rPr>
                <w:rFonts w:eastAsia="Calibri"/>
                <w:b/>
                <w:bCs/>
                <w:color w:val="FFFFFF"/>
                <w:sz w:val="18"/>
                <w:szCs w:val="18"/>
              </w:rPr>
              <w:t>Apraksts</w:t>
            </w:r>
          </w:p>
        </w:tc>
      </w:tr>
      <w:tr w:rsidR="00EE4AE7" w:rsidRPr="0050698C" w:rsidTr="00EE4AE7">
        <w:tc>
          <w:tcPr>
            <w:tcW w:w="1384" w:type="dxa"/>
            <w:tcBorders>
              <w:top w:val="single" w:sz="8" w:space="0" w:color="4F81BD"/>
              <w:left w:val="single" w:sz="8" w:space="0" w:color="4F81BD"/>
              <w:bottom w:val="single" w:sz="8" w:space="0" w:color="4F81BD"/>
            </w:tcBorders>
            <w:shd w:val="clear" w:color="auto" w:fill="auto"/>
          </w:tcPr>
          <w:p w:rsidR="00EE4AE7" w:rsidRPr="0050698C" w:rsidRDefault="00EE4AE7" w:rsidP="00EE4AE7">
            <w:pPr>
              <w:jc w:val="left"/>
              <w:rPr>
                <w:rFonts w:eastAsia="Calibri" w:cs="Arial"/>
                <w:b/>
                <w:bCs/>
                <w:sz w:val="18"/>
              </w:rPr>
            </w:pPr>
            <w:r w:rsidRPr="0050698C">
              <w:rPr>
                <w:rFonts w:eastAsia="Calibri" w:cs="Arial"/>
                <w:b/>
                <w:bCs/>
                <w:sz w:val="18"/>
              </w:rPr>
              <w:t>Baltijas jūras apceļošanas maršruts</w:t>
            </w:r>
          </w:p>
        </w:tc>
        <w:tc>
          <w:tcPr>
            <w:tcW w:w="8647" w:type="dxa"/>
            <w:tcBorders>
              <w:top w:val="single" w:sz="8" w:space="0" w:color="4F81BD"/>
              <w:bottom w:val="single" w:sz="8" w:space="0" w:color="4F81BD"/>
              <w:right w:val="single" w:sz="8" w:space="0" w:color="4F81BD"/>
            </w:tcBorders>
            <w:shd w:val="clear" w:color="auto" w:fill="auto"/>
          </w:tcPr>
          <w:p w:rsidR="00EE4AE7" w:rsidRPr="0050698C" w:rsidRDefault="00EE4AE7" w:rsidP="00EE4AE7">
            <w:pPr>
              <w:rPr>
                <w:rFonts w:eastAsia="Calibri"/>
                <w:sz w:val="18"/>
                <w:szCs w:val="18"/>
              </w:rPr>
            </w:pPr>
            <w:r w:rsidRPr="0050698C">
              <w:rPr>
                <w:rFonts w:eastAsia="Calibri"/>
                <w:sz w:val="18"/>
                <w:szCs w:val="18"/>
              </w:rPr>
              <w:t>Tipisks Baltijas jūras apceļošanas maršruts (turp un atpakaļ) var ilgt apmēram 40</w:t>
            </w:r>
            <w:r w:rsidR="0047251E">
              <w:rPr>
                <w:rFonts w:eastAsia="Calibri"/>
                <w:sz w:val="18"/>
                <w:szCs w:val="18"/>
              </w:rPr>
              <w:t>-</w:t>
            </w:r>
            <w:r w:rsidRPr="0050698C">
              <w:rPr>
                <w:rFonts w:eastAsia="Calibri"/>
                <w:sz w:val="18"/>
                <w:szCs w:val="18"/>
              </w:rPr>
              <w:t>45 dienas</w:t>
            </w:r>
            <w:r w:rsidR="00272C7A" w:rsidRPr="0050698C">
              <w:rPr>
                <w:rFonts w:eastAsia="Calibri"/>
                <w:sz w:val="18"/>
                <w:szCs w:val="18"/>
              </w:rPr>
              <w:t>,</w:t>
            </w:r>
            <w:r w:rsidRPr="0050698C">
              <w:rPr>
                <w:rStyle w:val="FootnoteReference"/>
                <w:rFonts w:eastAsia="Calibri"/>
                <w:sz w:val="18"/>
                <w:szCs w:val="18"/>
              </w:rPr>
              <w:footnoteReference w:id="128"/>
            </w:r>
            <w:r w:rsidRPr="0050698C">
              <w:rPr>
                <w:rFonts w:eastAsia="Calibri"/>
                <w:sz w:val="18"/>
                <w:szCs w:val="18"/>
              </w:rPr>
              <w:t xml:space="preserve"> t.sk. ietverot apstāšanos no 12 līdz 15 ostās. Vidējais burāšanas laiks jūrā ir apmēram no 15 līdz 17 dienas un 2 dienas tiek pavadītas katrā pieturas ostā. Aktīvākā burāšanas sezona reģionā ir no jūnija līdz septembra beigām.</w:t>
            </w:r>
          </w:p>
          <w:p w:rsidR="00EE4AE7" w:rsidRPr="0050698C" w:rsidRDefault="003F2B4A" w:rsidP="00EE4AE7">
            <w:pPr>
              <w:autoSpaceDE w:val="0"/>
              <w:autoSpaceDN w:val="0"/>
              <w:adjustRightInd w:val="0"/>
              <w:spacing w:before="0" w:after="0"/>
              <w:jc w:val="center"/>
              <w:rPr>
                <w:rFonts w:eastAsia="Calibri" w:cs="Arial"/>
                <w:sz w:val="18"/>
                <w:szCs w:val="18"/>
              </w:rPr>
            </w:pPr>
            <w:r>
              <w:rPr>
                <w:noProof/>
              </w:rPr>
              <w:drawing>
                <wp:inline distT="0" distB="0" distL="0" distR="0" wp14:anchorId="70EE6C46" wp14:editId="05BCB6F0">
                  <wp:extent cx="5334000" cy="3181350"/>
                  <wp:effectExtent l="19050" t="19050" r="19050" b="19050"/>
                  <wp:docPr id="57" name="Picture 5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000" cy="3181350"/>
                          </a:xfrm>
                          <a:prstGeom prst="rect">
                            <a:avLst/>
                          </a:prstGeom>
                          <a:noFill/>
                          <a:ln w="12700" cmpd="sng">
                            <a:solidFill>
                              <a:srgbClr val="000000"/>
                            </a:solidFill>
                            <a:miter lim="800000"/>
                            <a:headEnd/>
                            <a:tailEnd/>
                          </a:ln>
                          <a:effectLst/>
                        </pic:spPr>
                      </pic:pic>
                    </a:graphicData>
                  </a:graphic>
                </wp:inline>
              </w:drawing>
            </w:r>
          </w:p>
          <w:p w:rsidR="00EE4AE7" w:rsidRPr="00F71C7F" w:rsidRDefault="00EE4AE7" w:rsidP="00EE4AE7">
            <w:pPr>
              <w:pStyle w:val="Subtitle"/>
              <w:spacing w:before="0" w:after="0"/>
              <w:rPr>
                <w:szCs w:val="18"/>
                <w:lang w:val="lv-LV" w:eastAsia="lv-LV"/>
              </w:rPr>
            </w:pPr>
            <w:r w:rsidRPr="00F71C7F">
              <w:rPr>
                <w:szCs w:val="18"/>
                <w:lang w:val="lv-LV" w:eastAsia="lv-LV"/>
              </w:rPr>
              <w:t>Tipiska Baltijas jūras apceļošanas maršruta piemērs</w:t>
            </w:r>
          </w:p>
          <w:p w:rsidR="00EE4AE7" w:rsidRPr="0050698C" w:rsidRDefault="00272C7A" w:rsidP="00EE4AE7">
            <w:pPr>
              <w:rPr>
                <w:rFonts w:eastAsia="Calibri"/>
                <w:sz w:val="18"/>
                <w:szCs w:val="18"/>
              </w:rPr>
            </w:pPr>
            <w:r w:rsidRPr="0050698C">
              <w:rPr>
                <w:rFonts w:eastAsia="Calibri"/>
                <w:sz w:val="18"/>
                <w:szCs w:val="18"/>
              </w:rPr>
              <w:t>Vairumā gadījumu</w:t>
            </w:r>
            <w:r w:rsidRPr="0050698C">
              <w:rPr>
                <w:rStyle w:val="FootnoteReference"/>
                <w:szCs w:val="18"/>
              </w:rPr>
              <w:footnoteReference w:id="129"/>
            </w:r>
            <w:r w:rsidR="00EE4AE7" w:rsidRPr="0050698C">
              <w:rPr>
                <w:rFonts w:eastAsia="Calibri"/>
                <w:sz w:val="18"/>
                <w:szCs w:val="18"/>
              </w:rPr>
              <w:t xml:space="preserve"> ceļojums sākas no Stokholmas ostas vai Vācijas Baltijas jūras piekrastē, iebraucot Baltijas jūrā caur Ķīles kanālu, kas pazīstams arī kā </w:t>
            </w:r>
            <w:r w:rsidR="00EE4AE7" w:rsidRPr="0050698C">
              <w:rPr>
                <w:rFonts w:eastAsia="Calibri"/>
                <w:i/>
                <w:sz w:val="18"/>
                <w:szCs w:val="18"/>
              </w:rPr>
              <w:t>Nord-</w:t>
            </w:r>
            <w:proofErr w:type="spellStart"/>
            <w:r w:rsidR="00EE4AE7" w:rsidRPr="0050698C">
              <w:rPr>
                <w:rFonts w:eastAsia="Calibri"/>
                <w:i/>
                <w:sz w:val="18"/>
                <w:szCs w:val="18"/>
              </w:rPr>
              <w:t>Ostsee</w:t>
            </w:r>
            <w:proofErr w:type="spellEnd"/>
            <w:r w:rsidR="00EE4AE7" w:rsidRPr="0050698C">
              <w:rPr>
                <w:rFonts w:eastAsia="Calibri"/>
                <w:i/>
                <w:sz w:val="18"/>
                <w:szCs w:val="18"/>
              </w:rPr>
              <w:t>-</w:t>
            </w:r>
            <w:proofErr w:type="spellStart"/>
            <w:r w:rsidR="00EE4AE7" w:rsidRPr="0050698C">
              <w:rPr>
                <w:rFonts w:eastAsia="Calibri"/>
                <w:i/>
                <w:sz w:val="18"/>
                <w:szCs w:val="18"/>
              </w:rPr>
              <w:t>Kanal</w:t>
            </w:r>
            <w:proofErr w:type="spellEnd"/>
            <w:r w:rsidR="00EE4AE7" w:rsidRPr="0050698C">
              <w:rPr>
                <w:rFonts w:eastAsia="Calibri"/>
                <w:sz w:val="18"/>
                <w:szCs w:val="18"/>
              </w:rPr>
              <w:t>. Šādā Baltijas jūras apceļošanas maršrutā kā pieturvietas tiek iekļautas divas ostas Vācijā</w:t>
            </w:r>
            <w:r w:rsidR="00752C7C" w:rsidRPr="0050698C">
              <w:rPr>
                <w:rFonts w:eastAsia="Calibri"/>
                <w:sz w:val="18"/>
                <w:szCs w:val="18"/>
              </w:rPr>
              <w:t>,</w:t>
            </w:r>
            <w:r w:rsidR="00EE4AE7" w:rsidRPr="0050698C">
              <w:rPr>
                <w:rStyle w:val="FootnoteReference"/>
                <w:rFonts w:eastAsia="Calibri"/>
                <w:sz w:val="18"/>
                <w:szCs w:val="18"/>
              </w:rPr>
              <w:footnoteReference w:id="130"/>
            </w:r>
            <w:r w:rsidR="00EE4AE7" w:rsidRPr="0050698C">
              <w:rPr>
                <w:rFonts w:eastAsia="Calibri"/>
                <w:sz w:val="18"/>
                <w:szCs w:val="18"/>
              </w:rPr>
              <w:t xml:space="preserve"> Gdiņa vai Gdaņska Polijā, Klaipēda Lietuvā, Liepāja un Ventspils Latvijā (Rīga pēc izvēles), Tallina Igaunijā, pēc izvēles Sanktpēterburga Krievijā, Helsinki un </w:t>
            </w:r>
            <w:proofErr w:type="spellStart"/>
            <w:r w:rsidR="00EE4AE7" w:rsidRPr="0050698C">
              <w:rPr>
                <w:rFonts w:eastAsia="Calibri"/>
                <w:sz w:val="18"/>
                <w:szCs w:val="18"/>
              </w:rPr>
              <w:t>Mariehamna</w:t>
            </w:r>
            <w:proofErr w:type="spellEnd"/>
            <w:r w:rsidR="00EE4AE7" w:rsidRPr="0050698C">
              <w:rPr>
                <w:rFonts w:eastAsia="Calibri"/>
                <w:sz w:val="18"/>
                <w:szCs w:val="18"/>
              </w:rPr>
              <w:t xml:space="preserve"> Somijā, kā arī Stokholma, </w:t>
            </w:r>
            <w:proofErr w:type="spellStart"/>
            <w:r w:rsidR="00EE4AE7" w:rsidRPr="0050698C">
              <w:rPr>
                <w:rFonts w:eastAsia="Calibri"/>
                <w:sz w:val="18"/>
                <w:szCs w:val="18"/>
              </w:rPr>
              <w:t>Borgholma</w:t>
            </w:r>
            <w:proofErr w:type="spellEnd"/>
            <w:r w:rsidR="00EE4AE7" w:rsidRPr="0050698C">
              <w:rPr>
                <w:rFonts w:eastAsia="Calibri"/>
                <w:sz w:val="18"/>
                <w:szCs w:val="18"/>
              </w:rPr>
              <w:t xml:space="preserve"> un </w:t>
            </w:r>
            <w:proofErr w:type="spellStart"/>
            <w:r w:rsidR="00EE4AE7" w:rsidRPr="0050698C">
              <w:rPr>
                <w:rFonts w:eastAsia="Calibri"/>
                <w:sz w:val="18"/>
                <w:szCs w:val="18"/>
              </w:rPr>
              <w:t>Karlskrona</w:t>
            </w:r>
            <w:proofErr w:type="spellEnd"/>
            <w:r w:rsidR="00EE4AE7" w:rsidRPr="0050698C">
              <w:rPr>
                <w:rFonts w:eastAsia="Calibri"/>
                <w:sz w:val="18"/>
                <w:szCs w:val="18"/>
              </w:rPr>
              <w:t xml:space="preserve"> Zviedrijā.</w:t>
            </w:r>
          </w:p>
          <w:p w:rsidR="00EE4AE7" w:rsidRPr="0050698C" w:rsidRDefault="00272C7A" w:rsidP="00EE4AE7">
            <w:pPr>
              <w:rPr>
                <w:rFonts w:eastAsia="Calibri"/>
                <w:sz w:val="18"/>
                <w:szCs w:val="18"/>
              </w:rPr>
            </w:pPr>
            <w:r w:rsidRPr="0050698C">
              <w:rPr>
                <w:rFonts w:eastAsia="Calibri"/>
                <w:sz w:val="18"/>
                <w:szCs w:val="18"/>
              </w:rPr>
              <w:t>No šāda maršruta laika taupīšanas nolūkā</w:t>
            </w:r>
            <w:r w:rsidR="00EE4AE7" w:rsidRPr="0050698C">
              <w:rPr>
                <w:rFonts w:eastAsia="Calibri"/>
                <w:sz w:val="18"/>
                <w:szCs w:val="18"/>
              </w:rPr>
              <w:t xml:space="preserve"> dažreiz tiek izlaistas Sanktpēterburgas un Rīgas ostas.</w:t>
            </w:r>
          </w:p>
        </w:tc>
      </w:tr>
      <w:tr w:rsidR="00EE4AE7" w:rsidRPr="0050698C" w:rsidTr="00EE4AE7">
        <w:tc>
          <w:tcPr>
            <w:tcW w:w="1384" w:type="dxa"/>
            <w:shd w:val="clear" w:color="auto" w:fill="auto"/>
          </w:tcPr>
          <w:p w:rsidR="00EE4AE7" w:rsidRPr="0050698C" w:rsidRDefault="00EE4AE7" w:rsidP="00EE4AE7">
            <w:pPr>
              <w:jc w:val="left"/>
              <w:rPr>
                <w:rFonts w:eastAsia="Calibri"/>
                <w:b/>
                <w:bCs/>
                <w:sz w:val="18"/>
                <w:szCs w:val="18"/>
              </w:rPr>
            </w:pPr>
            <w:r w:rsidRPr="0050698C">
              <w:rPr>
                <w:rFonts w:eastAsia="Calibri"/>
                <w:b/>
                <w:bCs/>
                <w:sz w:val="18"/>
                <w:szCs w:val="18"/>
              </w:rPr>
              <w:t>Maršruts „A”: Baltijas jūras rietumu loks</w:t>
            </w:r>
          </w:p>
        </w:tc>
        <w:tc>
          <w:tcPr>
            <w:tcW w:w="8647" w:type="dxa"/>
            <w:shd w:val="clear" w:color="auto" w:fill="auto"/>
          </w:tcPr>
          <w:p w:rsidR="00EE4AE7" w:rsidRPr="0050698C" w:rsidRDefault="00EE4AE7" w:rsidP="00EE4AE7">
            <w:pPr>
              <w:autoSpaceDE w:val="0"/>
              <w:autoSpaceDN w:val="0"/>
              <w:adjustRightInd w:val="0"/>
              <w:spacing w:before="0" w:after="0"/>
              <w:rPr>
                <w:rFonts w:eastAsia="Calibri" w:cs="Arial"/>
                <w:sz w:val="18"/>
                <w:szCs w:val="18"/>
              </w:rPr>
            </w:pPr>
            <w:r w:rsidRPr="00C76473">
              <w:rPr>
                <w:rFonts w:eastAsia="Calibri"/>
                <w:sz w:val="18"/>
                <w:szCs w:val="18"/>
              </w:rPr>
              <w:t>Atpūtas laivu satiksme Baltijas jūras rietumu daļā ir visblīvākā reģionā. Ļoti daudz vienas dienas un nedēļas nogales atpūtas laivu braucieni</w:t>
            </w:r>
            <w:r w:rsidRPr="0050698C">
              <w:rPr>
                <w:rFonts w:eastAsia="Calibri"/>
                <w:sz w:val="18"/>
                <w:szCs w:val="18"/>
              </w:rPr>
              <w:t xml:space="preserve"> tiek reģistrēti ne tikai starp jahtu ostām Vācijā, Dānijā un Zviedrijā, bet arī gar piekrasti, kā arī starp </w:t>
            </w:r>
            <w:proofErr w:type="spellStart"/>
            <w:r w:rsidRPr="0050698C">
              <w:rPr>
                <w:rFonts w:eastAsia="Calibri"/>
                <w:sz w:val="18"/>
                <w:szCs w:val="18"/>
              </w:rPr>
              <w:t>daudzajām</w:t>
            </w:r>
            <w:proofErr w:type="spellEnd"/>
            <w:r w:rsidRPr="0050698C">
              <w:rPr>
                <w:rFonts w:eastAsia="Calibri"/>
                <w:sz w:val="18"/>
                <w:szCs w:val="18"/>
              </w:rPr>
              <w:t xml:space="preserve"> mazajām </w:t>
            </w:r>
            <w:proofErr w:type="spellStart"/>
            <w:r w:rsidR="00E750D3" w:rsidRPr="0050698C">
              <w:rPr>
                <w:rFonts w:eastAsia="Calibri"/>
                <w:sz w:val="18"/>
                <w:szCs w:val="18"/>
              </w:rPr>
              <w:t>Dienvid</w:t>
            </w:r>
            <w:r w:rsidRPr="0050698C">
              <w:rPr>
                <w:rFonts w:eastAsia="Calibri"/>
                <w:sz w:val="18"/>
                <w:szCs w:val="18"/>
              </w:rPr>
              <w:t>zviedrijas</w:t>
            </w:r>
            <w:proofErr w:type="spellEnd"/>
            <w:r w:rsidRPr="0050698C">
              <w:rPr>
                <w:rFonts w:eastAsia="Calibri"/>
                <w:sz w:val="18"/>
                <w:szCs w:val="18"/>
              </w:rPr>
              <w:t xml:space="preserve"> salām un ap Stokholmu. Tipisks Baltijas jūras rietumu maršruts (loks), kāds tas ir atspoguļots attēlā</w:t>
            </w:r>
            <w:r w:rsidR="00410D03" w:rsidRPr="0050698C">
              <w:rPr>
                <w:rFonts w:eastAsia="Calibri"/>
                <w:sz w:val="18"/>
                <w:szCs w:val="18"/>
              </w:rPr>
              <w:t xml:space="preserve"> zemāk</w:t>
            </w:r>
            <w:r w:rsidRPr="0050698C">
              <w:rPr>
                <w:rFonts w:eastAsia="Calibri"/>
                <w:sz w:val="18"/>
                <w:szCs w:val="18"/>
              </w:rPr>
              <w:t>, var ilgt aptuveni 14</w:t>
            </w:r>
            <w:r w:rsidR="00A94DEB">
              <w:rPr>
                <w:rFonts w:eastAsia="Calibri"/>
                <w:sz w:val="18"/>
                <w:szCs w:val="18"/>
              </w:rPr>
              <w:t>-</w:t>
            </w:r>
            <w:r w:rsidRPr="0050698C">
              <w:rPr>
                <w:rFonts w:eastAsia="Calibri"/>
                <w:sz w:val="18"/>
                <w:szCs w:val="18"/>
              </w:rPr>
              <w:t>21 dienu</w:t>
            </w:r>
            <w:r w:rsidR="00752C7C" w:rsidRPr="0050698C">
              <w:rPr>
                <w:rFonts w:eastAsia="Calibri"/>
                <w:sz w:val="18"/>
                <w:szCs w:val="18"/>
              </w:rPr>
              <w:t>,</w:t>
            </w:r>
            <w:r w:rsidRPr="0050698C">
              <w:rPr>
                <w:rStyle w:val="FootnoteReference"/>
                <w:rFonts w:eastAsia="Calibri"/>
                <w:sz w:val="18"/>
                <w:szCs w:val="18"/>
              </w:rPr>
              <w:footnoteReference w:id="131"/>
            </w:r>
            <w:r w:rsidRPr="0050698C">
              <w:rPr>
                <w:rFonts w:eastAsia="Calibri"/>
                <w:sz w:val="18"/>
                <w:szCs w:val="18"/>
              </w:rPr>
              <w:t xml:space="preserve"> t.sk. ietverot apstāšanos </w:t>
            </w:r>
            <w:r w:rsidR="00A94DEB">
              <w:rPr>
                <w:rFonts w:eastAsia="Calibri"/>
                <w:sz w:val="18"/>
                <w:szCs w:val="18"/>
              </w:rPr>
              <w:t>~</w:t>
            </w:r>
            <w:r w:rsidRPr="0050698C">
              <w:rPr>
                <w:rFonts w:eastAsia="Calibri"/>
                <w:sz w:val="18"/>
                <w:szCs w:val="18"/>
              </w:rPr>
              <w:t>20 ostās. Vidējais burāšanas laiks jūrā ir apmēram 8 līdz 14 dienas ar maksimālo uzturēšanos viena diena katrā ostā. Burāšanas aktivitātes, atkarībā no laika apstākļiem, tiek reģistrētas galvenokārt no aprīļa līdz oktobrim.</w:t>
            </w:r>
          </w:p>
          <w:p w:rsidR="00EE4AE7" w:rsidRPr="0050698C" w:rsidRDefault="003F2B4A" w:rsidP="00EE4AE7">
            <w:pPr>
              <w:autoSpaceDE w:val="0"/>
              <w:autoSpaceDN w:val="0"/>
              <w:adjustRightInd w:val="0"/>
              <w:spacing w:before="0" w:after="0"/>
              <w:jc w:val="center"/>
              <w:rPr>
                <w:rFonts w:eastAsia="Calibri" w:cs="Arial"/>
                <w:sz w:val="18"/>
                <w:szCs w:val="18"/>
              </w:rPr>
            </w:pPr>
            <w:r>
              <w:rPr>
                <w:noProof/>
              </w:rPr>
              <w:lastRenderedPageBreak/>
              <w:drawing>
                <wp:inline distT="0" distB="0" distL="0" distR="0" wp14:anchorId="33C2D241" wp14:editId="5408E2E0">
                  <wp:extent cx="3105150" cy="3171825"/>
                  <wp:effectExtent l="19050" t="19050" r="19050" b="28575"/>
                  <wp:docPr id="58" name="Picture 58"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05150" cy="3171825"/>
                          </a:xfrm>
                          <a:prstGeom prst="rect">
                            <a:avLst/>
                          </a:prstGeom>
                          <a:noFill/>
                          <a:ln w="12700" cmpd="sng">
                            <a:solidFill>
                              <a:srgbClr val="000000"/>
                            </a:solidFill>
                            <a:miter lim="800000"/>
                            <a:headEnd/>
                            <a:tailEnd/>
                          </a:ln>
                          <a:effectLst/>
                        </pic:spPr>
                      </pic:pic>
                    </a:graphicData>
                  </a:graphic>
                </wp:inline>
              </w:drawing>
            </w:r>
          </w:p>
          <w:p w:rsidR="00EE4AE7" w:rsidRPr="00F71C7F" w:rsidRDefault="00EE4AE7" w:rsidP="00EE4AE7">
            <w:pPr>
              <w:pStyle w:val="Subtitle"/>
              <w:spacing w:before="0" w:after="0"/>
              <w:rPr>
                <w:szCs w:val="18"/>
                <w:lang w:val="lv-LV" w:eastAsia="lv-LV"/>
              </w:rPr>
            </w:pPr>
            <w:r w:rsidRPr="00F71C7F">
              <w:rPr>
                <w:szCs w:val="18"/>
                <w:lang w:val="lv-LV" w:eastAsia="lv-LV"/>
              </w:rPr>
              <w:t>Baltijas jūras rietumu loka maršruts</w:t>
            </w:r>
          </w:p>
          <w:p w:rsidR="00EE4AE7" w:rsidRPr="0050698C" w:rsidRDefault="00272C7A" w:rsidP="00EE4AE7">
            <w:pPr>
              <w:rPr>
                <w:rFonts w:eastAsia="Calibri"/>
                <w:sz w:val="18"/>
                <w:szCs w:val="18"/>
              </w:rPr>
            </w:pPr>
            <w:r w:rsidRPr="0050698C">
              <w:rPr>
                <w:rFonts w:eastAsia="Calibri"/>
                <w:sz w:val="18"/>
                <w:szCs w:val="18"/>
              </w:rPr>
              <w:t xml:space="preserve">Baltijas jūras rietumu loka </w:t>
            </w:r>
            <w:r w:rsidR="00EE4AE7" w:rsidRPr="0050698C">
              <w:rPr>
                <w:rFonts w:eastAsia="Calibri"/>
                <w:sz w:val="18"/>
                <w:szCs w:val="18"/>
              </w:rPr>
              <w:t>maršrutā</w:t>
            </w:r>
            <w:r w:rsidRPr="0050698C">
              <w:rPr>
                <w:rStyle w:val="FootnoteReference"/>
                <w:szCs w:val="18"/>
              </w:rPr>
              <w:footnoteReference w:id="132"/>
            </w:r>
            <w:r w:rsidR="00EE4AE7" w:rsidRPr="0050698C">
              <w:rPr>
                <w:rFonts w:eastAsia="Calibri"/>
                <w:sz w:val="18"/>
                <w:szCs w:val="18"/>
              </w:rPr>
              <w:t xml:space="preserve"> populārākās jahtu ostas Baltijas jūrā Vācijā ir Flensburga (</w:t>
            </w:r>
            <w:proofErr w:type="spellStart"/>
            <w:r w:rsidR="00EE4AE7" w:rsidRPr="0050698C">
              <w:rPr>
                <w:rFonts w:eastAsia="Calibri"/>
                <w:i/>
                <w:sz w:val="18"/>
                <w:szCs w:val="18"/>
              </w:rPr>
              <w:t>Flensburg</w:t>
            </w:r>
            <w:proofErr w:type="spellEnd"/>
            <w:r w:rsidR="00A94DEB">
              <w:rPr>
                <w:rFonts w:eastAsia="Calibri"/>
                <w:sz w:val="18"/>
                <w:szCs w:val="18"/>
              </w:rPr>
              <w:t>)/</w:t>
            </w:r>
            <w:proofErr w:type="spellStart"/>
            <w:r w:rsidR="00EE4AE7" w:rsidRPr="0050698C">
              <w:rPr>
                <w:rFonts w:eastAsia="Calibri"/>
                <w:sz w:val="18"/>
                <w:szCs w:val="18"/>
              </w:rPr>
              <w:t>Sonderborga</w:t>
            </w:r>
            <w:proofErr w:type="spellEnd"/>
            <w:r w:rsidR="00EE4AE7" w:rsidRPr="0050698C">
              <w:rPr>
                <w:rFonts w:eastAsia="Calibri"/>
                <w:sz w:val="18"/>
                <w:szCs w:val="18"/>
              </w:rPr>
              <w:t xml:space="preserve"> (Dānija), Ķīle (</w:t>
            </w:r>
            <w:proofErr w:type="spellStart"/>
            <w:r w:rsidR="00EE4AE7" w:rsidRPr="0050698C">
              <w:rPr>
                <w:rFonts w:eastAsia="Calibri"/>
                <w:i/>
                <w:sz w:val="18"/>
                <w:szCs w:val="18"/>
              </w:rPr>
              <w:t>Kiel</w:t>
            </w:r>
            <w:proofErr w:type="spellEnd"/>
            <w:r w:rsidR="00EE4AE7" w:rsidRPr="0050698C">
              <w:rPr>
                <w:rFonts w:eastAsia="Calibri"/>
                <w:sz w:val="18"/>
                <w:szCs w:val="18"/>
              </w:rPr>
              <w:t>), Lībeka</w:t>
            </w:r>
            <w:r w:rsidR="00EE4AE7" w:rsidRPr="0050698C">
              <w:rPr>
                <w:rFonts w:eastAsia="Calibri" w:cs="Arial"/>
                <w:sz w:val="18"/>
                <w:szCs w:val="18"/>
              </w:rPr>
              <w:t xml:space="preserve"> (</w:t>
            </w:r>
            <w:proofErr w:type="spellStart"/>
            <w:r w:rsidR="00EE4AE7" w:rsidRPr="0050698C">
              <w:rPr>
                <w:rFonts w:eastAsia="Calibri" w:cs="Arial"/>
                <w:i/>
                <w:sz w:val="18"/>
                <w:szCs w:val="18"/>
              </w:rPr>
              <w:t>Lübeck</w:t>
            </w:r>
            <w:proofErr w:type="spellEnd"/>
            <w:r w:rsidR="00EE4AE7" w:rsidRPr="0050698C">
              <w:rPr>
                <w:rFonts w:eastAsia="Calibri" w:cs="Arial"/>
                <w:sz w:val="18"/>
                <w:szCs w:val="18"/>
              </w:rPr>
              <w:t>)</w:t>
            </w:r>
            <w:r w:rsidR="00EE4AE7" w:rsidRPr="0050698C">
              <w:rPr>
                <w:rFonts w:eastAsia="Calibri"/>
                <w:sz w:val="18"/>
                <w:szCs w:val="18"/>
              </w:rPr>
              <w:t xml:space="preserve">, </w:t>
            </w:r>
            <w:proofErr w:type="spellStart"/>
            <w:r w:rsidR="00EE4AE7" w:rsidRPr="0050698C">
              <w:rPr>
                <w:rFonts w:eastAsia="Calibri"/>
                <w:sz w:val="18"/>
                <w:szCs w:val="18"/>
              </w:rPr>
              <w:t>Heiligenhāfena</w:t>
            </w:r>
            <w:proofErr w:type="spellEnd"/>
            <w:r w:rsidR="00EE4AE7" w:rsidRPr="0050698C">
              <w:rPr>
                <w:rFonts w:eastAsia="Calibri"/>
                <w:sz w:val="18"/>
                <w:szCs w:val="18"/>
              </w:rPr>
              <w:t xml:space="preserve"> (</w:t>
            </w:r>
            <w:proofErr w:type="spellStart"/>
            <w:r w:rsidR="00EE4AE7" w:rsidRPr="0050698C">
              <w:rPr>
                <w:rFonts w:eastAsia="Calibri"/>
                <w:sz w:val="18"/>
                <w:szCs w:val="18"/>
              </w:rPr>
              <w:t>Heiligenhafen</w:t>
            </w:r>
            <w:proofErr w:type="spellEnd"/>
            <w:r w:rsidR="00EE4AE7" w:rsidRPr="0050698C">
              <w:rPr>
                <w:rFonts w:eastAsia="Calibri"/>
                <w:sz w:val="18"/>
                <w:szCs w:val="18"/>
              </w:rPr>
              <w:t>), Rostoka (</w:t>
            </w:r>
            <w:proofErr w:type="spellStart"/>
            <w:r w:rsidR="00EE4AE7" w:rsidRPr="0050698C">
              <w:rPr>
                <w:rFonts w:eastAsia="Calibri" w:cs="Arial"/>
                <w:sz w:val="18"/>
                <w:szCs w:val="18"/>
              </w:rPr>
              <w:t>Rostock</w:t>
            </w:r>
            <w:proofErr w:type="spellEnd"/>
            <w:r w:rsidR="00EE4AE7" w:rsidRPr="0050698C">
              <w:rPr>
                <w:rFonts w:eastAsia="Calibri" w:cs="Arial"/>
                <w:sz w:val="18"/>
                <w:szCs w:val="18"/>
              </w:rPr>
              <w:t>)</w:t>
            </w:r>
            <w:r w:rsidR="00EE4AE7" w:rsidRPr="0050698C">
              <w:rPr>
                <w:rFonts w:eastAsia="Calibri"/>
                <w:sz w:val="18"/>
                <w:szCs w:val="18"/>
              </w:rPr>
              <w:t xml:space="preserve">, </w:t>
            </w:r>
            <w:proofErr w:type="spellStart"/>
            <w:r w:rsidR="00EE4AE7" w:rsidRPr="0050698C">
              <w:rPr>
                <w:rFonts w:eastAsia="Calibri"/>
                <w:sz w:val="18"/>
                <w:szCs w:val="18"/>
              </w:rPr>
              <w:t>Stralsunda</w:t>
            </w:r>
            <w:proofErr w:type="spellEnd"/>
            <w:r w:rsidR="00EE4AE7" w:rsidRPr="0050698C">
              <w:rPr>
                <w:rFonts w:eastAsia="Calibri"/>
                <w:sz w:val="18"/>
                <w:szCs w:val="18"/>
              </w:rPr>
              <w:t xml:space="preserve"> (</w:t>
            </w:r>
            <w:proofErr w:type="spellStart"/>
            <w:r w:rsidR="00EE4AE7" w:rsidRPr="0050698C">
              <w:rPr>
                <w:rFonts w:eastAsia="Calibri"/>
                <w:sz w:val="18"/>
                <w:szCs w:val="18"/>
              </w:rPr>
              <w:t>Stralsund</w:t>
            </w:r>
            <w:proofErr w:type="spellEnd"/>
            <w:r w:rsidR="00EE4AE7" w:rsidRPr="0050698C">
              <w:rPr>
                <w:rFonts w:eastAsia="Calibri"/>
                <w:sz w:val="18"/>
                <w:szCs w:val="18"/>
              </w:rPr>
              <w:t xml:space="preserve">), </w:t>
            </w:r>
            <w:proofErr w:type="spellStart"/>
            <w:r w:rsidR="00EE4AE7" w:rsidRPr="0050698C">
              <w:rPr>
                <w:rFonts w:eastAsia="Calibri"/>
                <w:sz w:val="18"/>
                <w:szCs w:val="18"/>
              </w:rPr>
              <w:t>Zasnica</w:t>
            </w:r>
            <w:proofErr w:type="spellEnd"/>
            <w:r w:rsidR="00EE4AE7" w:rsidRPr="0050698C">
              <w:rPr>
                <w:rFonts w:eastAsia="Calibri"/>
                <w:sz w:val="18"/>
                <w:szCs w:val="18"/>
              </w:rPr>
              <w:t xml:space="preserve"> (</w:t>
            </w:r>
            <w:proofErr w:type="spellStart"/>
            <w:r w:rsidR="00EE4AE7" w:rsidRPr="0050698C">
              <w:rPr>
                <w:rFonts w:eastAsia="Calibri"/>
                <w:sz w:val="18"/>
                <w:szCs w:val="18"/>
              </w:rPr>
              <w:t>Sassnitz</w:t>
            </w:r>
            <w:proofErr w:type="spellEnd"/>
            <w:r w:rsidR="00EE4AE7" w:rsidRPr="0050698C">
              <w:rPr>
                <w:rFonts w:eastAsia="Calibri"/>
                <w:sz w:val="18"/>
                <w:szCs w:val="18"/>
              </w:rPr>
              <w:t xml:space="preserve">) un </w:t>
            </w:r>
            <w:proofErr w:type="spellStart"/>
            <w:r w:rsidR="00EE4AE7" w:rsidRPr="0050698C">
              <w:rPr>
                <w:rFonts w:eastAsia="Calibri"/>
                <w:sz w:val="18"/>
                <w:szCs w:val="18"/>
              </w:rPr>
              <w:t>Kroslina</w:t>
            </w:r>
            <w:proofErr w:type="spellEnd"/>
            <w:r w:rsidR="00EE4AE7" w:rsidRPr="0050698C">
              <w:rPr>
                <w:rFonts w:eastAsia="Calibri"/>
                <w:sz w:val="18"/>
                <w:szCs w:val="18"/>
              </w:rPr>
              <w:t xml:space="preserve"> (</w:t>
            </w:r>
            <w:proofErr w:type="spellStart"/>
            <w:r w:rsidR="00EE4AE7" w:rsidRPr="0050698C">
              <w:rPr>
                <w:rFonts w:eastAsia="Calibri"/>
                <w:sz w:val="18"/>
                <w:szCs w:val="18"/>
              </w:rPr>
              <w:t>Kröslin</w:t>
            </w:r>
            <w:proofErr w:type="spellEnd"/>
            <w:r w:rsidR="00EE4AE7" w:rsidRPr="0050698C">
              <w:rPr>
                <w:rFonts w:eastAsia="Calibri"/>
                <w:sz w:val="18"/>
                <w:szCs w:val="18"/>
              </w:rPr>
              <w:t xml:space="preserve">); Polijā – </w:t>
            </w:r>
            <w:proofErr w:type="spellStart"/>
            <w:r w:rsidR="00EE4AE7" w:rsidRPr="0050698C">
              <w:rPr>
                <w:rFonts w:eastAsia="Calibri"/>
                <w:sz w:val="18"/>
                <w:szCs w:val="18"/>
              </w:rPr>
              <w:t>Svinoujsce</w:t>
            </w:r>
            <w:proofErr w:type="spellEnd"/>
            <w:r w:rsidR="00EE4AE7" w:rsidRPr="0050698C">
              <w:rPr>
                <w:rFonts w:eastAsia="Calibri"/>
                <w:sz w:val="18"/>
                <w:szCs w:val="18"/>
              </w:rPr>
              <w:t xml:space="preserve"> (</w:t>
            </w:r>
            <w:proofErr w:type="spellStart"/>
            <w:r w:rsidR="00EE4AE7" w:rsidRPr="0050698C">
              <w:rPr>
                <w:rFonts w:eastAsia="Calibri"/>
                <w:sz w:val="18"/>
                <w:szCs w:val="18"/>
              </w:rPr>
              <w:t>Swinoujscie</w:t>
            </w:r>
            <w:proofErr w:type="spellEnd"/>
            <w:r w:rsidR="00EE4AE7" w:rsidRPr="0050698C">
              <w:rPr>
                <w:rFonts w:eastAsia="Calibri"/>
                <w:sz w:val="18"/>
                <w:szCs w:val="18"/>
              </w:rPr>
              <w:t xml:space="preserve">), </w:t>
            </w:r>
            <w:proofErr w:type="spellStart"/>
            <w:r w:rsidR="00EE4AE7" w:rsidRPr="0050698C">
              <w:rPr>
                <w:rFonts w:eastAsia="Calibri"/>
                <w:sz w:val="18"/>
                <w:szCs w:val="18"/>
              </w:rPr>
              <w:t>Svaneke</w:t>
            </w:r>
            <w:proofErr w:type="spellEnd"/>
            <w:r w:rsidR="00EE4AE7" w:rsidRPr="0050698C">
              <w:rPr>
                <w:rFonts w:eastAsia="Calibri"/>
                <w:sz w:val="18"/>
                <w:szCs w:val="18"/>
              </w:rPr>
              <w:t xml:space="preserve"> (Dānija), </w:t>
            </w:r>
            <w:proofErr w:type="spellStart"/>
            <w:r w:rsidR="00EE4AE7" w:rsidRPr="0050698C">
              <w:rPr>
                <w:rFonts w:eastAsia="Calibri"/>
                <w:sz w:val="18"/>
                <w:szCs w:val="18"/>
              </w:rPr>
              <w:t>Darlovko</w:t>
            </w:r>
            <w:proofErr w:type="spellEnd"/>
            <w:r w:rsidR="00EE4AE7" w:rsidRPr="0050698C">
              <w:rPr>
                <w:rFonts w:eastAsia="Calibri"/>
                <w:sz w:val="18"/>
                <w:szCs w:val="18"/>
              </w:rPr>
              <w:t xml:space="preserve"> (</w:t>
            </w:r>
            <w:proofErr w:type="spellStart"/>
            <w:r w:rsidR="00EE4AE7" w:rsidRPr="0050698C">
              <w:rPr>
                <w:rFonts w:eastAsia="Calibri"/>
                <w:sz w:val="18"/>
                <w:szCs w:val="18"/>
              </w:rPr>
              <w:t>Darłówko</w:t>
            </w:r>
            <w:proofErr w:type="spellEnd"/>
            <w:r w:rsidR="00EE4AE7" w:rsidRPr="0050698C">
              <w:rPr>
                <w:rFonts w:eastAsia="Calibri"/>
                <w:sz w:val="18"/>
                <w:szCs w:val="18"/>
              </w:rPr>
              <w:t xml:space="preserve">) un Gdiņa; Zviedrijā – </w:t>
            </w:r>
            <w:proofErr w:type="spellStart"/>
            <w:r w:rsidR="00EE4AE7" w:rsidRPr="0050698C">
              <w:rPr>
                <w:rFonts w:eastAsia="Calibri"/>
                <w:sz w:val="18"/>
                <w:szCs w:val="18"/>
              </w:rPr>
              <w:t>Ronehamna</w:t>
            </w:r>
            <w:proofErr w:type="spellEnd"/>
            <w:r w:rsidR="00EE4AE7" w:rsidRPr="0050698C">
              <w:rPr>
                <w:rFonts w:eastAsia="Calibri"/>
                <w:sz w:val="18"/>
                <w:szCs w:val="18"/>
              </w:rPr>
              <w:t xml:space="preserve"> (</w:t>
            </w:r>
            <w:proofErr w:type="spellStart"/>
            <w:r w:rsidR="00EE4AE7" w:rsidRPr="0050698C">
              <w:rPr>
                <w:rFonts w:eastAsia="Calibri"/>
                <w:sz w:val="18"/>
                <w:szCs w:val="18"/>
              </w:rPr>
              <w:t>Ronehamn</w:t>
            </w:r>
            <w:proofErr w:type="spellEnd"/>
            <w:r w:rsidR="00EE4AE7" w:rsidRPr="0050698C">
              <w:rPr>
                <w:rFonts w:eastAsia="Calibri"/>
                <w:sz w:val="18"/>
                <w:szCs w:val="18"/>
              </w:rPr>
              <w:t xml:space="preserve">) vai </w:t>
            </w:r>
            <w:proofErr w:type="spellStart"/>
            <w:r w:rsidR="00EE4AE7" w:rsidRPr="0050698C">
              <w:rPr>
                <w:rFonts w:eastAsia="Calibri"/>
                <w:sz w:val="18"/>
                <w:szCs w:val="18"/>
              </w:rPr>
              <w:t>Burgsvika</w:t>
            </w:r>
            <w:proofErr w:type="spellEnd"/>
            <w:r w:rsidR="00EE4AE7" w:rsidRPr="0050698C">
              <w:rPr>
                <w:rFonts w:eastAsia="Calibri"/>
                <w:sz w:val="18"/>
                <w:szCs w:val="18"/>
              </w:rPr>
              <w:t xml:space="preserve"> (</w:t>
            </w:r>
            <w:proofErr w:type="spellStart"/>
            <w:r w:rsidR="00EE4AE7" w:rsidRPr="0050698C">
              <w:rPr>
                <w:rFonts w:eastAsia="Calibri"/>
                <w:sz w:val="18"/>
                <w:szCs w:val="18"/>
              </w:rPr>
              <w:t>Burgsvik</w:t>
            </w:r>
            <w:proofErr w:type="spellEnd"/>
            <w:r w:rsidR="00EE4AE7" w:rsidRPr="0050698C">
              <w:rPr>
                <w:rFonts w:eastAsia="Calibri"/>
                <w:sz w:val="18"/>
                <w:szCs w:val="18"/>
              </w:rPr>
              <w:t xml:space="preserve">) un Visbija Gotlandē, </w:t>
            </w:r>
            <w:proofErr w:type="spellStart"/>
            <w:r w:rsidR="00EE4AE7" w:rsidRPr="0050698C">
              <w:rPr>
                <w:rFonts w:eastAsia="Calibri"/>
                <w:sz w:val="18"/>
                <w:szCs w:val="18"/>
              </w:rPr>
              <w:t>Stoklholma</w:t>
            </w:r>
            <w:proofErr w:type="spellEnd"/>
            <w:r w:rsidR="00EE4AE7" w:rsidRPr="0050698C">
              <w:rPr>
                <w:rFonts w:eastAsia="Calibri"/>
                <w:sz w:val="18"/>
                <w:szCs w:val="18"/>
              </w:rPr>
              <w:t xml:space="preserve">, </w:t>
            </w:r>
            <w:proofErr w:type="spellStart"/>
            <w:r w:rsidR="00EE4AE7" w:rsidRPr="0050698C">
              <w:rPr>
                <w:rFonts w:eastAsia="Calibri"/>
                <w:sz w:val="18"/>
                <w:szCs w:val="18"/>
              </w:rPr>
              <w:t>Nīčepinga</w:t>
            </w:r>
            <w:proofErr w:type="spellEnd"/>
            <w:r w:rsidR="00EE4AE7" w:rsidRPr="0050698C">
              <w:rPr>
                <w:rFonts w:eastAsia="Calibri"/>
                <w:sz w:val="18"/>
                <w:szCs w:val="18"/>
              </w:rPr>
              <w:t xml:space="preserve"> (</w:t>
            </w:r>
            <w:proofErr w:type="spellStart"/>
            <w:r w:rsidR="00EE4AE7" w:rsidRPr="0050698C">
              <w:rPr>
                <w:rFonts w:eastAsia="Calibri"/>
                <w:sz w:val="18"/>
                <w:szCs w:val="18"/>
              </w:rPr>
              <w:t>Nyköping</w:t>
            </w:r>
            <w:proofErr w:type="spellEnd"/>
            <w:r w:rsidR="00EE4AE7" w:rsidRPr="0050698C">
              <w:rPr>
                <w:rFonts w:eastAsia="Calibri"/>
                <w:sz w:val="18"/>
                <w:szCs w:val="18"/>
              </w:rPr>
              <w:t xml:space="preserve">), </w:t>
            </w:r>
            <w:proofErr w:type="spellStart"/>
            <w:r w:rsidR="00EE4AE7" w:rsidRPr="0050698C">
              <w:rPr>
                <w:rFonts w:eastAsia="Calibri"/>
                <w:sz w:val="18"/>
                <w:szCs w:val="18"/>
              </w:rPr>
              <w:t>Vastervika</w:t>
            </w:r>
            <w:proofErr w:type="spellEnd"/>
            <w:r w:rsidR="00EE4AE7" w:rsidRPr="0050698C">
              <w:rPr>
                <w:rFonts w:eastAsia="Calibri"/>
                <w:sz w:val="18"/>
                <w:szCs w:val="18"/>
              </w:rPr>
              <w:t xml:space="preserve"> (</w:t>
            </w:r>
            <w:proofErr w:type="spellStart"/>
            <w:r w:rsidR="00EE4AE7" w:rsidRPr="0050698C">
              <w:rPr>
                <w:rFonts w:eastAsia="Calibri"/>
                <w:sz w:val="18"/>
                <w:szCs w:val="18"/>
              </w:rPr>
              <w:t>Västervik</w:t>
            </w:r>
            <w:proofErr w:type="spellEnd"/>
            <w:r w:rsidR="00EE4AE7" w:rsidRPr="0050698C">
              <w:rPr>
                <w:rFonts w:eastAsia="Calibri"/>
                <w:sz w:val="18"/>
                <w:szCs w:val="18"/>
              </w:rPr>
              <w:t>),</w:t>
            </w:r>
            <w:r w:rsidR="00E750D3" w:rsidRPr="0050698C">
              <w:rPr>
                <w:rFonts w:eastAsia="Calibri"/>
                <w:sz w:val="18"/>
                <w:szCs w:val="18"/>
              </w:rPr>
              <w:t xml:space="preserve"> </w:t>
            </w:r>
            <w:proofErr w:type="spellStart"/>
            <w:r w:rsidR="00EE4AE7" w:rsidRPr="0050698C">
              <w:rPr>
                <w:rFonts w:eastAsia="Calibri"/>
                <w:sz w:val="18"/>
                <w:szCs w:val="18"/>
              </w:rPr>
              <w:t>Oskarshamna</w:t>
            </w:r>
            <w:proofErr w:type="spellEnd"/>
            <w:r w:rsidR="00EE4AE7" w:rsidRPr="0050698C">
              <w:rPr>
                <w:rFonts w:eastAsia="Calibri"/>
                <w:sz w:val="18"/>
                <w:szCs w:val="18"/>
              </w:rPr>
              <w:t xml:space="preserve"> (</w:t>
            </w:r>
            <w:proofErr w:type="spellStart"/>
            <w:r w:rsidR="00EE4AE7" w:rsidRPr="0050698C">
              <w:rPr>
                <w:rFonts w:eastAsia="Calibri"/>
                <w:sz w:val="18"/>
                <w:szCs w:val="18"/>
              </w:rPr>
              <w:t>Oskarshamn</w:t>
            </w:r>
            <w:proofErr w:type="spellEnd"/>
            <w:r w:rsidR="00EE4AE7" w:rsidRPr="0050698C">
              <w:rPr>
                <w:rFonts w:eastAsia="Calibri"/>
                <w:sz w:val="18"/>
                <w:szCs w:val="18"/>
              </w:rPr>
              <w:t>), Kalmāra (</w:t>
            </w:r>
            <w:proofErr w:type="spellStart"/>
            <w:r w:rsidR="00EE4AE7" w:rsidRPr="0050698C">
              <w:rPr>
                <w:rFonts w:eastAsia="Calibri"/>
                <w:sz w:val="18"/>
                <w:szCs w:val="18"/>
              </w:rPr>
              <w:t>Kalmar</w:t>
            </w:r>
            <w:proofErr w:type="spellEnd"/>
            <w:r w:rsidR="00EE4AE7" w:rsidRPr="0050698C">
              <w:rPr>
                <w:rFonts w:eastAsia="Calibri"/>
                <w:sz w:val="18"/>
                <w:szCs w:val="18"/>
              </w:rPr>
              <w:t>) vai Bornholma (</w:t>
            </w:r>
            <w:proofErr w:type="spellStart"/>
            <w:r w:rsidR="00EE4AE7" w:rsidRPr="0050698C">
              <w:rPr>
                <w:rFonts w:eastAsia="Calibri"/>
                <w:sz w:val="18"/>
                <w:szCs w:val="18"/>
              </w:rPr>
              <w:t>Bornholm</w:t>
            </w:r>
            <w:proofErr w:type="spellEnd"/>
            <w:r w:rsidR="00EE4AE7" w:rsidRPr="0050698C">
              <w:rPr>
                <w:rFonts w:eastAsia="Calibri"/>
                <w:sz w:val="18"/>
                <w:szCs w:val="18"/>
              </w:rPr>
              <w:t xml:space="preserve">), kā arī </w:t>
            </w:r>
            <w:proofErr w:type="spellStart"/>
            <w:r w:rsidR="00EE4AE7" w:rsidRPr="0050698C">
              <w:rPr>
                <w:rFonts w:eastAsia="Calibri"/>
                <w:sz w:val="18"/>
                <w:szCs w:val="18"/>
              </w:rPr>
              <w:t>Karlskrona</w:t>
            </w:r>
            <w:proofErr w:type="spellEnd"/>
            <w:r w:rsidR="00EE4AE7" w:rsidRPr="0050698C">
              <w:rPr>
                <w:rFonts w:eastAsia="Calibri"/>
                <w:sz w:val="18"/>
                <w:szCs w:val="18"/>
              </w:rPr>
              <w:t xml:space="preserve">, </w:t>
            </w:r>
            <w:proofErr w:type="spellStart"/>
            <w:r w:rsidR="00EE4AE7" w:rsidRPr="0050698C">
              <w:rPr>
                <w:rFonts w:eastAsia="Calibri"/>
                <w:sz w:val="18"/>
                <w:szCs w:val="18"/>
              </w:rPr>
              <w:t>Hasle</w:t>
            </w:r>
            <w:proofErr w:type="spellEnd"/>
            <w:r w:rsidR="00EE4AE7" w:rsidRPr="0050698C">
              <w:rPr>
                <w:rFonts w:eastAsia="Calibri"/>
                <w:sz w:val="18"/>
                <w:szCs w:val="18"/>
              </w:rPr>
              <w:t xml:space="preserve"> (Dānija), Malme (</w:t>
            </w:r>
            <w:proofErr w:type="spellStart"/>
            <w:r w:rsidR="00EE4AE7" w:rsidRPr="0050698C">
              <w:rPr>
                <w:rFonts w:eastAsia="Calibri" w:cs="Arial"/>
                <w:sz w:val="18"/>
                <w:szCs w:val="18"/>
              </w:rPr>
              <w:t>Malmö</w:t>
            </w:r>
            <w:proofErr w:type="spellEnd"/>
            <w:r w:rsidR="00EE4AE7" w:rsidRPr="0050698C">
              <w:rPr>
                <w:rFonts w:eastAsia="Calibri" w:cs="Arial"/>
                <w:sz w:val="18"/>
                <w:szCs w:val="18"/>
              </w:rPr>
              <w:t>)</w:t>
            </w:r>
            <w:r w:rsidRPr="0050698C">
              <w:rPr>
                <w:rFonts w:eastAsia="Calibri"/>
                <w:sz w:val="18"/>
                <w:szCs w:val="18"/>
              </w:rPr>
              <w:t>, Kopenhāgena</w:t>
            </w:r>
            <w:r w:rsidR="00EE4AE7" w:rsidRPr="0050698C">
              <w:rPr>
                <w:rFonts w:eastAsia="Calibri"/>
                <w:sz w:val="18"/>
                <w:szCs w:val="18"/>
              </w:rPr>
              <w:t xml:space="preserve"> (Dānija), Helsingborga un Odense (Dānija).</w:t>
            </w:r>
          </w:p>
          <w:p w:rsidR="00EE4AE7" w:rsidRPr="0050698C" w:rsidRDefault="00EE4AE7" w:rsidP="00A94DEB">
            <w:pPr>
              <w:rPr>
                <w:rFonts w:eastAsia="Calibri" w:cs="Arial"/>
              </w:rPr>
            </w:pPr>
            <w:r w:rsidRPr="0050698C">
              <w:rPr>
                <w:rFonts w:eastAsia="Calibri"/>
                <w:sz w:val="18"/>
                <w:szCs w:val="18"/>
              </w:rPr>
              <w:t>Ir novērojama tendence, ka laivas uzturas vidēji 2</w:t>
            </w:r>
            <w:r w:rsidR="00A94DEB">
              <w:rPr>
                <w:rFonts w:eastAsia="Calibri"/>
                <w:sz w:val="18"/>
                <w:szCs w:val="18"/>
              </w:rPr>
              <w:t>-</w:t>
            </w:r>
            <w:r w:rsidRPr="0050698C">
              <w:rPr>
                <w:rFonts w:eastAsia="Calibri"/>
                <w:sz w:val="18"/>
                <w:szCs w:val="18"/>
              </w:rPr>
              <w:t>3 dienas tādās vietās kā Stokholma, Kopenhāgena un Lībeka, un dažkārt tikai pus</w:t>
            </w:r>
            <w:r w:rsidR="00A94DEB">
              <w:rPr>
                <w:rFonts w:eastAsia="Calibri"/>
                <w:sz w:val="18"/>
                <w:szCs w:val="18"/>
              </w:rPr>
              <w:t>i dienas</w:t>
            </w:r>
            <w:r w:rsidRPr="0050698C">
              <w:rPr>
                <w:rFonts w:eastAsia="Calibri"/>
                <w:sz w:val="18"/>
                <w:szCs w:val="18"/>
              </w:rPr>
              <w:t xml:space="preserve"> mazākās ostās. Turklāt daudzās populārākajās pieturvietās laivas tiek izmantotas arī lai veiktu vietējos apskates izbraucienus.</w:t>
            </w:r>
          </w:p>
        </w:tc>
      </w:tr>
      <w:tr w:rsidR="00EE4AE7" w:rsidRPr="0050698C" w:rsidTr="00EE4AE7">
        <w:tc>
          <w:tcPr>
            <w:tcW w:w="1384" w:type="dxa"/>
            <w:tcBorders>
              <w:top w:val="single" w:sz="8" w:space="0" w:color="4F81BD"/>
              <w:left w:val="single" w:sz="8" w:space="0" w:color="4F81BD"/>
              <w:bottom w:val="single" w:sz="8" w:space="0" w:color="4F81BD"/>
            </w:tcBorders>
            <w:shd w:val="clear" w:color="auto" w:fill="auto"/>
          </w:tcPr>
          <w:p w:rsidR="00EE4AE7" w:rsidRPr="0050698C" w:rsidRDefault="00EE4AE7" w:rsidP="000027E5">
            <w:pPr>
              <w:jc w:val="left"/>
              <w:rPr>
                <w:rFonts w:eastAsia="Calibri"/>
                <w:b/>
                <w:bCs/>
              </w:rPr>
            </w:pPr>
            <w:r w:rsidRPr="0050698C">
              <w:rPr>
                <w:rFonts w:eastAsia="Calibri"/>
                <w:b/>
                <w:bCs/>
                <w:sz w:val="18"/>
              </w:rPr>
              <w:lastRenderedPageBreak/>
              <w:t>Maršruts „B”: Baltijas valstu loks</w:t>
            </w:r>
          </w:p>
        </w:tc>
        <w:tc>
          <w:tcPr>
            <w:tcW w:w="8647" w:type="dxa"/>
            <w:tcBorders>
              <w:top w:val="single" w:sz="8" w:space="0" w:color="4F81BD"/>
              <w:bottom w:val="single" w:sz="8" w:space="0" w:color="4F81BD"/>
              <w:right w:val="single" w:sz="8" w:space="0" w:color="4F81BD"/>
            </w:tcBorders>
            <w:shd w:val="clear" w:color="auto" w:fill="auto"/>
          </w:tcPr>
          <w:p w:rsidR="00EE4AE7" w:rsidRPr="0050698C" w:rsidRDefault="00EE4AE7" w:rsidP="00EE4AE7">
            <w:pPr>
              <w:rPr>
                <w:rFonts w:eastAsia="Calibri"/>
                <w:sz w:val="18"/>
                <w:szCs w:val="18"/>
              </w:rPr>
            </w:pPr>
            <w:r w:rsidRPr="0050698C">
              <w:rPr>
                <w:rFonts w:eastAsia="Calibri"/>
                <w:sz w:val="18"/>
                <w:szCs w:val="18"/>
              </w:rPr>
              <w:t>Tipisks Baltijas valstu loka maršruts, kāds tas ir atspoguļots attēlā</w:t>
            </w:r>
            <w:r w:rsidR="00410D03" w:rsidRPr="0050698C">
              <w:rPr>
                <w:rFonts w:eastAsia="Calibri"/>
                <w:sz w:val="18"/>
                <w:szCs w:val="18"/>
              </w:rPr>
              <w:t xml:space="preserve"> zemāk</w:t>
            </w:r>
            <w:r w:rsidRPr="0050698C">
              <w:rPr>
                <w:rFonts w:eastAsia="Calibri"/>
                <w:sz w:val="18"/>
                <w:szCs w:val="18"/>
              </w:rPr>
              <w:t>, var ilgt aptuveni 14</w:t>
            </w:r>
            <w:r w:rsidR="00A94DEB">
              <w:rPr>
                <w:rFonts w:eastAsia="Calibri"/>
                <w:sz w:val="18"/>
                <w:szCs w:val="18"/>
              </w:rPr>
              <w:t>-</w:t>
            </w:r>
            <w:r w:rsidRPr="0050698C">
              <w:rPr>
                <w:rFonts w:eastAsia="Calibri"/>
                <w:sz w:val="18"/>
                <w:szCs w:val="18"/>
              </w:rPr>
              <w:t xml:space="preserve">21 dienu, t.sk. ietverot apstāšanos </w:t>
            </w:r>
            <w:r w:rsidR="00A94DEB">
              <w:rPr>
                <w:rFonts w:eastAsia="Calibri"/>
                <w:sz w:val="18"/>
                <w:szCs w:val="18"/>
              </w:rPr>
              <w:t>~</w:t>
            </w:r>
            <w:r w:rsidRPr="0050698C">
              <w:rPr>
                <w:rFonts w:eastAsia="Calibri"/>
                <w:sz w:val="18"/>
                <w:szCs w:val="18"/>
              </w:rPr>
              <w:t>10 ostās. Vidējais burāšanas laiks jūrā ir apmēram 8 līdz 10 dienas ar vidējo uzturēšanos 1 līdz 3 dienas katrā ostā. Šis maršruts ir īpaš</w:t>
            </w:r>
            <w:r w:rsidR="00A94DEB">
              <w:rPr>
                <w:rFonts w:eastAsia="Calibri"/>
                <w:sz w:val="18"/>
                <w:szCs w:val="18"/>
              </w:rPr>
              <w:t>i populārs tūrisma sezonā, t.i.</w:t>
            </w:r>
            <w:r w:rsidRPr="0050698C">
              <w:rPr>
                <w:rFonts w:eastAsia="Calibri"/>
                <w:sz w:val="18"/>
                <w:szCs w:val="18"/>
              </w:rPr>
              <w:t xml:space="preserve"> no jūnija līdz septembrim.</w:t>
            </w:r>
          </w:p>
          <w:p w:rsidR="00EE4AE7" w:rsidRPr="0050698C" w:rsidRDefault="003F2B4A" w:rsidP="00EE4AE7">
            <w:pPr>
              <w:autoSpaceDE w:val="0"/>
              <w:autoSpaceDN w:val="0"/>
              <w:adjustRightInd w:val="0"/>
              <w:spacing w:before="0" w:after="0"/>
              <w:jc w:val="center"/>
              <w:rPr>
                <w:rFonts w:eastAsia="Calibri" w:cs="Arial"/>
                <w:sz w:val="18"/>
                <w:szCs w:val="18"/>
              </w:rPr>
            </w:pPr>
            <w:r>
              <w:rPr>
                <w:noProof/>
              </w:rPr>
              <w:lastRenderedPageBreak/>
              <w:drawing>
                <wp:inline distT="0" distB="0" distL="0" distR="0" wp14:anchorId="73F48E5A" wp14:editId="080610E1">
                  <wp:extent cx="3457575" cy="3181350"/>
                  <wp:effectExtent l="19050" t="19050" r="28575" b="19050"/>
                  <wp:docPr id="59" name="Picture 59"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57575" cy="3181350"/>
                          </a:xfrm>
                          <a:prstGeom prst="rect">
                            <a:avLst/>
                          </a:prstGeom>
                          <a:noFill/>
                          <a:ln w="12700" cmpd="sng">
                            <a:solidFill>
                              <a:srgbClr val="000000"/>
                            </a:solidFill>
                            <a:miter lim="800000"/>
                            <a:headEnd/>
                            <a:tailEnd/>
                          </a:ln>
                          <a:effectLst/>
                        </pic:spPr>
                      </pic:pic>
                    </a:graphicData>
                  </a:graphic>
                </wp:inline>
              </w:drawing>
            </w:r>
          </w:p>
          <w:p w:rsidR="00EE4AE7" w:rsidRPr="00F71C7F" w:rsidRDefault="00EE4AE7" w:rsidP="00EE4AE7">
            <w:pPr>
              <w:pStyle w:val="Subtitle"/>
              <w:spacing w:before="0" w:after="0"/>
              <w:rPr>
                <w:szCs w:val="18"/>
                <w:lang w:val="lv-LV" w:eastAsia="lv-LV"/>
              </w:rPr>
            </w:pPr>
            <w:r w:rsidRPr="00F71C7F">
              <w:rPr>
                <w:szCs w:val="18"/>
                <w:lang w:val="lv-LV" w:eastAsia="lv-LV"/>
              </w:rPr>
              <w:t>Baltijas valstu loka maršruts</w:t>
            </w:r>
            <w:r w:rsidRPr="00F71C7F">
              <w:rPr>
                <w:rStyle w:val="FootnoteReference"/>
                <w:szCs w:val="18"/>
                <w:lang w:val="lv-LV" w:eastAsia="lv-LV"/>
              </w:rPr>
              <w:footnoteReference w:id="133"/>
            </w:r>
          </w:p>
          <w:p w:rsidR="00EE4AE7" w:rsidRPr="0050698C" w:rsidRDefault="00EE4AE7" w:rsidP="00EE4AE7">
            <w:pPr>
              <w:rPr>
                <w:rFonts w:eastAsia="Calibri"/>
              </w:rPr>
            </w:pPr>
            <w:r w:rsidRPr="0050698C">
              <w:rPr>
                <w:rFonts w:eastAsia="Calibri"/>
                <w:sz w:val="18"/>
                <w:szCs w:val="18"/>
              </w:rPr>
              <w:t xml:space="preserve">Lielākoties burāšana sākas Stokholmā, Gotlandes vai kādā citā Zviedrijas ostā. Braucot uz Baltijas valstīm parasti tiek apmeklēta Klaipēda Lietuvā, Liepāja, Ventspils, Roja, Salacgrīva un Rīga Latvijā, kā arī Pērnava, </w:t>
            </w:r>
            <w:proofErr w:type="spellStart"/>
            <w:r w:rsidRPr="0050698C">
              <w:rPr>
                <w:rFonts w:eastAsia="Calibri"/>
                <w:sz w:val="18"/>
                <w:szCs w:val="18"/>
              </w:rPr>
              <w:t>Virtsu</w:t>
            </w:r>
            <w:proofErr w:type="spellEnd"/>
            <w:r w:rsidRPr="0050698C">
              <w:rPr>
                <w:rFonts w:eastAsia="Calibri"/>
                <w:sz w:val="18"/>
                <w:szCs w:val="18"/>
              </w:rPr>
              <w:t xml:space="preserve">, </w:t>
            </w:r>
            <w:proofErr w:type="spellStart"/>
            <w:r w:rsidRPr="0050698C">
              <w:rPr>
                <w:rFonts w:eastAsia="Calibri"/>
                <w:sz w:val="18"/>
                <w:szCs w:val="18"/>
              </w:rPr>
              <w:t>Roomassare</w:t>
            </w:r>
            <w:proofErr w:type="spellEnd"/>
            <w:r w:rsidRPr="0050698C">
              <w:rPr>
                <w:rFonts w:eastAsia="Calibri"/>
                <w:sz w:val="18"/>
                <w:szCs w:val="18"/>
              </w:rPr>
              <w:t xml:space="preserve"> un Tallina Igaunijā. Tādās ostās kā Stokholma, Rīga un Tallina ceļotāji uzturas ilgāk, veicot vietējos apskates izbraucienus (ekskursijas).</w:t>
            </w:r>
          </w:p>
        </w:tc>
      </w:tr>
      <w:tr w:rsidR="00EE4AE7" w:rsidRPr="0050698C" w:rsidTr="00EE4AE7">
        <w:tc>
          <w:tcPr>
            <w:tcW w:w="1384" w:type="dxa"/>
            <w:shd w:val="clear" w:color="auto" w:fill="auto"/>
          </w:tcPr>
          <w:p w:rsidR="00EE4AE7" w:rsidRPr="0050698C" w:rsidRDefault="00EE4AE7" w:rsidP="00EE4AE7">
            <w:pPr>
              <w:rPr>
                <w:rFonts w:eastAsia="Calibri"/>
                <w:b/>
                <w:bCs/>
              </w:rPr>
            </w:pPr>
            <w:r w:rsidRPr="0050698C">
              <w:rPr>
                <w:rFonts w:eastAsia="Calibri"/>
                <w:b/>
                <w:bCs/>
                <w:sz w:val="18"/>
              </w:rPr>
              <w:lastRenderedPageBreak/>
              <w:t>Maršruts „C”: Zviedrijas – Krievijas loks</w:t>
            </w:r>
          </w:p>
        </w:tc>
        <w:tc>
          <w:tcPr>
            <w:tcW w:w="8647" w:type="dxa"/>
            <w:shd w:val="clear" w:color="auto" w:fill="auto"/>
          </w:tcPr>
          <w:p w:rsidR="00EE4AE7" w:rsidRPr="0050698C" w:rsidRDefault="00EE4AE7" w:rsidP="00EE4AE7">
            <w:pPr>
              <w:rPr>
                <w:rFonts w:eastAsia="Calibri"/>
                <w:sz w:val="18"/>
                <w:szCs w:val="18"/>
              </w:rPr>
            </w:pPr>
            <w:r w:rsidRPr="0050698C">
              <w:rPr>
                <w:rFonts w:eastAsia="Calibri"/>
                <w:sz w:val="18"/>
                <w:szCs w:val="18"/>
              </w:rPr>
              <w:t xml:space="preserve">Otra blīvākā atpūtas laivu satiksme BJR ir novērojama Zviedrijas līdz Krievijas lokā, kuru veido vienas dienas vai nedēļas nogales braucieni ap Stokholmu, starp Stokholmu un </w:t>
            </w:r>
            <w:proofErr w:type="spellStart"/>
            <w:r w:rsidRPr="0050698C">
              <w:rPr>
                <w:rFonts w:eastAsia="Calibri"/>
                <w:sz w:val="18"/>
                <w:szCs w:val="18"/>
              </w:rPr>
              <w:t>Mariehamnu</w:t>
            </w:r>
            <w:proofErr w:type="spellEnd"/>
            <w:r w:rsidRPr="0050698C">
              <w:rPr>
                <w:rFonts w:eastAsia="Calibri"/>
                <w:sz w:val="18"/>
                <w:szCs w:val="18"/>
              </w:rPr>
              <w:t>, kā arī starp Tallinu un Helsinkiem. Tipisks Zviedrijas</w:t>
            </w:r>
            <w:r w:rsidR="00A94DEB">
              <w:rPr>
                <w:rFonts w:eastAsia="Calibri"/>
                <w:sz w:val="18"/>
                <w:szCs w:val="18"/>
              </w:rPr>
              <w:t>-</w:t>
            </w:r>
            <w:r w:rsidRPr="0050698C">
              <w:rPr>
                <w:rFonts w:eastAsia="Calibri"/>
                <w:sz w:val="18"/>
                <w:szCs w:val="18"/>
              </w:rPr>
              <w:t>Krievijas loka maršruts, kāds tas ir atspoguļots attēlā</w:t>
            </w:r>
            <w:r w:rsidR="00410D03" w:rsidRPr="0050698C">
              <w:rPr>
                <w:rFonts w:eastAsia="Calibri"/>
                <w:sz w:val="18"/>
                <w:szCs w:val="18"/>
              </w:rPr>
              <w:t xml:space="preserve"> zemāk</w:t>
            </w:r>
            <w:r w:rsidRPr="0050698C">
              <w:rPr>
                <w:rFonts w:eastAsia="Calibri"/>
                <w:sz w:val="18"/>
                <w:szCs w:val="18"/>
              </w:rPr>
              <w:t>, var ilgt aptuveni 10</w:t>
            </w:r>
            <w:r w:rsidR="00A94DEB">
              <w:rPr>
                <w:rFonts w:eastAsia="Calibri"/>
                <w:sz w:val="18"/>
                <w:szCs w:val="18"/>
              </w:rPr>
              <w:t>-</w:t>
            </w:r>
            <w:r w:rsidRPr="0050698C">
              <w:rPr>
                <w:rFonts w:eastAsia="Calibri"/>
                <w:sz w:val="18"/>
                <w:szCs w:val="18"/>
              </w:rPr>
              <w:t>14 dienas, t.sk. ietverot apstāšanos</w:t>
            </w:r>
            <w:r w:rsidR="00A94DEB">
              <w:rPr>
                <w:rFonts w:eastAsia="Calibri"/>
                <w:sz w:val="18"/>
                <w:szCs w:val="18"/>
              </w:rPr>
              <w:t xml:space="preserve"> ~</w:t>
            </w:r>
            <w:r w:rsidRPr="0050698C">
              <w:rPr>
                <w:rFonts w:eastAsia="Calibri"/>
                <w:sz w:val="18"/>
                <w:szCs w:val="18"/>
              </w:rPr>
              <w:t xml:space="preserve"> 8 ostās. Vidējais burāšanas laiks jūrā ir apmēram 6 līdz 7 dienas ar vidējo uzturēšanos 1 līdz 2 dienas katrā ostā. Aktīvākā sezona parasti ilgst no jūnija līdz septembrim.</w:t>
            </w:r>
          </w:p>
          <w:p w:rsidR="00EE4AE7" w:rsidRPr="0050698C" w:rsidRDefault="003F2B4A" w:rsidP="00EE4AE7">
            <w:pPr>
              <w:autoSpaceDE w:val="0"/>
              <w:autoSpaceDN w:val="0"/>
              <w:adjustRightInd w:val="0"/>
              <w:spacing w:before="0" w:after="0"/>
              <w:jc w:val="center"/>
              <w:rPr>
                <w:rFonts w:eastAsia="Calibri" w:cs="Arial"/>
                <w:sz w:val="18"/>
                <w:szCs w:val="18"/>
              </w:rPr>
            </w:pPr>
            <w:r>
              <w:rPr>
                <w:noProof/>
              </w:rPr>
              <w:drawing>
                <wp:inline distT="0" distB="0" distL="0" distR="0" wp14:anchorId="6BC236B7" wp14:editId="14BA066A">
                  <wp:extent cx="5029200" cy="2219325"/>
                  <wp:effectExtent l="19050" t="19050" r="19050" b="28575"/>
                  <wp:docPr id="60" name="Picture 60"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29200" cy="2219325"/>
                          </a:xfrm>
                          <a:prstGeom prst="rect">
                            <a:avLst/>
                          </a:prstGeom>
                          <a:noFill/>
                          <a:ln w="12700" cmpd="sng">
                            <a:solidFill>
                              <a:srgbClr val="000000"/>
                            </a:solidFill>
                            <a:miter lim="800000"/>
                            <a:headEnd/>
                            <a:tailEnd/>
                          </a:ln>
                          <a:effectLst/>
                        </pic:spPr>
                      </pic:pic>
                    </a:graphicData>
                  </a:graphic>
                </wp:inline>
              </w:drawing>
            </w:r>
          </w:p>
          <w:p w:rsidR="00EE4AE7" w:rsidRPr="00F71C7F" w:rsidRDefault="00EE4AE7" w:rsidP="00EE4AE7">
            <w:pPr>
              <w:pStyle w:val="Subtitle"/>
              <w:spacing w:before="0" w:after="0"/>
              <w:rPr>
                <w:szCs w:val="18"/>
                <w:lang w:val="lv-LV" w:eastAsia="lv-LV"/>
              </w:rPr>
            </w:pPr>
            <w:r w:rsidRPr="00F71C7F">
              <w:rPr>
                <w:szCs w:val="18"/>
                <w:lang w:val="lv-LV" w:eastAsia="lv-LV"/>
              </w:rPr>
              <w:t>Zviedrijas</w:t>
            </w:r>
            <w:r w:rsidR="00A94DEB">
              <w:rPr>
                <w:szCs w:val="18"/>
                <w:lang w:val="lv-LV" w:eastAsia="lv-LV"/>
              </w:rPr>
              <w:t>–</w:t>
            </w:r>
            <w:r w:rsidRPr="00F71C7F">
              <w:rPr>
                <w:szCs w:val="18"/>
                <w:lang w:val="lv-LV" w:eastAsia="lv-LV"/>
              </w:rPr>
              <w:t>Krievijas loka maršruts</w:t>
            </w:r>
            <w:r w:rsidRPr="00F71C7F">
              <w:rPr>
                <w:rStyle w:val="FootnoteReference"/>
                <w:szCs w:val="18"/>
                <w:lang w:val="lv-LV" w:eastAsia="lv-LV"/>
              </w:rPr>
              <w:footnoteReference w:id="134"/>
            </w:r>
          </w:p>
          <w:p w:rsidR="00EE4AE7" w:rsidRPr="0050698C" w:rsidRDefault="00EE4AE7" w:rsidP="00EE4AE7">
            <w:pPr>
              <w:rPr>
                <w:rFonts w:eastAsia="Calibri"/>
              </w:rPr>
            </w:pPr>
            <w:r w:rsidRPr="0050698C">
              <w:rPr>
                <w:rFonts w:eastAsia="Calibri"/>
                <w:sz w:val="18"/>
                <w:szCs w:val="18"/>
              </w:rPr>
              <w:lastRenderedPageBreak/>
              <w:t xml:space="preserve">Šajā maršrutā populārākās jahtu ostas ir Stokholma un </w:t>
            </w:r>
            <w:proofErr w:type="spellStart"/>
            <w:r w:rsidRPr="0050698C">
              <w:rPr>
                <w:rFonts w:eastAsia="Calibri"/>
                <w:sz w:val="18"/>
                <w:szCs w:val="18"/>
              </w:rPr>
              <w:t>Nortalje</w:t>
            </w:r>
            <w:proofErr w:type="spellEnd"/>
            <w:r w:rsidRPr="0050698C">
              <w:rPr>
                <w:rFonts w:eastAsia="Calibri"/>
                <w:sz w:val="18"/>
                <w:szCs w:val="18"/>
              </w:rPr>
              <w:t xml:space="preserve"> (</w:t>
            </w:r>
            <w:proofErr w:type="spellStart"/>
            <w:r w:rsidRPr="0050698C">
              <w:rPr>
                <w:rFonts w:eastAsia="Calibri"/>
                <w:i/>
                <w:sz w:val="18"/>
                <w:szCs w:val="18"/>
              </w:rPr>
              <w:t>Norrtälje</w:t>
            </w:r>
            <w:proofErr w:type="spellEnd"/>
            <w:r w:rsidRPr="0050698C">
              <w:rPr>
                <w:rFonts w:eastAsia="Calibri"/>
                <w:sz w:val="18"/>
                <w:szCs w:val="18"/>
              </w:rPr>
              <w:t xml:space="preserve">) Zviedrijā, </w:t>
            </w:r>
            <w:proofErr w:type="spellStart"/>
            <w:r w:rsidRPr="0050698C">
              <w:rPr>
                <w:rFonts w:eastAsia="Calibri"/>
                <w:sz w:val="18"/>
                <w:szCs w:val="18"/>
              </w:rPr>
              <w:t>Mariehamna</w:t>
            </w:r>
            <w:proofErr w:type="spellEnd"/>
            <w:r w:rsidRPr="0050698C">
              <w:rPr>
                <w:rFonts w:eastAsia="Calibri"/>
                <w:sz w:val="18"/>
                <w:szCs w:val="18"/>
              </w:rPr>
              <w:t>, Turku, Helsinki un Kotka Somijā, kā arī Sanktpēterburga Krievijā un Tallina Igaunijā. Atkarībā no ceļotāju vēlmēm, ceļojums bieži tiek pagarināts laika ziņā, kā rezultātā jahtas bieži uzturas trīs dienas katrā ostā, veicot vietējos tūrisma braucienus.</w:t>
            </w:r>
          </w:p>
        </w:tc>
      </w:tr>
      <w:tr w:rsidR="00EE4AE7" w:rsidRPr="0050698C" w:rsidTr="00EE4AE7">
        <w:tc>
          <w:tcPr>
            <w:tcW w:w="1384" w:type="dxa"/>
            <w:tcBorders>
              <w:top w:val="single" w:sz="8" w:space="0" w:color="4F81BD"/>
              <w:left w:val="single" w:sz="8" w:space="0" w:color="4F81BD"/>
              <w:bottom w:val="single" w:sz="8" w:space="0" w:color="4F81BD"/>
            </w:tcBorders>
            <w:shd w:val="clear" w:color="auto" w:fill="auto"/>
          </w:tcPr>
          <w:p w:rsidR="00EE4AE7" w:rsidRPr="0050698C" w:rsidRDefault="00EE4AE7" w:rsidP="00EE4AE7">
            <w:pPr>
              <w:jc w:val="left"/>
              <w:rPr>
                <w:rFonts w:eastAsia="Calibri"/>
                <w:b/>
                <w:bCs/>
              </w:rPr>
            </w:pPr>
            <w:r w:rsidRPr="0050698C">
              <w:rPr>
                <w:rFonts w:eastAsia="Calibri"/>
                <w:b/>
                <w:bCs/>
                <w:sz w:val="18"/>
              </w:rPr>
              <w:lastRenderedPageBreak/>
              <w:t>Maršruts „D”: Botnijas līča loks</w:t>
            </w:r>
          </w:p>
        </w:tc>
        <w:tc>
          <w:tcPr>
            <w:tcW w:w="8647" w:type="dxa"/>
            <w:tcBorders>
              <w:top w:val="single" w:sz="8" w:space="0" w:color="4F81BD"/>
              <w:bottom w:val="single" w:sz="8" w:space="0" w:color="4F81BD"/>
              <w:right w:val="single" w:sz="8" w:space="0" w:color="4F81BD"/>
            </w:tcBorders>
            <w:shd w:val="clear" w:color="auto" w:fill="auto"/>
          </w:tcPr>
          <w:p w:rsidR="00EE4AE7" w:rsidRPr="0050698C" w:rsidRDefault="00EE4AE7" w:rsidP="00EE4AE7">
            <w:pPr>
              <w:rPr>
                <w:rFonts w:eastAsia="Calibri"/>
                <w:sz w:val="18"/>
                <w:szCs w:val="18"/>
              </w:rPr>
            </w:pPr>
            <w:r w:rsidRPr="0050698C">
              <w:rPr>
                <w:rFonts w:eastAsia="Calibri"/>
                <w:sz w:val="18"/>
                <w:szCs w:val="18"/>
              </w:rPr>
              <w:t>Tipisks Botnijas līča loka maršruts, kāds tas ir atspoguļots attēlā</w:t>
            </w:r>
            <w:r w:rsidR="00410D03" w:rsidRPr="0050698C">
              <w:rPr>
                <w:rFonts w:eastAsia="Calibri"/>
                <w:sz w:val="18"/>
                <w:szCs w:val="18"/>
              </w:rPr>
              <w:t xml:space="preserve"> zemāk</w:t>
            </w:r>
            <w:r w:rsidRPr="0050698C">
              <w:rPr>
                <w:rFonts w:eastAsia="Calibri"/>
                <w:sz w:val="18"/>
                <w:szCs w:val="18"/>
              </w:rPr>
              <w:t>, var ilgt aptuveni 21</w:t>
            </w:r>
            <w:r w:rsidR="0091701C">
              <w:rPr>
                <w:rFonts w:eastAsia="Calibri"/>
                <w:sz w:val="18"/>
                <w:szCs w:val="18"/>
              </w:rPr>
              <w:t>-</w:t>
            </w:r>
            <w:r w:rsidRPr="0050698C">
              <w:rPr>
                <w:rFonts w:eastAsia="Calibri"/>
                <w:sz w:val="18"/>
                <w:szCs w:val="18"/>
              </w:rPr>
              <w:t>30 dienas</w:t>
            </w:r>
            <w:r w:rsidR="00752C7C" w:rsidRPr="0050698C">
              <w:rPr>
                <w:rFonts w:eastAsia="Calibri"/>
                <w:sz w:val="18"/>
                <w:szCs w:val="18"/>
              </w:rPr>
              <w:t>,</w:t>
            </w:r>
            <w:r w:rsidRPr="0050698C">
              <w:rPr>
                <w:rStyle w:val="FootnoteReference"/>
                <w:rFonts w:eastAsia="Calibri"/>
                <w:sz w:val="18"/>
                <w:szCs w:val="18"/>
              </w:rPr>
              <w:footnoteReference w:id="135"/>
            </w:r>
            <w:r w:rsidRPr="0050698C">
              <w:rPr>
                <w:rFonts w:eastAsia="Calibri"/>
                <w:sz w:val="18"/>
                <w:szCs w:val="18"/>
              </w:rPr>
              <w:t xml:space="preserve"> t.sk. ietverot apstāšanos </w:t>
            </w:r>
            <w:r w:rsidR="00A94DEB">
              <w:rPr>
                <w:rFonts w:eastAsia="Calibri"/>
                <w:sz w:val="18"/>
                <w:szCs w:val="18"/>
              </w:rPr>
              <w:t>~</w:t>
            </w:r>
            <w:r w:rsidRPr="0050698C">
              <w:rPr>
                <w:rFonts w:eastAsia="Calibri"/>
                <w:sz w:val="18"/>
                <w:szCs w:val="18"/>
              </w:rPr>
              <w:t>16 ostās. Vidējais burāšanas laiks jūrā ir apmēram 12 līdz 14 dienas ar vidējo uzturēšanos viena diena katrā ostā. Atkarībā no laika apstākļiem, „pīķa” sezona šajā maršrutā ir laikā no jūlija līdz septembrim.</w:t>
            </w:r>
          </w:p>
          <w:p w:rsidR="00EE4AE7" w:rsidRPr="0050698C" w:rsidRDefault="003F2B4A" w:rsidP="00EE4AE7">
            <w:pPr>
              <w:autoSpaceDE w:val="0"/>
              <w:autoSpaceDN w:val="0"/>
              <w:adjustRightInd w:val="0"/>
              <w:spacing w:before="0" w:after="0"/>
              <w:jc w:val="center"/>
              <w:rPr>
                <w:rFonts w:eastAsia="Calibri" w:cs="Arial"/>
                <w:sz w:val="18"/>
                <w:szCs w:val="18"/>
              </w:rPr>
            </w:pPr>
            <w:r>
              <w:rPr>
                <w:noProof/>
              </w:rPr>
              <w:drawing>
                <wp:inline distT="0" distB="0" distL="0" distR="0" wp14:anchorId="3F94D4C5" wp14:editId="4BB34F40">
                  <wp:extent cx="3619500" cy="4295775"/>
                  <wp:effectExtent l="19050" t="19050" r="19050" b="28575"/>
                  <wp:docPr id="61" name="Picture 61"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19500" cy="4295775"/>
                          </a:xfrm>
                          <a:prstGeom prst="rect">
                            <a:avLst/>
                          </a:prstGeom>
                          <a:noFill/>
                          <a:ln w="12700" cmpd="sng">
                            <a:solidFill>
                              <a:srgbClr val="000000"/>
                            </a:solidFill>
                            <a:miter lim="800000"/>
                            <a:headEnd/>
                            <a:tailEnd/>
                          </a:ln>
                          <a:effectLst/>
                        </pic:spPr>
                      </pic:pic>
                    </a:graphicData>
                  </a:graphic>
                </wp:inline>
              </w:drawing>
            </w:r>
          </w:p>
          <w:p w:rsidR="00EE4AE7" w:rsidRPr="00F71C7F" w:rsidRDefault="00EE4AE7" w:rsidP="00EE4AE7">
            <w:pPr>
              <w:pStyle w:val="Subtitle"/>
              <w:spacing w:before="0" w:after="0"/>
              <w:rPr>
                <w:szCs w:val="18"/>
                <w:lang w:val="lv-LV" w:eastAsia="lv-LV"/>
              </w:rPr>
            </w:pPr>
            <w:r w:rsidRPr="00F71C7F">
              <w:rPr>
                <w:szCs w:val="18"/>
                <w:lang w:val="lv-LV" w:eastAsia="lv-LV"/>
              </w:rPr>
              <w:t>Botnijas līča loka maršruts</w:t>
            </w:r>
            <w:r w:rsidRPr="00F71C7F">
              <w:rPr>
                <w:rStyle w:val="FootnoteReference"/>
                <w:szCs w:val="18"/>
                <w:lang w:val="lv-LV" w:eastAsia="lv-LV"/>
              </w:rPr>
              <w:footnoteReference w:id="136"/>
            </w:r>
          </w:p>
          <w:p w:rsidR="00EE4AE7" w:rsidRPr="0050698C" w:rsidRDefault="00EE4AE7" w:rsidP="00EE4AE7">
            <w:pPr>
              <w:rPr>
                <w:rFonts w:eastAsia="Calibri"/>
                <w:sz w:val="18"/>
                <w:szCs w:val="18"/>
              </w:rPr>
            </w:pPr>
            <w:r w:rsidRPr="0050698C">
              <w:rPr>
                <w:rFonts w:eastAsia="Calibri"/>
                <w:sz w:val="18"/>
                <w:szCs w:val="18"/>
              </w:rPr>
              <w:t xml:space="preserve">Parasti ceļojums sākas Stokholmā vai </w:t>
            </w:r>
            <w:proofErr w:type="spellStart"/>
            <w:r w:rsidRPr="0050698C">
              <w:rPr>
                <w:rFonts w:eastAsia="Calibri"/>
                <w:sz w:val="18"/>
                <w:szCs w:val="18"/>
              </w:rPr>
              <w:t>Mariehamnā</w:t>
            </w:r>
            <w:proofErr w:type="spellEnd"/>
            <w:r w:rsidRPr="0050698C">
              <w:rPr>
                <w:rFonts w:eastAsia="Calibri"/>
                <w:sz w:val="18"/>
                <w:szCs w:val="18"/>
              </w:rPr>
              <w:t xml:space="preserve"> (Somija) un maršrutā ir iekļautas tādas Zviedrijas ostas kā </w:t>
            </w:r>
            <w:proofErr w:type="spellStart"/>
            <w:r w:rsidRPr="0050698C">
              <w:rPr>
                <w:rFonts w:eastAsia="Calibri"/>
                <w:sz w:val="18"/>
                <w:szCs w:val="18"/>
              </w:rPr>
              <w:t>Grisslehamna</w:t>
            </w:r>
            <w:proofErr w:type="spellEnd"/>
            <w:r w:rsidRPr="0050698C">
              <w:rPr>
                <w:rFonts w:eastAsia="Calibri"/>
                <w:sz w:val="18"/>
                <w:szCs w:val="18"/>
              </w:rPr>
              <w:t xml:space="preserve"> (</w:t>
            </w:r>
            <w:proofErr w:type="spellStart"/>
            <w:r w:rsidRPr="0050698C">
              <w:rPr>
                <w:rFonts w:eastAsia="Calibri"/>
                <w:i/>
                <w:sz w:val="18"/>
                <w:szCs w:val="18"/>
              </w:rPr>
              <w:t>Grisslehamn</w:t>
            </w:r>
            <w:proofErr w:type="spellEnd"/>
            <w:r w:rsidRPr="0050698C">
              <w:rPr>
                <w:rFonts w:eastAsia="Calibri"/>
                <w:sz w:val="18"/>
                <w:szCs w:val="18"/>
              </w:rPr>
              <w:t xml:space="preserve">), </w:t>
            </w:r>
            <w:proofErr w:type="spellStart"/>
            <w:r w:rsidRPr="0050698C">
              <w:rPr>
                <w:rFonts w:eastAsia="Calibri"/>
                <w:sz w:val="18"/>
                <w:szCs w:val="18"/>
              </w:rPr>
              <w:t>Gavle</w:t>
            </w:r>
            <w:proofErr w:type="spellEnd"/>
            <w:r w:rsidRPr="0050698C">
              <w:rPr>
                <w:rFonts w:eastAsia="Calibri"/>
                <w:sz w:val="18"/>
                <w:szCs w:val="18"/>
              </w:rPr>
              <w:t xml:space="preserve"> (</w:t>
            </w:r>
            <w:proofErr w:type="spellStart"/>
            <w:r w:rsidRPr="0050698C">
              <w:rPr>
                <w:rFonts w:eastAsia="Calibri"/>
                <w:i/>
                <w:sz w:val="18"/>
                <w:szCs w:val="18"/>
              </w:rPr>
              <w:t>Gävle</w:t>
            </w:r>
            <w:proofErr w:type="spellEnd"/>
            <w:r w:rsidRPr="0050698C">
              <w:rPr>
                <w:rFonts w:eastAsia="Calibri"/>
                <w:sz w:val="18"/>
                <w:szCs w:val="18"/>
              </w:rPr>
              <w:t xml:space="preserve">), </w:t>
            </w:r>
            <w:proofErr w:type="spellStart"/>
            <w:r w:rsidRPr="0050698C">
              <w:rPr>
                <w:rFonts w:eastAsia="Calibri"/>
                <w:sz w:val="18"/>
                <w:szCs w:val="18"/>
              </w:rPr>
              <w:t>Bohnhamna</w:t>
            </w:r>
            <w:proofErr w:type="spellEnd"/>
            <w:r w:rsidRPr="0050698C">
              <w:rPr>
                <w:rFonts w:eastAsia="Calibri"/>
                <w:sz w:val="18"/>
                <w:szCs w:val="18"/>
              </w:rPr>
              <w:t xml:space="preserve"> (</w:t>
            </w:r>
            <w:proofErr w:type="spellStart"/>
            <w:r w:rsidRPr="0050698C">
              <w:rPr>
                <w:rFonts w:eastAsia="Calibri"/>
                <w:i/>
                <w:sz w:val="18"/>
                <w:szCs w:val="18"/>
              </w:rPr>
              <w:t>Böhnhamn</w:t>
            </w:r>
            <w:proofErr w:type="spellEnd"/>
            <w:r w:rsidRPr="0050698C">
              <w:rPr>
                <w:rFonts w:eastAsia="Calibri"/>
                <w:sz w:val="18"/>
                <w:szCs w:val="18"/>
              </w:rPr>
              <w:t xml:space="preserve">), </w:t>
            </w:r>
            <w:proofErr w:type="spellStart"/>
            <w:r w:rsidRPr="0050698C">
              <w:rPr>
                <w:rFonts w:eastAsia="Calibri"/>
                <w:sz w:val="18"/>
                <w:szCs w:val="18"/>
              </w:rPr>
              <w:t>Bartahamna</w:t>
            </w:r>
            <w:proofErr w:type="spellEnd"/>
            <w:r w:rsidRPr="0050698C">
              <w:rPr>
                <w:rFonts w:eastAsia="Calibri"/>
                <w:sz w:val="18"/>
                <w:szCs w:val="18"/>
              </w:rPr>
              <w:t xml:space="preserve"> (</w:t>
            </w:r>
            <w:proofErr w:type="spellStart"/>
            <w:r w:rsidRPr="0050698C">
              <w:rPr>
                <w:rFonts w:eastAsia="Calibri"/>
                <w:i/>
                <w:sz w:val="18"/>
                <w:szCs w:val="18"/>
              </w:rPr>
              <w:t>Bartahamn</w:t>
            </w:r>
            <w:proofErr w:type="spellEnd"/>
            <w:r w:rsidRPr="0050698C">
              <w:rPr>
                <w:rFonts w:eastAsia="Calibri"/>
                <w:sz w:val="18"/>
                <w:szCs w:val="18"/>
              </w:rPr>
              <w:t xml:space="preserve">) vai </w:t>
            </w:r>
            <w:proofErr w:type="spellStart"/>
            <w:r w:rsidRPr="0050698C">
              <w:rPr>
                <w:rFonts w:eastAsia="Calibri"/>
                <w:sz w:val="18"/>
                <w:szCs w:val="18"/>
              </w:rPr>
              <w:t>Ornskoldsvika</w:t>
            </w:r>
            <w:proofErr w:type="spellEnd"/>
            <w:r w:rsidRPr="0050698C">
              <w:rPr>
                <w:rFonts w:eastAsia="Calibri"/>
                <w:sz w:val="18"/>
                <w:szCs w:val="18"/>
              </w:rPr>
              <w:t xml:space="preserve"> (</w:t>
            </w:r>
            <w:proofErr w:type="spellStart"/>
            <w:r w:rsidRPr="0050698C">
              <w:rPr>
                <w:rFonts w:eastAsia="Calibri"/>
                <w:i/>
                <w:sz w:val="18"/>
                <w:szCs w:val="18"/>
              </w:rPr>
              <w:t>Örnsköldsviks</w:t>
            </w:r>
            <w:proofErr w:type="spellEnd"/>
            <w:r w:rsidRPr="0050698C">
              <w:rPr>
                <w:rFonts w:eastAsia="Calibri"/>
                <w:sz w:val="18"/>
                <w:szCs w:val="18"/>
              </w:rPr>
              <w:t>), Ūmeo (</w:t>
            </w:r>
            <w:proofErr w:type="spellStart"/>
            <w:r w:rsidRPr="0050698C">
              <w:rPr>
                <w:rFonts w:eastAsia="Calibri"/>
                <w:i/>
                <w:sz w:val="18"/>
                <w:szCs w:val="18"/>
              </w:rPr>
              <w:t>Umeo</w:t>
            </w:r>
            <w:proofErr w:type="spellEnd"/>
            <w:r w:rsidRPr="0050698C">
              <w:rPr>
                <w:rFonts w:eastAsia="Calibri"/>
                <w:sz w:val="18"/>
                <w:szCs w:val="18"/>
              </w:rPr>
              <w:t xml:space="preserve">), </w:t>
            </w:r>
            <w:proofErr w:type="spellStart"/>
            <w:r w:rsidRPr="0050698C">
              <w:rPr>
                <w:rFonts w:eastAsia="Calibri"/>
                <w:sz w:val="18"/>
                <w:szCs w:val="18"/>
              </w:rPr>
              <w:t>Pitea</w:t>
            </w:r>
            <w:proofErr w:type="spellEnd"/>
            <w:r w:rsidRPr="0050698C">
              <w:rPr>
                <w:rFonts w:eastAsia="Calibri"/>
                <w:sz w:val="18"/>
                <w:szCs w:val="18"/>
              </w:rPr>
              <w:t xml:space="preserve"> (</w:t>
            </w:r>
            <w:proofErr w:type="spellStart"/>
            <w:r w:rsidRPr="0050698C">
              <w:rPr>
                <w:rFonts w:eastAsia="Calibri"/>
                <w:sz w:val="18"/>
                <w:szCs w:val="18"/>
              </w:rPr>
              <w:t>Piteå</w:t>
            </w:r>
            <w:proofErr w:type="spellEnd"/>
            <w:r w:rsidRPr="0050698C">
              <w:rPr>
                <w:rFonts w:eastAsia="Calibri"/>
                <w:sz w:val="18"/>
                <w:szCs w:val="18"/>
              </w:rPr>
              <w:t xml:space="preserve">), </w:t>
            </w:r>
            <w:proofErr w:type="spellStart"/>
            <w:r w:rsidRPr="0050698C">
              <w:rPr>
                <w:rFonts w:eastAsia="Calibri"/>
                <w:sz w:val="18"/>
                <w:szCs w:val="18"/>
              </w:rPr>
              <w:t>Luleua</w:t>
            </w:r>
            <w:proofErr w:type="spellEnd"/>
            <w:r w:rsidRPr="0050698C">
              <w:rPr>
                <w:rFonts w:eastAsia="Calibri"/>
                <w:sz w:val="18"/>
                <w:szCs w:val="18"/>
              </w:rPr>
              <w:t xml:space="preserve"> (</w:t>
            </w:r>
            <w:proofErr w:type="spellStart"/>
            <w:r w:rsidRPr="0050698C">
              <w:rPr>
                <w:rFonts w:eastAsia="Calibri"/>
                <w:i/>
                <w:sz w:val="18"/>
                <w:szCs w:val="18"/>
              </w:rPr>
              <w:t>Luleu</w:t>
            </w:r>
            <w:proofErr w:type="spellEnd"/>
            <w:r w:rsidRPr="0050698C">
              <w:rPr>
                <w:rFonts w:eastAsia="Calibri"/>
                <w:sz w:val="18"/>
                <w:szCs w:val="18"/>
              </w:rPr>
              <w:t xml:space="preserve">), kā arī </w:t>
            </w:r>
            <w:proofErr w:type="spellStart"/>
            <w:r w:rsidRPr="0050698C">
              <w:rPr>
                <w:rFonts w:eastAsia="Calibri"/>
                <w:sz w:val="18"/>
                <w:szCs w:val="18"/>
              </w:rPr>
              <w:t>Kaliksa</w:t>
            </w:r>
            <w:proofErr w:type="spellEnd"/>
            <w:r w:rsidRPr="0050698C">
              <w:rPr>
                <w:rFonts w:eastAsia="Calibri"/>
                <w:sz w:val="18"/>
                <w:szCs w:val="18"/>
              </w:rPr>
              <w:t xml:space="preserve"> (</w:t>
            </w:r>
            <w:proofErr w:type="spellStart"/>
            <w:r w:rsidRPr="0050698C">
              <w:rPr>
                <w:rFonts w:eastAsia="Calibri"/>
                <w:i/>
                <w:sz w:val="18"/>
                <w:szCs w:val="18"/>
              </w:rPr>
              <w:t>Kalix</w:t>
            </w:r>
            <w:proofErr w:type="spellEnd"/>
            <w:r w:rsidRPr="0050698C">
              <w:rPr>
                <w:rFonts w:eastAsia="Calibri"/>
                <w:sz w:val="18"/>
                <w:szCs w:val="18"/>
              </w:rPr>
              <w:t xml:space="preserve">). Savukārt līča Somijas pusē tiek apmeklētas tādas ostas kā Oulu, </w:t>
            </w:r>
            <w:proofErr w:type="spellStart"/>
            <w:r w:rsidRPr="0050698C">
              <w:rPr>
                <w:rFonts w:eastAsia="Calibri"/>
                <w:sz w:val="18"/>
                <w:szCs w:val="18"/>
              </w:rPr>
              <w:t>Kalajoki</w:t>
            </w:r>
            <w:proofErr w:type="spellEnd"/>
            <w:r w:rsidRPr="0050698C">
              <w:rPr>
                <w:rFonts w:eastAsia="Calibri"/>
                <w:sz w:val="18"/>
                <w:szCs w:val="18"/>
              </w:rPr>
              <w:t xml:space="preserve">, </w:t>
            </w:r>
            <w:proofErr w:type="spellStart"/>
            <w:r w:rsidRPr="0050698C">
              <w:rPr>
                <w:rFonts w:eastAsia="Calibri"/>
                <w:sz w:val="18"/>
                <w:szCs w:val="18"/>
              </w:rPr>
              <w:t>Kokkola</w:t>
            </w:r>
            <w:proofErr w:type="spellEnd"/>
            <w:r w:rsidRPr="0050698C">
              <w:rPr>
                <w:rFonts w:eastAsia="Calibri"/>
                <w:sz w:val="18"/>
                <w:szCs w:val="18"/>
              </w:rPr>
              <w:t xml:space="preserve">, </w:t>
            </w:r>
            <w:proofErr w:type="spellStart"/>
            <w:r w:rsidRPr="0050698C">
              <w:rPr>
                <w:rFonts w:eastAsia="Calibri"/>
                <w:sz w:val="18"/>
                <w:szCs w:val="18"/>
              </w:rPr>
              <w:t>Vāsa</w:t>
            </w:r>
            <w:proofErr w:type="spellEnd"/>
            <w:r w:rsidRPr="0050698C">
              <w:rPr>
                <w:rFonts w:eastAsia="Calibri"/>
                <w:sz w:val="18"/>
                <w:szCs w:val="18"/>
              </w:rPr>
              <w:t xml:space="preserve"> (</w:t>
            </w:r>
            <w:proofErr w:type="spellStart"/>
            <w:r w:rsidRPr="0050698C">
              <w:rPr>
                <w:rFonts w:eastAsia="Calibri"/>
                <w:i/>
                <w:sz w:val="18"/>
                <w:szCs w:val="18"/>
              </w:rPr>
              <w:t>Vaasa</w:t>
            </w:r>
            <w:proofErr w:type="spellEnd"/>
            <w:r w:rsidRPr="0050698C">
              <w:rPr>
                <w:rFonts w:eastAsia="Calibri"/>
                <w:sz w:val="18"/>
                <w:szCs w:val="18"/>
              </w:rPr>
              <w:t xml:space="preserve">), </w:t>
            </w:r>
            <w:proofErr w:type="spellStart"/>
            <w:r w:rsidRPr="0050698C">
              <w:rPr>
                <w:rFonts w:eastAsia="Calibri"/>
                <w:sz w:val="18"/>
                <w:szCs w:val="18"/>
              </w:rPr>
              <w:t>Kaskinena</w:t>
            </w:r>
            <w:proofErr w:type="spellEnd"/>
            <w:r w:rsidRPr="0050698C">
              <w:rPr>
                <w:rFonts w:eastAsia="Calibri"/>
                <w:sz w:val="18"/>
                <w:szCs w:val="18"/>
              </w:rPr>
              <w:t xml:space="preserve"> vai </w:t>
            </w:r>
            <w:proofErr w:type="spellStart"/>
            <w:r w:rsidRPr="0050698C">
              <w:rPr>
                <w:rFonts w:eastAsia="Calibri"/>
                <w:sz w:val="18"/>
                <w:szCs w:val="18"/>
              </w:rPr>
              <w:t>Kristīnestade</w:t>
            </w:r>
            <w:proofErr w:type="spellEnd"/>
            <w:r w:rsidRPr="0050698C">
              <w:rPr>
                <w:rFonts w:eastAsia="Calibri"/>
                <w:sz w:val="18"/>
                <w:szCs w:val="18"/>
              </w:rPr>
              <w:t xml:space="preserve"> un </w:t>
            </w:r>
            <w:proofErr w:type="spellStart"/>
            <w:r w:rsidRPr="0050698C">
              <w:rPr>
                <w:rFonts w:eastAsia="Calibri"/>
                <w:sz w:val="18"/>
                <w:szCs w:val="18"/>
              </w:rPr>
              <w:t>Rauma</w:t>
            </w:r>
            <w:proofErr w:type="spellEnd"/>
            <w:r w:rsidRPr="0050698C">
              <w:rPr>
                <w:rFonts w:eastAsia="Calibri"/>
                <w:sz w:val="18"/>
                <w:szCs w:val="18"/>
              </w:rPr>
              <w:t>. Ņemot vērā milzīgo salu skaitu un pievilcīgo ainavu, jo īpaši Zviedrijas krastā, atpūtas laivas salīdzinoši stingri pieturas pie maršruta un ilgi neuzturas ostās.</w:t>
            </w:r>
          </w:p>
        </w:tc>
      </w:tr>
    </w:tbl>
    <w:p w:rsidR="00EE4AE7" w:rsidRPr="00B26573" w:rsidRDefault="00EE4AE7" w:rsidP="00EE4AE7">
      <w:pPr>
        <w:jc w:val="right"/>
      </w:pPr>
      <w:r w:rsidRPr="00B26573">
        <w:rPr>
          <w:i/>
          <w:sz w:val="16"/>
        </w:rPr>
        <w:t>Avots: SIA „NK Konsultāciju birojs” apkopojums</w:t>
      </w:r>
    </w:p>
    <w:p w:rsidR="00AB0594" w:rsidRDefault="00AB0594">
      <w:pPr>
        <w:spacing w:before="0" w:after="0" w:line="240" w:lineRule="auto"/>
        <w:jc w:val="left"/>
      </w:pPr>
      <w:r>
        <w:br w:type="page"/>
      </w:r>
    </w:p>
    <w:p w:rsidR="008675DF" w:rsidRDefault="00693EBC" w:rsidP="008675DF">
      <w:r w:rsidRPr="008675DF">
        <w:rPr>
          <w:noProof/>
        </w:rPr>
        <w:lastRenderedPageBreak/>
        <w:drawing>
          <wp:anchor distT="0" distB="0" distL="114300" distR="114300" simplePos="0" relativeHeight="251658240" behindDoc="0" locked="0" layoutInCell="1" allowOverlap="1" wp14:anchorId="38F4213E" wp14:editId="08AC1CF2">
            <wp:simplePos x="0" y="0"/>
            <wp:positionH relativeFrom="column">
              <wp:posOffset>-1525038</wp:posOffset>
            </wp:positionH>
            <wp:positionV relativeFrom="paragraph">
              <wp:posOffset>1522498</wp:posOffset>
            </wp:positionV>
            <wp:extent cx="8662779" cy="5616513"/>
            <wp:effectExtent l="0" t="635" r="4445" b="4445"/>
            <wp:wrapNone/>
            <wp:docPr id="290" name="Picture 290" descr="C:\GataDarbi\LielupesOsta\Noformejums\7piel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GataDarbi\LielupesOsta\Noformejums\7pielik.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6200000">
                      <a:off x="0" y="0"/>
                      <a:ext cx="8662779" cy="56165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3EBC" w:rsidRPr="00341290" w:rsidRDefault="008675DF" w:rsidP="008675DF">
      <w:pPr>
        <w:jc w:val="left"/>
      </w:pPr>
      <w:bookmarkStart w:id="818" w:name="_Toc419715833"/>
      <w:r w:rsidRPr="00992235">
        <w:rPr>
          <w:rStyle w:val="Heading2Char"/>
          <w:color w:val="FFFFFF" w:themeColor="background1"/>
        </w:rPr>
        <w:t xml:space="preserve">7.pielikums „Pieejamais serviss Latvijas, Igaunijas un Lietuvas </w:t>
      </w:r>
      <w:r w:rsidRPr="008675DF">
        <w:rPr>
          <w:rStyle w:val="Heading2Char"/>
        </w:rPr>
        <w:t>valstu jahtu ostās”</w:t>
      </w:r>
      <w:bookmarkEnd w:id="818"/>
      <w:r w:rsidR="00693EBC" w:rsidRPr="008675DF">
        <w:rPr>
          <w:rStyle w:val="Heading2Char"/>
        </w:rPr>
        <w:br w:type="page"/>
      </w:r>
      <w:r w:rsidR="00693EBC">
        <w:rPr>
          <w:noProof/>
        </w:rPr>
        <w:lastRenderedPageBreak/>
        <w:drawing>
          <wp:inline distT="0" distB="0" distL="0" distR="0" wp14:anchorId="4DDF2616" wp14:editId="04C50059">
            <wp:extent cx="8520252" cy="5171208"/>
            <wp:effectExtent l="0" t="1905" r="0" b="0"/>
            <wp:docPr id="291" name="Picture 291" descr="C:\GataDarbi\LielupesOsta\Noformejums\7pieli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GataDarbi\LielupesOsta\Noformejums\7pielik2.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8530407" cy="5177372"/>
                    </a:xfrm>
                    <a:prstGeom prst="rect">
                      <a:avLst/>
                    </a:prstGeom>
                    <a:noFill/>
                    <a:ln>
                      <a:noFill/>
                    </a:ln>
                  </pic:spPr>
                </pic:pic>
              </a:graphicData>
            </a:graphic>
          </wp:inline>
        </w:drawing>
      </w:r>
    </w:p>
    <w:p w:rsidR="00341290" w:rsidRDefault="00341290" w:rsidP="00992235"/>
    <w:p w:rsidR="00341290" w:rsidRDefault="00341290" w:rsidP="00992235">
      <w:r>
        <w:rPr>
          <w:noProof/>
        </w:rPr>
        <w:drawing>
          <wp:inline distT="0" distB="0" distL="0" distR="0" wp14:anchorId="14AB0E75" wp14:editId="015653DB">
            <wp:extent cx="8119467" cy="4978179"/>
            <wp:effectExtent l="8572" t="0" r="4763" b="4762"/>
            <wp:docPr id="292" name="Picture 292" descr="C:\GataDarbi\LielupesOsta\Noformejums\7pielik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GataDarbi\LielupesOsta\Noformejums\7pielik3.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6200000">
                      <a:off x="0" y="0"/>
                      <a:ext cx="8119467" cy="4978179"/>
                    </a:xfrm>
                    <a:prstGeom prst="rect">
                      <a:avLst/>
                    </a:prstGeom>
                    <a:noFill/>
                    <a:ln>
                      <a:noFill/>
                    </a:ln>
                  </pic:spPr>
                </pic:pic>
              </a:graphicData>
            </a:graphic>
          </wp:inline>
        </w:drawing>
      </w:r>
    </w:p>
    <w:p w:rsidR="00341290" w:rsidRDefault="00341290" w:rsidP="00DE45C6">
      <w:pPr>
        <w:jc w:val="left"/>
      </w:pPr>
      <w:r>
        <w:rPr>
          <w:noProof/>
        </w:rPr>
        <w:lastRenderedPageBreak/>
        <w:drawing>
          <wp:anchor distT="0" distB="0" distL="114300" distR="114300" simplePos="0" relativeHeight="251660288" behindDoc="1" locked="0" layoutInCell="1" allowOverlap="1">
            <wp:simplePos x="0" y="0"/>
            <wp:positionH relativeFrom="column">
              <wp:posOffset>-1764030</wp:posOffset>
            </wp:positionH>
            <wp:positionV relativeFrom="paragraph">
              <wp:posOffset>1771650</wp:posOffset>
            </wp:positionV>
            <wp:extent cx="8608060" cy="5081905"/>
            <wp:effectExtent l="0" t="8573" r="0" b="0"/>
            <wp:wrapTight wrapText="bothSides">
              <wp:wrapPolygon edited="0">
                <wp:start x="21622" y="36"/>
                <wp:lineTo x="63" y="36"/>
                <wp:lineTo x="63" y="21493"/>
                <wp:lineTo x="21622" y="21493"/>
                <wp:lineTo x="21622" y="36"/>
              </wp:wrapPolygon>
            </wp:wrapTight>
            <wp:docPr id="293" name="Picture 293" descr="C:\GataDarbi\LielupesOsta\Noformejums\7pieli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GataDarbi\LielupesOsta\Noformejums\7pielik4.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6200000">
                      <a:off x="0" y="0"/>
                      <a:ext cx="8608060" cy="5081905"/>
                    </a:xfrm>
                    <a:prstGeom prst="rect">
                      <a:avLst/>
                    </a:prstGeom>
                    <a:noFill/>
                    <a:ln>
                      <a:noFill/>
                    </a:ln>
                  </pic:spPr>
                </pic:pic>
              </a:graphicData>
            </a:graphic>
          </wp:anchor>
        </w:drawing>
      </w:r>
    </w:p>
    <w:p w:rsidR="00AB0594" w:rsidRDefault="00341290" w:rsidP="00DE45C6">
      <w:pPr>
        <w:jc w:val="left"/>
      </w:pPr>
      <w:r>
        <w:rPr>
          <w:noProof/>
        </w:rPr>
        <w:lastRenderedPageBreak/>
        <w:drawing>
          <wp:anchor distT="0" distB="0" distL="114300" distR="114300" simplePos="0" relativeHeight="251661312" behindDoc="1" locked="0" layoutInCell="1" allowOverlap="1">
            <wp:simplePos x="0" y="0"/>
            <wp:positionH relativeFrom="column">
              <wp:posOffset>-2573020</wp:posOffset>
            </wp:positionH>
            <wp:positionV relativeFrom="paragraph">
              <wp:posOffset>2574925</wp:posOffset>
            </wp:positionV>
            <wp:extent cx="8604250" cy="3455035"/>
            <wp:effectExtent l="2857" t="0" r="9208" b="9207"/>
            <wp:wrapTight wrapText="bothSides">
              <wp:wrapPolygon edited="0">
                <wp:start x="21593" y="-18"/>
                <wp:lineTo x="25" y="-18"/>
                <wp:lineTo x="25" y="21538"/>
                <wp:lineTo x="21593" y="21538"/>
                <wp:lineTo x="21593" y="-18"/>
              </wp:wrapPolygon>
            </wp:wrapTight>
            <wp:docPr id="294" name="Picture 294" descr="C:\GataDarbi\LielupesOsta\Noformejums\7pielik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GataDarbi\LielupesOsta\Noformejums\7pielik5.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8604250" cy="3455035"/>
                    </a:xfrm>
                    <a:prstGeom prst="rect">
                      <a:avLst/>
                    </a:prstGeom>
                    <a:noFill/>
                    <a:ln>
                      <a:noFill/>
                    </a:ln>
                  </pic:spPr>
                </pic:pic>
              </a:graphicData>
            </a:graphic>
          </wp:anchor>
        </w:drawing>
      </w:r>
      <w:r w:rsidR="00AB0594">
        <w:br w:type="page"/>
      </w:r>
    </w:p>
    <w:p w:rsidR="00B07020" w:rsidRDefault="00B07020" w:rsidP="008B78EC">
      <w:pPr>
        <w:ind w:left="1440"/>
        <w:sectPr w:rsidR="00B07020" w:rsidSect="00804892">
          <w:headerReference w:type="default" r:id="rId100"/>
          <w:footerReference w:type="default" r:id="rId101"/>
          <w:headerReference w:type="first" r:id="rId102"/>
          <w:footerReference w:type="first" r:id="rId103"/>
          <w:pgSz w:w="11906" w:h="16838"/>
          <w:pgMar w:top="0" w:right="991" w:bottom="1440" w:left="993" w:header="708" w:footer="708" w:gutter="0"/>
          <w:pgNumType w:start="0"/>
          <w:cols w:space="708"/>
          <w:titlePg/>
          <w:docGrid w:linePitch="360"/>
        </w:sectPr>
      </w:pPr>
    </w:p>
    <w:p w:rsidR="00931475" w:rsidRDefault="00EC2B0F" w:rsidP="00492965">
      <w:pPr>
        <w:pStyle w:val="Heading2"/>
        <w:rPr>
          <w:lang w:val="lv-LV"/>
        </w:rPr>
      </w:pPr>
      <w:bookmarkStart w:id="819" w:name="_Toc419715834"/>
      <w:r>
        <w:rPr>
          <w:lang w:val="lv-LV"/>
        </w:rPr>
        <w:lastRenderedPageBreak/>
        <w:t>8.pielikums „</w:t>
      </w:r>
      <w:r w:rsidR="00E24E50">
        <w:rPr>
          <w:lang w:val="lv-LV"/>
        </w:rPr>
        <w:t>Atpūtas laivu aktivitāte reģiona ostās</w:t>
      </w:r>
      <w:r>
        <w:rPr>
          <w:lang w:val="lv-LV"/>
        </w:rPr>
        <w:t>”</w:t>
      </w:r>
      <w:bookmarkEnd w:id="819"/>
    </w:p>
    <w:p w:rsidR="00E24E50" w:rsidRDefault="00E24E50" w:rsidP="00E24E50">
      <w:pPr>
        <w:rPr>
          <w:lang w:eastAsia="x-none"/>
        </w:rPr>
      </w:pPr>
      <w:r>
        <w:rPr>
          <w:lang w:eastAsia="x-none"/>
        </w:rPr>
        <w:t xml:space="preserve">Tabulā zemāk sniegtas aplēses par atpūtas laivu </w:t>
      </w:r>
      <w:proofErr w:type="spellStart"/>
      <w:r>
        <w:rPr>
          <w:lang w:eastAsia="x-none"/>
        </w:rPr>
        <w:t>ienācienu</w:t>
      </w:r>
      <w:proofErr w:type="spellEnd"/>
      <w:r>
        <w:rPr>
          <w:lang w:eastAsia="x-none"/>
        </w:rPr>
        <w:t xml:space="preserve"> skaitu izvēlētajās reģiona ostās, kas balstītas uz pieejamiem datiem un atpakaļejošām prognozēm.</w:t>
      </w:r>
    </w:p>
    <w:tbl>
      <w:tblPr>
        <w:tblW w:w="43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5"/>
        <w:gridCol w:w="635"/>
        <w:gridCol w:w="635"/>
        <w:gridCol w:w="637"/>
        <w:gridCol w:w="637"/>
        <w:gridCol w:w="637"/>
        <w:gridCol w:w="640"/>
        <w:gridCol w:w="640"/>
        <w:gridCol w:w="640"/>
        <w:gridCol w:w="628"/>
        <w:gridCol w:w="631"/>
        <w:gridCol w:w="498"/>
        <w:gridCol w:w="498"/>
        <w:gridCol w:w="625"/>
      </w:tblGrid>
      <w:tr w:rsidR="00FD67B0" w:rsidRPr="00E24E50" w:rsidTr="00FD67B0">
        <w:trPr>
          <w:tblHeader/>
        </w:trPr>
        <w:tc>
          <w:tcPr>
            <w:tcW w:w="369"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2000</w:t>
            </w:r>
          </w:p>
        </w:tc>
        <w:tc>
          <w:tcPr>
            <w:tcW w:w="369"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2001</w:t>
            </w:r>
          </w:p>
        </w:tc>
        <w:tc>
          <w:tcPr>
            <w:tcW w:w="369"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2002</w:t>
            </w:r>
          </w:p>
        </w:tc>
        <w:tc>
          <w:tcPr>
            <w:tcW w:w="370"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2003</w:t>
            </w:r>
          </w:p>
        </w:tc>
        <w:tc>
          <w:tcPr>
            <w:tcW w:w="370"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2004</w:t>
            </w:r>
          </w:p>
        </w:tc>
        <w:tc>
          <w:tcPr>
            <w:tcW w:w="370"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2005</w:t>
            </w:r>
          </w:p>
        </w:tc>
        <w:tc>
          <w:tcPr>
            <w:tcW w:w="372"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2006</w:t>
            </w:r>
          </w:p>
        </w:tc>
        <w:tc>
          <w:tcPr>
            <w:tcW w:w="372"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2007</w:t>
            </w:r>
          </w:p>
        </w:tc>
        <w:tc>
          <w:tcPr>
            <w:tcW w:w="372"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2008</w:t>
            </w:r>
          </w:p>
        </w:tc>
        <w:tc>
          <w:tcPr>
            <w:tcW w:w="365"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2009</w:t>
            </w:r>
          </w:p>
        </w:tc>
        <w:tc>
          <w:tcPr>
            <w:tcW w:w="366"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2010</w:t>
            </w:r>
          </w:p>
        </w:tc>
        <w:tc>
          <w:tcPr>
            <w:tcW w:w="289"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2011</w:t>
            </w:r>
          </w:p>
        </w:tc>
        <w:tc>
          <w:tcPr>
            <w:tcW w:w="289" w:type="pct"/>
            <w:tcMar>
              <w:left w:w="28" w:type="dxa"/>
              <w:right w:w="28" w:type="dxa"/>
            </w:tcMar>
            <w:vAlign w:val="center"/>
          </w:tcPr>
          <w:p w:rsidR="00FD67B0" w:rsidRPr="00E24E50" w:rsidRDefault="00FD67B0" w:rsidP="0044678B">
            <w:pPr>
              <w:spacing w:after="0"/>
              <w:jc w:val="center"/>
              <w:rPr>
                <w:b/>
                <w:sz w:val="18"/>
                <w:szCs w:val="18"/>
              </w:rPr>
            </w:pPr>
            <w:r w:rsidRPr="00E24E50">
              <w:rPr>
                <w:b/>
                <w:sz w:val="18"/>
                <w:szCs w:val="18"/>
              </w:rPr>
              <w:t>2012</w:t>
            </w:r>
          </w:p>
        </w:tc>
        <w:tc>
          <w:tcPr>
            <w:tcW w:w="360" w:type="pct"/>
            <w:tcMar>
              <w:left w:w="28" w:type="dxa"/>
              <w:right w:w="28" w:type="dxa"/>
            </w:tcMar>
            <w:vAlign w:val="center"/>
          </w:tcPr>
          <w:p w:rsidR="00FD67B0" w:rsidRPr="0044678B" w:rsidRDefault="00FD67B0" w:rsidP="0044678B">
            <w:pPr>
              <w:spacing w:before="0" w:after="0" w:line="240" w:lineRule="auto"/>
              <w:jc w:val="center"/>
              <w:rPr>
                <w:sz w:val="18"/>
                <w:szCs w:val="18"/>
              </w:rPr>
            </w:pPr>
            <w:r w:rsidRPr="0044678B">
              <w:rPr>
                <w:sz w:val="18"/>
                <w:szCs w:val="18"/>
              </w:rPr>
              <w:t>Vidējais pieaug. gadā</w:t>
            </w:r>
          </w:p>
        </w:tc>
      </w:tr>
      <w:tr w:rsidR="00FD67B0" w:rsidRPr="00E24E50" w:rsidTr="00FD67B0">
        <w:tc>
          <w:tcPr>
            <w:tcW w:w="369"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6524</w:t>
            </w:r>
          </w:p>
        </w:tc>
        <w:tc>
          <w:tcPr>
            <w:tcW w:w="36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6</w:t>
            </w:r>
            <w:r w:rsidRPr="00E24E50">
              <w:rPr>
                <w:color w:val="000000"/>
                <w:sz w:val="18"/>
                <w:szCs w:val="18"/>
              </w:rPr>
              <w:t>918</w:t>
            </w:r>
          </w:p>
        </w:tc>
        <w:tc>
          <w:tcPr>
            <w:tcW w:w="369"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7326</w:t>
            </w:r>
          </w:p>
        </w:tc>
        <w:tc>
          <w:tcPr>
            <w:tcW w:w="370"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7</w:t>
            </w:r>
            <w:r w:rsidRPr="00E24E50">
              <w:rPr>
                <w:color w:val="000000"/>
                <w:sz w:val="18"/>
                <w:szCs w:val="18"/>
              </w:rPr>
              <w:t>830</w:t>
            </w:r>
          </w:p>
        </w:tc>
        <w:tc>
          <w:tcPr>
            <w:tcW w:w="370"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8</w:t>
            </w:r>
            <w:r w:rsidRPr="00E24E50">
              <w:rPr>
                <w:color w:val="000000"/>
                <w:sz w:val="18"/>
                <w:szCs w:val="18"/>
              </w:rPr>
              <w:t>401</w:t>
            </w:r>
          </w:p>
        </w:tc>
        <w:tc>
          <w:tcPr>
            <w:tcW w:w="370"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9097</w:t>
            </w:r>
          </w:p>
        </w:tc>
        <w:tc>
          <w:tcPr>
            <w:tcW w:w="372"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10029</w:t>
            </w:r>
          </w:p>
        </w:tc>
        <w:tc>
          <w:tcPr>
            <w:tcW w:w="372"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10930</w:t>
            </w:r>
          </w:p>
        </w:tc>
        <w:tc>
          <w:tcPr>
            <w:tcW w:w="372"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10332</w:t>
            </w:r>
          </w:p>
        </w:tc>
        <w:tc>
          <w:tcPr>
            <w:tcW w:w="365"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8</w:t>
            </w:r>
            <w:r w:rsidRPr="00E24E50">
              <w:rPr>
                <w:color w:val="000000"/>
                <w:sz w:val="18"/>
                <w:szCs w:val="18"/>
              </w:rPr>
              <w:t>693</w:t>
            </w:r>
          </w:p>
        </w:tc>
        <w:tc>
          <w:tcPr>
            <w:tcW w:w="366"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9108</w:t>
            </w:r>
          </w:p>
        </w:tc>
        <w:tc>
          <w:tcPr>
            <w:tcW w:w="289" w:type="pct"/>
            <w:tcMar>
              <w:left w:w="28" w:type="dxa"/>
              <w:right w:w="28" w:type="dxa"/>
            </w:tcMar>
            <w:vAlign w:val="bottom"/>
          </w:tcPr>
          <w:p w:rsidR="00FD67B0" w:rsidRPr="00E24E50" w:rsidRDefault="00FD67B0" w:rsidP="00946690">
            <w:pPr>
              <w:jc w:val="center"/>
              <w:rPr>
                <w:color w:val="000000"/>
                <w:sz w:val="18"/>
                <w:szCs w:val="18"/>
              </w:rPr>
            </w:pPr>
            <w:r w:rsidRPr="00E24E50">
              <w:rPr>
                <w:color w:val="000000"/>
                <w:sz w:val="18"/>
                <w:szCs w:val="18"/>
              </w:rPr>
              <w:t>9811</w:t>
            </w:r>
          </w:p>
        </w:tc>
        <w:tc>
          <w:tcPr>
            <w:tcW w:w="28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9</w:t>
            </w:r>
            <w:r w:rsidRPr="00E24E50">
              <w:rPr>
                <w:color w:val="000000"/>
                <w:sz w:val="18"/>
                <w:szCs w:val="18"/>
              </w:rPr>
              <w:t>976</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w:t>
            </w:r>
          </w:p>
        </w:tc>
      </w:tr>
      <w:tr w:rsidR="00FD67B0" w:rsidRPr="00E24E50" w:rsidTr="00FD67B0">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2516</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2657</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2814</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3010</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3179</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3431</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3740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3990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3841</w:t>
            </w:r>
          </w:p>
        </w:tc>
        <w:tc>
          <w:tcPr>
            <w:tcW w:w="365"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3358</w:t>
            </w:r>
          </w:p>
        </w:tc>
        <w:tc>
          <w:tcPr>
            <w:tcW w:w="366"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3456</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3712</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3818</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3.5%</w:t>
            </w:r>
          </w:p>
        </w:tc>
      </w:tr>
      <w:tr w:rsidR="00FD67B0" w:rsidRPr="00E24E50" w:rsidTr="00FD67B0">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1233</w:t>
            </w:r>
          </w:p>
        </w:tc>
        <w:tc>
          <w:tcPr>
            <w:tcW w:w="36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302</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1379</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1475</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1558</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1681</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1833</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1955</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1882</w:t>
            </w:r>
          </w:p>
        </w:tc>
        <w:tc>
          <w:tcPr>
            <w:tcW w:w="365"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1645</w:t>
            </w:r>
          </w:p>
        </w:tc>
        <w:tc>
          <w:tcPr>
            <w:tcW w:w="366"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1693</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1819</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1871</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3.5%</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363</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382</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403</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430</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452</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486</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528</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560</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542</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478</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491</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524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539</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3.3%</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370</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391</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415</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445</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470</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508</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555</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593</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570</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497</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512</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550</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567</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285</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301</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320</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342</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362</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392</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427</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457</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439</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382</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394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424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436</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220</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233</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247</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264</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280</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302</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330</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353</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339</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296</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304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328</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337</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45</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48</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50</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54</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57</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62</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67</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72</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69</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60</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62</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67</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68</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3.5%</w:t>
            </w:r>
          </w:p>
        </w:tc>
      </w:tr>
      <w:tr w:rsidR="00FD67B0" w:rsidRPr="00E24E50" w:rsidTr="00FD67B0">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3327</w:t>
            </w:r>
          </w:p>
        </w:tc>
        <w:tc>
          <w:tcPr>
            <w:tcW w:w="36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3</w:t>
            </w:r>
            <w:r w:rsidRPr="00E24E50">
              <w:rPr>
                <w:color w:val="000000"/>
                <w:sz w:val="18"/>
                <w:szCs w:val="18"/>
              </w:rPr>
              <w:t>604</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3899</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4235</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4664</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5199</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5860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6499</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6255</w:t>
            </w:r>
          </w:p>
        </w:tc>
        <w:tc>
          <w:tcPr>
            <w:tcW w:w="365"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4997</w:t>
            </w:r>
          </w:p>
        </w:tc>
        <w:tc>
          <w:tcPr>
            <w:tcW w:w="366"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4946</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5255</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5590</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4.4%</w:t>
            </w:r>
          </w:p>
        </w:tc>
      </w:tr>
      <w:tr w:rsidR="00FD67B0" w:rsidRPr="00E24E50" w:rsidTr="00FD67B0">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1664</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1802</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1950</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2118</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2332</w:t>
            </w:r>
          </w:p>
        </w:tc>
        <w:tc>
          <w:tcPr>
            <w:tcW w:w="370"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2</w:t>
            </w:r>
            <w:r w:rsidRPr="00E24E50">
              <w:rPr>
                <w:color w:val="000000"/>
                <w:sz w:val="18"/>
                <w:szCs w:val="18"/>
              </w:rPr>
              <w:t>600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2930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3250</w:t>
            </w:r>
          </w:p>
        </w:tc>
        <w:tc>
          <w:tcPr>
            <w:tcW w:w="372"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3128</w:t>
            </w:r>
          </w:p>
        </w:tc>
        <w:tc>
          <w:tcPr>
            <w:tcW w:w="365"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2499</w:t>
            </w:r>
          </w:p>
        </w:tc>
        <w:tc>
          <w:tcPr>
            <w:tcW w:w="366"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2473</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2628</w:t>
            </w:r>
          </w:p>
        </w:tc>
        <w:tc>
          <w:tcPr>
            <w:tcW w:w="28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2795</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4.4%</w:t>
            </w:r>
          </w:p>
        </w:tc>
      </w:tr>
      <w:tr w:rsidR="00FD67B0" w:rsidRPr="00E24E50" w:rsidTr="00FD67B0">
        <w:tc>
          <w:tcPr>
            <w:tcW w:w="369" w:type="pct"/>
            <w:tcMar>
              <w:left w:w="28" w:type="dxa"/>
              <w:right w:w="28" w:type="dxa"/>
            </w:tcMar>
            <w:vAlign w:val="bottom"/>
          </w:tcPr>
          <w:p w:rsidR="00FD67B0" w:rsidRPr="00E24E50" w:rsidRDefault="00FD67B0" w:rsidP="004E32BF">
            <w:pPr>
              <w:jc w:val="center"/>
              <w:rPr>
                <w:color w:val="000000"/>
                <w:sz w:val="18"/>
                <w:szCs w:val="18"/>
              </w:rPr>
            </w:pPr>
            <w:r>
              <w:rPr>
                <w:color w:val="000000"/>
                <w:sz w:val="18"/>
                <w:szCs w:val="18"/>
              </w:rPr>
              <w:t>1</w:t>
            </w:r>
            <w:r w:rsidRPr="00E24E50">
              <w:rPr>
                <w:color w:val="000000"/>
                <w:sz w:val="18"/>
                <w:szCs w:val="18"/>
              </w:rPr>
              <w:t>121</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1099</w:t>
            </w:r>
          </w:p>
        </w:tc>
        <w:tc>
          <w:tcPr>
            <w:tcW w:w="369"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1327</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1339</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1439</w:t>
            </w:r>
          </w:p>
        </w:tc>
        <w:tc>
          <w:tcPr>
            <w:tcW w:w="370" w:type="pct"/>
            <w:tcMar>
              <w:left w:w="28" w:type="dxa"/>
              <w:right w:w="28" w:type="dxa"/>
            </w:tcMar>
            <w:vAlign w:val="bottom"/>
          </w:tcPr>
          <w:p w:rsidR="00FD67B0" w:rsidRPr="00E24E50" w:rsidRDefault="00FD67B0" w:rsidP="004E32BF">
            <w:pPr>
              <w:jc w:val="center"/>
              <w:rPr>
                <w:color w:val="000000"/>
                <w:sz w:val="18"/>
                <w:szCs w:val="18"/>
              </w:rPr>
            </w:pPr>
            <w:r w:rsidRPr="00E24E50">
              <w:rPr>
                <w:color w:val="000000"/>
                <w:sz w:val="18"/>
                <w:szCs w:val="18"/>
              </w:rPr>
              <w:t>1496</w:t>
            </w:r>
          </w:p>
        </w:tc>
        <w:tc>
          <w:tcPr>
            <w:tcW w:w="372"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521</w:t>
            </w:r>
          </w:p>
        </w:tc>
        <w:tc>
          <w:tcPr>
            <w:tcW w:w="372"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489</w:t>
            </w:r>
          </w:p>
        </w:tc>
        <w:tc>
          <w:tcPr>
            <w:tcW w:w="372"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535</w:t>
            </w:r>
          </w:p>
        </w:tc>
        <w:tc>
          <w:tcPr>
            <w:tcW w:w="365"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669</w:t>
            </w:r>
          </w:p>
        </w:tc>
        <w:tc>
          <w:tcPr>
            <w:tcW w:w="366" w:type="pct"/>
            <w:tcMar>
              <w:left w:w="28" w:type="dxa"/>
              <w:right w:w="28" w:type="dxa"/>
            </w:tcMar>
            <w:vAlign w:val="bottom"/>
          </w:tcPr>
          <w:p w:rsidR="00FD67B0" w:rsidRPr="00E24E50" w:rsidRDefault="00FD67B0" w:rsidP="004E32BF">
            <w:pPr>
              <w:jc w:val="center"/>
              <w:rPr>
                <w:color w:val="000000"/>
                <w:sz w:val="18"/>
                <w:szCs w:val="18"/>
              </w:rPr>
            </w:pPr>
            <w:r>
              <w:rPr>
                <w:color w:val="000000"/>
                <w:sz w:val="18"/>
                <w:szCs w:val="18"/>
              </w:rPr>
              <w:t>1</w:t>
            </w:r>
            <w:r w:rsidRPr="00E24E50">
              <w:rPr>
                <w:color w:val="000000"/>
                <w:sz w:val="18"/>
                <w:szCs w:val="18"/>
              </w:rPr>
              <w:t>643</w:t>
            </w:r>
          </w:p>
        </w:tc>
        <w:tc>
          <w:tcPr>
            <w:tcW w:w="28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689</w:t>
            </w:r>
          </w:p>
        </w:tc>
        <w:tc>
          <w:tcPr>
            <w:tcW w:w="289" w:type="pct"/>
            <w:tcMar>
              <w:left w:w="28" w:type="dxa"/>
              <w:right w:w="28" w:type="dxa"/>
            </w:tcMar>
            <w:vAlign w:val="bottom"/>
          </w:tcPr>
          <w:p w:rsidR="00FD67B0" w:rsidRPr="00E24E50" w:rsidRDefault="00FD67B0" w:rsidP="00A97070">
            <w:pPr>
              <w:jc w:val="center"/>
              <w:rPr>
                <w:color w:val="000000"/>
                <w:sz w:val="18"/>
                <w:szCs w:val="18"/>
              </w:rPr>
            </w:pPr>
            <w:r>
              <w:rPr>
                <w:color w:val="000000"/>
                <w:sz w:val="18"/>
                <w:szCs w:val="18"/>
              </w:rPr>
              <w:t>1</w:t>
            </w:r>
            <w:r w:rsidRPr="00E24E50">
              <w:rPr>
                <w:color w:val="000000"/>
                <w:sz w:val="18"/>
                <w:szCs w:val="18"/>
              </w:rPr>
              <w:t>750</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3.8%</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328</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346</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368</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394</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416</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450</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491</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525</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505</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440</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453</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487</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502</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3.6%</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116</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193</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138</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208</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258</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353</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496</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668</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588</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211</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204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244</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294</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8.1%</w:t>
            </w:r>
          </w:p>
        </w:tc>
      </w:tr>
      <w:tr w:rsidR="00FD67B0" w:rsidRPr="00E24E50" w:rsidTr="00FD67B0">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99</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164</w:t>
            </w:r>
          </w:p>
        </w:tc>
        <w:tc>
          <w:tcPr>
            <w:tcW w:w="36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117</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177</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219</w:t>
            </w:r>
          </w:p>
        </w:tc>
        <w:tc>
          <w:tcPr>
            <w:tcW w:w="37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300</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422</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568</w:t>
            </w:r>
          </w:p>
        </w:tc>
        <w:tc>
          <w:tcPr>
            <w:tcW w:w="372"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500</w:t>
            </w:r>
          </w:p>
        </w:tc>
        <w:tc>
          <w:tcPr>
            <w:tcW w:w="365"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179</w:t>
            </w:r>
          </w:p>
        </w:tc>
        <w:tc>
          <w:tcPr>
            <w:tcW w:w="366"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173</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207</w:t>
            </w:r>
          </w:p>
        </w:tc>
        <w:tc>
          <w:tcPr>
            <w:tcW w:w="289"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250</w:t>
            </w:r>
          </w:p>
        </w:tc>
        <w:tc>
          <w:tcPr>
            <w:tcW w:w="360" w:type="pct"/>
            <w:tcMar>
              <w:left w:w="28" w:type="dxa"/>
              <w:right w:w="28" w:type="dxa"/>
            </w:tcMar>
            <w:vAlign w:val="bottom"/>
          </w:tcPr>
          <w:p w:rsidR="00FD67B0" w:rsidRPr="00E24E50" w:rsidRDefault="00FD67B0" w:rsidP="00A97070">
            <w:pPr>
              <w:jc w:val="center"/>
              <w:rPr>
                <w:color w:val="000000"/>
                <w:sz w:val="18"/>
                <w:szCs w:val="18"/>
              </w:rPr>
            </w:pPr>
            <w:r w:rsidRPr="00E24E50">
              <w:rPr>
                <w:color w:val="000000"/>
                <w:sz w:val="18"/>
                <w:szCs w:val="18"/>
              </w:rPr>
              <w:t>8.1%</w:t>
            </w:r>
          </w:p>
        </w:tc>
      </w:tr>
    </w:tbl>
    <w:p w:rsidR="00E24E50" w:rsidRPr="00E24E50" w:rsidRDefault="00E24E50" w:rsidP="00E24E50">
      <w:pPr>
        <w:pStyle w:val="Quote1"/>
        <w:rPr>
          <w:lang w:val="lv-LV"/>
        </w:rPr>
      </w:pPr>
      <w:r>
        <w:rPr>
          <w:lang w:val="lv-LV"/>
        </w:rPr>
        <w:t>Avots: SIA „NK Konsultāciju</w:t>
      </w:r>
      <w:r w:rsidR="0091701C">
        <w:rPr>
          <w:lang w:val="lv-LV"/>
        </w:rPr>
        <w:t xml:space="preserve"> birojs</w:t>
      </w:r>
      <w:r>
        <w:rPr>
          <w:lang w:val="lv-LV"/>
        </w:rPr>
        <w:t>”</w:t>
      </w:r>
      <w:r w:rsidR="00B824A0">
        <w:rPr>
          <w:lang w:val="lv-LV"/>
        </w:rPr>
        <w:t xml:space="preserve"> </w:t>
      </w:r>
      <w:r>
        <w:rPr>
          <w:lang w:val="lv-LV"/>
        </w:rPr>
        <w:t xml:space="preserve">balstoties uz Igaunijas ostu statistiku, ostu mājaslapām </w:t>
      </w:r>
    </w:p>
    <w:sectPr w:rsidR="00E24E50" w:rsidRPr="00E24E50" w:rsidSect="00C9514D">
      <w:headerReference w:type="first" r:id="rId104"/>
      <w:pgSz w:w="11906" w:h="16838"/>
      <w:pgMar w:top="1135" w:right="991" w:bottom="1440" w:left="993"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4B91" w:rsidRDefault="00994B91" w:rsidP="002D3A86">
      <w:r>
        <w:separator/>
      </w:r>
    </w:p>
  </w:endnote>
  <w:endnote w:type="continuationSeparator" w:id="0">
    <w:p w:rsidR="00994B91" w:rsidRDefault="00994B91" w:rsidP="002D3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Arial Narrow">
    <w:panose1 w:val="020B0606020202030204"/>
    <w:charset w:val="BA"/>
    <w:family w:val="swiss"/>
    <w:pitch w:val="variable"/>
    <w:sig w:usb0="00000287" w:usb1="00000800" w:usb2="00000000" w:usb3="00000000" w:csb0="000000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BA"/>
    <w:family w:val="roman"/>
    <w:pitch w:val="variable"/>
    <w:sig w:usb0="E00002FF" w:usb1="400004FF" w:usb2="00000000" w:usb3="00000000" w:csb0="0000019F" w:csb1="00000000"/>
  </w:font>
  <w:font w:name="Futura Md TL">
    <w:altName w:val="Segoe UI"/>
    <w:charset w:val="BA"/>
    <w:family w:val="swiss"/>
    <w:pitch w:val="variable"/>
    <w:sig w:usb0="00000001" w:usb1="5000204A" w:usb2="00000000" w:usb3="00000000" w:csb0="0000009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BA"/>
    <w:family w:val="swiss"/>
    <w:pitch w:val="variable"/>
    <w:sig w:usb0="E0002AFF" w:usb1="C0007843" w:usb2="00000009" w:usb3="00000000" w:csb0="000001FF" w:csb1="00000000"/>
  </w:font>
  <w:font w:name="Garamond">
    <w:panose1 w:val="02020404030301010803"/>
    <w:charset w:val="BA"/>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heSerifSemiLight-Plain">
    <w:altName w:val="TheSerifSemiLight-Plain"/>
    <w:panose1 w:val="00000000000000000000"/>
    <w:charset w:val="00"/>
    <w:family w:val="roman"/>
    <w:notTrueType/>
    <w:pitch w:val="default"/>
    <w:sig w:usb0="00000003" w:usb1="00000000" w:usb2="00000000" w:usb3="00000000" w:csb0="00000001" w:csb1="00000000"/>
  </w:font>
  <w:font w:name="Franklin Gothic Demi">
    <w:panose1 w:val="020B0703020102020204"/>
    <w:charset w:val="BA"/>
    <w:family w:val="swiss"/>
    <w:pitch w:val="variable"/>
    <w:sig w:usb0="00000287" w:usb1="00000000" w:usb2="00000000" w:usb3="00000000" w:csb0="0000009F" w:csb1="00000000"/>
  </w:font>
  <w:font w:name="Skia-Regular">
    <w:altName w:val="Times New Roman"/>
    <w:panose1 w:val="00000000000000000000"/>
    <w:charset w:val="00"/>
    <w:family w:val="auto"/>
    <w:notTrueType/>
    <w:pitch w:val="default"/>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page" w:tblpXSpec="right" w:tblpYSpec="bottom"/>
      <w:tblW w:w="281" w:type="pct"/>
      <w:tblLook w:val="04A0" w:firstRow="1" w:lastRow="0" w:firstColumn="1" w:lastColumn="0" w:noHBand="0" w:noVBand="1"/>
    </w:tblPr>
    <w:tblGrid>
      <w:gridCol w:w="679"/>
    </w:tblGrid>
    <w:tr w:rsidR="001D39A4" w:rsidRPr="0050698C" w:rsidTr="00A53ECE">
      <w:trPr>
        <w:trHeight w:val="10166"/>
      </w:trPr>
      <w:tc>
        <w:tcPr>
          <w:tcW w:w="498" w:type="dxa"/>
          <w:tcBorders>
            <w:bottom w:val="single" w:sz="4" w:space="0" w:color="89B0B5"/>
          </w:tcBorders>
          <w:textDirection w:val="btLr"/>
        </w:tcPr>
        <w:p w:rsidR="001D39A4" w:rsidRPr="0050698C" w:rsidRDefault="001D39A4">
          <w:pPr>
            <w:pStyle w:val="Header"/>
            <w:ind w:left="113" w:right="113"/>
            <w:rPr>
              <w:color w:val="57858B"/>
              <w:sz w:val="24"/>
              <w:szCs w:val="24"/>
            </w:rPr>
          </w:pPr>
          <w:r w:rsidRPr="0050698C">
            <w:rPr>
              <w:b/>
              <w:color w:val="57858B"/>
              <w:sz w:val="24"/>
              <w:szCs w:val="24"/>
            </w:rPr>
            <w:fldChar w:fldCharType="begin"/>
          </w:r>
          <w:r w:rsidRPr="0050698C">
            <w:rPr>
              <w:b/>
              <w:color w:val="57858B"/>
              <w:sz w:val="24"/>
              <w:szCs w:val="24"/>
            </w:rPr>
            <w:instrText xml:space="preserve"> STYLEREF  "1"  </w:instrText>
          </w:r>
          <w:r w:rsidR="00067AC3">
            <w:rPr>
              <w:b/>
              <w:color w:val="57858B"/>
              <w:sz w:val="24"/>
              <w:szCs w:val="24"/>
            </w:rPr>
            <w:fldChar w:fldCharType="separate"/>
          </w:r>
          <w:r w:rsidR="00067AC3">
            <w:rPr>
              <w:b/>
              <w:noProof/>
              <w:color w:val="57858B"/>
              <w:sz w:val="24"/>
              <w:szCs w:val="24"/>
            </w:rPr>
            <w:t>3. Jūrmalas ostas robežu izmaiņas un potenciālās attīstības teritorijas</w:t>
          </w:r>
          <w:r w:rsidRPr="0050698C">
            <w:rPr>
              <w:b/>
              <w:noProof/>
              <w:color w:val="57858B"/>
              <w:sz w:val="24"/>
              <w:szCs w:val="24"/>
            </w:rPr>
            <w:fldChar w:fldCharType="end"/>
          </w:r>
        </w:p>
      </w:tc>
    </w:tr>
    <w:tr w:rsidR="001D39A4" w:rsidRPr="0050698C" w:rsidTr="00C027C7">
      <w:trPr>
        <w:cantSplit/>
        <w:trHeight w:val="1134"/>
      </w:trPr>
      <w:tc>
        <w:tcPr>
          <w:tcW w:w="498" w:type="dxa"/>
          <w:tcBorders>
            <w:top w:val="single" w:sz="4" w:space="0" w:color="89B0B5"/>
          </w:tcBorders>
          <w:textDirection w:val="btLr"/>
        </w:tcPr>
        <w:p w:rsidR="001D39A4" w:rsidRPr="0050698C" w:rsidRDefault="001D39A4" w:rsidP="00C027C7">
          <w:pPr>
            <w:pStyle w:val="Footer"/>
            <w:ind w:left="113" w:right="113"/>
            <w:jc w:val="center"/>
            <w:rPr>
              <w:b/>
              <w:sz w:val="24"/>
              <w:szCs w:val="24"/>
            </w:rPr>
          </w:pPr>
          <w:r w:rsidRPr="0050698C">
            <w:rPr>
              <w:b/>
              <w:color w:val="auto"/>
              <w:sz w:val="24"/>
              <w:szCs w:val="24"/>
            </w:rPr>
            <w:fldChar w:fldCharType="begin"/>
          </w:r>
          <w:r w:rsidRPr="0050698C">
            <w:rPr>
              <w:b/>
              <w:sz w:val="24"/>
              <w:szCs w:val="24"/>
            </w:rPr>
            <w:instrText xml:space="preserve"> PAGE   \* MERGEFORMAT </w:instrText>
          </w:r>
          <w:r w:rsidRPr="0050698C">
            <w:rPr>
              <w:b/>
              <w:color w:val="auto"/>
              <w:sz w:val="24"/>
              <w:szCs w:val="24"/>
            </w:rPr>
            <w:fldChar w:fldCharType="separate"/>
          </w:r>
          <w:r w:rsidR="00067AC3" w:rsidRPr="00067AC3">
            <w:rPr>
              <w:b/>
              <w:noProof/>
              <w:color w:val="4F81BD"/>
              <w:sz w:val="24"/>
              <w:szCs w:val="24"/>
            </w:rPr>
            <w:t>81</w:t>
          </w:r>
          <w:r w:rsidRPr="0050698C">
            <w:rPr>
              <w:b/>
              <w:noProof/>
              <w:color w:val="4F81BD"/>
              <w:sz w:val="24"/>
              <w:szCs w:val="24"/>
            </w:rPr>
            <w:fldChar w:fldCharType="end"/>
          </w:r>
        </w:p>
      </w:tc>
    </w:tr>
    <w:tr w:rsidR="001D39A4" w:rsidRPr="0050698C">
      <w:trPr>
        <w:trHeight w:val="768"/>
      </w:trPr>
      <w:tc>
        <w:tcPr>
          <w:tcW w:w="498" w:type="dxa"/>
        </w:tcPr>
        <w:p w:rsidR="001D39A4" w:rsidRPr="0050698C" w:rsidRDefault="001D39A4">
          <w:pPr>
            <w:pStyle w:val="Header"/>
          </w:pPr>
        </w:p>
      </w:tc>
    </w:tr>
  </w:tbl>
  <w:p w:rsidR="001D39A4" w:rsidRDefault="001D39A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page" w:tblpXSpec="right" w:tblpYSpec="bottom"/>
      <w:tblW w:w="281" w:type="pct"/>
      <w:tblLook w:val="04A0" w:firstRow="1" w:lastRow="0" w:firstColumn="1" w:lastColumn="0" w:noHBand="0" w:noVBand="1"/>
    </w:tblPr>
    <w:tblGrid>
      <w:gridCol w:w="679"/>
    </w:tblGrid>
    <w:tr w:rsidR="001D39A4" w:rsidRPr="0050698C" w:rsidTr="008675DF">
      <w:trPr>
        <w:trHeight w:val="10166"/>
      </w:trPr>
      <w:tc>
        <w:tcPr>
          <w:tcW w:w="498" w:type="dxa"/>
          <w:tcBorders>
            <w:bottom w:val="single" w:sz="4" w:space="0" w:color="89B0B5"/>
          </w:tcBorders>
          <w:textDirection w:val="btLr"/>
        </w:tcPr>
        <w:p w:rsidR="001D39A4" w:rsidRPr="0050698C" w:rsidRDefault="001D39A4" w:rsidP="008675DF">
          <w:pPr>
            <w:pStyle w:val="Header"/>
            <w:ind w:left="113" w:right="113"/>
            <w:rPr>
              <w:color w:val="57858B"/>
              <w:sz w:val="24"/>
              <w:szCs w:val="24"/>
            </w:rPr>
          </w:pPr>
          <w:r w:rsidRPr="0050698C">
            <w:rPr>
              <w:b/>
              <w:color w:val="57858B"/>
              <w:sz w:val="24"/>
              <w:szCs w:val="24"/>
            </w:rPr>
            <w:fldChar w:fldCharType="begin"/>
          </w:r>
          <w:r w:rsidRPr="0050698C">
            <w:rPr>
              <w:b/>
              <w:color w:val="57858B"/>
              <w:sz w:val="24"/>
              <w:szCs w:val="24"/>
            </w:rPr>
            <w:instrText xml:space="preserve"> STYLEREF  "1"  </w:instrText>
          </w:r>
          <w:r w:rsidRPr="0050698C">
            <w:rPr>
              <w:b/>
              <w:color w:val="57858B"/>
              <w:sz w:val="24"/>
              <w:szCs w:val="24"/>
            </w:rPr>
            <w:fldChar w:fldCharType="separate"/>
          </w:r>
          <w:r w:rsidR="00067AC3">
            <w:rPr>
              <w:b/>
              <w:noProof/>
              <w:color w:val="57858B"/>
              <w:sz w:val="24"/>
              <w:szCs w:val="24"/>
            </w:rPr>
            <w:t>Saturs</w:t>
          </w:r>
          <w:r w:rsidRPr="0050698C">
            <w:rPr>
              <w:b/>
              <w:noProof/>
              <w:color w:val="57858B"/>
              <w:sz w:val="24"/>
              <w:szCs w:val="24"/>
            </w:rPr>
            <w:fldChar w:fldCharType="end"/>
          </w:r>
        </w:p>
      </w:tc>
    </w:tr>
    <w:tr w:rsidR="001D39A4" w:rsidRPr="0050698C" w:rsidTr="008675DF">
      <w:trPr>
        <w:cantSplit/>
        <w:trHeight w:val="1134"/>
      </w:trPr>
      <w:tc>
        <w:tcPr>
          <w:tcW w:w="498" w:type="dxa"/>
          <w:tcBorders>
            <w:top w:val="single" w:sz="4" w:space="0" w:color="89B0B5"/>
          </w:tcBorders>
          <w:textDirection w:val="btLr"/>
        </w:tcPr>
        <w:p w:rsidR="001D39A4" w:rsidRPr="0050698C" w:rsidRDefault="001D39A4" w:rsidP="008675DF">
          <w:pPr>
            <w:pStyle w:val="Footer"/>
            <w:ind w:left="113" w:right="113"/>
            <w:jc w:val="center"/>
            <w:rPr>
              <w:b/>
              <w:sz w:val="24"/>
              <w:szCs w:val="24"/>
            </w:rPr>
          </w:pPr>
          <w:r w:rsidRPr="0050698C">
            <w:rPr>
              <w:b/>
              <w:color w:val="auto"/>
              <w:sz w:val="24"/>
              <w:szCs w:val="24"/>
            </w:rPr>
            <w:fldChar w:fldCharType="begin"/>
          </w:r>
          <w:r w:rsidRPr="0050698C">
            <w:rPr>
              <w:b/>
              <w:sz w:val="24"/>
              <w:szCs w:val="24"/>
            </w:rPr>
            <w:instrText xml:space="preserve"> PAGE   \* MERGEFORMAT </w:instrText>
          </w:r>
          <w:r w:rsidRPr="0050698C">
            <w:rPr>
              <w:b/>
              <w:color w:val="auto"/>
              <w:sz w:val="24"/>
              <w:szCs w:val="24"/>
            </w:rPr>
            <w:fldChar w:fldCharType="separate"/>
          </w:r>
          <w:r w:rsidR="00067AC3" w:rsidRPr="00067AC3">
            <w:rPr>
              <w:b/>
              <w:noProof/>
              <w:color w:val="4F81BD"/>
              <w:sz w:val="24"/>
              <w:szCs w:val="24"/>
            </w:rPr>
            <w:t>0</w:t>
          </w:r>
          <w:r w:rsidRPr="0050698C">
            <w:rPr>
              <w:b/>
              <w:noProof/>
              <w:color w:val="4F81BD"/>
              <w:sz w:val="24"/>
              <w:szCs w:val="24"/>
            </w:rPr>
            <w:fldChar w:fldCharType="end"/>
          </w:r>
        </w:p>
      </w:tc>
    </w:tr>
  </w:tbl>
  <w:p w:rsidR="001D39A4" w:rsidRDefault="001D39A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4B91" w:rsidRDefault="00994B91" w:rsidP="002D3A86">
      <w:r>
        <w:separator/>
      </w:r>
    </w:p>
  </w:footnote>
  <w:footnote w:type="continuationSeparator" w:id="0">
    <w:p w:rsidR="00994B91" w:rsidRDefault="00994B91" w:rsidP="002D3A86">
      <w:r>
        <w:continuationSeparator/>
      </w:r>
    </w:p>
  </w:footnote>
  <w:footnote w:id="1">
    <w:p w:rsidR="001D39A4" w:rsidRPr="008856AF" w:rsidRDefault="001D39A4" w:rsidP="008856AF">
      <w:pPr>
        <w:pStyle w:val="Quote1"/>
      </w:pPr>
      <w:r w:rsidRPr="0050698C">
        <w:rPr>
          <w:rStyle w:val="FootnoteReference"/>
        </w:rPr>
        <w:footnoteRef/>
      </w:r>
      <w:r w:rsidRPr="008856AF">
        <w:t xml:space="preserve"> Jūrmalas pilsētas attīstības programma 2014. – 2020.gadam</w:t>
      </w:r>
    </w:p>
  </w:footnote>
  <w:footnote w:id="2">
    <w:p w:rsidR="001D39A4" w:rsidRPr="008856AF" w:rsidRDefault="001D39A4" w:rsidP="008856AF">
      <w:pPr>
        <w:pStyle w:val="Quote1"/>
      </w:pPr>
      <w:r w:rsidRPr="0050698C">
        <w:rPr>
          <w:rStyle w:val="FootnoteReference"/>
        </w:rPr>
        <w:footnoteRef/>
      </w:r>
      <w:r w:rsidRPr="008856AF">
        <w:t xml:space="preserve"> SIA „NK Konsultāciju birojs” karte</w:t>
      </w:r>
    </w:p>
  </w:footnote>
  <w:footnote w:id="3">
    <w:p w:rsidR="001D39A4" w:rsidRPr="006E2334" w:rsidRDefault="001D39A4" w:rsidP="008856AF">
      <w:pPr>
        <w:pStyle w:val="Quote1"/>
      </w:pPr>
      <w:r w:rsidRPr="006E2334">
        <w:rPr>
          <w:rStyle w:val="FootnoteReference"/>
          <w:rFonts w:cs="Calibri"/>
          <w:i w:val="0"/>
        </w:rPr>
        <w:footnoteRef/>
      </w:r>
      <w:r w:rsidRPr="006E2334">
        <w:t xml:space="preserve"> Sk. Teritorijas plānojuma </w:t>
      </w:r>
      <w:proofErr w:type="spellStart"/>
      <w:r w:rsidRPr="006E2334">
        <w:t>I.daļu</w:t>
      </w:r>
      <w:proofErr w:type="spellEnd"/>
      <w:r w:rsidRPr="006E2334">
        <w:t xml:space="preserve"> „Paskaidrojuma raksts” (11.Aizsargjoslas).</w:t>
      </w:r>
    </w:p>
  </w:footnote>
  <w:footnote w:id="4">
    <w:p w:rsidR="001D39A4" w:rsidRDefault="001D39A4" w:rsidP="008856AF">
      <w:pPr>
        <w:pStyle w:val="Quote1"/>
      </w:pPr>
      <w:r w:rsidRPr="006E2334">
        <w:rPr>
          <w:rStyle w:val="FootnoteReference"/>
          <w:rFonts w:cs="Calibri"/>
          <w:i w:val="0"/>
        </w:rPr>
        <w:footnoteRef/>
      </w:r>
      <w:r w:rsidRPr="006E2334">
        <w:t>„</w:t>
      </w:r>
      <w:r>
        <w:t>O</w:t>
      </w:r>
      <w:r w:rsidRPr="006E2334">
        <w:t>stu valdi izveido attiecīgās pašvaldības dome ne vairāk kā 10 locekļu sastāvā, iekļaujot tajā valdes priekšsēdētāju — pašvaldības amatpersonu, pa vienai Vides aizsardzības un reģionālās attīstības ministrijas, Ekonomikas ministrijas, Zemkopības ministrijas un Satiksmes ministrijas amatpersonai, kuru norīko attiecīgais ministrs, kā arī vienādās proporcijās pašvaldības deputātus un ostā funkcionējošo komercsabiedrību pārstāvjus”.</w:t>
      </w:r>
    </w:p>
  </w:footnote>
  <w:footnote w:id="5">
    <w:p w:rsidR="001D39A4" w:rsidRPr="006E2334" w:rsidRDefault="001D39A4" w:rsidP="008856AF">
      <w:pPr>
        <w:pStyle w:val="Quote1"/>
      </w:pPr>
      <w:r w:rsidRPr="006E2334">
        <w:rPr>
          <w:rStyle w:val="FootnoteReference"/>
          <w:rFonts w:cs="Calibri"/>
          <w:i w:val="0"/>
        </w:rPr>
        <w:footnoteRef/>
      </w:r>
      <w:r w:rsidRPr="006E2334">
        <w:t xml:space="preserve"> 7.panta pirmā daļa</w:t>
      </w:r>
    </w:p>
  </w:footnote>
  <w:footnote w:id="6">
    <w:p w:rsidR="001D39A4" w:rsidRPr="00F34D22" w:rsidRDefault="001D39A4">
      <w:pPr>
        <w:pStyle w:val="FootnoteText"/>
        <w:rPr>
          <w:lang w:val="lv-LV"/>
        </w:rPr>
      </w:pPr>
      <w:r>
        <w:rPr>
          <w:rStyle w:val="FootnoteReference"/>
        </w:rPr>
        <w:footnoteRef/>
      </w:r>
      <w:r>
        <w:t xml:space="preserve"> </w:t>
      </w:r>
      <w:r>
        <w:rPr>
          <w:lang w:val="lv-LV"/>
        </w:rPr>
        <w:t>Jūrmalas ostas pārvalde.</w:t>
      </w:r>
    </w:p>
  </w:footnote>
  <w:footnote w:id="7">
    <w:p w:rsidR="001D39A4" w:rsidRPr="009D4908" w:rsidRDefault="001D39A4" w:rsidP="00BF2115">
      <w:pPr>
        <w:pStyle w:val="Quote1"/>
        <w:rPr>
          <w:rStyle w:val="FootnoteReference"/>
          <w:rFonts w:cs="Calibri"/>
        </w:rPr>
      </w:pPr>
      <w:r w:rsidRPr="006E2334">
        <w:rPr>
          <w:rStyle w:val="FootnoteReference"/>
          <w:rFonts w:cs="Calibri"/>
          <w:i w:val="0"/>
        </w:rPr>
        <w:footnoteRef/>
      </w:r>
      <w:r w:rsidRPr="006E2334">
        <w:t xml:space="preserve"> Latvijas Republikas Satiksmes ministrijas rīkojums 13.05.2011. Nr.1 – 03/107 „Par </w:t>
      </w:r>
      <w:r w:rsidR="005D2C9B">
        <w:t>Lielupes ostas</w:t>
      </w:r>
      <w:r w:rsidRPr="006E2334">
        <w:t xml:space="preserve"> teritorijā esošās valsts zemes nodošanu </w:t>
      </w:r>
      <w:r w:rsidR="005D2C9B">
        <w:rPr>
          <w:lang w:val="lv-LV"/>
        </w:rPr>
        <w:t xml:space="preserve">Lielupes ostas </w:t>
      </w:r>
      <w:r>
        <w:t>pārvaldes valdījumā”</w:t>
      </w:r>
    </w:p>
  </w:footnote>
  <w:footnote w:id="8">
    <w:p w:rsidR="001D39A4" w:rsidRPr="006E2334" w:rsidRDefault="001D39A4" w:rsidP="00BF2115">
      <w:pPr>
        <w:pStyle w:val="Quote1"/>
      </w:pPr>
      <w:r w:rsidRPr="006E2334">
        <w:rPr>
          <w:rStyle w:val="FootnoteReference"/>
          <w:rFonts w:cs="Calibri"/>
          <w:i w:val="0"/>
        </w:rPr>
        <w:footnoteRef/>
      </w:r>
      <w:r w:rsidRPr="006E2334">
        <w:t xml:space="preserve"> Nolikums par </w:t>
      </w:r>
      <w:r>
        <w:t>Jūrmalas</w:t>
      </w:r>
      <w:r>
        <w:rPr>
          <w:lang w:val="lv-LV"/>
        </w:rPr>
        <w:t xml:space="preserve"> </w:t>
      </w:r>
      <w:r w:rsidRPr="006E2334">
        <w:t>ostas teritorijas nomas maksas atlaižu piešķiršanas kārtību</w:t>
      </w:r>
    </w:p>
  </w:footnote>
  <w:footnote w:id="9">
    <w:p w:rsidR="001D39A4" w:rsidRPr="00AA7F00" w:rsidRDefault="001D39A4" w:rsidP="00BF2115">
      <w:pPr>
        <w:pStyle w:val="Quote1"/>
      </w:pPr>
      <w:r w:rsidRPr="006E2334">
        <w:rPr>
          <w:rStyle w:val="FootnoteReference"/>
          <w:rFonts w:cs="Calibri"/>
          <w:i w:val="0"/>
        </w:rPr>
        <w:footnoteRef/>
      </w:r>
      <w:r>
        <w:t xml:space="preserve"> Situācija </w:t>
      </w:r>
      <w:r w:rsidRPr="006E2334">
        <w:t>2013.gada maij</w:t>
      </w:r>
      <w:r>
        <w:t>ā</w:t>
      </w:r>
    </w:p>
  </w:footnote>
  <w:footnote w:id="10">
    <w:p w:rsidR="001D39A4" w:rsidRPr="006E2334" w:rsidRDefault="001D39A4" w:rsidP="00BF2115">
      <w:pPr>
        <w:pStyle w:val="Quote1"/>
      </w:pPr>
      <w:r w:rsidRPr="006E2334">
        <w:rPr>
          <w:rStyle w:val="FootnoteReference"/>
          <w:rFonts w:cs="Calibri"/>
          <w:i w:val="0"/>
        </w:rPr>
        <w:footnoteRef/>
      </w:r>
      <w:r w:rsidRPr="006E2334">
        <w:t>Jahtkluba izveidošanai ir izstrādāts konkursa nolikuma projekts.</w:t>
      </w:r>
    </w:p>
  </w:footnote>
  <w:footnote w:id="11">
    <w:p w:rsidR="001D39A4" w:rsidRPr="0096073F" w:rsidRDefault="001D39A4" w:rsidP="00BF2115">
      <w:pPr>
        <w:pStyle w:val="Quote1"/>
        <w:rPr>
          <w:rFonts w:cs="Calibri"/>
          <w:color w:val="auto"/>
        </w:rPr>
      </w:pPr>
      <w:r w:rsidRPr="006E2334">
        <w:rPr>
          <w:rStyle w:val="FootnoteReference"/>
          <w:rFonts w:cs="Calibri"/>
          <w:i w:val="0"/>
        </w:rPr>
        <w:footnoteRef/>
      </w:r>
      <w:r w:rsidRPr="006E2334">
        <w:rPr>
          <w:rFonts w:cs="Calibri"/>
        </w:rPr>
        <w:t xml:space="preserve"> </w:t>
      </w:r>
      <w:hyperlink r:id="rId1" w:history="1">
        <w:r w:rsidRPr="0096073F">
          <w:rPr>
            <w:rStyle w:val="Hyperlink"/>
            <w:rFonts w:eastAsia="MS Gothic" w:cs="Calibri"/>
            <w:color w:val="auto"/>
            <w:u w:val="none"/>
          </w:rPr>
          <w:t>http://www.jpd.gov.lv/docs/i11/l/i110201.htm</w:t>
        </w:r>
      </w:hyperlink>
    </w:p>
  </w:footnote>
  <w:footnote w:id="12">
    <w:p w:rsidR="001D39A4" w:rsidRPr="006E2334" w:rsidRDefault="001D39A4" w:rsidP="00BF2115">
      <w:pPr>
        <w:pStyle w:val="Quote1"/>
        <w:rPr>
          <w:rFonts w:cs="Calibri"/>
        </w:rPr>
      </w:pPr>
      <w:r w:rsidRPr="0096073F">
        <w:rPr>
          <w:rStyle w:val="FootnoteReference"/>
          <w:rFonts w:cs="Calibri"/>
          <w:i w:val="0"/>
          <w:color w:val="auto"/>
        </w:rPr>
        <w:footnoteRef/>
      </w:r>
      <w:r w:rsidRPr="0096073F">
        <w:rPr>
          <w:rFonts w:cs="Calibri"/>
          <w:color w:val="auto"/>
        </w:rPr>
        <w:t xml:space="preserve"> </w:t>
      </w:r>
      <w:hyperlink r:id="rId2" w:history="1">
        <w:r w:rsidRPr="0096073F">
          <w:rPr>
            <w:rStyle w:val="Hyperlink"/>
            <w:rFonts w:eastAsia="MS Gothic" w:cs="Calibri"/>
            <w:color w:val="auto"/>
            <w:u w:val="none"/>
          </w:rPr>
          <w:t>http://www.jpd.gov.lv/docs/i11/l/i110313.htm</w:t>
        </w:r>
      </w:hyperlink>
    </w:p>
  </w:footnote>
  <w:footnote w:id="13">
    <w:p w:rsidR="001D39A4" w:rsidRPr="005436DB" w:rsidRDefault="001D39A4" w:rsidP="005436DB">
      <w:pPr>
        <w:pStyle w:val="Quote1"/>
      </w:pPr>
      <w:r>
        <w:rPr>
          <w:rStyle w:val="FootnoteReference"/>
        </w:rPr>
        <w:footnoteRef/>
      </w:r>
      <w:r>
        <w:t xml:space="preserve"> Ar klimata pārmaiņām saistīto hidroloģisko procesu patreizējā un potenciālā ietekme uz Rīgas pilsētas teritoriju. 2011.</w:t>
      </w:r>
    </w:p>
  </w:footnote>
  <w:footnote w:id="14">
    <w:p w:rsidR="001D39A4" w:rsidRDefault="001D39A4" w:rsidP="00BF2115">
      <w:pPr>
        <w:pStyle w:val="Quote1"/>
      </w:pPr>
      <w:r w:rsidRPr="006E2334">
        <w:rPr>
          <w:rStyle w:val="FootnoteReference"/>
          <w:rFonts w:cs="Calibri"/>
          <w:i w:val="0"/>
        </w:rPr>
        <w:footnoteRef/>
      </w:r>
      <w:r w:rsidRPr="006E2334">
        <w:t xml:space="preserve"> </w:t>
      </w:r>
      <w:r>
        <w:t>Informācijas</w:t>
      </w:r>
      <w:r w:rsidRPr="006E2334">
        <w:t xml:space="preserve"> sagatavošanā izmantota informācija no</w:t>
      </w:r>
      <w:r>
        <w:t xml:space="preserve"> </w:t>
      </w:r>
      <w:r w:rsidRPr="006E2334">
        <w:t>Jūrmalas teritorijas plānojuma 2009. – 2022.gadam</w:t>
      </w:r>
    </w:p>
  </w:footnote>
  <w:footnote w:id="15">
    <w:p w:rsidR="001D39A4" w:rsidRDefault="001D39A4" w:rsidP="007C2064">
      <w:pPr>
        <w:pStyle w:val="FootnoteText"/>
      </w:pPr>
      <w:r w:rsidRPr="006E2334">
        <w:rPr>
          <w:rStyle w:val="FootnoteReference"/>
          <w:rFonts w:cs="Calibri"/>
          <w:i w:val="0"/>
        </w:rPr>
        <w:footnoteRef/>
      </w:r>
      <w:r w:rsidRPr="006E2334">
        <w:t>SIA „NK Konsultāciju birojs” karte</w:t>
      </w:r>
    </w:p>
  </w:footnote>
  <w:footnote w:id="16">
    <w:p w:rsidR="001D39A4" w:rsidRPr="006E2334" w:rsidRDefault="001D39A4" w:rsidP="00BF2115">
      <w:pPr>
        <w:pStyle w:val="Quote1"/>
      </w:pPr>
      <w:r w:rsidRPr="006E2334">
        <w:rPr>
          <w:rStyle w:val="FootnoteReference"/>
          <w:rFonts w:cs="Calibri"/>
          <w:i w:val="0"/>
        </w:rPr>
        <w:footnoteRef/>
      </w:r>
      <w:r w:rsidRPr="006E2334">
        <w:t xml:space="preserve"> http://www.seaclub.lv/jahtu-ostas/latvija/lielupe-vikingu-ielas-piestatne/</w:t>
      </w:r>
    </w:p>
  </w:footnote>
  <w:footnote w:id="17">
    <w:p w:rsidR="001D39A4" w:rsidRDefault="001D39A4" w:rsidP="00BF2115">
      <w:pPr>
        <w:pStyle w:val="Quote1"/>
      </w:pPr>
      <w:r w:rsidRPr="006E2334">
        <w:rPr>
          <w:rStyle w:val="FootnoteReference"/>
          <w:rFonts w:cs="Calibri"/>
          <w:i w:val="0"/>
        </w:rPr>
        <w:footnoteRef/>
      </w:r>
      <w:r w:rsidRPr="006E2334">
        <w:t xml:space="preserve"> http://lv.wikipedia.org/wiki/Priedaines_jahtklubs</w:t>
      </w:r>
    </w:p>
  </w:footnote>
  <w:footnote w:id="18">
    <w:p w:rsidR="001D39A4" w:rsidRDefault="001D39A4" w:rsidP="00BF2115">
      <w:pPr>
        <w:pStyle w:val="Quote1"/>
      </w:pPr>
      <w:r w:rsidRPr="006E2334">
        <w:rPr>
          <w:rStyle w:val="FootnoteReference"/>
          <w:rFonts w:cs="Calibri"/>
          <w:i w:val="0"/>
        </w:rPr>
        <w:footnoteRef/>
      </w:r>
      <w:r w:rsidRPr="006E2334">
        <w:rPr>
          <w:szCs w:val="18"/>
        </w:rPr>
        <w:t xml:space="preserve"> </w:t>
      </w:r>
      <w:r w:rsidRPr="006E2334">
        <w:t>http://www.seaclub.lv/jahtu-ostas/latvija/valtera-raga-osta/, http://valteraragaosta.lv/</w:t>
      </w:r>
    </w:p>
  </w:footnote>
  <w:footnote w:id="19">
    <w:p w:rsidR="001D39A4" w:rsidRDefault="001D39A4" w:rsidP="00BF2115">
      <w:pPr>
        <w:pStyle w:val="Quote1"/>
      </w:pPr>
      <w:r w:rsidRPr="006E2334">
        <w:rPr>
          <w:rStyle w:val="FootnoteReference"/>
          <w:rFonts w:cs="Calibri"/>
          <w:i w:val="0"/>
        </w:rPr>
        <w:footnoteRef/>
      </w:r>
      <w:r w:rsidRPr="006E2334">
        <w:rPr>
          <w:szCs w:val="18"/>
        </w:rPr>
        <w:t xml:space="preserve"> </w:t>
      </w:r>
      <w:r w:rsidRPr="006E2334">
        <w:rPr>
          <w:rFonts w:eastAsia="MS Gothic"/>
        </w:rPr>
        <w:t>http://www.seaclub.lv/jahtu-ostas/latvija/lielupe-udens-sporta-baze/</w:t>
      </w:r>
    </w:p>
  </w:footnote>
  <w:footnote w:id="20">
    <w:p w:rsidR="001D39A4" w:rsidRDefault="001D39A4" w:rsidP="00BF2115">
      <w:pPr>
        <w:pStyle w:val="Quote1"/>
      </w:pPr>
      <w:r w:rsidRPr="006E2334">
        <w:rPr>
          <w:rStyle w:val="FootnoteReference"/>
          <w:rFonts w:cs="Calibri"/>
          <w:i w:val="0"/>
        </w:rPr>
        <w:footnoteRef/>
      </w:r>
      <w:r w:rsidRPr="006E2334">
        <w:t xml:space="preserve"> http://www.seaclub.lv/jahtu-ostas/latvija/lielupe-concept-piestatne/</w:t>
      </w:r>
      <w:r>
        <w:t xml:space="preserve">, </w:t>
      </w:r>
      <w:r w:rsidRPr="006E2334">
        <w:t>http://www.concept.lv/public/</w:t>
      </w:r>
    </w:p>
  </w:footnote>
  <w:footnote w:id="21">
    <w:p w:rsidR="001D39A4" w:rsidRPr="006E2334" w:rsidRDefault="001D39A4" w:rsidP="00BF2115">
      <w:pPr>
        <w:pStyle w:val="Quote1"/>
      </w:pPr>
      <w:r w:rsidRPr="006E2334">
        <w:rPr>
          <w:rStyle w:val="FootnoteReference"/>
          <w:rFonts w:cs="Calibri"/>
          <w:i w:val="0"/>
        </w:rPr>
        <w:footnoteRef/>
      </w:r>
      <w:r w:rsidRPr="006E2334">
        <w:t xml:space="preserve"> Jūrmalas pilsētas teritorijas plānojums 2009.</w:t>
      </w:r>
      <w:r>
        <w:rPr>
          <w:lang w:val="lv-LV"/>
        </w:rPr>
        <w:t>-</w:t>
      </w:r>
      <w:r w:rsidRPr="006E2334">
        <w:t>2022.gadam</w:t>
      </w:r>
    </w:p>
  </w:footnote>
  <w:footnote w:id="22">
    <w:p w:rsidR="001D39A4" w:rsidRPr="006E2334" w:rsidRDefault="001D39A4" w:rsidP="00BF2115">
      <w:pPr>
        <w:pStyle w:val="Quote1"/>
      </w:pPr>
      <w:r w:rsidRPr="006E2334">
        <w:rPr>
          <w:rStyle w:val="FootnoteReference"/>
          <w:rFonts w:cs="Calibri"/>
          <w:i w:val="0"/>
        </w:rPr>
        <w:footnoteRef/>
      </w:r>
      <w:r w:rsidRPr="006E2334">
        <w:t xml:space="preserve"> SIA „NK Konsultāciju birojs” karte</w:t>
      </w:r>
    </w:p>
  </w:footnote>
  <w:footnote w:id="23">
    <w:p w:rsidR="001D39A4" w:rsidRPr="006E2334" w:rsidRDefault="001D39A4" w:rsidP="007C2064">
      <w:pPr>
        <w:pStyle w:val="FootnoteText"/>
      </w:pPr>
      <w:r w:rsidRPr="006E2334">
        <w:rPr>
          <w:rStyle w:val="FootnoteReference"/>
          <w:rFonts w:cs="Calibri"/>
          <w:i w:val="0"/>
        </w:rPr>
        <w:footnoteRef/>
      </w:r>
      <w:r w:rsidRPr="006E2334">
        <w:t xml:space="preserve"> </w:t>
      </w:r>
      <w:r>
        <w:t>Jūrmalas</w:t>
      </w:r>
      <w:r>
        <w:rPr>
          <w:lang w:val="lv-LV"/>
        </w:rPr>
        <w:t xml:space="preserve"> </w:t>
      </w:r>
      <w:r w:rsidRPr="006E2334">
        <w:t>ostas pārvalde</w:t>
      </w:r>
    </w:p>
  </w:footnote>
  <w:footnote w:id="24">
    <w:p w:rsidR="001D39A4" w:rsidRPr="006E2334" w:rsidRDefault="001D39A4" w:rsidP="00BF2115">
      <w:pPr>
        <w:pStyle w:val="Quote1"/>
      </w:pPr>
      <w:r w:rsidRPr="006E2334">
        <w:rPr>
          <w:rStyle w:val="FootnoteReference"/>
          <w:rFonts w:cs="Calibri"/>
          <w:i w:val="0"/>
        </w:rPr>
        <w:footnoteRef/>
      </w:r>
      <w:r w:rsidRPr="006E2334">
        <w:t xml:space="preserve"> </w:t>
      </w:r>
      <w:r>
        <w:t>Jūrmalas</w:t>
      </w:r>
      <w:r>
        <w:rPr>
          <w:lang w:val="lv-LV"/>
        </w:rPr>
        <w:t xml:space="preserve"> </w:t>
      </w:r>
      <w:r w:rsidRPr="006E2334">
        <w:t>ostas pārvalde</w:t>
      </w:r>
      <w:r>
        <w:t>.</w:t>
      </w:r>
    </w:p>
  </w:footnote>
  <w:footnote w:id="25">
    <w:p w:rsidR="001D39A4" w:rsidRPr="006E2334" w:rsidRDefault="001D39A4" w:rsidP="00BF2115">
      <w:pPr>
        <w:pStyle w:val="Quote1"/>
      </w:pPr>
      <w:r w:rsidRPr="006E2334">
        <w:rPr>
          <w:rStyle w:val="FootnoteReference"/>
          <w:rFonts w:cs="Calibri"/>
          <w:i w:val="0"/>
        </w:rPr>
        <w:footnoteRef/>
      </w:r>
      <w:r w:rsidRPr="006E2334">
        <w:t xml:space="preserve"> Baltijas jūras reģions ietver Dāniju, Igauniju, Somiju, Vāciju, Latviju, Lietuvu, Poliju, Krieviju un Zviedriju.</w:t>
      </w:r>
    </w:p>
  </w:footnote>
  <w:footnote w:id="26">
    <w:p w:rsidR="001D39A4" w:rsidRPr="006E2334" w:rsidRDefault="001D39A4" w:rsidP="007C2064">
      <w:pPr>
        <w:pStyle w:val="FootnoteText"/>
      </w:pPr>
      <w:r w:rsidRPr="006E2334">
        <w:rPr>
          <w:rStyle w:val="FootnoteReference"/>
          <w:rFonts w:cs="Calibri"/>
          <w:i w:val="0"/>
        </w:rPr>
        <w:footnoteRef/>
      </w:r>
      <w:r>
        <w:rPr>
          <w:lang w:val="lv-LV"/>
        </w:rPr>
        <w:t xml:space="preserve"> </w:t>
      </w:r>
      <w:r w:rsidRPr="006E2334">
        <w:t>Karte: SIA „NK Konsultāciju birojs”</w:t>
      </w:r>
    </w:p>
  </w:footnote>
  <w:footnote w:id="27">
    <w:p w:rsidR="001D39A4" w:rsidRPr="006E2334" w:rsidRDefault="001D39A4" w:rsidP="007C2064">
      <w:pPr>
        <w:pStyle w:val="FootnoteText"/>
      </w:pPr>
      <w:r w:rsidRPr="006E2334">
        <w:rPr>
          <w:rStyle w:val="FootnoteReference"/>
          <w:rFonts w:cs="Calibri"/>
          <w:i w:val="0"/>
        </w:rPr>
        <w:footnoteRef/>
      </w:r>
      <w:r w:rsidRPr="006E2334">
        <w:t xml:space="preserve"> Piezīme: inflācija un bezdarbs uzrādīta kā 2006. – 2011.gada vidējais rādītājs</w:t>
      </w:r>
    </w:p>
  </w:footnote>
  <w:footnote w:id="28">
    <w:p w:rsidR="001D39A4" w:rsidRPr="006E2334" w:rsidRDefault="001D39A4" w:rsidP="005C01DF">
      <w:pPr>
        <w:pStyle w:val="Quote1"/>
      </w:pPr>
      <w:r w:rsidRPr="006E2334">
        <w:rPr>
          <w:rStyle w:val="FootnoteReference"/>
          <w:rFonts w:cs="Calibri"/>
          <w:i w:val="0"/>
        </w:rPr>
        <w:footnoteRef/>
      </w:r>
      <w:r w:rsidRPr="006E2334">
        <w:t xml:space="preserve"> 2013. un 2014.gada prognozes no </w:t>
      </w:r>
      <w:proofErr w:type="spellStart"/>
      <w:r w:rsidRPr="006E2334">
        <w:t>European</w:t>
      </w:r>
      <w:proofErr w:type="spellEnd"/>
      <w:r>
        <w:t xml:space="preserve"> </w:t>
      </w:r>
      <w:proofErr w:type="spellStart"/>
      <w:r w:rsidRPr="006E2334">
        <w:t>Economic</w:t>
      </w:r>
      <w:proofErr w:type="spellEnd"/>
      <w:r>
        <w:t xml:space="preserve"> </w:t>
      </w:r>
      <w:proofErr w:type="spellStart"/>
      <w:r w:rsidRPr="006E2334">
        <w:t>Forecast</w:t>
      </w:r>
      <w:proofErr w:type="spellEnd"/>
      <w:r w:rsidRPr="006E2334">
        <w:t xml:space="preserve"> (</w:t>
      </w:r>
      <w:proofErr w:type="spellStart"/>
      <w:r w:rsidRPr="006E2334">
        <w:t>Spring</w:t>
      </w:r>
      <w:proofErr w:type="spellEnd"/>
      <w:r w:rsidRPr="006E2334">
        <w:t xml:space="preserve"> 2013)</w:t>
      </w:r>
    </w:p>
  </w:footnote>
  <w:footnote w:id="29">
    <w:p w:rsidR="001D39A4" w:rsidRPr="006E2334" w:rsidRDefault="001D39A4" w:rsidP="005C01DF">
      <w:pPr>
        <w:pStyle w:val="Quote1"/>
      </w:pPr>
      <w:r w:rsidRPr="006E2334">
        <w:rPr>
          <w:rStyle w:val="FootnoteReference"/>
          <w:rFonts w:cs="Calibri"/>
          <w:i w:val="0"/>
        </w:rPr>
        <w:footnoteRef/>
      </w:r>
      <w:r w:rsidRPr="006E2334">
        <w:t xml:space="preserve"> </w:t>
      </w:r>
      <w:r w:rsidRPr="006E2334">
        <w:rPr>
          <w:rFonts w:eastAsia="MS Gothic"/>
        </w:rPr>
        <w:t>http://rbth.ru/news/2013/02/26/world_bank_lowers_russian_2013_gdp_growth_forecast_to_33_percent_23266.html</w:t>
      </w:r>
    </w:p>
  </w:footnote>
  <w:footnote w:id="30">
    <w:p w:rsidR="001D39A4" w:rsidRDefault="001D39A4" w:rsidP="005C01DF">
      <w:pPr>
        <w:pStyle w:val="Quote1"/>
      </w:pPr>
      <w:r w:rsidRPr="006E2334">
        <w:rPr>
          <w:rStyle w:val="FootnoteReference"/>
          <w:rFonts w:cs="Calibri"/>
          <w:i w:val="0"/>
        </w:rPr>
        <w:footnoteRef/>
      </w:r>
      <w:r w:rsidRPr="006E2334">
        <w:t xml:space="preserve"> 2013. un 2014.gada prognozes no </w:t>
      </w:r>
      <w:proofErr w:type="spellStart"/>
      <w:r w:rsidRPr="006E2334">
        <w:t>EuropeanEconomicForecast</w:t>
      </w:r>
      <w:proofErr w:type="spellEnd"/>
      <w:r w:rsidRPr="006E2334">
        <w:t xml:space="preserve"> (</w:t>
      </w:r>
      <w:proofErr w:type="spellStart"/>
      <w:r w:rsidRPr="006E2334">
        <w:t>Spring</w:t>
      </w:r>
      <w:proofErr w:type="spellEnd"/>
      <w:r w:rsidRPr="006E2334">
        <w:t xml:space="preserve"> 2013)</w:t>
      </w:r>
    </w:p>
  </w:footnote>
  <w:footnote w:id="31">
    <w:p w:rsidR="001D39A4" w:rsidRPr="006E2334" w:rsidRDefault="001D39A4" w:rsidP="005C01DF">
      <w:pPr>
        <w:pStyle w:val="Quote1"/>
      </w:pPr>
      <w:r w:rsidRPr="006E2334">
        <w:rPr>
          <w:rStyle w:val="FootnoteReference"/>
          <w:rFonts w:cs="Calibri"/>
          <w:i w:val="0"/>
        </w:rPr>
        <w:footnoteRef/>
      </w:r>
      <w:r w:rsidRPr="006E2334">
        <w:t xml:space="preserve"> </w:t>
      </w:r>
      <w:proofErr w:type="spellStart"/>
      <w:r w:rsidRPr="006E2334">
        <w:t>Eurostat</w:t>
      </w:r>
      <w:proofErr w:type="spellEnd"/>
      <w:r w:rsidRPr="006E2334">
        <w:t>, Pasaules Banka</w:t>
      </w:r>
    </w:p>
  </w:footnote>
  <w:footnote w:id="32">
    <w:p w:rsidR="001D39A4" w:rsidRPr="006E2334" w:rsidRDefault="001D39A4" w:rsidP="005C01DF">
      <w:pPr>
        <w:pStyle w:val="Quote1"/>
      </w:pPr>
      <w:r w:rsidRPr="006E2334">
        <w:rPr>
          <w:rStyle w:val="FootnoteReference"/>
          <w:rFonts w:cs="Calibri"/>
          <w:i w:val="0"/>
        </w:rPr>
        <w:footnoteRef/>
      </w:r>
      <w:r w:rsidRPr="006E2334">
        <w:t xml:space="preserve"> Summārais dzimstības koeficients – bērnu skaits uz vienu sievieti reproduktīvā vecumā</w:t>
      </w:r>
    </w:p>
  </w:footnote>
  <w:footnote w:id="33">
    <w:p w:rsidR="001D39A4" w:rsidRPr="006E2334" w:rsidRDefault="001D39A4" w:rsidP="005C01DF">
      <w:pPr>
        <w:pStyle w:val="Quote1"/>
      </w:pPr>
      <w:r w:rsidRPr="006E2334">
        <w:rPr>
          <w:rStyle w:val="FootnoteReference"/>
          <w:rFonts w:cs="Calibri"/>
          <w:i w:val="0"/>
        </w:rPr>
        <w:footnoteRef/>
      </w:r>
      <w:r>
        <w:t xml:space="preserve"> </w:t>
      </w:r>
      <w:r w:rsidRPr="006E2334">
        <w:t xml:space="preserve">Avots: </w:t>
      </w:r>
      <w:proofErr w:type="spellStart"/>
      <w:r w:rsidRPr="006E2334">
        <w:t>Eurostat</w:t>
      </w:r>
      <w:proofErr w:type="spellEnd"/>
    </w:p>
  </w:footnote>
  <w:footnote w:id="34">
    <w:p w:rsidR="001D39A4" w:rsidRPr="006E2334" w:rsidRDefault="001D39A4" w:rsidP="005C01DF">
      <w:pPr>
        <w:pStyle w:val="Quote1"/>
      </w:pPr>
      <w:r w:rsidRPr="006E2334">
        <w:rPr>
          <w:rStyle w:val="FootnoteReference"/>
          <w:rFonts w:cs="Calibri"/>
          <w:i w:val="0"/>
        </w:rPr>
        <w:footnoteRef/>
      </w:r>
      <w:r w:rsidRPr="006E2334">
        <w:t xml:space="preserve"> Igaunija, Latvija un Lietuva</w:t>
      </w:r>
    </w:p>
  </w:footnote>
  <w:footnote w:id="35">
    <w:p w:rsidR="001D39A4" w:rsidRPr="006E2334" w:rsidRDefault="001D39A4" w:rsidP="005C01DF">
      <w:pPr>
        <w:pStyle w:val="Quote1"/>
      </w:pPr>
      <w:r w:rsidRPr="006E2334">
        <w:rPr>
          <w:rStyle w:val="FootnoteReference"/>
          <w:rFonts w:cs="Calibri"/>
          <w:i w:val="0"/>
        </w:rPr>
        <w:footnoteRef/>
      </w:r>
      <w:r w:rsidRPr="006E2334">
        <w:t xml:space="preserve"> 2013. un 2014.gada prognozes no </w:t>
      </w:r>
      <w:proofErr w:type="spellStart"/>
      <w:r w:rsidRPr="006E2334">
        <w:t>European</w:t>
      </w:r>
      <w:proofErr w:type="spellEnd"/>
      <w:r>
        <w:t xml:space="preserve"> </w:t>
      </w:r>
      <w:proofErr w:type="spellStart"/>
      <w:r w:rsidRPr="006E2334">
        <w:t>Economic</w:t>
      </w:r>
      <w:proofErr w:type="spellEnd"/>
      <w:r>
        <w:t xml:space="preserve"> </w:t>
      </w:r>
      <w:proofErr w:type="spellStart"/>
      <w:r w:rsidRPr="006E2334">
        <w:t>Forecast</w:t>
      </w:r>
      <w:proofErr w:type="spellEnd"/>
      <w:r w:rsidRPr="006E2334">
        <w:t xml:space="preserve"> (</w:t>
      </w:r>
      <w:proofErr w:type="spellStart"/>
      <w:r w:rsidRPr="006E2334">
        <w:t>Spring</w:t>
      </w:r>
      <w:proofErr w:type="spellEnd"/>
      <w:r w:rsidRPr="006E2334">
        <w:t xml:space="preserve"> 2013)</w:t>
      </w:r>
    </w:p>
  </w:footnote>
  <w:footnote w:id="36">
    <w:p w:rsidR="001D39A4" w:rsidRPr="00114CC2" w:rsidRDefault="001D39A4" w:rsidP="005C01DF">
      <w:pPr>
        <w:pStyle w:val="Quote1"/>
      </w:pPr>
      <w:r w:rsidRPr="00114CC2">
        <w:rPr>
          <w:rStyle w:val="FootnoteReference"/>
          <w:rFonts w:cs="Calibri"/>
          <w:i w:val="0"/>
        </w:rPr>
        <w:footnoteRef/>
      </w:r>
      <w:r w:rsidRPr="00114CC2">
        <w:t xml:space="preserve"> Baltijas jūras tūrisma komisija</w:t>
      </w:r>
    </w:p>
  </w:footnote>
  <w:footnote w:id="37">
    <w:p w:rsidR="001D39A4" w:rsidRPr="00114CC2" w:rsidRDefault="001D39A4" w:rsidP="005C01DF">
      <w:pPr>
        <w:pStyle w:val="Quote1"/>
      </w:pPr>
      <w:r w:rsidRPr="00114CC2">
        <w:rPr>
          <w:rStyle w:val="FootnoteReference"/>
          <w:rFonts w:cs="Calibri"/>
          <w:i w:val="0"/>
        </w:rPr>
        <w:footnoteRef/>
      </w:r>
      <w:r w:rsidRPr="00114CC2">
        <w:t xml:space="preserve"> Baltijas jūras tūrisma komisija</w:t>
      </w:r>
    </w:p>
  </w:footnote>
  <w:footnote w:id="38">
    <w:p w:rsidR="001D39A4" w:rsidRPr="00114CC2" w:rsidRDefault="001D39A4" w:rsidP="005C01DF">
      <w:pPr>
        <w:pStyle w:val="Quote1"/>
      </w:pPr>
      <w:r w:rsidRPr="00114CC2">
        <w:rPr>
          <w:rStyle w:val="FootnoteReference"/>
          <w:rFonts w:cs="Calibri"/>
          <w:i w:val="0"/>
        </w:rPr>
        <w:footnoteRef/>
      </w:r>
      <w:r w:rsidRPr="00114CC2">
        <w:t xml:space="preserve"> </w:t>
      </w:r>
      <w:proofErr w:type="spellStart"/>
      <w:r w:rsidRPr="00114CC2">
        <w:t>Eurostat</w:t>
      </w:r>
      <w:proofErr w:type="spellEnd"/>
    </w:p>
  </w:footnote>
  <w:footnote w:id="39">
    <w:p w:rsidR="001D39A4" w:rsidRPr="00114CC2" w:rsidRDefault="001D39A4" w:rsidP="005C01DF">
      <w:pPr>
        <w:pStyle w:val="Quote1"/>
      </w:pPr>
      <w:r w:rsidRPr="00114CC2">
        <w:rPr>
          <w:rStyle w:val="FootnoteReference"/>
          <w:rFonts w:cs="Calibri"/>
          <w:i w:val="0"/>
        </w:rPr>
        <w:footnoteRef/>
      </w:r>
      <w:r w:rsidRPr="00114CC2">
        <w:t xml:space="preserve"> </w:t>
      </w:r>
      <w:proofErr w:type="spellStart"/>
      <w:r w:rsidRPr="00114CC2">
        <w:t>Eurostat</w:t>
      </w:r>
      <w:proofErr w:type="spellEnd"/>
    </w:p>
  </w:footnote>
  <w:footnote w:id="40">
    <w:p w:rsidR="001D39A4" w:rsidRPr="002A0B1C" w:rsidRDefault="001D39A4" w:rsidP="005C01DF">
      <w:pPr>
        <w:pStyle w:val="Quote1"/>
      </w:pPr>
      <w:r w:rsidRPr="00114CC2">
        <w:rPr>
          <w:rStyle w:val="FootnoteReference"/>
          <w:rFonts w:cs="Calibri"/>
          <w:i w:val="0"/>
        </w:rPr>
        <w:footnoteRef/>
      </w:r>
      <w:r w:rsidRPr="00114CC2">
        <w:t xml:space="preserve"> </w:t>
      </w:r>
      <w:proofErr w:type="spellStart"/>
      <w:r w:rsidRPr="00114CC2">
        <w:t>W</w:t>
      </w:r>
      <w:r>
        <w:t>orld</w:t>
      </w:r>
      <w:proofErr w:type="spellEnd"/>
      <w:r>
        <w:t xml:space="preserve"> </w:t>
      </w:r>
      <w:proofErr w:type="spellStart"/>
      <w:r>
        <w:t>Travel</w:t>
      </w:r>
      <w:proofErr w:type="spellEnd"/>
      <w:r>
        <w:t xml:space="preserve"> &amp; </w:t>
      </w:r>
      <w:proofErr w:type="spellStart"/>
      <w:r>
        <w:t>Tourism</w:t>
      </w:r>
      <w:proofErr w:type="spellEnd"/>
      <w:r>
        <w:t xml:space="preserve"> </w:t>
      </w:r>
      <w:proofErr w:type="spellStart"/>
      <w:r>
        <w:t>Council</w:t>
      </w:r>
      <w:proofErr w:type="spellEnd"/>
      <w:r>
        <w:t>.</w:t>
      </w:r>
    </w:p>
  </w:footnote>
  <w:footnote w:id="41">
    <w:p w:rsidR="001D39A4" w:rsidRPr="00114CC2" w:rsidRDefault="001D39A4" w:rsidP="007C2064">
      <w:pPr>
        <w:pStyle w:val="FootnoteText"/>
      </w:pPr>
      <w:r w:rsidRPr="00114CC2">
        <w:rPr>
          <w:rStyle w:val="FootnoteReference"/>
          <w:rFonts w:cs="Calibri"/>
          <w:i w:val="0"/>
        </w:rPr>
        <w:footnoteRef/>
      </w:r>
      <w:r w:rsidRPr="00114CC2">
        <w:t xml:space="preserve"> Baltijas jūras tūrisma komisija</w:t>
      </w:r>
    </w:p>
  </w:footnote>
  <w:footnote w:id="42">
    <w:p w:rsidR="001D39A4" w:rsidRPr="001E4900" w:rsidRDefault="001D39A4" w:rsidP="0084295D">
      <w:pPr>
        <w:pStyle w:val="Quote1"/>
      </w:pPr>
      <w:r w:rsidRPr="00114CC2">
        <w:rPr>
          <w:rStyle w:val="FootnoteReference"/>
          <w:rFonts w:cs="Calibri"/>
          <w:i w:val="0"/>
        </w:rPr>
        <w:footnoteRef/>
      </w:r>
      <w:r>
        <w:t xml:space="preserve"> </w:t>
      </w:r>
      <w:r w:rsidRPr="00114CC2">
        <w:t>UNWTO ziņojums Pasaules tūrisma barometrs.</w:t>
      </w:r>
    </w:p>
  </w:footnote>
  <w:footnote w:id="43">
    <w:p w:rsidR="001D39A4" w:rsidRPr="001E4900" w:rsidRDefault="001D39A4" w:rsidP="0084295D">
      <w:pPr>
        <w:pStyle w:val="Quote1"/>
      </w:pPr>
      <w:r>
        <w:rPr>
          <w:rStyle w:val="FootnoteReference"/>
        </w:rPr>
        <w:footnoteRef/>
      </w:r>
      <w:r>
        <w:t xml:space="preserve"> </w:t>
      </w:r>
      <w:proofErr w:type="spellStart"/>
      <w:r>
        <w:t>Eurostat</w:t>
      </w:r>
      <w:proofErr w:type="spellEnd"/>
    </w:p>
  </w:footnote>
  <w:footnote w:id="44">
    <w:p w:rsidR="001D39A4" w:rsidRPr="00EF7EFB" w:rsidRDefault="001D39A4" w:rsidP="0084295D">
      <w:pPr>
        <w:pStyle w:val="Quote1"/>
        <w:rPr>
          <w:color w:val="auto"/>
        </w:rPr>
      </w:pPr>
      <w:r w:rsidRPr="00991DCB">
        <w:rPr>
          <w:rStyle w:val="FootnoteReference"/>
          <w:rFonts w:cs="Calibri"/>
        </w:rPr>
        <w:footnoteRef/>
      </w:r>
      <w:r>
        <w:t xml:space="preserve"> </w:t>
      </w:r>
      <w:hyperlink r:id="rId3" w:history="1">
        <w:r w:rsidRPr="00EF7EFB">
          <w:rPr>
            <w:rStyle w:val="Hyperlink"/>
            <w:rFonts w:cs="Calibri"/>
            <w:color w:val="auto"/>
            <w:u w:val="none"/>
          </w:rPr>
          <w:t>www.csb.gov.lv</w:t>
        </w:r>
      </w:hyperlink>
    </w:p>
  </w:footnote>
  <w:footnote w:id="45">
    <w:p w:rsidR="001D39A4" w:rsidRPr="00114CC2" w:rsidRDefault="001D39A4" w:rsidP="0084295D">
      <w:pPr>
        <w:pStyle w:val="Quote1"/>
      </w:pPr>
      <w:r w:rsidRPr="00114CC2">
        <w:rPr>
          <w:rStyle w:val="FootnoteReference"/>
          <w:rFonts w:cs="Calibri"/>
          <w:i w:val="0"/>
        </w:rPr>
        <w:footnoteRef/>
      </w:r>
      <w:r w:rsidRPr="00114CC2">
        <w:t xml:space="preserve"> </w:t>
      </w:r>
      <w:proofErr w:type="spellStart"/>
      <w:r w:rsidRPr="00114CC2">
        <w:t>Eurostat</w:t>
      </w:r>
      <w:proofErr w:type="spellEnd"/>
    </w:p>
  </w:footnote>
  <w:footnote w:id="46">
    <w:p w:rsidR="001D39A4" w:rsidRPr="00114CC2" w:rsidRDefault="001D39A4" w:rsidP="0084295D">
      <w:pPr>
        <w:pStyle w:val="Quote1"/>
      </w:pPr>
      <w:r w:rsidRPr="00114CC2">
        <w:rPr>
          <w:rStyle w:val="FootnoteReference"/>
          <w:rFonts w:cs="Calibri"/>
          <w:i w:val="0"/>
        </w:rPr>
        <w:footnoteRef/>
      </w:r>
      <w:r w:rsidRPr="00114CC2">
        <w:t xml:space="preserve"> </w:t>
      </w:r>
      <w:proofErr w:type="spellStart"/>
      <w:r w:rsidRPr="00114CC2">
        <w:t>Eurostat</w:t>
      </w:r>
      <w:proofErr w:type="spellEnd"/>
    </w:p>
  </w:footnote>
  <w:footnote w:id="47">
    <w:p w:rsidR="001D39A4" w:rsidRPr="00ED05AF" w:rsidRDefault="001D39A4" w:rsidP="0084295D">
      <w:pPr>
        <w:pStyle w:val="Quote1"/>
        <w:rPr>
          <w:lang w:val="lv-LV"/>
        </w:rPr>
      </w:pPr>
      <w:r w:rsidRPr="00114CC2">
        <w:rPr>
          <w:rStyle w:val="FootnoteReference"/>
          <w:rFonts w:cs="Calibri"/>
          <w:i w:val="0"/>
        </w:rPr>
        <w:footnoteRef/>
      </w:r>
      <w:r w:rsidRPr="00114CC2">
        <w:t xml:space="preserve"> </w:t>
      </w:r>
      <w:proofErr w:type="spellStart"/>
      <w:r>
        <w:rPr>
          <w:lang w:val="lv-LV"/>
        </w:rPr>
        <w:t>Eurostat</w:t>
      </w:r>
      <w:proofErr w:type="spellEnd"/>
    </w:p>
  </w:footnote>
  <w:footnote w:id="48">
    <w:p w:rsidR="001D39A4" w:rsidRPr="00ED05AF" w:rsidRDefault="001D39A4" w:rsidP="00ED05AF">
      <w:pPr>
        <w:pStyle w:val="Quote1"/>
        <w:rPr>
          <w:rStyle w:val="FootnoteReference"/>
          <w:rFonts w:cs="Calibri"/>
          <w:i w:val="0"/>
          <w:vertAlign w:val="baseline"/>
        </w:rPr>
      </w:pPr>
      <w:r w:rsidRPr="00ED05AF">
        <w:rPr>
          <w:rStyle w:val="FootnoteReference"/>
          <w:rFonts w:cs="Calibri"/>
          <w:i w:val="0"/>
        </w:rPr>
        <w:footnoteRef/>
      </w:r>
      <w:r w:rsidRPr="00ED05AF">
        <w:rPr>
          <w:rStyle w:val="FootnoteReference"/>
          <w:rFonts w:cs="Calibri"/>
          <w:vertAlign w:val="baseline"/>
        </w:rPr>
        <w:t xml:space="preserve"> Arī Baltijas klints, augsta kaļķakmens klints Igaunijas ziemeļu daļā.</w:t>
      </w:r>
      <w:r w:rsidRPr="00ED05AF">
        <w:rPr>
          <w:rStyle w:val="FootnoteReference"/>
          <w:rFonts w:cs="Calibri"/>
          <w:i w:val="0"/>
          <w:vertAlign w:val="baseline"/>
        </w:rPr>
        <w:tab/>
        <w:t xml:space="preserve"> </w:t>
      </w:r>
    </w:p>
  </w:footnote>
  <w:footnote w:id="49">
    <w:p w:rsidR="001D39A4" w:rsidRPr="00A51ABA" w:rsidRDefault="001D39A4" w:rsidP="0084295D">
      <w:pPr>
        <w:pStyle w:val="Quote1"/>
      </w:pPr>
      <w:r w:rsidRPr="00A51ABA">
        <w:rPr>
          <w:rStyle w:val="FootnoteReference"/>
          <w:rFonts w:cs="Calibri"/>
        </w:rPr>
        <w:footnoteRef/>
      </w:r>
      <w:r>
        <w:t xml:space="preserve"> </w:t>
      </w:r>
      <w:hyperlink r:id="rId4" w:history="1">
        <w:r w:rsidRPr="0042621F">
          <w:rPr>
            <w:rStyle w:val="Hyperlink"/>
            <w:rFonts w:cs="Calibri"/>
            <w:color w:val="auto"/>
            <w:u w:val="none"/>
          </w:rPr>
          <w:t>www.visitestonia.com</w:t>
        </w:r>
      </w:hyperlink>
      <w:r w:rsidRPr="0042621F">
        <w:rPr>
          <w:color w:val="auto"/>
        </w:rPr>
        <w:t xml:space="preserve"> un </w:t>
      </w:r>
      <w:hyperlink r:id="rId5" w:history="1">
        <w:r w:rsidRPr="0042621F">
          <w:rPr>
            <w:rStyle w:val="Hyperlink"/>
            <w:rFonts w:cs="Calibri"/>
            <w:color w:val="auto"/>
            <w:u w:val="none"/>
          </w:rPr>
          <w:t>www.latvia.travel</w:t>
        </w:r>
      </w:hyperlink>
    </w:p>
  </w:footnote>
  <w:footnote w:id="50">
    <w:p w:rsidR="001D39A4" w:rsidRPr="001E4900" w:rsidRDefault="001D39A4" w:rsidP="0084295D">
      <w:pPr>
        <w:pStyle w:val="Quote1"/>
      </w:pPr>
      <w:r>
        <w:rPr>
          <w:rStyle w:val="FootnoteReference"/>
        </w:rPr>
        <w:footnoteRef/>
      </w:r>
      <w:r>
        <w:t xml:space="preserve"> EPI pētījums Vides snieguma Indekss</w:t>
      </w:r>
    </w:p>
  </w:footnote>
  <w:footnote w:id="51">
    <w:p w:rsidR="001D39A4" w:rsidRPr="0059643A" w:rsidRDefault="001D39A4" w:rsidP="0084295D">
      <w:pPr>
        <w:pStyle w:val="Quote1"/>
      </w:pPr>
      <w:r>
        <w:rPr>
          <w:rStyle w:val="FootnoteReference"/>
        </w:rPr>
        <w:footnoteRef/>
      </w:r>
      <w:r>
        <w:t xml:space="preserve"> </w:t>
      </w:r>
      <w:r w:rsidRPr="00772D23">
        <w:t>Latvijas tūrisma mārketinga stratēģija 2010</w:t>
      </w:r>
      <w:r>
        <w:t>.</w:t>
      </w:r>
      <w:r>
        <w:rPr>
          <w:lang w:val="lv-LV"/>
        </w:rPr>
        <w:t>-</w:t>
      </w:r>
      <w:r w:rsidRPr="00772D23">
        <w:t>2015.gadam</w:t>
      </w:r>
    </w:p>
  </w:footnote>
  <w:footnote w:id="52">
    <w:p w:rsidR="001D39A4" w:rsidRPr="00114CC2" w:rsidRDefault="001D39A4" w:rsidP="0084295D">
      <w:pPr>
        <w:pStyle w:val="Quote1"/>
      </w:pPr>
      <w:r w:rsidRPr="00114CC2">
        <w:rPr>
          <w:rStyle w:val="FootnoteReference"/>
          <w:rFonts w:cs="Calibri"/>
          <w:i w:val="0"/>
        </w:rPr>
        <w:footnoteRef/>
      </w:r>
      <w:r w:rsidRPr="00114CC2">
        <w:t xml:space="preserve"> RTAB un Jūrmalas TIC</w:t>
      </w:r>
    </w:p>
  </w:footnote>
  <w:footnote w:id="53">
    <w:p w:rsidR="001D39A4" w:rsidRPr="00D96D75" w:rsidRDefault="001D39A4" w:rsidP="0084295D">
      <w:pPr>
        <w:pStyle w:val="Quote1"/>
        <w:rPr>
          <w:color w:val="auto"/>
        </w:rPr>
      </w:pPr>
      <w:r w:rsidRPr="00114CC2">
        <w:rPr>
          <w:rStyle w:val="FootnoteReference"/>
          <w:rFonts w:cs="Calibri"/>
          <w:i w:val="0"/>
        </w:rPr>
        <w:footnoteRef/>
      </w:r>
      <w:r>
        <w:t xml:space="preserve"> </w:t>
      </w:r>
      <w:hyperlink r:id="rId6" w:history="1">
        <w:r w:rsidRPr="00D96D75">
          <w:rPr>
            <w:rStyle w:val="Hyperlink"/>
            <w:rFonts w:cs="Calibri"/>
            <w:color w:val="auto"/>
            <w:u w:val="none"/>
          </w:rPr>
          <w:t>www.csb.gov.lv</w:t>
        </w:r>
      </w:hyperlink>
    </w:p>
  </w:footnote>
  <w:footnote w:id="54">
    <w:p w:rsidR="001D39A4" w:rsidRPr="00D96D75" w:rsidRDefault="001D39A4" w:rsidP="0084295D">
      <w:pPr>
        <w:pStyle w:val="Quote1"/>
        <w:rPr>
          <w:color w:val="auto"/>
        </w:rPr>
      </w:pPr>
      <w:r w:rsidRPr="00D96D75">
        <w:rPr>
          <w:rStyle w:val="FootnoteReference"/>
          <w:color w:val="auto"/>
        </w:rPr>
        <w:footnoteRef/>
      </w:r>
      <w:r w:rsidRPr="00D96D75">
        <w:rPr>
          <w:color w:val="auto"/>
        </w:rPr>
        <w:t xml:space="preserve"> </w:t>
      </w:r>
      <w:hyperlink r:id="rId7" w:history="1">
        <w:r w:rsidRPr="00D96D75">
          <w:rPr>
            <w:rStyle w:val="Hyperlink"/>
            <w:color w:val="auto"/>
            <w:u w:val="none"/>
          </w:rPr>
          <w:t>www.visitventpils.com</w:t>
        </w:r>
      </w:hyperlink>
    </w:p>
  </w:footnote>
  <w:footnote w:id="55">
    <w:p w:rsidR="001D39A4" w:rsidRPr="00D96D75" w:rsidRDefault="001D39A4" w:rsidP="0084295D">
      <w:pPr>
        <w:pStyle w:val="Quote1"/>
        <w:rPr>
          <w:color w:val="auto"/>
        </w:rPr>
      </w:pPr>
      <w:r w:rsidRPr="00D96D75">
        <w:rPr>
          <w:rStyle w:val="FootnoteReference"/>
          <w:rFonts w:cs="Calibri"/>
          <w:color w:val="auto"/>
        </w:rPr>
        <w:footnoteRef/>
      </w:r>
      <w:r w:rsidRPr="00D96D75">
        <w:rPr>
          <w:color w:val="auto"/>
        </w:rPr>
        <w:t xml:space="preserve"> Jūrmalas TIC</w:t>
      </w:r>
    </w:p>
  </w:footnote>
  <w:footnote w:id="56">
    <w:p w:rsidR="001D39A4" w:rsidRPr="00D96D75" w:rsidRDefault="001D39A4" w:rsidP="002C5A96">
      <w:pPr>
        <w:pStyle w:val="Quote1"/>
        <w:rPr>
          <w:color w:val="auto"/>
        </w:rPr>
      </w:pPr>
      <w:r w:rsidRPr="00D96D75">
        <w:rPr>
          <w:rStyle w:val="FootnoteReference"/>
          <w:color w:val="auto"/>
        </w:rPr>
        <w:footnoteRef/>
      </w:r>
      <w:r w:rsidRPr="00D96D75">
        <w:rPr>
          <w:color w:val="auto"/>
        </w:rPr>
        <w:t xml:space="preserve"> </w:t>
      </w:r>
      <w:hyperlink r:id="rId8" w:history="1">
        <w:r w:rsidRPr="00D96D75">
          <w:rPr>
            <w:rStyle w:val="Hyperlink"/>
            <w:color w:val="auto"/>
            <w:u w:val="none"/>
          </w:rPr>
          <w:t>www.</w:t>
        </w:r>
        <w:r w:rsidRPr="00D96D75">
          <w:rPr>
            <w:rStyle w:val="Hyperlink"/>
            <w:rFonts w:cs="Arial"/>
            <w:color w:val="auto"/>
            <w:u w:val="none"/>
          </w:rPr>
          <w:t>rekurzeme.lv</w:t>
        </w:r>
      </w:hyperlink>
      <w:r w:rsidRPr="00D96D75">
        <w:rPr>
          <w:rFonts w:cs="Arial"/>
          <w:color w:val="auto"/>
        </w:rPr>
        <w:t xml:space="preserve"> </w:t>
      </w:r>
    </w:p>
  </w:footnote>
  <w:footnote w:id="57">
    <w:p w:rsidR="001D39A4" w:rsidRPr="00D96D75" w:rsidRDefault="001D39A4" w:rsidP="002C5A96">
      <w:pPr>
        <w:pStyle w:val="Quote1"/>
      </w:pPr>
      <w:r w:rsidRPr="00D96D75">
        <w:rPr>
          <w:rStyle w:val="FootnoteReference"/>
          <w:rFonts w:cs="Calibri"/>
          <w:color w:val="auto"/>
        </w:rPr>
        <w:footnoteRef/>
      </w:r>
      <w:r w:rsidRPr="00D96D75">
        <w:rPr>
          <w:color w:val="auto"/>
        </w:rPr>
        <w:t xml:space="preserve"> Jūrmalas TIC, RTA</w:t>
      </w:r>
      <w:r w:rsidRPr="00D96D75">
        <w:t>B</w:t>
      </w:r>
    </w:p>
  </w:footnote>
  <w:footnote w:id="58">
    <w:p w:rsidR="001D39A4" w:rsidRPr="001E4900" w:rsidRDefault="001D39A4" w:rsidP="002C5A96">
      <w:pPr>
        <w:pStyle w:val="Quote1"/>
      </w:pPr>
      <w:r>
        <w:rPr>
          <w:rStyle w:val="FootnoteReference"/>
        </w:rPr>
        <w:footnoteRef/>
      </w:r>
      <w:r>
        <w:t xml:space="preserve"> Jūrmalas pilsētas tūrisma attīstības stratēģija 2007</w:t>
      </w:r>
      <w:r>
        <w:rPr>
          <w:lang w:val="lv-LV"/>
        </w:rPr>
        <w:t>.-</w:t>
      </w:r>
      <w:r>
        <w:t>2018.gadam</w:t>
      </w:r>
    </w:p>
  </w:footnote>
  <w:footnote w:id="59">
    <w:p w:rsidR="001D39A4" w:rsidRPr="001E4900" w:rsidRDefault="001D39A4" w:rsidP="002C5A96">
      <w:pPr>
        <w:pStyle w:val="Quote1"/>
      </w:pPr>
      <w:r>
        <w:rPr>
          <w:rStyle w:val="FootnoteReference"/>
        </w:rPr>
        <w:footnoteRef/>
      </w:r>
      <w:r>
        <w:t xml:space="preserve"> Jūrmalas TIC</w:t>
      </w:r>
    </w:p>
  </w:footnote>
  <w:footnote w:id="60">
    <w:p w:rsidR="001D39A4" w:rsidRPr="00A33C77" w:rsidRDefault="001D39A4">
      <w:pPr>
        <w:pStyle w:val="FootnoteText"/>
        <w:rPr>
          <w:lang w:val="lv-LV"/>
        </w:rPr>
      </w:pPr>
      <w:r>
        <w:rPr>
          <w:rStyle w:val="FootnoteReference"/>
        </w:rPr>
        <w:footnoteRef/>
      </w:r>
      <w:r>
        <w:t xml:space="preserve"> </w:t>
      </w:r>
      <w:r>
        <w:rPr>
          <w:lang w:val="lv-LV"/>
        </w:rPr>
        <w:t>Atpūtas laiva – peldlīdzeklis, kas tiek izmantots rekreācijas nolūkos.</w:t>
      </w:r>
    </w:p>
  </w:footnote>
  <w:footnote w:id="61">
    <w:p w:rsidR="001D39A4" w:rsidRPr="00F054FF" w:rsidRDefault="001D39A4" w:rsidP="002C5A96">
      <w:pPr>
        <w:pStyle w:val="Quote1"/>
        <w:rPr>
          <w:color w:val="auto"/>
        </w:rPr>
      </w:pPr>
      <w:r w:rsidRPr="003A4DC9">
        <w:rPr>
          <w:rStyle w:val="FootnoteReference"/>
          <w:rFonts w:cs="Calibri"/>
          <w:i w:val="0"/>
          <w:szCs w:val="16"/>
        </w:rPr>
        <w:footnoteRef/>
      </w:r>
      <w:r w:rsidRPr="004D4C2E">
        <w:t xml:space="preserve"> </w:t>
      </w:r>
      <w:r w:rsidRPr="00F054FF">
        <w:rPr>
          <w:color w:val="auto"/>
        </w:rPr>
        <w:t xml:space="preserve">SIA „NK Konsultāciju birojs” iegūtie dati no HELCOM, valstu individuālajiem kuģu reģistriem un </w:t>
      </w:r>
      <w:hyperlink r:id="rId9" w:history="1">
        <w:r w:rsidRPr="00F054FF">
          <w:rPr>
            <w:color w:val="auto"/>
          </w:rPr>
          <w:t>www.arenafritidsbaat.no</w:t>
        </w:r>
      </w:hyperlink>
    </w:p>
  </w:footnote>
  <w:footnote w:id="62">
    <w:p w:rsidR="001D39A4" w:rsidRPr="00F054FF" w:rsidRDefault="001D39A4" w:rsidP="002C5A96">
      <w:pPr>
        <w:pStyle w:val="Quote1"/>
        <w:rPr>
          <w:rFonts w:cs="Calibri"/>
          <w:color w:val="auto"/>
        </w:rPr>
      </w:pPr>
      <w:r w:rsidRPr="00F054FF">
        <w:rPr>
          <w:rStyle w:val="FootnoteReference"/>
          <w:rFonts w:cs="Calibri"/>
          <w:color w:val="auto"/>
        </w:rPr>
        <w:footnoteRef/>
      </w:r>
      <w:r w:rsidRPr="00F054FF">
        <w:rPr>
          <w:rFonts w:cs="Calibri"/>
          <w:color w:val="auto"/>
        </w:rPr>
        <w:t xml:space="preserve"> </w:t>
      </w:r>
      <w:hyperlink r:id="rId10" w:history="1">
        <w:r w:rsidRPr="00F054FF">
          <w:rPr>
            <w:rStyle w:val="Hyperlink"/>
            <w:rFonts w:cs="Calibri"/>
            <w:color w:val="auto"/>
            <w:u w:val="none"/>
          </w:rPr>
          <w:t>http://www.arenafritidsbaat.no/seminar/2010_11_04_eksportdag/germany_final.pdf</w:t>
        </w:r>
      </w:hyperlink>
    </w:p>
  </w:footnote>
  <w:footnote w:id="63">
    <w:p w:rsidR="001D39A4" w:rsidRPr="004D3764" w:rsidRDefault="001D39A4" w:rsidP="002C5A96">
      <w:pPr>
        <w:pStyle w:val="Quote1"/>
      </w:pPr>
      <w:r w:rsidRPr="00F054FF">
        <w:rPr>
          <w:rStyle w:val="FootnoteReference"/>
          <w:rFonts w:cs="Calibri"/>
          <w:color w:val="auto"/>
        </w:rPr>
        <w:footnoteRef/>
      </w:r>
      <w:r w:rsidRPr="00F054FF">
        <w:rPr>
          <w:rFonts w:cs="Calibri"/>
          <w:color w:val="auto"/>
        </w:rPr>
        <w:t xml:space="preserve"> </w:t>
      </w:r>
      <w:hyperlink r:id="rId11" w:history="1">
        <w:r w:rsidRPr="00F054FF">
          <w:rPr>
            <w:rStyle w:val="Hyperlink"/>
            <w:rFonts w:cs="Calibri"/>
            <w:color w:val="auto"/>
            <w:u w:val="none"/>
          </w:rPr>
          <w:t>www.fleetmon.com</w:t>
        </w:r>
      </w:hyperlink>
      <w:r w:rsidRPr="009B172C">
        <w:t xml:space="preserve"> </w:t>
      </w:r>
    </w:p>
  </w:footnote>
  <w:footnote w:id="64">
    <w:p w:rsidR="001D39A4" w:rsidRPr="003A4DC9" w:rsidRDefault="001D39A4" w:rsidP="002C5A96">
      <w:pPr>
        <w:pStyle w:val="Quote1"/>
      </w:pPr>
      <w:r w:rsidRPr="003A4DC9">
        <w:rPr>
          <w:rStyle w:val="FootnoteReference"/>
          <w:rFonts w:cs="Calibri"/>
          <w:i w:val="0"/>
        </w:rPr>
        <w:footnoteRef/>
      </w:r>
      <w:r w:rsidRPr="003A4DC9">
        <w:t xml:space="preserve"> </w:t>
      </w:r>
      <w:proofErr w:type="spellStart"/>
      <w:r w:rsidRPr="003A4DC9">
        <w:t>Automatic</w:t>
      </w:r>
      <w:proofErr w:type="spellEnd"/>
      <w:r w:rsidRPr="003A4DC9">
        <w:t xml:space="preserve"> </w:t>
      </w:r>
      <w:proofErr w:type="spellStart"/>
      <w:r w:rsidRPr="003A4DC9">
        <w:t>Identification</w:t>
      </w:r>
      <w:proofErr w:type="spellEnd"/>
      <w:r w:rsidRPr="003A4DC9">
        <w:t xml:space="preserve"> </w:t>
      </w:r>
      <w:proofErr w:type="spellStart"/>
      <w:r w:rsidRPr="003A4DC9">
        <w:t>System</w:t>
      </w:r>
      <w:proofErr w:type="spellEnd"/>
      <w:r>
        <w:t>(</w:t>
      </w:r>
      <w:proofErr w:type="spellStart"/>
      <w:r>
        <w:t>angļ.val</w:t>
      </w:r>
      <w:proofErr w:type="spellEnd"/>
      <w:r>
        <w:t>)</w:t>
      </w:r>
    </w:p>
  </w:footnote>
  <w:footnote w:id="65">
    <w:p w:rsidR="001D39A4" w:rsidRPr="004D4C2E" w:rsidRDefault="001D39A4" w:rsidP="002C5A96">
      <w:pPr>
        <w:pStyle w:val="Quote1"/>
      </w:pPr>
      <w:r w:rsidRPr="00A277D0">
        <w:rPr>
          <w:rStyle w:val="FootnoteReference"/>
          <w:rFonts w:cs="Calibri"/>
          <w:i w:val="0"/>
          <w:szCs w:val="16"/>
        </w:rPr>
        <w:footnoteRef/>
      </w:r>
      <w:r w:rsidRPr="004D4C2E">
        <w:t xml:space="preserve"> SIA „NK Konsultāciju birojs” iegūti</w:t>
      </w:r>
      <w:r>
        <w:t>e</w:t>
      </w:r>
      <w:r w:rsidRPr="004D4C2E">
        <w:t xml:space="preserve"> dati no </w:t>
      </w:r>
      <w:r>
        <w:t>AIS-</w:t>
      </w:r>
      <w:proofErr w:type="spellStart"/>
      <w:r>
        <w:t>FleetMon</w:t>
      </w:r>
      <w:proofErr w:type="spellEnd"/>
      <w:r>
        <w:t xml:space="preserve"> kuģu novērošanas sistēmas datu bāzes</w:t>
      </w:r>
    </w:p>
  </w:footnote>
  <w:footnote w:id="66">
    <w:p w:rsidR="001D39A4" w:rsidRPr="004D4C2E" w:rsidRDefault="001D39A4" w:rsidP="002C5A96">
      <w:pPr>
        <w:pStyle w:val="Quote1"/>
      </w:pPr>
      <w:r w:rsidRPr="00A277D0">
        <w:rPr>
          <w:rStyle w:val="FootnoteReference"/>
          <w:rFonts w:cs="Calibri"/>
          <w:i w:val="0"/>
          <w:szCs w:val="16"/>
        </w:rPr>
        <w:footnoteRef/>
      </w:r>
      <w:r w:rsidRPr="004D4C2E">
        <w:t xml:space="preserve"> SIA „NK Konsultāciju birojs” iegūti</w:t>
      </w:r>
      <w:r>
        <w:t>e</w:t>
      </w:r>
      <w:r w:rsidRPr="004D4C2E">
        <w:t xml:space="preserve"> dati no </w:t>
      </w:r>
      <w:r>
        <w:t>AIS-</w:t>
      </w:r>
      <w:proofErr w:type="spellStart"/>
      <w:r>
        <w:t>FleetMon</w:t>
      </w:r>
      <w:proofErr w:type="spellEnd"/>
      <w:r>
        <w:t xml:space="preserve"> kuģu novērošanas sistēmas datu bāzes</w:t>
      </w:r>
    </w:p>
  </w:footnote>
  <w:footnote w:id="67">
    <w:p w:rsidR="001D39A4" w:rsidRPr="009E7AB3" w:rsidRDefault="001D39A4" w:rsidP="002C5A96">
      <w:pPr>
        <w:pStyle w:val="Quote1"/>
        <w:rPr>
          <w:rFonts w:cs="Calibri"/>
          <w:color w:val="auto"/>
          <w:lang w:val="en-GB"/>
        </w:rPr>
      </w:pPr>
      <w:r w:rsidRPr="003A4DC9">
        <w:rPr>
          <w:rStyle w:val="FootnoteReference"/>
          <w:rFonts w:cs="Calibri"/>
          <w:i w:val="0"/>
        </w:rPr>
        <w:footnoteRef/>
      </w:r>
      <w:r w:rsidRPr="003A4DC9">
        <w:rPr>
          <w:rFonts w:cs="Calibri"/>
          <w:lang w:val="en-GB"/>
        </w:rPr>
        <w:t xml:space="preserve"> </w:t>
      </w:r>
      <w:hyperlink r:id="rId12" w:history="1">
        <w:r w:rsidRPr="009E7AB3">
          <w:rPr>
            <w:rStyle w:val="Hyperlink"/>
            <w:rFonts w:cs="Calibri"/>
            <w:color w:val="auto"/>
            <w:u w:val="none"/>
          </w:rPr>
          <w:t>http://www.jstor.org</w:t>
        </w:r>
      </w:hyperlink>
    </w:p>
  </w:footnote>
  <w:footnote w:id="68">
    <w:p w:rsidR="001D39A4" w:rsidRPr="004D4C2E" w:rsidRDefault="001D39A4" w:rsidP="002C5A96">
      <w:pPr>
        <w:pStyle w:val="Quote1"/>
      </w:pPr>
      <w:r w:rsidRPr="00A277D0">
        <w:rPr>
          <w:rStyle w:val="FootnoteReference"/>
          <w:rFonts w:cs="Calibri"/>
          <w:i w:val="0"/>
          <w:szCs w:val="16"/>
        </w:rPr>
        <w:footnoteRef/>
      </w:r>
      <w:r w:rsidRPr="004D4C2E">
        <w:t xml:space="preserve"> SIA „NK Konsultāciju birojs”</w:t>
      </w:r>
    </w:p>
  </w:footnote>
  <w:footnote w:id="69">
    <w:p w:rsidR="001D39A4" w:rsidRPr="00114CC2" w:rsidRDefault="001D39A4" w:rsidP="002C5A96">
      <w:pPr>
        <w:pStyle w:val="Quote1"/>
      </w:pPr>
      <w:r w:rsidRPr="00114CC2">
        <w:rPr>
          <w:rStyle w:val="FootnoteReference"/>
          <w:rFonts w:cs="Calibri"/>
          <w:i w:val="0"/>
        </w:rPr>
        <w:footnoteRef/>
      </w:r>
      <w:r w:rsidRPr="00114CC2">
        <w:t xml:space="preserve"> Pētījums “</w:t>
      </w:r>
      <w:proofErr w:type="spellStart"/>
      <w:r w:rsidRPr="00114CC2">
        <w:t>Benchmarking</w:t>
      </w:r>
      <w:proofErr w:type="spellEnd"/>
      <w:r w:rsidRPr="00114CC2">
        <w:t xml:space="preserve"> </w:t>
      </w:r>
      <w:proofErr w:type="spellStart"/>
      <w:r w:rsidRPr="00114CC2">
        <w:t>Study</w:t>
      </w:r>
      <w:proofErr w:type="spellEnd"/>
      <w:r w:rsidRPr="00114CC2">
        <w:t xml:space="preserve"> </w:t>
      </w:r>
      <w:proofErr w:type="spellStart"/>
      <w:r w:rsidRPr="00114CC2">
        <w:t>for</w:t>
      </w:r>
      <w:proofErr w:type="spellEnd"/>
      <w:r w:rsidRPr="00114CC2">
        <w:t xml:space="preserve"> Marinas </w:t>
      </w:r>
      <w:proofErr w:type="spellStart"/>
      <w:r w:rsidRPr="00114CC2">
        <w:t>at</w:t>
      </w:r>
      <w:proofErr w:type="spellEnd"/>
      <w:r w:rsidRPr="00114CC2">
        <w:t xml:space="preserve"> </w:t>
      </w:r>
      <w:proofErr w:type="spellStart"/>
      <w:r w:rsidRPr="00114CC2">
        <w:t>the</w:t>
      </w:r>
      <w:proofErr w:type="spellEnd"/>
      <w:r w:rsidRPr="00114CC2">
        <w:t xml:space="preserve"> </w:t>
      </w:r>
      <w:proofErr w:type="spellStart"/>
      <w:r w:rsidRPr="00114CC2">
        <w:t>Baltic</w:t>
      </w:r>
      <w:proofErr w:type="spellEnd"/>
      <w:r w:rsidRPr="00114CC2">
        <w:t xml:space="preserve"> </w:t>
      </w:r>
      <w:proofErr w:type="spellStart"/>
      <w:r w:rsidRPr="00114CC2">
        <w:t>Sea</w:t>
      </w:r>
      <w:proofErr w:type="spellEnd"/>
      <w:r w:rsidRPr="00114CC2">
        <w:t xml:space="preserve"> </w:t>
      </w:r>
      <w:proofErr w:type="spellStart"/>
      <w:r w:rsidRPr="00114CC2">
        <w:t>Coast</w:t>
      </w:r>
      <w:proofErr w:type="spellEnd"/>
      <w:r w:rsidRPr="00114CC2">
        <w:t xml:space="preserve">, </w:t>
      </w:r>
      <w:proofErr w:type="spellStart"/>
      <w:r w:rsidRPr="00114CC2">
        <w:t>May</w:t>
      </w:r>
      <w:proofErr w:type="spellEnd"/>
      <w:r w:rsidRPr="00114CC2">
        <w:t xml:space="preserve"> 2008 </w:t>
      </w:r>
      <w:proofErr w:type="spellStart"/>
      <w:r w:rsidRPr="00114CC2">
        <w:t>by</w:t>
      </w:r>
      <w:proofErr w:type="spellEnd"/>
      <w:r w:rsidRPr="00114CC2">
        <w:t xml:space="preserve"> </w:t>
      </w:r>
      <w:proofErr w:type="spellStart"/>
      <w:r w:rsidRPr="00114CC2">
        <w:t>Planco</w:t>
      </w:r>
      <w:proofErr w:type="spellEnd"/>
      <w:r w:rsidRPr="00114CC2">
        <w:t xml:space="preserve">, </w:t>
      </w:r>
      <w:proofErr w:type="spellStart"/>
      <w:r w:rsidRPr="00114CC2">
        <w:t>Schwerin</w:t>
      </w:r>
      <w:proofErr w:type="spellEnd"/>
      <w:r w:rsidRPr="00114CC2">
        <w:t>”</w:t>
      </w:r>
    </w:p>
  </w:footnote>
  <w:footnote w:id="70">
    <w:p w:rsidR="001D39A4" w:rsidRPr="00C26387" w:rsidRDefault="001D39A4" w:rsidP="002C5A96">
      <w:pPr>
        <w:pStyle w:val="Quote1"/>
      </w:pPr>
      <w:r w:rsidRPr="00114CC2">
        <w:rPr>
          <w:rStyle w:val="FootnoteReference"/>
          <w:rFonts w:cs="Calibri"/>
          <w:i w:val="0"/>
        </w:rPr>
        <w:footnoteRef/>
      </w:r>
      <w:r w:rsidRPr="00114CC2">
        <w:t xml:space="preserve"> Piezīme: Kopsavilkums par piestātnēm Jūrmalas pilsētā.</w:t>
      </w:r>
    </w:p>
  </w:footnote>
  <w:footnote w:id="71">
    <w:p w:rsidR="001D39A4" w:rsidRPr="000177FE" w:rsidRDefault="001D39A4" w:rsidP="002C5A96">
      <w:pPr>
        <w:pStyle w:val="Quote1"/>
        <w:rPr>
          <w:lang w:val="en-GB"/>
        </w:rPr>
      </w:pPr>
      <w:r w:rsidRPr="000177FE">
        <w:rPr>
          <w:rStyle w:val="FootnoteReference"/>
          <w:rFonts w:cs="Calibri"/>
          <w:i w:val="0"/>
        </w:rPr>
        <w:footnoteRef/>
      </w:r>
      <w:r w:rsidRPr="000177FE">
        <w:t xml:space="preserve"> </w:t>
      </w:r>
      <w:r w:rsidRPr="000177FE">
        <w:rPr>
          <w:lang w:val="en-GB"/>
        </w:rPr>
        <w:t>“Estonian yacht harbours – A comparative study by AARE OLL, 2001”, published by Estonian Ministry of Transport and Communications</w:t>
      </w:r>
    </w:p>
  </w:footnote>
  <w:footnote w:id="72">
    <w:p w:rsidR="001D39A4" w:rsidRPr="000177FE" w:rsidRDefault="001D39A4" w:rsidP="002C5A96">
      <w:pPr>
        <w:pStyle w:val="Quote1"/>
      </w:pPr>
      <w:r w:rsidRPr="000177FE">
        <w:rPr>
          <w:rStyle w:val="FootnoteReference"/>
          <w:rFonts w:cs="Calibri"/>
          <w:i w:val="0"/>
        </w:rPr>
        <w:footnoteRef/>
      </w:r>
      <w:r w:rsidRPr="000177FE">
        <w:t xml:space="preserve"> Saliktā ikgadējā piea</w:t>
      </w:r>
      <w:r>
        <w:t>u</w:t>
      </w:r>
      <w:r w:rsidRPr="000177FE">
        <w:t>guma likme (</w:t>
      </w:r>
      <w:proofErr w:type="spellStart"/>
      <w:r w:rsidRPr="000177FE">
        <w:t>Compound</w:t>
      </w:r>
      <w:proofErr w:type="spellEnd"/>
      <w:r w:rsidRPr="000177FE">
        <w:t xml:space="preserve"> </w:t>
      </w:r>
      <w:proofErr w:type="spellStart"/>
      <w:r w:rsidRPr="000177FE">
        <w:t>Annual</w:t>
      </w:r>
      <w:proofErr w:type="spellEnd"/>
      <w:r w:rsidRPr="000177FE">
        <w:t xml:space="preserve"> </w:t>
      </w:r>
      <w:proofErr w:type="spellStart"/>
      <w:r w:rsidRPr="000177FE">
        <w:t>Growth</w:t>
      </w:r>
      <w:proofErr w:type="spellEnd"/>
      <w:r w:rsidRPr="000177FE">
        <w:t xml:space="preserve"> </w:t>
      </w:r>
      <w:proofErr w:type="spellStart"/>
      <w:r w:rsidRPr="000177FE">
        <w:t>rate</w:t>
      </w:r>
      <w:proofErr w:type="spellEnd"/>
      <w:r w:rsidRPr="000177FE">
        <w:t>)</w:t>
      </w:r>
    </w:p>
  </w:footnote>
  <w:footnote w:id="73">
    <w:p w:rsidR="001D39A4" w:rsidRPr="004D4C2E" w:rsidRDefault="001D39A4" w:rsidP="002C5A96">
      <w:pPr>
        <w:pStyle w:val="Quote1"/>
        <w:rPr>
          <w:szCs w:val="16"/>
        </w:rPr>
      </w:pPr>
      <w:r w:rsidRPr="00A277D0">
        <w:rPr>
          <w:rStyle w:val="FootnoteReference"/>
          <w:rFonts w:cs="Calibri"/>
          <w:i w:val="0"/>
          <w:szCs w:val="16"/>
        </w:rPr>
        <w:footnoteRef/>
      </w:r>
      <w:r w:rsidRPr="00390206">
        <w:rPr>
          <w:szCs w:val="16"/>
        </w:rPr>
        <w:t xml:space="preserve"> </w:t>
      </w:r>
      <w:r>
        <w:rPr>
          <w:szCs w:val="16"/>
        </w:rPr>
        <w:t>SIA „NK Konsultāciju birojs” izstrādātais novērtējums</w:t>
      </w:r>
    </w:p>
  </w:footnote>
  <w:footnote w:id="74">
    <w:p w:rsidR="001D39A4" w:rsidRPr="00900642" w:rsidRDefault="001D39A4" w:rsidP="00D219B6">
      <w:pPr>
        <w:pStyle w:val="Quote1"/>
      </w:pPr>
      <w:r w:rsidRPr="00900642">
        <w:rPr>
          <w:rStyle w:val="FootnoteReference"/>
          <w:rFonts w:cs="Calibri"/>
          <w:i w:val="0"/>
        </w:rPr>
        <w:footnoteRef/>
      </w:r>
      <w:r w:rsidRPr="00900642">
        <w:t xml:space="preserve"> Saliktā ikgadējā piea</w:t>
      </w:r>
      <w:r>
        <w:t>u</w:t>
      </w:r>
      <w:r w:rsidRPr="00900642">
        <w:t>guma likme (</w:t>
      </w:r>
      <w:proofErr w:type="spellStart"/>
      <w:r w:rsidRPr="00900642">
        <w:t>Compound</w:t>
      </w:r>
      <w:proofErr w:type="spellEnd"/>
      <w:r w:rsidRPr="00900642">
        <w:t xml:space="preserve"> </w:t>
      </w:r>
      <w:proofErr w:type="spellStart"/>
      <w:r w:rsidRPr="00900642">
        <w:t>Annual</w:t>
      </w:r>
      <w:proofErr w:type="spellEnd"/>
      <w:r w:rsidRPr="00900642">
        <w:t xml:space="preserve"> </w:t>
      </w:r>
      <w:proofErr w:type="spellStart"/>
      <w:r w:rsidRPr="00900642">
        <w:t>Growth</w:t>
      </w:r>
      <w:proofErr w:type="spellEnd"/>
      <w:r w:rsidRPr="00900642">
        <w:t xml:space="preserve"> </w:t>
      </w:r>
      <w:proofErr w:type="spellStart"/>
      <w:r w:rsidRPr="00900642">
        <w:t>rate</w:t>
      </w:r>
      <w:proofErr w:type="spellEnd"/>
      <w:r w:rsidRPr="00900642">
        <w:t>)</w:t>
      </w:r>
    </w:p>
  </w:footnote>
  <w:footnote w:id="75">
    <w:p w:rsidR="001D39A4" w:rsidRPr="004D4C2E" w:rsidRDefault="001D39A4" w:rsidP="00D219B6">
      <w:pPr>
        <w:pStyle w:val="Quote1"/>
        <w:rPr>
          <w:szCs w:val="16"/>
        </w:rPr>
      </w:pPr>
      <w:r w:rsidRPr="00A277D0">
        <w:rPr>
          <w:rStyle w:val="FootnoteReference"/>
          <w:rFonts w:cs="Calibri"/>
          <w:i w:val="0"/>
          <w:szCs w:val="16"/>
        </w:rPr>
        <w:footnoteRef/>
      </w:r>
      <w:r w:rsidRPr="00390206">
        <w:rPr>
          <w:szCs w:val="16"/>
        </w:rPr>
        <w:t xml:space="preserve"> </w:t>
      </w:r>
      <w:r w:rsidRPr="004D4C2E">
        <w:rPr>
          <w:szCs w:val="16"/>
        </w:rPr>
        <w:t xml:space="preserve">SIA „NK Konsultāciju birojs” </w:t>
      </w:r>
      <w:r>
        <w:rPr>
          <w:szCs w:val="16"/>
        </w:rPr>
        <w:t>izstrādātais novērtējums</w:t>
      </w:r>
    </w:p>
  </w:footnote>
  <w:footnote w:id="76">
    <w:p w:rsidR="001D39A4" w:rsidRPr="00A61804" w:rsidRDefault="001D39A4" w:rsidP="00D219B6">
      <w:pPr>
        <w:pStyle w:val="Quote1"/>
      </w:pPr>
      <w:r w:rsidRPr="00A61804">
        <w:rPr>
          <w:rStyle w:val="FootnoteReference"/>
          <w:i w:val="0"/>
        </w:rPr>
        <w:footnoteRef/>
      </w:r>
      <w:r w:rsidRPr="00A61804">
        <w:t xml:space="preserve"> Richard </w:t>
      </w:r>
      <w:proofErr w:type="spellStart"/>
      <w:r w:rsidRPr="00A61804">
        <w:t>Graves</w:t>
      </w:r>
      <w:proofErr w:type="spellEnd"/>
      <w:r w:rsidRPr="00A61804">
        <w:t xml:space="preserve"> &amp; </w:t>
      </w:r>
      <w:proofErr w:type="spellStart"/>
      <w:r w:rsidRPr="00A61804">
        <w:t>Associates</w:t>
      </w:r>
      <w:proofErr w:type="spellEnd"/>
      <w:r w:rsidRPr="00A61804">
        <w:t xml:space="preserve">, 2012, </w:t>
      </w:r>
      <w:r>
        <w:t>ASV</w:t>
      </w:r>
    </w:p>
  </w:footnote>
  <w:footnote w:id="77">
    <w:p w:rsidR="001D39A4" w:rsidRPr="00A53ECE" w:rsidRDefault="001D39A4" w:rsidP="008307FD">
      <w:pPr>
        <w:pStyle w:val="Quote1"/>
      </w:pPr>
      <w:r w:rsidRPr="003E332A">
        <w:rPr>
          <w:rStyle w:val="FootnoteReference"/>
          <w:rFonts w:cs="Calibri"/>
          <w:i w:val="0"/>
        </w:rPr>
        <w:footnoteRef/>
      </w:r>
      <w:r w:rsidRPr="003E332A">
        <w:t xml:space="preserve"> </w:t>
      </w:r>
      <w:r w:rsidRPr="003E332A">
        <w:rPr>
          <w:shd w:val="clear" w:color="auto" w:fill="FFFFFF"/>
        </w:rPr>
        <w:t>http://www.blueflag.org/ un http://www.v</w:t>
      </w:r>
      <w:r>
        <w:rPr>
          <w:shd w:val="clear" w:color="auto" w:fill="FFFFFF"/>
        </w:rPr>
        <w:t>idesfonds.lv/lv/zilais-karogs.</w:t>
      </w:r>
    </w:p>
  </w:footnote>
  <w:footnote w:id="78">
    <w:p w:rsidR="001D39A4" w:rsidRPr="003E332A" w:rsidRDefault="001D39A4" w:rsidP="008307FD">
      <w:pPr>
        <w:pStyle w:val="Quote1"/>
      </w:pPr>
      <w:r w:rsidRPr="003E332A">
        <w:rPr>
          <w:rStyle w:val="FootnoteReference"/>
          <w:rFonts w:cs="Calibri"/>
          <w:i w:val="0"/>
        </w:rPr>
        <w:footnoteRef/>
      </w:r>
      <w:r w:rsidRPr="003E332A">
        <w:t xml:space="preserve"> http://www.varam.gov.lv/lat/aktual/preses_relizes/?doc=16919</w:t>
      </w:r>
    </w:p>
  </w:footnote>
  <w:footnote w:id="79">
    <w:p w:rsidR="001D39A4" w:rsidRPr="00C127BD" w:rsidRDefault="001D39A4" w:rsidP="008307FD">
      <w:pPr>
        <w:pStyle w:val="Quote1"/>
      </w:pPr>
      <w:r w:rsidRPr="00C127BD">
        <w:rPr>
          <w:rStyle w:val="FootnoteReference"/>
          <w:rFonts w:cs="Calibri"/>
          <w:i w:val="0"/>
        </w:rPr>
        <w:footnoteRef/>
      </w:r>
      <w:r w:rsidRPr="00C127BD">
        <w:t xml:space="preserve"> http://www.blueflag.org/Menu/Criteria/Marinas/Marina+Criteria+and+expl+notes+2013</w:t>
      </w:r>
    </w:p>
  </w:footnote>
  <w:footnote w:id="80">
    <w:p w:rsidR="001D39A4" w:rsidRPr="001C38C5" w:rsidRDefault="001D39A4" w:rsidP="00511E43">
      <w:pPr>
        <w:pStyle w:val="Quote1"/>
      </w:pPr>
      <w:r w:rsidRPr="001C38C5">
        <w:rPr>
          <w:rStyle w:val="FootnoteReference"/>
          <w:rFonts w:cs="Calibri"/>
          <w:i w:val="0"/>
        </w:rPr>
        <w:footnoteRef/>
      </w:r>
      <w:r w:rsidRPr="001C38C5">
        <w:t xml:space="preserve"> Anketa pieejama http://www.videsfonds.lv/lv/zilais-karogs</w:t>
      </w:r>
    </w:p>
  </w:footnote>
  <w:footnote w:id="81">
    <w:p w:rsidR="001D39A4" w:rsidRPr="006D3B0E" w:rsidRDefault="001D39A4" w:rsidP="00511E43">
      <w:pPr>
        <w:pStyle w:val="Quote1"/>
      </w:pPr>
      <w:r w:rsidRPr="001561A4">
        <w:rPr>
          <w:rStyle w:val="FootnoteReference"/>
          <w:rFonts w:eastAsia="MS Gothic" w:cs="Calibri"/>
        </w:rPr>
        <w:footnoteRef/>
      </w:r>
      <w:r w:rsidRPr="001561A4">
        <w:rPr>
          <w:rFonts w:cs="Calibri"/>
        </w:rPr>
        <w:t xml:space="preserve"> </w:t>
      </w:r>
      <w:r w:rsidRPr="006D3B0E">
        <w:t xml:space="preserve">Definīcija saskaņā 22.12.2009. Ministru kabineta noteikumiem Nr.1498 „Makšķerēšanas noteikumi” – amatierzveja – makšķerēšana un zemūdens medības, zivju (vēžu un citu ūdens bezmugurkaulnieku) ieguve ar šajos noteikumos atļautiem makšķerēšanas, zemūdens medību un vēžošanas rīkiem. </w:t>
      </w:r>
    </w:p>
  </w:footnote>
  <w:footnote w:id="82">
    <w:p w:rsidR="001D39A4" w:rsidRPr="007C2064" w:rsidRDefault="001D39A4" w:rsidP="005F61AA">
      <w:pPr>
        <w:pStyle w:val="Quote1"/>
      </w:pPr>
      <w:r w:rsidRPr="006D3B0E">
        <w:rPr>
          <w:rStyle w:val="FootnoteReference"/>
          <w:rFonts w:cs="Calibri"/>
        </w:rPr>
        <w:footnoteRef/>
      </w:r>
      <w:r w:rsidRPr="006D3B0E">
        <w:t xml:space="preserve"> </w:t>
      </w:r>
      <w:r>
        <w:t>Zemkopības ministrija (</w:t>
      </w:r>
      <w:r w:rsidRPr="006D3B0E">
        <w:t>http://www.zm.gov.lv/?sadala=2088</w:t>
      </w:r>
      <w:r>
        <w:t>)</w:t>
      </w:r>
    </w:p>
  </w:footnote>
  <w:footnote w:id="83">
    <w:p w:rsidR="001D39A4" w:rsidRPr="006D3B0E" w:rsidRDefault="001D39A4" w:rsidP="00511E43">
      <w:pPr>
        <w:pStyle w:val="Quote1"/>
        <w:rPr>
          <w:lang w:val="de-DE"/>
        </w:rPr>
      </w:pPr>
      <w:r w:rsidRPr="006D3B0E">
        <w:rPr>
          <w:rStyle w:val="FootnoteReference"/>
          <w:rFonts w:cs="Calibri"/>
          <w:b/>
          <w:szCs w:val="16"/>
        </w:rPr>
        <w:footnoteRef/>
      </w:r>
      <w:r w:rsidRPr="006D3B0E">
        <w:rPr>
          <w:lang w:val="en-GB"/>
        </w:rPr>
        <w:t xml:space="preserve"> </w:t>
      </w:r>
      <w:proofErr w:type="spellStart"/>
      <w:r w:rsidRPr="006D3B0E">
        <w:rPr>
          <w:lang w:val="en-GB"/>
        </w:rPr>
        <w:t>Zemkopības</w:t>
      </w:r>
      <w:proofErr w:type="spellEnd"/>
      <w:r w:rsidRPr="006D3B0E">
        <w:rPr>
          <w:lang w:val="en-GB"/>
        </w:rPr>
        <w:t xml:space="preserve"> </w:t>
      </w:r>
      <w:proofErr w:type="spellStart"/>
      <w:r w:rsidRPr="006D3B0E">
        <w:rPr>
          <w:lang w:val="en-GB"/>
        </w:rPr>
        <w:t>ministrija</w:t>
      </w:r>
      <w:proofErr w:type="spellEnd"/>
    </w:p>
  </w:footnote>
  <w:footnote w:id="84">
    <w:p w:rsidR="001D39A4" w:rsidRPr="006D3B0E" w:rsidRDefault="001D39A4" w:rsidP="00511E43">
      <w:pPr>
        <w:pStyle w:val="Quote1"/>
      </w:pPr>
      <w:r w:rsidRPr="006D3B0E">
        <w:rPr>
          <w:rStyle w:val="FootnoteReference"/>
          <w:rFonts w:eastAsia="MS Gothic" w:cs="Calibri"/>
        </w:rPr>
        <w:footnoteRef/>
      </w:r>
      <w:r w:rsidRPr="006D3B0E">
        <w:t xml:space="preserve"> Zvejnieki, kuri zvejo 70 – 100 dienas gadā</w:t>
      </w:r>
    </w:p>
  </w:footnote>
  <w:footnote w:id="85">
    <w:p w:rsidR="001D39A4" w:rsidRPr="004D4C2E" w:rsidRDefault="001D39A4" w:rsidP="00511E43">
      <w:pPr>
        <w:pStyle w:val="Quote1"/>
      </w:pPr>
      <w:r w:rsidRPr="006D3B0E">
        <w:rPr>
          <w:rStyle w:val="FootnoteReference"/>
          <w:rFonts w:cs="Calibri"/>
          <w:szCs w:val="16"/>
        </w:rPr>
        <w:footnoteRef/>
      </w:r>
      <w:r w:rsidRPr="006D3B0E">
        <w:t xml:space="preserve"> SIA „NK konsultāciju birojs" iegūtie dati no LIFE Nature </w:t>
      </w:r>
      <w:proofErr w:type="spellStart"/>
      <w:r w:rsidRPr="006D3B0E">
        <w:t>projekta“Marine</w:t>
      </w:r>
      <w:proofErr w:type="spellEnd"/>
      <w:r w:rsidRPr="006D3B0E">
        <w:t xml:space="preserve"> </w:t>
      </w:r>
      <w:proofErr w:type="spellStart"/>
      <w:r w:rsidRPr="006D3B0E">
        <w:t>Protected</w:t>
      </w:r>
      <w:proofErr w:type="spellEnd"/>
      <w:r w:rsidRPr="006D3B0E">
        <w:t xml:space="preserve"> </w:t>
      </w:r>
      <w:proofErr w:type="spellStart"/>
      <w:r w:rsidRPr="006D3B0E">
        <w:t>Areas</w:t>
      </w:r>
      <w:proofErr w:type="spellEnd"/>
      <w:r w:rsidRPr="006D3B0E">
        <w:t xml:space="preserve"> </w:t>
      </w:r>
      <w:proofErr w:type="spellStart"/>
      <w:r w:rsidRPr="006D3B0E">
        <w:t>in</w:t>
      </w:r>
      <w:proofErr w:type="spellEnd"/>
      <w:r w:rsidRPr="006D3B0E">
        <w:t xml:space="preserve"> </w:t>
      </w:r>
      <w:proofErr w:type="spellStart"/>
      <w:r w:rsidRPr="006D3B0E">
        <w:t>the</w:t>
      </w:r>
      <w:proofErr w:type="spellEnd"/>
      <w:r w:rsidRPr="006D3B0E">
        <w:t xml:space="preserve"> </w:t>
      </w:r>
      <w:proofErr w:type="spellStart"/>
      <w:r w:rsidRPr="006D3B0E">
        <w:t>Eastern</w:t>
      </w:r>
      <w:proofErr w:type="spellEnd"/>
      <w:r w:rsidRPr="006D3B0E">
        <w:t xml:space="preserve"> </w:t>
      </w:r>
      <w:proofErr w:type="spellStart"/>
      <w:r w:rsidRPr="006D3B0E">
        <w:t>Baltic</w:t>
      </w:r>
      <w:proofErr w:type="spellEnd"/>
      <w:r w:rsidRPr="006D3B0E">
        <w:t xml:space="preserve"> </w:t>
      </w:r>
      <w:proofErr w:type="spellStart"/>
      <w:r w:rsidRPr="006D3B0E">
        <w:t>Sea</w:t>
      </w:r>
      <w:proofErr w:type="spellEnd"/>
      <w:r w:rsidRPr="006D3B0E">
        <w:t>” (2009.g.) un ekspertu aprēķini ( 2009. – 2012.g.)</w:t>
      </w:r>
    </w:p>
  </w:footnote>
  <w:footnote w:id="86">
    <w:p w:rsidR="001D39A4" w:rsidRPr="00AD59A8" w:rsidRDefault="001D39A4" w:rsidP="009371AD">
      <w:pPr>
        <w:pStyle w:val="Quote1"/>
        <w:rPr>
          <w:color w:val="auto"/>
        </w:rPr>
      </w:pPr>
      <w:r>
        <w:rPr>
          <w:rStyle w:val="FootnoteReference"/>
          <w:rFonts w:eastAsia="MS Gothic"/>
        </w:rPr>
        <w:footnoteRef/>
      </w:r>
      <w:hyperlink r:id="rId13" w:history="1">
        <w:r w:rsidRPr="00AD59A8">
          <w:rPr>
            <w:rStyle w:val="Hyperlink"/>
            <w:color w:val="auto"/>
            <w:u w:val="none"/>
          </w:rPr>
          <w:t>www.fishing.lv</w:t>
        </w:r>
      </w:hyperlink>
    </w:p>
  </w:footnote>
  <w:footnote w:id="87">
    <w:p w:rsidR="001D39A4" w:rsidRPr="00A001B1" w:rsidRDefault="001D39A4" w:rsidP="009371AD">
      <w:pPr>
        <w:pStyle w:val="Quote1"/>
      </w:pPr>
      <w:r w:rsidRPr="00A001B1">
        <w:rPr>
          <w:rStyle w:val="FootnoteReference"/>
          <w:rFonts w:eastAsia="MS Gothic" w:cs="Calibri"/>
        </w:rPr>
        <w:footnoteRef/>
      </w:r>
      <w:r w:rsidRPr="00A001B1">
        <w:t xml:space="preserve"> Jūrmalas TIC</w:t>
      </w:r>
    </w:p>
  </w:footnote>
  <w:footnote w:id="88">
    <w:p w:rsidR="001D39A4" w:rsidRPr="00F92ABE" w:rsidRDefault="001D39A4" w:rsidP="009371AD">
      <w:pPr>
        <w:pStyle w:val="Quote1"/>
        <w:rPr>
          <w:color w:val="auto"/>
        </w:rPr>
      </w:pPr>
      <w:r w:rsidRPr="00203D70">
        <w:rPr>
          <w:rStyle w:val="FootnoteReference"/>
          <w:rFonts w:cs="Calibri"/>
          <w:i w:val="0"/>
        </w:rPr>
        <w:footnoteRef/>
      </w:r>
      <w:r w:rsidRPr="00203D70">
        <w:t xml:space="preserve"> </w:t>
      </w:r>
      <w:r w:rsidRPr="00F92ABE">
        <w:rPr>
          <w:color w:val="auto"/>
        </w:rPr>
        <w:t xml:space="preserve">SIA „NK konsultāciju birojs" iegūtie dati no </w:t>
      </w:r>
      <w:hyperlink r:id="rId14" w:history="1">
        <w:r w:rsidRPr="00F92ABE">
          <w:rPr>
            <w:rStyle w:val="Hyperlink"/>
            <w:rFonts w:eastAsia="MS Gothic" w:cs="Calibri"/>
            <w:color w:val="auto"/>
            <w:u w:val="none"/>
            <w:lang w:val="en-GB"/>
          </w:rPr>
          <w:t>www.latvia.climatemps.com</w:t>
        </w:r>
      </w:hyperlink>
      <w:r w:rsidRPr="00F92ABE">
        <w:rPr>
          <w:color w:val="auto"/>
        </w:rPr>
        <w:t xml:space="preserve"> </w:t>
      </w:r>
    </w:p>
  </w:footnote>
  <w:footnote w:id="89">
    <w:p w:rsidR="001D39A4" w:rsidRPr="00F92ABE" w:rsidRDefault="001D39A4" w:rsidP="009371AD">
      <w:pPr>
        <w:pStyle w:val="Quote1"/>
        <w:rPr>
          <w:color w:val="auto"/>
        </w:rPr>
      </w:pPr>
      <w:r w:rsidRPr="00F92ABE">
        <w:rPr>
          <w:rStyle w:val="FootnoteReference"/>
          <w:rFonts w:cs="Calibri"/>
          <w:i w:val="0"/>
          <w:color w:val="auto"/>
        </w:rPr>
        <w:footnoteRef/>
      </w:r>
      <w:r w:rsidRPr="00F92ABE">
        <w:rPr>
          <w:color w:val="auto"/>
        </w:rPr>
        <w:t xml:space="preserve"> </w:t>
      </w:r>
      <w:r w:rsidRPr="001D2F53">
        <w:rPr>
          <w:color w:val="auto"/>
        </w:rPr>
        <w:t>http://www.tourism.jurmala.lv/page/1712</w:t>
      </w:r>
    </w:p>
  </w:footnote>
  <w:footnote w:id="90">
    <w:p w:rsidR="001D39A4" w:rsidRPr="00F92ABE" w:rsidRDefault="001D39A4" w:rsidP="009371AD">
      <w:pPr>
        <w:pStyle w:val="Quote1"/>
        <w:rPr>
          <w:color w:val="auto"/>
          <w:lang w:val="de-DE"/>
        </w:rPr>
      </w:pPr>
      <w:r w:rsidRPr="00F92ABE">
        <w:rPr>
          <w:rStyle w:val="FootnoteReference"/>
          <w:rFonts w:cs="Calibri"/>
          <w:color w:val="auto"/>
        </w:rPr>
        <w:footnoteRef/>
      </w:r>
      <w:r w:rsidRPr="00F92ABE">
        <w:rPr>
          <w:color w:val="auto"/>
        </w:rPr>
        <w:t xml:space="preserve"> </w:t>
      </w:r>
      <w:hyperlink r:id="rId15" w:history="1">
        <w:r w:rsidRPr="00F92ABE">
          <w:rPr>
            <w:rStyle w:val="Hyperlink"/>
            <w:rFonts w:eastAsia="MS Gothic" w:cs="Calibri"/>
            <w:color w:val="auto"/>
            <w:u w:val="none"/>
          </w:rPr>
          <w:t>http://vizni-jurmala.com/jurmala.php</w:t>
        </w:r>
      </w:hyperlink>
    </w:p>
  </w:footnote>
  <w:footnote w:id="91">
    <w:p w:rsidR="001D39A4" w:rsidRPr="00DF23CC" w:rsidRDefault="001D39A4" w:rsidP="009371AD">
      <w:pPr>
        <w:pStyle w:val="Quote1"/>
        <w:rPr>
          <w:lang w:val="de-DE"/>
        </w:rPr>
      </w:pPr>
      <w:r w:rsidRPr="00F92ABE">
        <w:rPr>
          <w:rStyle w:val="FootnoteReference"/>
          <w:rFonts w:cs="Calibri"/>
          <w:color w:val="auto"/>
        </w:rPr>
        <w:footnoteRef/>
      </w:r>
      <w:r w:rsidRPr="00F92ABE">
        <w:rPr>
          <w:color w:val="auto"/>
        </w:rPr>
        <w:t xml:space="preserve"> </w:t>
      </w:r>
      <w:hyperlink r:id="rId16" w:history="1">
        <w:r w:rsidRPr="00F92ABE">
          <w:rPr>
            <w:rStyle w:val="Hyperlink"/>
            <w:rFonts w:eastAsia="MS Gothic" w:cs="Calibri"/>
            <w:color w:val="auto"/>
            <w:u w:val="none"/>
          </w:rPr>
          <w:t>www.rigacruises.com</w:t>
        </w:r>
      </w:hyperlink>
    </w:p>
  </w:footnote>
  <w:footnote w:id="92">
    <w:p w:rsidR="001D39A4" w:rsidRPr="007A48C1" w:rsidRDefault="001D39A4" w:rsidP="009371AD">
      <w:pPr>
        <w:pStyle w:val="Quote1"/>
      </w:pPr>
      <w:r>
        <w:rPr>
          <w:rStyle w:val="FootnoteReference"/>
        </w:rPr>
        <w:footnoteRef/>
      </w:r>
      <w:r>
        <w:t xml:space="preserve"> Pamatojoties uz veiktajiem novērojumiem un vidējiem tirgus datiem</w:t>
      </w:r>
    </w:p>
  </w:footnote>
  <w:footnote w:id="93">
    <w:p w:rsidR="001D39A4" w:rsidRPr="00403C7C" w:rsidRDefault="001D39A4" w:rsidP="009371AD">
      <w:pPr>
        <w:pStyle w:val="Quote1"/>
      </w:pPr>
      <w:r w:rsidRPr="00403C7C">
        <w:rPr>
          <w:rStyle w:val="FootnoteReference"/>
          <w:rFonts w:cs="Calibri"/>
          <w:i w:val="0"/>
        </w:rPr>
        <w:footnoteRef/>
      </w:r>
      <w:r w:rsidRPr="00403C7C">
        <w:t xml:space="preserve"> SIA „NK konsultāciju birojs" </w:t>
      </w:r>
      <w:r>
        <w:t>ekspertu aprēķins</w:t>
      </w:r>
    </w:p>
  </w:footnote>
  <w:footnote w:id="94">
    <w:p w:rsidR="001D39A4" w:rsidRPr="00181C2B" w:rsidRDefault="001D39A4" w:rsidP="009371AD">
      <w:pPr>
        <w:pStyle w:val="Quote1"/>
      </w:pPr>
      <w:r>
        <w:rPr>
          <w:rStyle w:val="FootnoteReference"/>
        </w:rPr>
        <w:footnoteRef/>
      </w:r>
      <w:r>
        <w:t xml:space="preserve"> Pamatojoties uz veiktajiem novērojumiem un vidējiem tirgus datiem</w:t>
      </w:r>
    </w:p>
  </w:footnote>
  <w:footnote w:id="95">
    <w:p w:rsidR="001D39A4" w:rsidRPr="00403C7C" w:rsidRDefault="001D39A4" w:rsidP="009371AD">
      <w:pPr>
        <w:pStyle w:val="Quote1"/>
      </w:pPr>
      <w:r w:rsidRPr="00403C7C">
        <w:rPr>
          <w:rStyle w:val="FootnoteReference"/>
          <w:rFonts w:cs="Calibri"/>
          <w:i w:val="0"/>
        </w:rPr>
        <w:footnoteRef/>
      </w:r>
      <w:r w:rsidRPr="00403C7C">
        <w:t xml:space="preserve"> SIA „NK konsultāciju birojs" </w:t>
      </w:r>
      <w:r>
        <w:t>ekspertu aprēķins</w:t>
      </w:r>
    </w:p>
  </w:footnote>
  <w:footnote w:id="96">
    <w:p w:rsidR="001D39A4" w:rsidRPr="00403C7C" w:rsidRDefault="001D39A4" w:rsidP="007C2064">
      <w:pPr>
        <w:pStyle w:val="FootnoteText"/>
      </w:pPr>
      <w:r w:rsidRPr="00403C7C">
        <w:rPr>
          <w:rStyle w:val="FootnoteReference"/>
          <w:rFonts w:cs="Calibri"/>
          <w:i w:val="0"/>
        </w:rPr>
        <w:footnoteRef/>
      </w:r>
      <w:r w:rsidRPr="00403C7C">
        <w:t xml:space="preserve"> SIA „NK konsultāciju birojs" </w:t>
      </w:r>
      <w:r>
        <w:t>ekspertu aprēķins</w:t>
      </w:r>
    </w:p>
  </w:footnote>
  <w:footnote w:id="97">
    <w:p w:rsidR="001D39A4" w:rsidRPr="006E2334" w:rsidRDefault="001D39A4" w:rsidP="00BA1B9E">
      <w:pPr>
        <w:pStyle w:val="Quote1"/>
      </w:pPr>
      <w:r w:rsidRPr="006E2334">
        <w:rPr>
          <w:rStyle w:val="FootnoteReference"/>
          <w:rFonts w:cs="Calibri"/>
          <w:i w:val="0"/>
        </w:rPr>
        <w:footnoteRef/>
      </w:r>
      <w:r w:rsidRPr="006E2334">
        <w:t xml:space="preserve"> SIA „NK Konsultāciju birojs” karte</w:t>
      </w:r>
    </w:p>
  </w:footnote>
  <w:footnote w:id="98">
    <w:p w:rsidR="001D39A4" w:rsidRPr="006E2334" w:rsidRDefault="001D39A4" w:rsidP="00BA1B9E">
      <w:pPr>
        <w:pStyle w:val="Quote1"/>
      </w:pPr>
      <w:r w:rsidRPr="006E2334">
        <w:rPr>
          <w:rStyle w:val="FootnoteReference"/>
          <w:rFonts w:cs="Calibri"/>
          <w:i w:val="0"/>
        </w:rPr>
        <w:footnoteRef/>
      </w:r>
      <w:r w:rsidRPr="006E2334">
        <w:t xml:space="preserve"> http://www.jpd.gov.lv/docs/i12/x/TP_12_2/I_dala_Paskaidrojuma_raksts/Paskaidrojuma_raksta_teksts/2_dabas_vide.pdf</w:t>
      </w:r>
    </w:p>
  </w:footnote>
  <w:footnote w:id="99">
    <w:p w:rsidR="001D39A4" w:rsidRPr="006E2334" w:rsidRDefault="001D39A4" w:rsidP="00BA1B9E">
      <w:pPr>
        <w:pStyle w:val="Quote1"/>
      </w:pPr>
      <w:r w:rsidRPr="006E2334">
        <w:rPr>
          <w:rStyle w:val="FootnoteReference"/>
          <w:rFonts w:cs="Calibri"/>
          <w:i w:val="0"/>
        </w:rPr>
        <w:footnoteRef/>
      </w:r>
      <w:r w:rsidRPr="006E2334">
        <w:rPr>
          <w:rFonts w:eastAsia="MS Gothic"/>
        </w:rPr>
        <w:t>http://www.sturis.lv/</w:t>
      </w:r>
    </w:p>
  </w:footnote>
  <w:footnote w:id="100">
    <w:p w:rsidR="001D39A4" w:rsidRPr="00B40B20" w:rsidRDefault="001D39A4" w:rsidP="00BA1B9E">
      <w:pPr>
        <w:pStyle w:val="Quote1"/>
        <w:rPr>
          <w:color w:val="auto"/>
          <w:lang w:val="de-DE"/>
        </w:rPr>
      </w:pPr>
      <w:r w:rsidRPr="00203D70">
        <w:rPr>
          <w:rStyle w:val="FootnoteReference"/>
          <w:rFonts w:cs="Calibri"/>
          <w:i w:val="0"/>
        </w:rPr>
        <w:footnoteRef/>
      </w:r>
      <w:r w:rsidRPr="00203D70">
        <w:t xml:space="preserve"> </w:t>
      </w:r>
      <w:hyperlink r:id="rId17" w:history="1">
        <w:r w:rsidRPr="00B40B20">
          <w:rPr>
            <w:rStyle w:val="Hyperlink"/>
            <w:rFonts w:eastAsia="MS Gothic" w:cs="Calibri"/>
            <w:color w:val="auto"/>
            <w:u w:val="none"/>
          </w:rPr>
          <w:t>www.tourism.jurmala.lv</w:t>
        </w:r>
      </w:hyperlink>
      <w:r w:rsidRPr="00B40B20">
        <w:rPr>
          <w:color w:val="auto"/>
        </w:rPr>
        <w:t xml:space="preserve"> </w:t>
      </w:r>
    </w:p>
  </w:footnote>
  <w:footnote w:id="101">
    <w:p w:rsidR="001D39A4" w:rsidRPr="003102D8" w:rsidRDefault="001D39A4" w:rsidP="00BA1B9E">
      <w:pPr>
        <w:pStyle w:val="Quote1"/>
      </w:pPr>
      <w:r w:rsidRPr="00403C7C">
        <w:rPr>
          <w:rStyle w:val="FootnoteReference"/>
          <w:rFonts w:cs="Calibri"/>
          <w:i w:val="0"/>
        </w:rPr>
        <w:footnoteRef/>
      </w:r>
      <w:r>
        <w:t xml:space="preserve"> </w:t>
      </w:r>
      <w:r w:rsidRPr="003102D8">
        <w:t>SIA „NK konsultāciju birojs" iegūtie dati no pakalpojumu sniedzēju m</w:t>
      </w:r>
      <w:r>
        <w:t>ājas lapām</w:t>
      </w:r>
    </w:p>
  </w:footnote>
  <w:footnote w:id="102">
    <w:p w:rsidR="001D39A4" w:rsidRPr="000A0B67" w:rsidRDefault="001D39A4" w:rsidP="00BA1B9E">
      <w:pPr>
        <w:pStyle w:val="Quote1"/>
      </w:pPr>
      <w:r w:rsidRPr="000A0B67">
        <w:rPr>
          <w:rStyle w:val="FootnoteReference"/>
          <w:rFonts w:cs="Calibri"/>
        </w:rPr>
        <w:footnoteRef/>
      </w:r>
      <w:r>
        <w:t xml:space="preserve"> Izņemot piestātnes (steķus) J</w:t>
      </w:r>
      <w:r w:rsidRPr="000A0B67">
        <w:t>ūrmalā</w:t>
      </w:r>
    </w:p>
  </w:footnote>
  <w:footnote w:id="103">
    <w:p w:rsidR="001D39A4" w:rsidRPr="001E4EFC" w:rsidRDefault="001D39A4" w:rsidP="002F5D60">
      <w:pPr>
        <w:pStyle w:val="Quote1"/>
      </w:pPr>
      <w:r w:rsidRPr="000A0B67">
        <w:rPr>
          <w:rStyle w:val="FootnoteReference"/>
          <w:rFonts w:cs="Calibri"/>
        </w:rPr>
        <w:footnoteRef/>
      </w:r>
      <w:r>
        <w:rPr>
          <w:shd w:val="clear" w:color="auto" w:fill="FFFFFF"/>
        </w:rPr>
        <w:t xml:space="preserve"> </w:t>
      </w:r>
      <w:r w:rsidRPr="000A0B67">
        <w:rPr>
          <w:shd w:val="clear" w:color="auto" w:fill="FFFFFF"/>
        </w:rPr>
        <w:t>Saskaņā ar Jūrmalas pilsētas</w:t>
      </w:r>
      <w:r w:rsidRPr="001E4EFC">
        <w:rPr>
          <w:shd w:val="clear" w:color="auto" w:fill="FFFFFF"/>
        </w:rPr>
        <w:t xml:space="preserve"> domes 2010. gada 16. decembra lēmumu </w:t>
      </w:r>
      <w:r w:rsidRPr="001E4EFC">
        <w:rPr>
          <w:bdr w:val="none" w:sz="0" w:space="0" w:color="auto" w:frame="1"/>
          <w:shd w:val="clear" w:color="auto" w:fill="FFFFFF"/>
        </w:rPr>
        <w:t>Nr.825</w:t>
      </w:r>
      <w:r>
        <w:rPr>
          <w:bdr w:val="none" w:sz="0" w:space="0" w:color="auto" w:frame="1"/>
          <w:shd w:val="clear" w:color="auto" w:fill="FFFFFF"/>
        </w:rPr>
        <w:t xml:space="preserve"> </w:t>
      </w:r>
      <w:r w:rsidRPr="002F5D60">
        <w:rPr>
          <w:i w:val="0"/>
          <w:shd w:val="clear" w:color="auto" w:fill="FFFFFF"/>
        </w:rPr>
        <w:t>„</w:t>
      </w:r>
      <w:r w:rsidRPr="002F5D60">
        <w:rPr>
          <w:rStyle w:val="Emphasis"/>
          <w:rFonts w:cs="Calibri"/>
          <w:b w:val="0"/>
          <w:i/>
          <w:bdr w:val="none" w:sz="0" w:space="0" w:color="auto" w:frame="1"/>
          <w:shd w:val="clear" w:color="auto" w:fill="FFFFFF"/>
        </w:rPr>
        <w:t>Par Jūrmalas pilsētas attīstības stratēģijas 2010. – 2030.gadam apstiprināšanu</w:t>
      </w:r>
      <w:r w:rsidRPr="002F5D60">
        <w:rPr>
          <w:i w:val="0"/>
          <w:shd w:val="clear" w:color="auto" w:fill="FFFFFF"/>
        </w:rPr>
        <w:t>".</w:t>
      </w:r>
    </w:p>
  </w:footnote>
  <w:footnote w:id="104">
    <w:p w:rsidR="001D39A4" w:rsidRPr="002716D0" w:rsidRDefault="001D39A4" w:rsidP="002716D0">
      <w:pPr>
        <w:pStyle w:val="Quote1"/>
        <w:rPr>
          <w:lang w:val="lv-LV"/>
        </w:rPr>
      </w:pPr>
      <w:r>
        <w:rPr>
          <w:rStyle w:val="FootnoteReference"/>
        </w:rPr>
        <w:footnoteRef/>
      </w:r>
      <w:r>
        <w:t xml:space="preserve"> </w:t>
      </w:r>
      <w:r>
        <w:rPr>
          <w:lang w:val="lv-LV"/>
        </w:rPr>
        <w:t>SIA „NK Konsultāciju birojs” aprēķini, ņemot vērā Jūrmalas pilsētas tūrisma attīstības stratēģiju 2007.-2018.gadam</w:t>
      </w:r>
    </w:p>
  </w:footnote>
  <w:footnote w:id="105">
    <w:p w:rsidR="001D39A4" w:rsidRDefault="001D39A4" w:rsidP="00702042">
      <w:pPr>
        <w:pStyle w:val="Quote1"/>
        <w:rPr>
          <w:lang w:val="lv-LV"/>
        </w:rPr>
      </w:pPr>
      <w:r>
        <w:rPr>
          <w:rStyle w:val="FootnoteReference"/>
        </w:rPr>
        <w:footnoteRef/>
      </w:r>
      <w:r>
        <w:t xml:space="preserve"> Avots: SIA „NK Konsultāciju birojs”</w:t>
      </w:r>
    </w:p>
    <w:p w:rsidR="001D39A4" w:rsidRPr="00702042" w:rsidRDefault="001D39A4" w:rsidP="00702042">
      <w:pPr>
        <w:pStyle w:val="FootnoteText"/>
        <w:rPr>
          <w:lang w:val="lv-LV"/>
        </w:rPr>
      </w:pPr>
    </w:p>
  </w:footnote>
  <w:footnote w:id="106">
    <w:p w:rsidR="001D39A4" w:rsidRPr="00BC0C44" w:rsidRDefault="001D39A4" w:rsidP="00BC0C44">
      <w:pPr>
        <w:pStyle w:val="Quote1"/>
      </w:pPr>
      <w:r>
        <w:rPr>
          <w:rStyle w:val="FootnoteReference"/>
        </w:rPr>
        <w:footnoteRef/>
      </w:r>
      <w:r>
        <w:t xml:space="preserve"> </w:t>
      </w:r>
      <w:r>
        <w:rPr>
          <w:lang w:val="lv-LV"/>
        </w:rPr>
        <w:t>Avots: SIA „NK Konsultāciju birojs”</w:t>
      </w:r>
    </w:p>
  </w:footnote>
  <w:footnote w:id="107">
    <w:p w:rsidR="001D39A4" w:rsidRPr="00BC0C44" w:rsidRDefault="001D39A4" w:rsidP="00BC0C44">
      <w:pPr>
        <w:pStyle w:val="Quote1"/>
        <w:rPr>
          <w:lang w:val="lv-LV"/>
        </w:rPr>
      </w:pPr>
      <w:r>
        <w:rPr>
          <w:rStyle w:val="FootnoteReference"/>
        </w:rPr>
        <w:footnoteRef/>
      </w:r>
      <w:r>
        <w:t xml:space="preserve"> </w:t>
      </w:r>
      <w:r w:rsidRPr="009228D7">
        <w:t>Avots: SIA „NK Konsultāciju birojs”</w:t>
      </w:r>
    </w:p>
  </w:footnote>
  <w:footnote w:id="108">
    <w:p w:rsidR="001D39A4" w:rsidRPr="00BC0C44" w:rsidRDefault="001D39A4" w:rsidP="00BC0C44">
      <w:pPr>
        <w:pStyle w:val="Quote1"/>
        <w:rPr>
          <w:lang w:val="lv-LV"/>
        </w:rPr>
      </w:pPr>
      <w:r>
        <w:rPr>
          <w:rStyle w:val="FootnoteReference"/>
        </w:rPr>
        <w:footnoteRef/>
      </w:r>
      <w:r>
        <w:t xml:space="preserve"> </w:t>
      </w:r>
      <w:r w:rsidRPr="009228D7">
        <w:t>Avots: SIA „NK Konsultāciju birojs”</w:t>
      </w:r>
    </w:p>
  </w:footnote>
  <w:footnote w:id="109">
    <w:p w:rsidR="001D39A4" w:rsidRPr="00D60212" w:rsidRDefault="001D39A4">
      <w:pPr>
        <w:pStyle w:val="FootnoteText"/>
        <w:rPr>
          <w:lang w:val="lv-LV"/>
        </w:rPr>
      </w:pPr>
      <w:r>
        <w:rPr>
          <w:rStyle w:val="FootnoteReference"/>
        </w:rPr>
        <w:footnoteRef/>
      </w:r>
      <w:r>
        <w:t xml:space="preserve"> </w:t>
      </w:r>
      <w:r>
        <w:rPr>
          <w:lang w:val="lv-LV"/>
        </w:rPr>
        <w:t xml:space="preserve">Piezīme: Vidējais atpūtas laivu (jahtu) </w:t>
      </w:r>
      <w:proofErr w:type="spellStart"/>
      <w:r>
        <w:rPr>
          <w:lang w:val="lv-LV"/>
        </w:rPr>
        <w:t>ienācienu</w:t>
      </w:r>
      <w:proofErr w:type="spellEnd"/>
      <w:r>
        <w:rPr>
          <w:lang w:val="lv-LV"/>
        </w:rPr>
        <w:t xml:space="preserve"> skaits uz piestātni reģionā: Rīgā = 13,1; Rīgas jūras līča rietumu piekrastē = 8,5; Rīgas jūras līča austrumu piekrastē = 10,4; Baltijas jūras piekrastē = 16,0; </w:t>
      </w:r>
      <w:proofErr w:type="spellStart"/>
      <w:r>
        <w:rPr>
          <w:lang w:val="lv-LV"/>
        </w:rPr>
        <w:t>Roomassare</w:t>
      </w:r>
      <w:proofErr w:type="spellEnd"/>
      <w:r>
        <w:rPr>
          <w:lang w:val="lv-LV"/>
        </w:rPr>
        <w:t xml:space="preserve"> = 13,0; Pērnavā / </w:t>
      </w:r>
      <w:proofErr w:type="spellStart"/>
      <w:r>
        <w:rPr>
          <w:lang w:val="lv-LV"/>
        </w:rPr>
        <w:t>Virtsu</w:t>
      </w:r>
      <w:proofErr w:type="spellEnd"/>
      <w:r>
        <w:rPr>
          <w:lang w:val="lv-LV"/>
        </w:rPr>
        <w:t xml:space="preserve"> = 16,0; </w:t>
      </w:r>
      <w:proofErr w:type="spellStart"/>
      <w:r>
        <w:rPr>
          <w:lang w:val="lv-LV"/>
        </w:rPr>
        <w:t>Ruhnu</w:t>
      </w:r>
      <w:proofErr w:type="spellEnd"/>
      <w:r>
        <w:rPr>
          <w:lang w:val="lv-LV"/>
        </w:rPr>
        <w:t xml:space="preserve"> = 5,7.</w:t>
      </w:r>
    </w:p>
  </w:footnote>
  <w:footnote w:id="110">
    <w:p w:rsidR="001D39A4" w:rsidRPr="007C3717" w:rsidRDefault="001D39A4">
      <w:pPr>
        <w:pStyle w:val="FootnoteText"/>
        <w:rPr>
          <w:lang w:val="lv-LV"/>
        </w:rPr>
      </w:pPr>
      <w:r>
        <w:rPr>
          <w:rStyle w:val="FootnoteReference"/>
        </w:rPr>
        <w:footnoteRef/>
      </w:r>
      <w:r>
        <w:t xml:space="preserve"> </w:t>
      </w:r>
      <w:r>
        <w:rPr>
          <w:lang w:val="lv-LV"/>
        </w:rPr>
        <w:t xml:space="preserve">Piezīme: Ostas, kas ņemtas vērā – Rīga, Roja, </w:t>
      </w:r>
      <w:proofErr w:type="spellStart"/>
      <w:r>
        <w:rPr>
          <w:lang w:val="lv-LV"/>
        </w:rPr>
        <w:t>Mēsrags</w:t>
      </w:r>
      <w:proofErr w:type="spellEnd"/>
      <w:r>
        <w:rPr>
          <w:lang w:val="lv-LV"/>
        </w:rPr>
        <w:t xml:space="preserve">, Engure, Skulte, Salacgrīva, Liepāja, Ventspils, Pērnava / </w:t>
      </w:r>
      <w:proofErr w:type="spellStart"/>
      <w:r>
        <w:rPr>
          <w:lang w:val="lv-LV"/>
        </w:rPr>
        <w:t>Virtsu</w:t>
      </w:r>
      <w:proofErr w:type="spellEnd"/>
      <w:r>
        <w:rPr>
          <w:lang w:val="lv-LV"/>
        </w:rPr>
        <w:t xml:space="preserve">, </w:t>
      </w:r>
      <w:proofErr w:type="spellStart"/>
      <w:r>
        <w:rPr>
          <w:lang w:val="lv-LV"/>
        </w:rPr>
        <w:t>Romasāre</w:t>
      </w:r>
      <w:proofErr w:type="spellEnd"/>
      <w:r>
        <w:rPr>
          <w:lang w:val="lv-LV"/>
        </w:rPr>
        <w:t xml:space="preserve"> un </w:t>
      </w:r>
      <w:proofErr w:type="spellStart"/>
      <w:r>
        <w:rPr>
          <w:lang w:val="lv-LV"/>
        </w:rPr>
        <w:t>Ruhnu</w:t>
      </w:r>
      <w:proofErr w:type="spellEnd"/>
      <w:r>
        <w:rPr>
          <w:lang w:val="lv-LV"/>
        </w:rPr>
        <w:t>.</w:t>
      </w:r>
    </w:p>
  </w:footnote>
  <w:footnote w:id="111">
    <w:p w:rsidR="001D39A4" w:rsidRPr="00BC0C44" w:rsidRDefault="001D39A4" w:rsidP="00A35B67">
      <w:pPr>
        <w:pStyle w:val="Quote1"/>
        <w:rPr>
          <w:lang w:val="lv-LV"/>
        </w:rPr>
      </w:pPr>
      <w:r>
        <w:rPr>
          <w:rStyle w:val="FootnoteReference"/>
        </w:rPr>
        <w:footnoteRef/>
      </w:r>
      <w:r>
        <w:t xml:space="preserve"> </w:t>
      </w:r>
      <w:r w:rsidRPr="00A35B67">
        <w:t>Avots</w:t>
      </w:r>
      <w:r>
        <w:rPr>
          <w:lang w:val="lv-LV"/>
        </w:rPr>
        <w:t>: SIA „NK Konsultāciju birojs”</w:t>
      </w:r>
    </w:p>
  </w:footnote>
  <w:footnote w:id="112">
    <w:p w:rsidR="001D39A4" w:rsidRPr="00A35B67" w:rsidRDefault="001D39A4" w:rsidP="00A35B67">
      <w:pPr>
        <w:pStyle w:val="Quote1"/>
      </w:pPr>
      <w:r>
        <w:rPr>
          <w:rStyle w:val="FootnoteReference"/>
        </w:rPr>
        <w:footnoteRef/>
      </w:r>
      <w:r>
        <w:t xml:space="preserve"> Avots: SIA „NK Konsultāciju birojs”</w:t>
      </w:r>
    </w:p>
  </w:footnote>
  <w:footnote w:id="113">
    <w:p w:rsidR="001D39A4" w:rsidRPr="00A35B67" w:rsidRDefault="001D39A4" w:rsidP="00A35B67">
      <w:pPr>
        <w:pStyle w:val="Quote1"/>
        <w:rPr>
          <w:lang w:val="lv-LV"/>
        </w:rPr>
      </w:pPr>
      <w:r>
        <w:rPr>
          <w:rStyle w:val="FootnoteReference"/>
        </w:rPr>
        <w:footnoteRef/>
      </w:r>
      <w:r>
        <w:t xml:space="preserve"> </w:t>
      </w:r>
      <w:r>
        <w:rPr>
          <w:lang w:val="lv-LV"/>
        </w:rPr>
        <w:t>Avots: SIA „NK Konsultāciju birojs”</w:t>
      </w:r>
    </w:p>
  </w:footnote>
  <w:footnote w:id="114">
    <w:p w:rsidR="001D39A4" w:rsidRPr="00063957" w:rsidRDefault="001D39A4">
      <w:pPr>
        <w:pStyle w:val="FootnoteText"/>
        <w:rPr>
          <w:lang w:val="lv-LV"/>
        </w:rPr>
      </w:pPr>
      <w:r>
        <w:rPr>
          <w:rStyle w:val="FootnoteReference"/>
        </w:rPr>
        <w:footnoteRef/>
      </w:r>
      <w:r>
        <w:t xml:space="preserve"> </w:t>
      </w:r>
      <w:r>
        <w:rPr>
          <w:lang w:val="lv-LV"/>
        </w:rPr>
        <w:t>Avots: „</w:t>
      </w:r>
      <w:r>
        <w:rPr>
          <w:lang w:val="de-DE"/>
        </w:rPr>
        <w:t>Fisheries management in the Baltic Sea“, Oceana, 2012</w:t>
      </w:r>
    </w:p>
  </w:footnote>
  <w:footnote w:id="115">
    <w:p w:rsidR="001D39A4" w:rsidRPr="00A35B67" w:rsidRDefault="001D39A4">
      <w:pPr>
        <w:pStyle w:val="FootnoteText"/>
        <w:rPr>
          <w:lang w:val="lv-LV"/>
        </w:rPr>
      </w:pPr>
      <w:r>
        <w:rPr>
          <w:rStyle w:val="FootnoteReference"/>
        </w:rPr>
        <w:footnoteRef/>
      </w:r>
      <w:r>
        <w:t xml:space="preserve"> </w:t>
      </w:r>
      <w:r>
        <w:rPr>
          <w:lang w:val="lv-LV"/>
        </w:rPr>
        <w:t>Avots: SIA „NK Konsultāciju birojs”</w:t>
      </w:r>
    </w:p>
  </w:footnote>
  <w:footnote w:id="116">
    <w:p w:rsidR="001D39A4" w:rsidRPr="00A35B67" w:rsidRDefault="001D39A4" w:rsidP="00A35B67">
      <w:pPr>
        <w:pStyle w:val="Quote1"/>
        <w:rPr>
          <w:lang w:val="lv-LV"/>
        </w:rPr>
      </w:pPr>
      <w:r>
        <w:rPr>
          <w:rStyle w:val="FootnoteReference"/>
        </w:rPr>
        <w:footnoteRef/>
      </w:r>
      <w:r>
        <w:t xml:space="preserve"> Avots: SIA „NK Konsultāciju birojs”</w:t>
      </w:r>
    </w:p>
  </w:footnote>
  <w:footnote w:id="117">
    <w:p w:rsidR="001D39A4" w:rsidRPr="00F00583" w:rsidRDefault="001D39A4">
      <w:pPr>
        <w:pStyle w:val="FootnoteText"/>
        <w:rPr>
          <w:lang w:val="lv-LV"/>
        </w:rPr>
      </w:pPr>
      <w:r>
        <w:rPr>
          <w:rStyle w:val="FootnoteReference"/>
        </w:rPr>
        <w:footnoteRef/>
      </w:r>
      <w:r>
        <w:t xml:space="preserve"> </w:t>
      </w:r>
      <w:r w:rsidRPr="00F00583">
        <w:t>http://www.esfondi.lv/page.php?id=1173</w:t>
      </w:r>
    </w:p>
  </w:footnote>
  <w:footnote w:id="118">
    <w:p w:rsidR="001D39A4" w:rsidRPr="006E2334" w:rsidRDefault="001D39A4" w:rsidP="008111B4">
      <w:pPr>
        <w:pStyle w:val="Quote1"/>
      </w:pPr>
      <w:r w:rsidRPr="006E2334">
        <w:rPr>
          <w:rStyle w:val="FootnoteReference"/>
          <w:rFonts w:cs="Calibri"/>
          <w:i w:val="0"/>
        </w:rPr>
        <w:footnoteRef/>
      </w:r>
      <w:r w:rsidRPr="006E2334">
        <w:t xml:space="preserve"> http://ec.europa.eu/transport/themes/strategies/2011_white_paper_en.htm</w:t>
      </w:r>
    </w:p>
  </w:footnote>
  <w:footnote w:id="119">
    <w:p w:rsidR="001D39A4" w:rsidRPr="006E2334" w:rsidRDefault="001D39A4" w:rsidP="008111B4">
      <w:pPr>
        <w:pStyle w:val="Quote1"/>
      </w:pPr>
      <w:r w:rsidRPr="006E2334">
        <w:rPr>
          <w:rStyle w:val="FootnoteReference"/>
          <w:rFonts w:cs="Calibri"/>
          <w:i w:val="0"/>
        </w:rPr>
        <w:footnoteRef/>
      </w:r>
      <w:r w:rsidRPr="006E2334">
        <w:t xml:space="preserve"> </w:t>
      </w:r>
      <w:hyperlink w:history="1"/>
      <w:r w:rsidRPr="006E2334">
        <w:t>http://ec.europa.eu/transport/modes/maritime/ports_en.htm</w:t>
      </w:r>
    </w:p>
  </w:footnote>
  <w:footnote w:id="120">
    <w:p w:rsidR="001D39A4" w:rsidRPr="006E2334" w:rsidRDefault="001D39A4" w:rsidP="008111B4">
      <w:pPr>
        <w:pStyle w:val="Quote1"/>
      </w:pPr>
      <w:r w:rsidRPr="006E2334">
        <w:rPr>
          <w:rStyle w:val="FootnoteReference"/>
          <w:rFonts w:cs="Calibri"/>
          <w:i w:val="0"/>
        </w:rPr>
        <w:footnoteRef/>
      </w:r>
      <w:r w:rsidRPr="006E2334">
        <w:t xml:space="preserve"> Ar šo paziņojumu par ostām tiek arī papildināts un īstenots Ziņojums par integrēto jūrniecības politiku (http://eur-lex.europa.eu/LexUriServ/LexUriServ.do?uri=COM:2007:0575:FIN:LV:PDF), kas pievēršas visu ar jūrlietām saistīto politikas virzienu un pasākumu kopumam kā līdzeklim ilgtspējīgas ekonomiskas izaugsmes un nodarbinātības veicināšanai.</w:t>
      </w:r>
    </w:p>
  </w:footnote>
  <w:footnote w:id="121">
    <w:p w:rsidR="001D39A4" w:rsidRDefault="001D39A4" w:rsidP="008111B4">
      <w:pPr>
        <w:pStyle w:val="Quote1"/>
      </w:pPr>
      <w:r w:rsidRPr="007A5A14">
        <w:rPr>
          <w:rStyle w:val="FootnoteReference"/>
          <w:i w:val="0"/>
          <w:szCs w:val="16"/>
        </w:rPr>
        <w:footnoteRef/>
      </w:r>
      <w:r w:rsidRPr="007A5A14">
        <w:rPr>
          <w:rFonts w:cs="Calibri"/>
          <w:color w:val="auto"/>
          <w:szCs w:val="16"/>
        </w:rPr>
        <w:t>Attiecībā uz ostu attīstību dokumentā ir minēts, ka ostas i</w:t>
      </w:r>
      <w:r w:rsidRPr="007A5A14">
        <w:rPr>
          <w:szCs w:val="16"/>
        </w:rPr>
        <w:t xml:space="preserve">nfrastruktūru vajadzētu attīstīt tikai pēc tam, kad būs rūpīgi izvērtētas konkrētās ostas attīstības iespējas. Līdz ar to iecerētā attīstība ir jāapspriež ar visiem interesentiem, lai pēc tam to izplānotu un īstenotu, iespējami ņemot vērā visu vēlmes. Jaunu lielu ostas iekārtu būve, kā arī nozīmīga esošo struktūru paplašināšana būtu jāveic, ņemot vērā pamatīgu ekonomisko </w:t>
      </w:r>
      <w:proofErr w:type="spellStart"/>
      <w:r w:rsidRPr="007A5A14">
        <w:rPr>
          <w:szCs w:val="16"/>
        </w:rPr>
        <w:t>izvērtējumu</w:t>
      </w:r>
      <w:proofErr w:type="spellEnd"/>
      <w:r w:rsidRPr="007A5A14">
        <w:rPr>
          <w:szCs w:val="16"/>
        </w:rPr>
        <w:t xml:space="preserve"> par to, kā iecerētās izmaiņas ietekmēs transporta plūsmas.</w:t>
      </w:r>
    </w:p>
  </w:footnote>
  <w:footnote w:id="122">
    <w:p w:rsidR="001D39A4" w:rsidRPr="006E2334" w:rsidRDefault="001D39A4" w:rsidP="008111B4">
      <w:pPr>
        <w:pStyle w:val="Quote1"/>
      </w:pPr>
      <w:r w:rsidRPr="006E2334">
        <w:rPr>
          <w:rStyle w:val="FootnoteReference"/>
          <w:rFonts w:cs="Calibri"/>
          <w:i w:val="0"/>
        </w:rPr>
        <w:footnoteRef/>
      </w:r>
      <w:r w:rsidRPr="006E2334">
        <w:t xml:space="preserve"> http://www.likumi.lv/doc.php?id=57435</w:t>
      </w:r>
    </w:p>
  </w:footnote>
  <w:footnote w:id="123">
    <w:p w:rsidR="001D39A4" w:rsidRPr="006E2334" w:rsidRDefault="001D39A4" w:rsidP="008111B4">
      <w:pPr>
        <w:pStyle w:val="Quote1"/>
      </w:pPr>
      <w:r w:rsidRPr="006E2334">
        <w:rPr>
          <w:rStyle w:val="FootnoteReference"/>
          <w:rFonts w:cs="Calibri"/>
          <w:i w:val="0"/>
        </w:rPr>
        <w:footnoteRef/>
      </w:r>
      <w:r w:rsidRPr="006E2334">
        <w:t xml:space="preserve"> http://www.likumi.lv/doc.php?id=238807</w:t>
      </w:r>
    </w:p>
  </w:footnote>
  <w:footnote w:id="124">
    <w:p w:rsidR="001D39A4" w:rsidRPr="006E2334" w:rsidRDefault="001D39A4" w:rsidP="00FC06D8">
      <w:pPr>
        <w:pStyle w:val="Quote1"/>
      </w:pPr>
      <w:r w:rsidRPr="006E2334">
        <w:rPr>
          <w:rStyle w:val="FootnoteReference"/>
          <w:rFonts w:cs="Calibri"/>
          <w:i w:val="0"/>
        </w:rPr>
        <w:footnoteRef/>
      </w:r>
      <w:r w:rsidRPr="006E2334">
        <w:t xml:space="preserve"> Avots: http://www.jpd.gov.lv/docs/i10/l/i100825.htm</w:t>
      </w:r>
    </w:p>
  </w:footnote>
  <w:footnote w:id="125">
    <w:p w:rsidR="001D39A4" w:rsidRPr="006E2334" w:rsidRDefault="001D39A4" w:rsidP="00FC06D8">
      <w:pPr>
        <w:pStyle w:val="Quote1"/>
      </w:pPr>
      <w:r w:rsidRPr="006E2334">
        <w:rPr>
          <w:rStyle w:val="FootnoteReference"/>
          <w:rFonts w:cs="Calibri"/>
          <w:i w:val="0"/>
        </w:rPr>
        <w:footnoteRef/>
      </w:r>
      <w:r w:rsidRPr="006E2334">
        <w:t xml:space="preserve"> </w:t>
      </w:r>
      <w:r w:rsidRPr="006E2334">
        <w:rPr>
          <w:rFonts w:eastAsia="MS Gothic"/>
        </w:rPr>
        <w:t>http://www.jpd.gov.lv/docs/f08/l/f080127.htm</w:t>
      </w:r>
    </w:p>
  </w:footnote>
  <w:footnote w:id="126">
    <w:p w:rsidR="001D39A4" w:rsidRPr="006E2334" w:rsidRDefault="001D39A4" w:rsidP="00FC06D8">
      <w:pPr>
        <w:pStyle w:val="Quote1"/>
      </w:pPr>
      <w:r w:rsidRPr="006E2334">
        <w:rPr>
          <w:rStyle w:val="FootnoteReference"/>
          <w:rFonts w:cs="Calibri"/>
          <w:i w:val="0"/>
        </w:rPr>
        <w:footnoteRef/>
      </w:r>
      <w:r w:rsidRPr="006E2334">
        <w:t xml:space="preserve"> http://www.jpd.gov.lv/docs/i12/l/i120669.htm</w:t>
      </w:r>
    </w:p>
  </w:footnote>
  <w:footnote w:id="127">
    <w:p w:rsidR="001D39A4" w:rsidRPr="006E2334" w:rsidRDefault="001D39A4" w:rsidP="00FC06D8">
      <w:pPr>
        <w:pStyle w:val="Quote1"/>
      </w:pPr>
      <w:r w:rsidRPr="006E2334">
        <w:rPr>
          <w:rStyle w:val="FootnoteReference"/>
          <w:rFonts w:cs="Calibri"/>
          <w:i w:val="0"/>
        </w:rPr>
        <w:footnoteRef/>
      </w:r>
      <w:r w:rsidRPr="006E2334">
        <w:t xml:space="preserve"> http://www.likumi.lv/doc.php?id=251536</w:t>
      </w:r>
    </w:p>
  </w:footnote>
  <w:footnote w:id="128">
    <w:p w:rsidR="001D39A4" w:rsidRPr="00CC6BA9" w:rsidRDefault="001D39A4" w:rsidP="00FC06D8">
      <w:pPr>
        <w:pStyle w:val="Quote1"/>
      </w:pPr>
      <w:r w:rsidRPr="00710C6A">
        <w:rPr>
          <w:rStyle w:val="FootnoteReference"/>
          <w:i w:val="0"/>
        </w:rPr>
        <w:footnoteRef/>
      </w:r>
      <w:r w:rsidRPr="00CC6BA9">
        <w:t xml:space="preserve"> Piezīme: vidējais ātrums – 6 mezgli, kopējais maršruta garums ~2 200 </w:t>
      </w:r>
      <w:r>
        <w:t>jūras jūdzes</w:t>
      </w:r>
    </w:p>
  </w:footnote>
  <w:footnote w:id="129">
    <w:p w:rsidR="001D39A4" w:rsidRPr="004D4C2E" w:rsidRDefault="001D39A4" w:rsidP="00FC06D8">
      <w:pPr>
        <w:pStyle w:val="Quote1"/>
        <w:rPr>
          <w:szCs w:val="16"/>
        </w:rPr>
      </w:pPr>
      <w:r w:rsidRPr="00A277D0">
        <w:rPr>
          <w:rStyle w:val="FootnoteReference"/>
          <w:rFonts w:cs="Calibri"/>
          <w:i w:val="0"/>
          <w:szCs w:val="16"/>
        </w:rPr>
        <w:footnoteRef/>
      </w:r>
      <w:r w:rsidRPr="00390206">
        <w:rPr>
          <w:szCs w:val="16"/>
        </w:rPr>
        <w:t xml:space="preserve"> </w:t>
      </w:r>
      <w:r w:rsidRPr="004D4C2E">
        <w:rPr>
          <w:szCs w:val="16"/>
        </w:rPr>
        <w:t>SIA „NK Konsultāciju birojs” iegūti</w:t>
      </w:r>
      <w:r>
        <w:rPr>
          <w:szCs w:val="16"/>
        </w:rPr>
        <w:t>e</w:t>
      </w:r>
      <w:r w:rsidRPr="004D4C2E">
        <w:rPr>
          <w:szCs w:val="16"/>
        </w:rPr>
        <w:t xml:space="preserve"> dati no </w:t>
      </w:r>
      <w:r>
        <w:rPr>
          <w:szCs w:val="16"/>
        </w:rPr>
        <w:t>AIS-</w:t>
      </w:r>
      <w:proofErr w:type="spellStart"/>
      <w:r>
        <w:rPr>
          <w:szCs w:val="16"/>
        </w:rPr>
        <w:t>FleetMon</w:t>
      </w:r>
      <w:proofErr w:type="spellEnd"/>
      <w:r>
        <w:rPr>
          <w:szCs w:val="16"/>
        </w:rPr>
        <w:t xml:space="preserve"> kuģu novērošanas sistēmas datu bāzes un dažādiem </w:t>
      </w:r>
      <w:proofErr w:type="spellStart"/>
      <w:r>
        <w:rPr>
          <w:szCs w:val="16"/>
        </w:rPr>
        <w:t>jahtotāju</w:t>
      </w:r>
      <w:proofErr w:type="spellEnd"/>
      <w:r>
        <w:rPr>
          <w:szCs w:val="16"/>
        </w:rPr>
        <w:t xml:space="preserve"> interneta forumiem</w:t>
      </w:r>
    </w:p>
  </w:footnote>
  <w:footnote w:id="130">
    <w:p w:rsidR="001D39A4" w:rsidRPr="00FD45CC" w:rsidRDefault="001D39A4" w:rsidP="00FC06D8">
      <w:pPr>
        <w:pStyle w:val="Quote1"/>
      </w:pPr>
      <w:r w:rsidRPr="00FD45CC">
        <w:rPr>
          <w:rStyle w:val="FootnoteReference"/>
          <w:i w:val="0"/>
        </w:rPr>
        <w:footnoteRef/>
      </w:r>
      <w:r w:rsidRPr="00FD45CC">
        <w:t xml:space="preserve"> Parasti tādās ostas kā Flensburga (</w:t>
      </w:r>
      <w:proofErr w:type="spellStart"/>
      <w:r w:rsidRPr="00FD45CC">
        <w:t>Flensburg</w:t>
      </w:r>
      <w:proofErr w:type="spellEnd"/>
      <w:r w:rsidRPr="00FD45CC">
        <w:t>), Ķīle (</w:t>
      </w:r>
      <w:proofErr w:type="spellStart"/>
      <w:r w:rsidRPr="00FD45CC">
        <w:t>Kiel</w:t>
      </w:r>
      <w:proofErr w:type="spellEnd"/>
      <w:r w:rsidRPr="00FD45CC">
        <w:t xml:space="preserve">), </w:t>
      </w:r>
      <w:proofErr w:type="spellStart"/>
      <w:r w:rsidRPr="00FD45CC">
        <w:t>Heiligenhāfena</w:t>
      </w:r>
      <w:proofErr w:type="spellEnd"/>
      <w:r w:rsidRPr="00FD45CC">
        <w:t xml:space="preserve"> (</w:t>
      </w:r>
      <w:proofErr w:type="spellStart"/>
      <w:r w:rsidRPr="00FD45CC">
        <w:rPr>
          <w:rFonts w:eastAsia="Calibri"/>
        </w:rPr>
        <w:t>Heiligenhafen</w:t>
      </w:r>
      <w:proofErr w:type="spellEnd"/>
      <w:r w:rsidRPr="00FD45CC">
        <w:rPr>
          <w:rFonts w:eastAsia="Calibri"/>
        </w:rPr>
        <w:t>)</w:t>
      </w:r>
      <w:r w:rsidRPr="00FD45CC">
        <w:t xml:space="preserve">, Holšteina </w:t>
      </w:r>
      <w:proofErr w:type="spellStart"/>
      <w:r w:rsidRPr="00FD45CC">
        <w:t>Noištate</w:t>
      </w:r>
      <w:proofErr w:type="spellEnd"/>
      <w:r w:rsidRPr="00FD45CC">
        <w:rPr>
          <w:rFonts w:eastAsia="Calibri"/>
        </w:rPr>
        <w:t xml:space="preserve"> (</w:t>
      </w:r>
      <w:proofErr w:type="spellStart"/>
      <w:r w:rsidRPr="00FD45CC">
        <w:rPr>
          <w:rFonts w:eastAsia="Calibri"/>
        </w:rPr>
        <w:t>Neustadt</w:t>
      </w:r>
      <w:proofErr w:type="spellEnd"/>
      <w:r w:rsidRPr="00FD45CC">
        <w:rPr>
          <w:rFonts w:eastAsia="Calibri"/>
        </w:rPr>
        <w:t xml:space="preserve"> </w:t>
      </w:r>
      <w:proofErr w:type="spellStart"/>
      <w:r w:rsidRPr="00FD45CC">
        <w:rPr>
          <w:rFonts w:eastAsia="Calibri"/>
        </w:rPr>
        <w:t>in</w:t>
      </w:r>
      <w:proofErr w:type="spellEnd"/>
      <w:r w:rsidRPr="00FD45CC">
        <w:rPr>
          <w:rFonts w:eastAsia="Calibri"/>
        </w:rPr>
        <w:t xml:space="preserve"> </w:t>
      </w:r>
      <w:proofErr w:type="spellStart"/>
      <w:r w:rsidRPr="00FD45CC">
        <w:rPr>
          <w:rFonts w:eastAsia="Calibri"/>
        </w:rPr>
        <w:t>Hostein</w:t>
      </w:r>
      <w:proofErr w:type="spellEnd"/>
      <w:r w:rsidRPr="00FD45CC">
        <w:rPr>
          <w:rFonts w:eastAsia="Calibri"/>
        </w:rPr>
        <w:t>)</w:t>
      </w:r>
      <w:r w:rsidRPr="00FD45CC">
        <w:t xml:space="preserve">, </w:t>
      </w:r>
      <w:proofErr w:type="spellStart"/>
      <w:r w:rsidRPr="00FD45CC">
        <w:t>Traveminde</w:t>
      </w:r>
      <w:proofErr w:type="spellEnd"/>
      <w:r w:rsidRPr="00FD45CC">
        <w:t xml:space="preserve"> (</w:t>
      </w:r>
      <w:proofErr w:type="spellStart"/>
      <w:r w:rsidRPr="00FD45CC">
        <w:rPr>
          <w:rFonts w:eastAsia="Calibri"/>
        </w:rPr>
        <w:t>Travemünde</w:t>
      </w:r>
      <w:proofErr w:type="spellEnd"/>
      <w:r w:rsidRPr="00FD45CC">
        <w:rPr>
          <w:rFonts w:eastAsia="Calibri"/>
        </w:rPr>
        <w:t>)</w:t>
      </w:r>
      <w:r w:rsidRPr="00FD45CC">
        <w:t xml:space="preserve">, </w:t>
      </w:r>
      <w:proofErr w:type="spellStart"/>
      <w:r w:rsidRPr="00FD45CC">
        <w:t>Vismāra</w:t>
      </w:r>
      <w:proofErr w:type="spellEnd"/>
      <w:r w:rsidRPr="00FD45CC">
        <w:t xml:space="preserve"> (</w:t>
      </w:r>
      <w:proofErr w:type="spellStart"/>
      <w:r w:rsidRPr="00FD45CC">
        <w:rPr>
          <w:rFonts w:eastAsia="Calibri"/>
        </w:rPr>
        <w:t>Wismar</w:t>
      </w:r>
      <w:proofErr w:type="spellEnd"/>
      <w:r w:rsidRPr="00FD45CC">
        <w:rPr>
          <w:rFonts w:eastAsia="Calibri"/>
        </w:rPr>
        <w:t>)</w:t>
      </w:r>
      <w:r w:rsidRPr="00FD45CC">
        <w:t>, Rostoka (</w:t>
      </w:r>
      <w:proofErr w:type="spellStart"/>
      <w:r w:rsidRPr="00FD45CC">
        <w:t>Rostock</w:t>
      </w:r>
      <w:proofErr w:type="spellEnd"/>
      <w:r w:rsidRPr="00FD45CC">
        <w:t xml:space="preserve">), </w:t>
      </w:r>
      <w:proofErr w:type="spellStart"/>
      <w:r w:rsidRPr="00FD45CC">
        <w:t>Bartha</w:t>
      </w:r>
      <w:proofErr w:type="spellEnd"/>
      <w:r w:rsidRPr="00FD45CC">
        <w:t xml:space="preserve"> (</w:t>
      </w:r>
      <w:proofErr w:type="spellStart"/>
      <w:r w:rsidRPr="00FD45CC">
        <w:t>Barth</w:t>
      </w:r>
      <w:proofErr w:type="spellEnd"/>
      <w:r w:rsidRPr="00FD45CC">
        <w:t xml:space="preserve">) vai </w:t>
      </w:r>
      <w:proofErr w:type="spellStart"/>
      <w:r w:rsidRPr="00FD45CC">
        <w:t>Stralsunda</w:t>
      </w:r>
      <w:proofErr w:type="spellEnd"/>
      <w:r w:rsidRPr="00FD45CC">
        <w:t xml:space="preserve"> (</w:t>
      </w:r>
      <w:proofErr w:type="spellStart"/>
      <w:r w:rsidRPr="00FD45CC">
        <w:t>Stralsund</w:t>
      </w:r>
      <w:proofErr w:type="spellEnd"/>
      <w:r w:rsidRPr="00FD45CC">
        <w:t>).</w:t>
      </w:r>
    </w:p>
  </w:footnote>
  <w:footnote w:id="131">
    <w:p w:rsidR="001D39A4" w:rsidRPr="009D5C7F" w:rsidRDefault="001D39A4" w:rsidP="00FC06D8">
      <w:pPr>
        <w:pStyle w:val="Quote1"/>
      </w:pPr>
      <w:r w:rsidRPr="009D5C7F">
        <w:rPr>
          <w:rStyle w:val="FootnoteReference"/>
          <w:i w:val="0"/>
        </w:rPr>
        <w:footnoteRef/>
      </w:r>
      <w:r w:rsidRPr="009D5C7F">
        <w:t xml:space="preserve"> </w:t>
      </w:r>
      <w:r w:rsidRPr="00812BE4">
        <w:t>P</w:t>
      </w:r>
      <w:r w:rsidRPr="00CC6BA9">
        <w:t>iezīme: vidējais ātrums – 6 mezgli, kopējais maršruta garums ~</w:t>
      </w:r>
      <w:r>
        <w:t>1 8</w:t>
      </w:r>
      <w:r w:rsidRPr="00CC6BA9">
        <w:t xml:space="preserve">00 </w:t>
      </w:r>
      <w:r>
        <w:t>jūras jūdzes</w:t>
      </w:r>
    </w:p>
  </w:footnote>
  <w:footnote w:id="132">
    <w:p w:rsidR="001D39A4" w:rsidRPr="004D4C2E" w:rsidRDefault="001D39A4" w:rsidP="00272C7A">
      <w:pPr>
        <w:spacing w:before="0" w:after="0"/>
        <w:rPr>
          <w:i/>
          <w:sz w:val="16"/>
          <w:szCs w:val="16"/>
        </w:rPr>
      </w:pPr>
      <w:r w:rsidRPr="00A277D0">
        <w:rPr>
          <w:rStyle w:val="FootnoteReference"/>
          <w:rFonts w:cs="Calibri"/>
          <w:i/>
          <w:sz w:val="16"/>
          <w:szCs w:val="16"/>
        </w:rPr>
        <w:footnoteRef/>
      </w:r>
      <w:r w:rsidRPr="00390206">
        <w:rPr>
          <w:i/>
          <w:sz w:val="16"/>
          <w:szCs w:val="16"/>
        </w:rPr>
        <w:t xml:space="preserve"> </w:t>
      </w:r>
      <w:r w:rsidRPr="004D4C2E">
        <w:rPr>
          <w:i/>
          <w:sz w:val="16"/>
          <w:szCs w:val="16"/>
        </w:rPr>
        <w:t>SIA „NK Konsultāciju birojs” iegūti</w:t>
      </w:r>
      <w:r>
        <w:rPr>
          <w:i/>
          <w:sz w:val="16"/>
          <w:szCs w:val="16"/>
        </w:rPr>
        <w:t>e</w:t>
      </w:r>
      <w:r w:rsidRPr="004D4C2E">
        <w:rPr>
          <w:i/>
          <w:sz w:val="16"/>
          <w:szCs w:val="16"/>
        </w:rPr>
        <w:t xml:space="preserve"> dati no </w:t>
      </w:r>
      <w:r>
        <w:rPr>
          <w:i/>
          <w:sz w:val="16"/>
          <w:szCs w:val="16"/>
        </w:rPr>
        <w:t>AIS-</w:t>
      </w:r>
      <w:proofErr w:type="spellStart"/>
      <w:r>
        <w:rPr>
          <w:i/>
          <w:sz w:val="16"/>
          <w:szCs w:val="16"/>
        </w:rPr>
        <w:t>FleetMon</w:t>
      </w:r>
      <w:proofErr w:type="spellEnd"/>
      <w:r>
        <w:rPr>
          <w:i/>
          <w:sz w:val="16"/>
          <w:szCs w:val="16"/>
        </w:rPr>
        <w:t xml:space="preserve"> kuģu novērošanas sistēmas datu bāzes un dažādiem </w:t>
      </w:r>
      <w:proofErr w:type="spellStart"/>
      <w:r>
        <w:rPr>
          <w:i/>
          <w:sz w:val="16"/>
          <w:szCs w:val="16"/>
        </w:rPr>
        <w:t>jahtotāju</w:t>
      </w:r>
      <w:proofErr w:type="spellEnd"/>
      <w:r>
        <w:rPr>
          <w:i/>
          <w:sz w:val="16"/>
          <w:szCs w:val="16"/>
        </w:rPr>
        <w:t xml:space="preserve"> interneta forumiem</w:t>
      </w:r>
    </w:p>
  </w:footnote>
  <w:footnote w:id="133">
    <w:p w:rsidR="001D39A4" w:rsidRPr="004D4C2E" w:rsidRDefault="001D39A4" w:rsidP="00FC06D8">
      <w:pPr>
        <w:pStyle w:val="Quote1"/>
      </w:pPr>
      <w:r w:rsidRPr="00A277D0">
        <w:rPr>
          <w:rStyle w:val="FootnoteReference"/>
          <w:rFonts w:cs="Calibri"/>
          <w:i w:val="0"/>
          <w:szCs w:val="16"/>
        </w:rPr>
        <w:footnoteRef/>
      </w:r>
      <w:r w:rsidRPr="00390206">
        <w:t xml:space="preserve"> </w:t>
      </w:r>
      <w:r w:rsidRPr="004D4C2E">
        <w:t>SIA „NK Konsultāciju birojs” iegūti</w:t>
      </w:r>
      <w:r>
        <w:t>e</w:t>
      </w:r>
      <w:r w:rsidRPr="004D4C2E">
        <w:t xml:space="preserve"> dati no </w:t>
      </w:r>
      <w:r>
        <w:t>AIS-</w:t>
      </w:r>
      <w:proofErr w:type="spellStart"/>
      <w:r>
        <w:t>FleetMon</w:t>
      </w:r>
      <w:proofErr w:type="spellEnd"/>
      <w:r>
        <w:t xml:space="preserve"> kuģu novērošanas sistēmas datu bāzes un dažādiem </w:t>
      </w:r>
      <w:proofErr w:type="spellStart"/>
      <w:r>
        <w:t>jahtotāju</w:t>
      </w:r>
      <w:proofErr w:type="spellEnd"/>
      <w:r>
        <w:t xml:space="preserve"> interneta forumiem</w:t>
      </w:r>
    </w:p>
  </w:footnote>
  <w:footnote w:id="134">
    <w:p w:rsidR="001D39A4" w:rsidRPr="004D4C2E" w:rsidRDefault="001D39A4" w:rsidP="00FC06D8">
      <w:pPr>
        <w:pStyle w:val="Quote1"/>
      </w:pPr>
      <w:r w:rsidRPr="00A277D0">
        <w:rPr>
          <w:rStyle w:val="FootnoteReference"/>
          <w:rFonts w:cs="Calibri"/>
          <w:i w:val="0"/>
          <w:szCs w:val="16"/>
        </w:rPr>
        <w:footnoteRef/>
      </w:r>
      <w:r w:rsidRPr="00390206">
        <w:t xml:space="preserve"> </w:t>
      </w:r>
      <w:r w:rsidRPr="004D4C2E">
        <w:t>SIA „NK Konsultāciju birojs” iegūti</w:t>
      </w:r>
      <w:r>
        <w:t>e</w:t>
      </w:r>
      <w:r w:rsidRPr="004D4C2E">
        <w:t xml:space="preserve"> dati no </w:t>
      </w:r>
      <w:r>
        <w:t>AIS-</w:t>
      </w:r>
      <w:proofErr w:type="spellStart"/>
      <w:r>
        <w:t>FleetMon</w:t>
      </w:r>
      <w:proofErr w:type="spellEnd"/>
      <w:r>
        <w:t xml:space="preserve"> kuģu novērošanas sistēmas datu bāzes un dažādiem </w:t>
      </w:r>
      <w:proofErr w:type="spellStart"/>
      <w:r>
        <w:t>jahtotāju</w:t>
      </w:r>
      <w:proofErr w:type="spellEnd"/>
      <w:r>
        <w:t xml:space="preserve"> interneta forumiem</w:t>
      </w:r>
    </w:p>
  </w:footnote>
  <w:footnote w:id="135">
    <w:p w:rsidR="001D39A4" w:rsidRPr="00B7474B" w:rsidRDefault="001D39A4" w:rsidP="00EE4AE7">
      <w:pPr>
        <w:pStyle w:val="FootnoteText"/>
      </w:pPr>
      <w:r w:rsidRPr="00B7474B">
        <w:rPr>
          <w:rStyle w:val="FootnoteReference"/>
          <w:i w:val="0"/>
        </w:rPr>
        <w:footnoteRef/>
      </w:r>
      <w:r w:rsidRPr="00B7474B">
        <w:t xml:space="preserve"> </w:t>
      </w:r>
      <w:r w:rsidRPr="00812BE4">
        <w:t>P</w:t>
      </w:r>
      <w:r w:rsidRPr="00CC6BA9">
        <w:t>iezīme: vidējais ātrums – 6 mezgli, kopējais maršruta garums ~</w:t>
      </w:r>
      <w:r>
        <w:t>1 55</w:t>
      </w:r>
      <w:r w:rsidRPr="00CC6BA9">
        <w:t xml:space="preserve">0 </w:t>
      </w:r>
      <w:r>
        <w:t>jūras jūdzes</w:t>
      </w:r>
    </w:p>
  </w:footnote>
  <w:footnote w:id="136">
    <w:p w:rsidR="001D39A4" w:rsidRPr="004D4C2E" w:rsidRDefault="001D39A4" w:rsidP="00EE4AE7">
      <w:pPr>
        <w:spacing w:before="0" w:after="0"/>
        <w:rPr>
          <w:i/>
          <w:sz w:val="16"/>
          <w:szCs w:val="16"/>
        </w:rPr>
      </w:pPr>
      <w:r w:rsidRPr="00A277D0">
        <w:rPr>
          <w:rStyle w:val="FootnoteReference"/>
          <w:rFonts w:cs="Calibri"/>
          <w:i/>
          <w:sz w:val="16"/>
          <w:szCs w:val="16"/>
        </w:rPr>
        <w:footnoteRef/>
      </w:r>
      <w:r w:rsidRPr="00390206">
        <w:rPr>
          <w:i/>
          <w:sz w:val="16"/>
          <w:szCs w:val="16"/>
        </w:rPr>
        <w:t xml:space="preserve"> </w:t>
      </w:r>
      <w:r w:rsidRPr="004D4C2E">
        <w:rPr>
          <w:i/>
          <w:sz w:val="16"/>
          <w:szCs w:val="16"/>
        </w:rPr>
        <w:t>SIA „NK Konsultāciju birojs” iegūti</w:t>
      </w:r>
      <w:r>
        <w:rPr>
          <w:i/>
          <w:sz w:val="16"/>
          <w:szCs w:val="16"/>
        </w:rPr>
        <w:t>e</w:t>
      </w:r>
      <w:r w:rsidRPr="004D4C2E">
        <w:rPr>
          <w:i/>
          <w:sz w:val="16"/>
          <w:szCs w:val="16"/>
        </w:rPr>
        <w:t xml:space="preserve"> dati no </w:t>
      </w:r>
      <w:r>
        <w:rPr>
          <w:i/>
          <w:sz w:val="16"/>
          <w:szCs w:val="16"/>
        </w:rPr>
        <w:t>AIS-</w:t>
      </w:r>
      <w:proofErr w:type="spellStart"/>
      <w:r>
        <w:rPr>
          <w:i/>
          <w:sz w:val="16"/>
          <w:szCs w:val="16"/>
        </w:rPr>
        <w:t>FleetMon</w:t>
      </w:r>
      <w:proofErr w:type="spellEnd"/>
      <w:r>
        <w:rPr>
          <w:i/>
          <w:sz w:val="16"/>
          <w:szCs w:val="16"/>
        </w:rPr>
        <w:t xml:space="preserve"> kuģu novērošanas sistēmas datu bāzes un dažādiem </w:t>
      </w:r>
      <w:proofErr w:type="spellStart"/>
      <w:r>
        <w:rPr>
          <w:i/>
          <w:sz w:val="16"/>
          <w:szCs w:val="16"/>
        </w:rPr>
        <w:t>jahtotāju</w:t>
      </w:r>
      <w:proofErr w:type="spellEnd"/>
      <w:r>
        <w:rPr>
          <w:i/>
          <w:sz w:val="16"/>
          <w:szCs w:val="16"/>
        </w:rPr>
        <w:t xml:space="preserve"> interneta forumiem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8" w:space="0" w:color="89B0B5"/>
      </w:tblBorders>
      <w:tblCellMar>
        <w:top w:w="72" w:type="dxa"/>
        <w:left w:w="115" w:type="dxa"/>
        <w:bottom w:w="72" w:type="dxa"/>
        <w:right w:w="115" w:type="dxa"/>
      </w:tblCellMar>
      <w:tblLook w:val="04A0" w:firstRow="1" w:lastRow="0" w:firstColumn="1" w:lastColumn="0" w:noHBand="0" w:noVBand="1"/>
    </w:tblPr>
    <w:tblGrid>
      <w:gridCol w:w="8686"/>
      <w:gridCol w:w="1236"/>
    </w:tblGrid>
    <w:tr w:rsidR="001D39A4" w:rsidRPr="0050698C" w:rsidTr="00A53ECE">
      <w:trPr>
        <w:trHeight w:val="288"/>
      </w:trPr>
      <w:tc>
        <w:tcPr>
          <w:tcW w:w="7765" w:type="dxa"/>
        </w:tcPr>
        <w:p w:rsidR="001D39A4" w:rsidRPr="00F71C7F" w:rsidRDefault="001D39A4" w:rsidP="00B65142">
          <w:pPr>
            <w:pStyle w:val="Heading3"/>
            <w:rPr>
              <w:rFonts w:eastAsia="MS Gothic"/>
              <w:szCs w:val="22"/>
              <w:lang w:val="lv-LV" w:eastAsia="lv-LV"/>
            </w:rPr>
          </w:pPr>
          <w:r>
            <w:rPr>
              <w:rFonts w:eastAsia="MS Gothic"/>
              <w:szCs w:val="22"/>
              <w:lang w:val="lv-LV" w:eastAsia="lv-LV"/>
            </w:rPr>
            <w:t xml:space="preserve">Jūrmalas </w:t>
          </w:r>
          <w:r w:rsidRPr="00F71C7F">
            <w:rPr>
              <w:rFonts w:eastAsia="MS Gothic"/>
              <w:szCs w:val="22"/>
              <w:lang w:val="lv-LV" w:eastAsia="lv-LV"/>
            </w:rPr>
            <w:t>ostas attīstības programma 201</w:t>
          </w:r>
          <w:r>
            <w:rPr>
              <w:rFonts w:eastAsia="MS Gothic"/>
              <w:szCs w:val="22"/>
              <w:lang w:val="lv-LV" w:eastAsia="lv-LV"/>
            </w:rPr>
            <w:t>5</w:t>
          </w:r>
          <w:r w:rsidRPr="00F71C7F">
            <w:rPr>
              <w:rFonts w:eastAsia="MS Gothic"/>
              <w:szCs w:val="22"/>
              <w:lang w:val="lv-LV" w:eastAsia="lv-LV"/>
            </w:rPr>
            <w:t>.</w:t>
          </w:r>
          <w:r>
            <w:rPr>
              <w:rFonts w:eastAsia="MS Gothic"/>
              <w:szCs w:val="22"/>
              <w:lang w:val="lv-LV" w:eastAsia="lv-LV"/>
            </w:rPr>
            <w:t>-</w:t>
          </w:r>
          <w:r w:rsidRPr="00F71C7F">
            <w:rPr>
              <w:rFonts w:eastAsia="MS Gothic"/>
              <w:szCs w:val="22"/>
              <w:lang w:val="lv-LV" w:eastAsia="lv-LV"/>
            </w:rPr>
            <w:t>2022.gadam</w:t>
          </w:r>
        </w:p>
      </w:tc>
      <w:tc>
        <w:tcPr>
          <w:tcW w:w="1105" w:type="dxa"/>
        </w:tcPr>
        <w:p w:rsidR="001D39A4" w:rsidRPr="0050698C" w:rsidRDefault="001D39A4" w:rsidP="00A53ECE">
          <w:pPr>
            <w:pStyle w:val="Header"/>
            <w:jc w:val="left"/>
            <w:rPr>
              <w:rFonts w:ascii="Cambria" w:eastAsia="MS Gothic" w:hAnsi="Cambria"/>
              <w:b/>
              <w:bCs/>
              <w:color w:val="89B0B5"/>
              <w:sz w:val="36"/>
              <w:szCs w:val="36"/>
            </w:rPr>
          </w:pPr>
        </w:p>
      </w:tc>
    </w:tr>
  </w:tbl>
  <w:p w:rsidR="001D39A4" w:rsidRDefault="001D39A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8" w:space="0" w:color="89B0B5"/>
      </w:tblBorders>
      <w:tblCellMar>
        <w:top w:w="72" w:type="dxa"/>
        <w:left w:w="115" w:type="dxa"/>
        <w:bottom w:w="72" w:type="dxa"/>
        <w:right w:w="115" w:type="dxa"/>
      </w:tblCellMar>
      <w:tblLook w:val="04A0" w:firstRow="1" w:lastRow="0" w:firstColumn="1" w:lastColumn="0" w:noHBand="0" w:noVBand="1"/>
    </w:tblPr>
    <w:tblGrid>
      <w:gridCol w:w="8686"/>
      <w:gridCol w:w="1236"/>
    </w:tblGrid>
    <w:tr w:rsidR="001D39A4" w:rsidRPr="0050698C" w:rsidTr="00B07020">
      <w:trPr>
        <w:cantSplit/>
        <w:trHeight w:val="1134"/>
      </w:trPr>
      <w:tc>
        <w:tcPr>
          <w:tcW w:w="7765" w:type="dxa"/>
          <w:textDirection w:val="btLr"/>
        </w:tcPr>
        <w:p w:rsidR="001D39A4" w:rsidRPr="00F71C7F" w:rsidRDefault="001D39A4" w:rsidP="00B07020">
          <w:pPr>
            <w:pStyle w:val="Heading3"/>
            <w:ind w:left="113" w:right="113"/>
            <w:rPr>
              <w:rFonts w:eastAsia="MS Gothic"/>
              <w:szCs w:val="22"/>
              <w:lang w:val="lv-LV" w:eastAsia="lv-LV"/>
            </w:rPr>
          </w:pPr>
          <w:proofErr w:type="spellStart"/>
          <w:r>
            <w:rPr>
              <w:rFonts w:eastAsia="MS Gothic"/>
              <w:szCs w:val="22"/>
              <w:lang w:val="lv-LV" w:eastAsia="lv-LV"/>
            </w:rPr>
            <w:t>Jūrmalas</w:t>
          </w:r>
          <w:r w:rsidRPr="00F71C7F">
            <w:rPr>
              <w:rFonts w:eastAsia="MS Gothic"/>
              <w:szCs w:val="22"/>
              <w:lang w:val="lv-LV" w:eastAsia="lv-LV"/>
            </w:rPr>
            <w:t>ostas</w:t>
          </w:r>
          <w:proofErr w:type="spellEnd"/>
          <w:r w:rsidRPr="00F71C7F">
            <w:rPr>
              <w:rFonts w:eastAsia="MS Gothic"/>
              <w:szCs w:val="22"/>
              <w:lang w:val="lv-LV" w:eastAsia="lv-LV"/>
            </w:rPr>
            <w:t xml:space="preserve"> attīstības programma 201</w:t>
          </w:r>
          <w:r>
            <w:rPr>
              <w:rFonts w:eastAsia="MS Gothic"/>
              <w:szCs w:val="22"/>
              <w:lang w:val="lv-LV" w:eastAsia="lv-LV"/>
            </w:rPr>
            <w:t>4</w:t>
          </w:r>
          <w:r w:rsidRPr="00F71C7F">
            <w:rPr>
              <w:rFonts w:eastAsia="MS Gothic"/>
              <w:szCs w:val="22"/>
              <w:lang w:val="lv-LV" w:eastAsia="lv-LV"/>
            </w:rPr>
            <w:t>.</w:t>
          </w:r>
          <w:r>
            <w:rPr>
              <w:rFonts w:eastAsia="MS Gothic"/>
              <w:szCs w:val="22"/>
              <w:lang w:val="lv-LV" w:eastAsia="lv-LV"/>
            </w:rPr>
            <w:t>-</w:t>
          </w:r>
          <w:r w:rsidRPr="00F71C7F">
            <w:rPr>
              <w:rFonts w:eastAsia="MS Gothic"/>
              <w:szCs w:val="22"/>
              <w:lang w:val="lv-LV" w:eastAsia="lv-LV"/>
            </w:rPr>
            <w:t>2022.gadam</w:t>
          </w:r>
        </w:p>
      </w:tc>
      <w:tc>
        <w:tcPr>
          <w:tcW w:w="1105" w:type="dxa"/>
          <w:textDirection w:val="btLr"/>
        </w:tcPr>
        <w:p w:rsidR="001D39A4" w:rsidRPr="0050698C" w:rsidRDefault="001D39A4" w:rsidP="00B07020">
          <w:pPr>
            <w:pStyle w:val="Header"/>
            <w:ind w:left="113" w:right="113"/>
            <w:jc w:val="left"/>
            <w:rPr>
              <w:rFonts w:ascii="Cambria" w:eastAsia="MS Gothic" w:hAnsi="Cambria"/>
              <w:b/>
              <w:bCs/>
              <w:color w:val="89B0B5"/>
              <w:sz w:val="36"/>
              <w:szCs w:val="36"/>
            </w:rPr>
          </w:pPr>
        </w:p>
      </w:tc>
    </w:tr>
  </w:tbl>
  <w:p w:rsidR="001D39A4" w:rsidRDefault="001D39A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39A4" w:rsidRPr="008675DF" w:rsidRDefault="001D39A4" w:rsidP="008675D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1DAE1540"/>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E7A64A6A"/>
    <w:lvl w:ilvl="0">
      <w:start w:val="1"/>
      <w:numFmt w:val="bullet"/>
      <w:pStyle w:val="List4"/>
      <w:lvlText w:val=""/>
      <w:lvlJc w:val="left"/>
      <w:pPr>
        <w:tabs>
          <w:tab w:val="num" w:pos="1492"/>
        </w:tabs>
        <w:ind w:left="1492" w:hanging="360"/>
      </w:pPr>
      <w:rPr>
        <w:rFonts w:ascii="Symbol" w:hAnsi="Symbol" w:hint="default"/>
      </w:rPr>
    </w:lvl>
  </w:abstractNum>
  <w:abstractNum w:abstractNumId="2"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10B4156"/>
    <w:multiLevelType w:val="multilevel"/>
    <w:tmpl w:val="FC62081C"/>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lang w:val="lv-LV"/>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31853A4"/>
    <w:multiLevelType w:val="multilevel"/>
    <w:tmpl w:val="64825658"/>
    <w:lvl w:ilvl="0">
      <w:start w:val="1"/>
      <w:numFmt w:val="decimal"/>
      <w:lvlText w:val="%1."/>
      <w:lvlJc w:val="left"/>
      <w:pPr>
        <w:ind w:left="750" w:hanging="39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7" w15:restartNumberingAfterBreak="0">
    <w:nsid w:val="06E82BF1"/>
    <w:multiLevelType w:val="hybridMultilevel"/>
    <w:tmpl w:val="5D4482F8"/>
    <w:lvl w:ilvl="0" w:tplc="7B028802">
      <w:start w:val="78"/>
      <w:numFmt w:val="bullet"/>
      <w:lvlText w:val="-"/>
      <w:lvlJc w:val="left"/>
      <w:pPr>
        <w:ind w:left="390" w:hanging="360"/>
      </w:pPr>
      <w:rPr>
        <w:rFonts w:ascii="Arial Narrow" w:eastAsia="Times New Roman" w:hAnsi="Arial Narrow" w:cs="Times New Roman" w:hint="default"/>
      </w:rPr>
    </w:lvl>
    <w:lvl w:ilvl="1" w:tplc="04260003" w:tentative="1">
      <w:start w:val="1"/>
      <w:numFmt w:val="bullet"/>
      <w:lvlText w:val="o"/>
      <w:lvlJc w:val="left"/>
      <w:pPr>
        <w:ind w:left="1110" w:hanging="360"/>
      </w:pPr>
      <w:rPr>
        <w:rFonts w:ascii="Courier New" w:hAnsi="Courier New" w:cs="Courier New" w:hint="default"/>
      </w:rPr>
    </w:lvl>
    <w:lvl w:ilvl="2" w:tplc="04260005" w:tentative="1">
      <w:start w:val="1"/>
      <w:numFmt w:val="bullet"/>
      <w:lvlText w:val=""/>
      <w:lvlJc w:val="left"/>
      <w:pPr>
        <w:ind w:left="1830" w:hanging="360"/>
      </w:pPr>
      <w:rPr>
        <w:rFonts w:ascii="Wingdings" w:hAnsi="Wingdings" w:hint="default"/>
      </w:rPr>
    </w:lvl>
    <w:lvl w:ilvl="3" w:tplc="04260001" w:tentative="1">
      <w:start w:val="1"/>
      <w:numFmt w:val="bullet"/>
      <w:lvlText w:val=""/>
      <w:lvlJc w:val="left"/>
      <w:pPr>
        <w:ind w:left="2550" w:hanging="360"/>
      </w:pPr>
      <w:rPr>
        <w:rFonts w:ascii="Symbol" w:hAnsi="Symbol" w:hint="default"/>
      </w:rPr>
    </w:lvl>
    <w:lvl w:ilvl="4" w:tplc="04260003" w:tentative="1">
      <w:start w:val="1"/>
      <w:numFmt w:val="bullet"/>
      <w:lvlText w:val="o"/>
      <w:lvlJc w:val="left"/>
      <w:pPr>
        <w:ind w:left="3270" w:hanging="360"/>
      </w:pPr>
      <w:rPr>
        <w:rFonts w:ascii="Courier New" w:hAnsi="Courier New" w:cs="Courier New" w:hint="default"/>
      </w:rPr>
    </w:lvl>
    <w:lvl w:ilvl="5" w:tplc="04260005" w:tentative="1">
      <w:start w:val="1"/>
      <w:numFmt w:val="bullet"/>
      <w:lvlText w:val=""/>
      <w:lvlJc w:val="left"/>
      <w:pPr>
        <w:ind w:left="3990" w:hanging="360"/>
      </w:pPr>
      <w:rPr>
        <w:rFonts w:ascii="Wingdings" w:hAnsi="Wingdings" w:hint="default"/>
      </w:rPr>
    </w:lvl>
    <w:lvl w:ilvl="6" w:tplc="04260001" w:tentative="1">
      <w:start w:val="1"/>
      <w:numFmt w:val="bullet"/>
      <w:lvlText w:val=""/>
      <w:lvlJc w:val="left"/>
      <w:pPr>
        <w:ind w:left="4710" w:hanging="360"/>
      </w:pPr>
      <w:rPr>
        <w:rFonts w:ascii="Symbol" w:hAnsi="Symbol" w:hint="default"/>
      </w:rPr>
    </w:lvl>
    <w:lvl w:ilvl="7" w:tplc="04260003" w:tentative="1">
      <w:start w:val="1"/>
      <w:numFmt w:val="bullet"/>
      <w:lvlText w:val="o"/>
      <w:lvlJc w:val="left"/>
      <w:pPr>
        <w:ind w:left="5430" w:hanging="360"/>
      </w:pPr>
      <w:rPr>
        <w:rFonts w:ascii="Courier New" w:hAnsi="Courier New" w:cs="Courier New" w:hint="default"/>
      </w:rPr>
    </w:lvl>
    <w:lvl w:ilvl="8" w:tplc="04260005" w:tentative="1">
      <w:start w:val="1"/>
      <w:numFmt w:val="bullet"/>
      <w:lvlText w:val=""/>
      <w:lvlJc w:val="left"/>
      <w:pPr>
        <w:ind w:left="6150" w:hanging="360"/>
      </w:pPr>
      <w:rPr>
        <w:rFonts w:ascii="Wingdings" w:hAnsi="Wingdings" w:hint="default"/>
      </w:rPr>
    </w:lvl>
  </w:abstractNum>
  <w:abstractNum w:abstractNumId="8" w15:restartNumberingAfterBreak="0">
    <w:nsid w:val="09A53533"/>
    <w:multiLevelType w:val="hybridMultilevel"/>
    <w:tmpl w:val="62E41FE6"/>
    <w:lvl w:ilvl="0" w:tplc="2CE0E83E">
      <w:start w:val="1"/>
      <w:numFmt w:val="decimal"/>
      <w:lvlText w:val="%1.1."/>
      <w:lvlJc w:val="left"/>
      <w:pPr>
        <w:ind w:left="360" w:hanging="360"/>
      </w:pPr>
      <w:rPr>
        <w:rFonts w:hint="default"/>
      </w:rPr>
    </w:lvl>
    <w:lvl w:ilvl="1" w:tplc="04260003" w:tentative="1">
      <w:start w:val="1"/>
      <w:numFmt w:val="lowerLetter"/>
      <w:lvlText w:val="%2."/>
      <w:lvlJc w:val="left"/>
      <w:pPr>
        <w:ind w:left="1080" w:hanging="360"/>
      </w:pPr>
    </w:lvl>
    <w:lvl w:ilvl="2" w:tplc="04260005" w:tentative="1">
      <w:start w:val="1"/>
      <w:numFmt w:val="lowerRoman"/>
      <w:lvlText w:val="%3."/>
      <w:lvlJc w:val="right"/>
      <w:pPr>
        <w:ind w:left="1800" w:hanging="180"/>
      </w:pPr>
    </w:lvl>
    <w:lvl w:ilvl="3" w:tplc="04260001" w:tentative="1">
      <w:start w:val="1"/>
      <w:numFmt w:val="decimal"/>
      <w:lvlText w:val="%4."/>
      <w:lvlJc w:val="left"/>
      <w:pPr>
        <w:ind w:left="2520" w:hanging="360"/>
      </w:pPr>
    </w:lvl>
    <w:lvl w:ilvl="4" w:tplc="04260003" w:tentative="1">
      <w:start w:val="1"/>
      <w:numFmt w:val="lowerLetter"/>
      <w:lvlText w:val="%5."/>
      <w:lvlJc w:val="left"/>
      <w:pPr>
        <w:ind w:left="3240" w:hanging="360"/>
      </w:pPr>
    </w:lvl>
    <w:lvl w:ilvl="5" w:tplc="04260005" w:tentative="1">
      <w:start w:val="1"/>
      <w:numFmt w:val="lowerRoman"/>
      <w:lvlText w:val="%6."/>
      <w:lvlJc w:val="right"/>
      <w:pPr>
        <w:ind w:left="3960" w:hanging="180"/>
      </w:pPr>
    </w:lvl>
    <w:lvl w:ilvl="6" w:tplc="04260001" w:tentative="1">
      <w:start w:val="1"/>
      <w:numFmt w:val="decimal"/>
      <w:lvlText w:val="%7."/>
      <w:lvlJc w:val="left"/>
      <w:pPr>
        <w:ind w:left="4680" w:hanging="360"/>
      </w:pPr>
    </w:lvl>
    <w:lvl w:ilvl="7" w:tplc="04260003" w:tentative="1">
      <w:start w:val="1"/>
      <w:numFmt w:val="lowerLetter"/>
      <w:lvlText w:val="%8."/>
      <w:lvlJc w:val="left"/>
      <w:pPr>
        <w:ind w:left="5400" w:hanging="360"/>
      </w:pPr>
    </w:lvl>
    <w:lvl w:ilvl="8" w:tplc="04260005" w:tentative="1">
      <w:start w:val="1"/>
      <w:numFmt w:val="lowerRoman"/>
      <w:lvlText w:val="%9."/>
      <w:lvlJc w:val="right"/>
      <w:pPr>
        <w:ind w:left="6120" w:hanging="180"/>
      </w:pPr>
    </w:lvl>
  </w:abstractNum>
  <w:abstractNum w:abstractNumId="9" w15:restartNumberingAfterBreak="0">
    <w:nsid w:val="0A2673CC"/>
    <w:multiLevelType w:val="hybridMultilevel"/>
    <w:tmpl w:val="5F9C605E"/>
    <w:lvl w:ilvl="0" w:tplc="04260011">
      <w:start w:val="1"/>
      <w:numFmt w:val="decimal"/>
      <w:lvlText w:val="%1)"/>
      <w:lvlJc w:val="left"/>
      <w:pPr>
        <w:ind w:left="720" w:hanging="360"/>
      </w:pPr>
      <w:rPr>
        <w:rFonts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0B7A7BEA"/>
    <w:multiLevelType w:val="hybridMultilevel"/>
    <w:tmpl w:val="D8E8D71A"/>
    <w:lvl w:ilvl="0" w:tplc="DAB04476">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0DCC05D5"/>
    <w:multiLevelType w:val="hybridMultilevel"/>
    <w:tmpl w:val="C646FED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0E5D3AFD"/>
    <w:multiLevelType w:val="hybridMultilevel"/>
    <w:tmpl w:val="338017AE"/>
    <w:lvl w:ilvl="0" w:tplc="175C8CA4">
      <w:start w:val="1"/>
      <w:numFmt w:val="bullet"/>
      <w:lvlText w:val=""/>
      <w:lvlJc w:val="left"/>
      <w:pPr>
        <w:tabs>
          <w:tab w:val="num" w:pos="1590"/>
        </w:tabs>
        <w:ind w:left="1573" w:hanging="79"/>
      </w:pPr>
      <w:rPr>
        <w:rFonts w:ascii="Symbol" w:hAnsi="Symbol" w:hint="default"/>
        <w:color w:val="008080"/>
        <w:sz w:val="20"/>
      </w:rPr>
    </w:lvl>
    <w:lvl w:ilvl="1" w:tplc="43A2FEC2">
      <w:start w:val="1"/>
      <w:numFmt w:val="bullet"/>
      <w:pStyle w:val="ListofBullet-1"/>
      <w:lvlText w:val=""/>
      <w:lvlJc w:val="left"/>
      <w:pPr>
        <w:tabs>
          <w:tab w:val="num" w:pos="2574"/>
        </w:tabs>
        <w:ind w:left="2574" w:hanging="360"/>
      </w:pPr>
      <w:rPr>
        <w:rFonts w:ascii="Symbol" w:hAnsi="Symbol" w:hint="default"/>
        <w:color w:val="008080"/>
        <w:sz w:val="20"/>
      </w:rPr>
    </w:lvl>
    <w:lvl w:ilvl="2" w:tplc="04090005" w:tentative="1">
      <w:start w:val="1"/>
      <w:numFmt w:val="bullet"/>
      <w:lvlText w:val=""/>
      <w:lvlJc w:val="left"/>
      <w:pPr>
        <w:tabs>
          <w:tab w:val="num" w:pos="3294"/>
        </w:tabs>
        <w:ind w:left="3294" w:hanging="360"/>
      </w:pPr>
      <w:rPr>
        <w:rFonts w:ascii="Wingdings" w:hAnsi="Wingdings"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cs="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cs="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13" w15:restartNumberingAfterBreak="0">
    <w:nsid w:val="115B05F0"/>
    <w:multiLevelType w:val="hybridMultilevel"/>
    <w:tmpl w:val="E8B8846A"/>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15C60CC4"/>
    <w:multiLevelType w:val="hybridMultilevel"/>
    <w:tmpl w:val="EF82D270"/>
    <w:lvl w:ilvl="0" w:tplc="0426000F">
      <w:start w:val="1"/>
      <w:numFmt w:val="bullet"/>
      <w:lvlText w:val=""/>
      <w:lvlJc w:val="left"/>
      <w:pPr>
        <w:tabs>
          <w:tab w:val="num" w:pos="2345"/>
        </w:tabs>
        <w:ind w:left="2345" w:hanging="360"/>
      </w:pPr>
      <w:rPr>
        <w:rFonts w:ascii="Symbol" w:hAnsi="Symbol" w:hint="default"/>
        <w:color w:val="auto"/>
      </w:rPr>
    </w:lvl>
    <w:lvl w:ilvl="1" w:tplc="04260019">
      <w:start w:val="1"/>
      <w:numFmt w:val="bullet"/>
      <w:pStyle w:val="Bullet"/>
      <w:lvlText w:val=""/>
      <w:lvlJc w:val="left"/>
      <w:pPr>
        <w:tabs>
          <w:tab w:val="num" w:pos="3785"/>
        </w:tabs>
        <w:ind w:left="3785" w:hanging="720"/>
      </w:pPr>
      <w:rPr>
        <w:rFonts w:ascii="Symbol" w:hAnsi="Symbol" w:hint="default"/>
        <w:color w:val="auto"/>
      </w:rPr>
    </w:lvl>
    <w:lvl w:ilvl="2" w:tplc="0426001B" w:tentative="1">
      <w:start w:val="1"/>
      <w:numFmt w:val="bullet"/>
      <w:lvlText w:val=""/>
      <w:lvlJc w:val="left"/>
      <w:pPr>
        <w:tabs>
          <w:tab w:val="num" w:pos="4145"/>
        </w:tabs>
        <w:ind w:left="4145" w:hanging="360"/>
      </w:pPr>
      <w:rPr>
        <w:rFonts w:ascii="Wingdings" w:hAnsi="Wingdings" w:hint="default"/>
      </w:rPr>
    </w:lvl>
    <w:lvl w:ilvl="3" w:tplc="0426000F" w:tentative="1">
      <w:start w:val="1"/>
      <w:numFmt w:val="bullet"/>
      <w:lvlText w:val=""/>
      <w:lvlJc w:val="left"/>
      <w:pPr>
        <w:tabs>
          <w:tab w:val="num" w:pos="4865"/>
        </w:tabs>
        <w:ind w:left="4865" w:hanging="360"/>
      </w:pPr>
      <w:rPr>
        <w:rFonts w:ascii="Symbol" w:hAnsi="Symbol" w:hint="default"/>
      </w:rPr>
    </w:lvl>
    <w:lvl w:ilvl="4" w:tplc="04260019" w:tentative="1">
      <w:start w:val="1"/>
      <w:numFmt w:val="bullet"/>
      <w:lvlText w:val="o"/>
      <w:lvlJc w:val="left"/>
      <w:pPr>
        <w:tabs>
          <w:tab w:val="num" w:pos="5585"/>
        </w:tabs>
        <w:ind w:left="5585" w:hanging="360"/>
      </w:pPr>
      <w:rPr>
        <w:rFonts w:ascii="Courier New" w:hAnsi="Courier New" w:cs="Courier New" w:hint="default"/>
      </w:rPr>
    </w:lvl>
    <w:lvl w:ilvl="5" w:tplc="0426001B" w:tentative="1">
      <w:start w:val="1"/>
      <w:numFmt w:val="bullet"/>
      <w:lvlText w:val=""/>
      <w:lvlJc w:val="left"/>
      <w:pPr>
        <w:tabs>
          <w:tab w:val="num" w:pos="6305"/>
        </w:tabs>
        <w:ind w:left="6305" w:hanging="360"/>
      </w:pPr>
      <w:rPr>
        <w:rFonts w:ascii="Wingdings" w:hAnsi="Wingdings" w:hint="default"/>
      </w:rPr>
    </w:lvl>
    <w:lvl w:ilvl="6" w:tplc="0426000F" w:tentative="1">
      <w:start w:val="1"/>
      <w:numFmt w:val="bullet"/>
      <w:lvlText w:val=""/>
      <w:lvlJc w:val="left"/>
      <w:pPr>
        <w:tabs>
          <w:tab w:val="num" w:pos="7025"/>
        </w:tabs>
        <w:ind w:left="7025" w:hanging="360"/>
      </w:pPr>
      <w:rPr>
        <w:rFonts w:ascii="Symbol" w:hAnsi="Symbol" w:hint="default"/>
      </w:rPr>
    </w:lvl>
    <w:lvl w:ilvl="7" w:tplc="04260019" w:tentative="1">
      <w:start w:val="1"/>
      <w:numFmt w:val="bullet"/>
      <w:lvlText w:val="o"/>
      <w:lvlJc w:val="left"/>
      <w:pPr>
        <w:tabs>
          <w:tab w:val="num" w:pos="7745"/>
        </w:tabs>
        <w:ind w:left="7745" w:hanging="360"/>
      </w:pPr>
      <w:rPr>
        <w:rFonts w:ascii="Courier New" w:hAnsi="Courier New" w:cs="Courier New" w:hint="default"/>
      </w:rPr>
    </w:lvl>
    <w:lvl w:ilvl="8" w:tplc="0426001B" w:tentative="1">
      <w:start w:val="1"/>
      <w:numFmt w:val="bullet"/>
      <w:lvlText w:val=""/>
      <w:lvlJc w:val="left"/>
      <w:pPr>
        <w:tabs>
          <w:tab w:val="num" w:pos="8465"/>
        </w:tabs>
        <w:ind w:left="8465" w:hanging="360"/>
      </w:pPr>
      <w:rPr>
        <w:rFonts w:ascii="Wingdings" w:hAnsi="Wingdings" w:hint="default"/>
      </w:rPr>
    </w:lvl>
  </w:abstractNum>
  <w:abstractNum w:abstractNumId="15" w15:restartNumberingAfterBreak="0">
    <w:nsid w:val="1BF82EDE"/>
    <w:multiLevelType w:val="hybridMultilevel"/>
    <w:tmpl w:val="FB18710C"/>
    <w:lvl w:ilvl="0" w:tplc="1BF843B6">
      <w:start w:val="1"/>
      <w:numFmt w:val="bullet"/>
      <w:lvlText w:val="-"/>
      <w:lvlJc w:val="left"/>
      <w:pPr>
        <w:ind w:left="720" w:hanging="360"/>
      </w:pPr>
      <w:rPr>
        <w:rFonts w:ascii="Calibri" w:eastAsia="Times New Roman" w:hAnsi="Calibri"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1F011527"/>
    <w:multiLevelType w:val="hybridMultilevel"/>
    <w:tmpl w:val="09CC28B6"/>
    <w:lvl w:ilvl="0" w:tplc="091CCF0E">
      <w:start w:val="7"/>
      <w:numFmt w:val="bullet"/>
      <w:lvlText w:val="-"/>
      <w:lvlJc w:val="left"/>
      <w:pPr>
        <w:ind w:left="1080" w:hanging="360"/>
      </w:pPr>
      <w:rPr>
        <w:rFonts w:ascii="Calibri" w:eastAsia="Times New Roman" w:hAnsi="Calibri" w:cs="Calibri"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7" w15:restartNumberingAfterBreak="0">
    <w:nsid w:val="21AC6D6C"/>
    <w:multiLevelType w:val="hybridMultilevel"/>
    <w:tmpl w:val="A696472C"/>
    <w:lvl w:ilvl="0" w:tplc="1A30FDB6">
      <w:start w:val="1"/>
      <w:numFmt w:val="decimal"/>
      <w:pStyle w:val="BodyText2"/>
      <w:lvlText w:val="%1."/>
      <w:lvlJc w:val="left"/>
      <w:pPr>
        <w:ind w:left="794" w:hanging="434"/>
      </w:pPr>
      <w:rPr>
        <w:rFonts w:ascii="Times New Roman" w:hAnsi="Times New Roman" w:cs="Times New Roman" w:hint="default"/>
        <w:b w:val="0"/>
        <w:i w:val="0"/>
        <w:sz w:val="24"/>
        <w:szCs w:val="24"/>
      </w:rPr>
    </w:lvl>
    <w:lvl w:ilvl="1" w:tplc="B7D4E138">
      <w:start w:val="1"/>
      <w:numFmt w:val="decimal"/>
      <w:lvlText w:val="%2."/>
      <w:lvlJc w:val="left"/>
      <w:pPr>
        <w:tabs>
          <w:tab w:val="num" w:pos="720"/>
        </w:tabs>
        <w:ind w:left="720" w:hanging="360"/>
      </w:pPr>
    </w:lvl>
    <w:lvl w:ilvl="2" w:tplc="B0042ED6" w:tentative="1">
      <w:start w:val="1"/>
      <w:numFmt w:val="lowerRoman"/>
      <w:lvlText w:val="%3."/>
      <w:lvlJc w:val="right"/>
      <w:pPr>
        <w:tabs>
          <w:tab w:val="num" w:pos="2160"/>
        </w:tabs>
        <w:ind w:left="2160" w:hanging="180"/>
      </w:pPr>
    </w:lvl>
    <w:lvl w:ilvl="3" w:tplc="2DE29018" w:tentative="1">
      <w:start w:val="1"/>
      <w:numFmt w:val="decimal"/>
      <w:lvlText w:val="%4."/>
      <w:lvlJc w:val="left"/>
      <w:pPr>
        <w:tabs>
          <w:tab w:val="num" w:pos="2880"/>
        </w:tabs>
        <w:ind w:left="2880" w:hanging="360"/>
      </w:pPr>
    </w:lvl>
    <w:lvl w:ilvl="4" w:tplc="83247064" w:tentative="1">
      <w:start w:val="1"/>
      <w:numFmt w:val="lowerLetter"/>
      <w:lvlText w:val="%5."/>
      <w:lvlJc w:val="left"/>
      <w:pPr>
        <w:tabs>
          <w:tab w:val="num" w:pos="3600"/>
        </w:tabs>
        <w:ind w:left="3600" w:hanging="360"/>
      </w:pPr>
    </w:lvl>
    <w:lvl w:ilvl="5" w:tplc="3578CA76" w:tentative="1">
      <w:start w:val="1"/>
      <w:numFmt w:val="lowerRoman"/>
      <w:lvlText w:val="%6."/>
      <w:lvlJc w:val="right"/>
      <w:pPr>
        <w:tabs>
          <w:tab w:val="num" w:pos="4320"/>
        </w:tabs>
        <w:ind w:left="4320" w:hanging="180"/>
      </w:pPr>
    </w:lvl>
    <w:lvl w:ilvl="6" w:tplc="9FE6BFBC" w:tentative="1">
      <w:start w:val="1"/>
      <w:numFmt w:val="decimal"/>
      <w:lvlText w:val="%7."/>
      <w:lvlJc w:val="left"/>
      <w:pPr>
        <w:tabs>
          <w:tab w:val="num" w:pos="5040"/>
        </w:tabs>
        <w:ind w:left="5040" w:hanging="360"/>
      </w:pPr>
    </w:lvl>
    <w:lvl w:ilvl="7" w:tplc="4822CE76" w:tentative="1">
      <w:start w:val="1"/>
      <w:numFmt w:val="lowerLetter"/>
      <w:lvlText w:val="%8."/>
      <w:lvlJc w:val="left"/>
      <w:pPr>
        <w:tabs>
          <w:tab w:val="num" w:pos="5760"/>
        </w:tabs>
        <w:ind w:left="5760" w:hanging="360"/>
      </w:pPr>
    </w:lvl>
    <w:lvl w:ilvl="8" w:tplc="2A649C40" w:tentative="1">
      <w:start w:val="1"/>
      <w:numFmt w:val="lowerRoman"/>
      <w:lvlText w:val="%9."/>
      <w:lvlJc w:val="right"/>
      <w:pPr>
        <w:tabs>
          <w:tab w:val="num" w:pos="6480"/>
        </w:tabs>
        <w:ind w:left="6480" w:hanging="180"/>
      </w:pPr>
    </w:lvl>
  </w:abstractNum>
  <w:abstractNum w:abstractNumId="18" w15:restartNumberingAfterBreak="0">
    <w:nsid w:val="27483F7C"/>
    <w:multiLevelType w:val="multilevel"/>
    <w:tmpl w:val="6A781BB2"/>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29530061"/>
    <w:multiLevelType w:val="hybridMultilevel"/>
    <w:tmpl w:val="B3BCB0E8"/>
    <w:lvl w:ilvl="0" w:tplc="7D9C69C2">
      <w:start w:val="78"/>
      <w:numFmt w:val="bullet"/>
      <w:lvlText w:val="-"/>
      <w:lvlJc w:val="left"/>
      <w:pPr>
        <w:ind w:left="765" w:hanging="360"/>
      </w:pPr>
      <w:rPr>
        <w:rFonts w:ascii="Arial Narrow" w:eastAsia="Times New Roman" w:hAnsi="Arial Narrow" w:cs="Times New Roman" w:hint="default"/>
      </w:rPr>
    </w:lvl>
    <w:lvl w:ilvl="1" w:tplc="04260003" w:tentative="1">
      <w:start w:val="1"/>
      <w:numFmt w:val="bullet"/>
      <w:lvlText w:val="o"/>
      <w:lvlJc w:val="left"/>
      <w:pPr>
        <w:ind w:left="1485" w:hanging="360"/>
      </w:pPr>
      <w:rPr>
        <w:rFonts w:ascii="Courier New" w:hAnsi="Courier New" w:cs="Courier New" w:hint="default"/>
      </w:rPr>
    </w:lvl>
    <w:lvl w:ilvl="2" w:tplc="04260005" w:tentative="1">
      <w:start w:val="1"/>
      <w:numFmt w:val="bullet"/>
      <w:lvlText w:val=""/>
      <w:lvlJc w:val="left"/>
      <w:pPr>
        <w:ind w:left="2205" w:hanging="360"/>
      </w:pPr>
      <w:rPr>
        <w:rFonts w:ascii="Wingdings" w:hAnsi="Wingdings" w:hint="default"/>
      </w:rPr>
    </w:lvl>
    <w:lvl w:ilvl="3" w:tplc="04260001" w:tentative="1">
      <w:start w:val="1"/>
      <w:numFmt w:val="bullet"/>
      <w:lvlText w:val=""/>
      <w:lvlJc w:val="left"/>
      <w:pPr>
        <w:ind w:left="2925" w:hanging="360"/>
      </w:pPr>
      <w:rPr>
        <w:rFonts w:ascii="Symbol" w:hAnsi="Symbol" w:hint="default"/>
      </w:rPr>
    </w:lvl>
    <w:lvl w:ilvl="4" w:tplc="04260003" w:tentative="1">
      <w:start w:val="1"/>
      <w:numFmt w:val="bullet"/>
      <w:lvlText w:val="o"/>
      <w:lvlJc w:val="left"/>
      <w:pPr>
        <w:ind w:left="3645" w:hanging="360"/>
      </w:pPr>
      <w:rPr>
        <w:rFonts w:ascii="Courier New" w:hAnsi="Courier New" w:cs="Courier New" w:hint="default"/>
      </w:rPr>
    </w:lvl>
    <w:lvl w:ilvl="5" w:tplc="04260005" w:tentative="1">
      <w:start w:val="1"/>
      <w:numFmt w:val="bullet"/>
      <w:lvlText w:val=""/>
      <w:lvlJc w:val="left"/>
      <w:pPr>
        <w:ind w:left="4365" w:hanging="360"/>
      </w:pPr>
      <w:rPr>
        <w:rFonts w:ascii="Wingdings" w:hAnsi="Wingdings" w:hint="default"/>
      </w:rPr>
    </w:lvl>
    <w:lvl w:ilvl="6" w:tplc="04260001" w:tentative="1">
      <w:start w:val="1"/>
      <w:numFmt w:val="bullet"/>
      <w:lvlText w:val=""/>
      <w:lvlJc w:val="left"/>
      <w:pPr>
        <w:ind w:left="5085" w:hanging="360"/>
      </w:pPr>
      <w:rPr>
        <w:rFonts w:ascii="Symbol" w:hAnsi="Symbol" w:hint="default"/>
      </w:rPr>
    </w:lvl>
    <w:lvl w:ilvl="7" w:tplc="04260003" w:tentative="1">
      <w:start w:val="1"/>
      <w:numFmt w:val="bullet"/>
      <w:lvlText w:val="o"/>
      <w:lvlJc w:val="left"/>
      <w:pPr>
        <w:ind w:left="5805" w:hanging="360"/>
      </w:pPr>
      <w:rPr>
        <w:rFonts w:ascii="Courier New" w:hAnsi="Courier New" w:cs="Courier New" w:hint="default"/>
      </w:rPr>
    </w:lvl>
    <w:lvl w:ilvl="8" w:tplc="04260005" w:tentative="1">
      <w:start w:val="1"/>
      <w:numFmt w:val="bullet"/>
      <w:lvlText w:val=""/>
      <w:lvlJc w:val="left"/>
      <w:pPr>
        <w:ind w:left="6525" w:hanging="360"/>
      </w:pPr>
      <w:rPr>
        <w:rFonts w:ascii="Wingdings" w:hAnsi="Wingdings" w:hint="default"/>
      </w:rPr>
    </w:lvl>
  </w:abstractNum>
  <w:abstractNum w:abstractNumId="20" w15:restartNumberingAfterBreak="0">
    <w:nsid w:val="2F882551"/>
    <w:multiLevelType w:val="hybridMultilevel"/>
    <w:tmpl w:val="79A40392"/>
    <w:lvl w:ilvl="0" w:tplc="0426000F">
      <w:start w:val="11"/>
      <w:numFmt w:val="decimal"/>
      <w:lvlText w:val="%1."/>
      <w:lvlJc w:val="left"/>
      <w:pPr>
        <w:ind w:left="1110" w:hanging="75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38195DF8"/>
    <w:multiLevelType w:val="multilevel"/>
    <w:tmpl w:val="64825658"/>
    <w:lvl w:ilvl="0">
      <w:start w:val="1"/>
      <w:numFmt w:val="decimal"/>
      <w:lvlText w:val="%1."/>
      <w:lvlJc w:val="left"/>
      <w:pPr>
        <w:ind w:left="750" w:hanging="39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2" w15:restartNumberingAfterBreak="0">
    <w:nsid w:val="3B277806"/>
    <w:multiLevelType w:val="hybridMultilevel"/>
    <w:tmpl w:val="37E817CE"/>
    <w:lvl w:ilvl="0" w:tplc="6DD03D4E">
      <w:start w:val="2006"/>
      <w:numFmt w:val="bullet"/>
      <w:lvlText w:val="·"/>
      <w:lvlJc w:val="left"/>
      <w:pPr>
        <w:ind w:left="360" w:hanging="360"/>
      </w:pPr>
      <w:rPr>
        <w:rFonts w:ascii="Courier New" w:eastAsia="Times New Roman" w:hAnsi="Courier New" w:hint="default"/>
        <w:color w:val="auto"/>
      </w:rPr>
    </w:lvl>
    <w:lvl w:ilvl="1" w:tplc="04260003" w:tentative="1">
      <w:start w:val="1"/>
      <w:numFmt w:val="bullet"/>
      <w:lvlText w:val="o"/>
      <w:lvlJc w:val="left"/>
      <w:pPr>
        <w:ind w:left="1837" w:hanging="360"/>
      </w:pPr>
      <w:rPr>
        <w:rFonts w:ascii="Courier New" w:hAnsi="Courier New" w:cs="Courier New" w:hint="default"/>
      </w:rPr>
    </w:lvl>
    <w:lvl w:ilvl="2" w:tplc="04260005" w:tentative="1">
      <w:start w:val="1"/>
      <w:numFmt w:val="bullet"/>
      <w:lvlText w:val=""/>
      <w:lvlJc w:val="left"/>
      <w:pPr>
        <w:ind w:left="2557" w:hanging="360"/>
      </w:pPr>
      <w:rPr>
        <w:rFonts w:ascii="Wingdings" w:hAnsi="Wingdings" w:hint="default"/>
      </w:rPr>
    </w:lvl>
    <w:lvl w:ilvl="3" w:tplc="04260001" w:tentative="1">
      <w:start w:val="1"/>
      <w:numFmt w:val="bullet"/>
      <w:lvlText w:val=""/>
      <w:lvlJc w:val="left"/>
      <w:pPr>
        <w:ind w:left="3277" w:hanging="360"/>
      </w:pPr>
      <w:rPr>
        <w:rFonts w:ascii="Symbol" w:hAnsi="Symbol" w:hint="default"/>
      </w:rPr>
    </w:lvl>
    <w:lvl w:ilvl="4" w:tplc="04260003" w:tentative="1">
      <w:start w:val="1"/>
      <w:numFmt w:val="bullet"/>
      <w:lvlText w:val="o"/>
      <w:lvlJc w:val="left"/>
      <w:pPr>
        <w:ind w:left="3997" w:hanging="360"/>
      </w:pPr>
      <w:rPr>
        <w:rFonts w:ascii="Courier New" w:hAnsi="Courier New" w:cs="Courier New" w:hint="default"/>
      </w:rPr>
    </w:lvl>
    <w:lvl w:ilvl="5" w:tplc="04260005" w:tentative="1">
      <w:start w:val="1"/>
      <w:numFmt w:val="bullet"/>
      <w:lvlText w:val=""/>
      <w:lvlJc w:val="left"/>
      <w:pPr>
        <w:ind w:left="4717" w:hanging="360"/>
      </w:pPr>
      <w:rPr>
        <w:rFonts w:ascii="Wingdings" w:hAnsi="Wingdings" w:hint="default"/>
      </w:rPr>
    </w:lvl>
    <w:lvl w:ilvl="6" w:tplc="04260001" w:tentative="1">
      <w:start w:val="1"/>
      <w:numFmt w:val="bullet"/>
      <w:lvlText w:val=""/>
      <w:lvlJc w:val="left"/>
      <w:pPr>
        <w:ind w:left="5437" w:hanging="360"/>
      </w:pPr>
      <w:rPr>
        <w:rFonts w:ascii="Symbol" w:hAnsi="Symbol" w:hint="default"/>
      </w:rPr>
    </w:lvl>
    <w:lvl w:ilvl="7" w:tplc="04260003" w:tentative="1">
      <w:start w:val="1"/>
      <w:numFmt w:val="bullet"/>
      <w:lvlText w:val="o"/>
      <w:lvlJc w:val="left"/>
      <w:pPr>
        <w:ind w:left="6157" w:hanging="360"/>
      </w:pPr>
      <w:rPr>
        <w:rFonts w:ascii="Courier New" w:hAnsi="Courier New" w:cs="Courier New" w:hint="default"/>
      </w:rPr>
    </w:lvl>
    <w:lvl w:ilvl="8" w:tplc="04260005" w:tentative="1">
      <w:start w:val="1"/>
      <w:numFmt w:val="bullet"/>
      <w:lvlText w:val=""/>
      <w:lvlJc w:val="left"/>
      <w:pPr>
        <w:ind w:left="6877" w:hanging="360"/>
      </w:pPr>
      <w:rPr>
        <w:rFonts w:ascii="Wingdings" w:hAnsi="Wingdings" w:hint="default"/>
      </w:rPr>
    </w:lvl>
  </w:abstractNum>
  <w:abstractNum w:abstractNumId="23" w15:restartNumberingAfterBreak="0">
    <w:nsid w:val="3BF976BE"/>
    <w:multiLevelType w:val="hybridMultilevel"/>
    <w:tmpl w:val="7338CCDC"/>
    <w:lvl w:ilvl="0" w:tplc="6DD03D4E">
      <w:start w:val="1"/>
      <w:numFmt w:val="decimal"/>
      <w:lvlText w:val="%1."/>
      <w:lvlJc w:val="left"/>
      <w:pPr>
        <w:ind w:left="720" w:hanging="360"/>
      </w:pPr>
    </w:lvl>
    <w:lvl w:ilvl="1" w:tplc="04260003" w:tentative="1">
      <w:start w:val="1"/>
      <w:numFmt w:val="lowerLetter"/>
      <w:lvlText w:val="%2."/>
      <w:lvlJc w:val="left"/>
      <w:pPr>
        <w:ind w:left="1440" w:hanging="360"/>
      </w:pPr>
    </w:lvl>
    <w:lvl w:ilvl="2" w:tplc="04260005" w:tentative="1">
      <w:start w:val="1"/>
      <w:numFmt w:val="lowerRoman"/>
      <w:lvlText w:val="%3."/>
      <w:lvlJc w:val="right"/>
      <w:pPr>
        <w:ind w:left="2160" w:hanging="180"/>
      </w:pPr>
    </w:lvl>
    <w:lvl w:ilvl="3" w:tplc="04260001" w:tentative="1">
      <w:start w:val="1"/>
      <w:numFmt w:val="decimal"/>
      <w:lvlText w:val="%4."/>
      <w:lvlJc w:val="left"/>
      <w:pPr>
        <w:ind w:left="2880" w:hanging="360"/>
      </w:pPr>
    </w:lvl>
    <w:lvl w:ilvl="4" w:tplc="04260003" w:tentative="1">
      <w:start w:val="1"/>
      <w:numFmt w:val="lowerLetter"/>
      <w:lvlText w:val="%5."/>
      <w:lvlJc w:val="left"/>
      <w:pPr>
        <w:ind w:left="3600" w:hanging="360"/>
      </w:pPr>
    </w:lvl>
    <w:lvl w:ilvl="5" w:tplc="04260005" w:tentative="1">
      <w:start w:val="1"/>
      <w:numFmt w:val="lowerRoman"/>
      <w:lvlText w:val="%6."/>
      <w:lvlJc w:val="right"/>
      <w:pPr>
        <w:ind w:left="4320" w:hanging="180"/>
      </w:pPr>
    </w:lvl>
    <w:lvl w:ilvl="6" w:tplc="04260001" w:tentative="1">
      <w:start w:val="1"/>
      <w:numFmt w:val="decimal"/>
      <w:lvlText w:val="%7."/>
      <w:lvlJc w:val="left"/>
      <w:pPr>
        <w:ind w:left="5040" w:hanging="360"/>
      </w:pPr>
    </w:lvl>
    <w:lvl w:ilvl="7" w:tplc="04260003" w:tentative="1">
      <w:start w:val="1"/>
      <w:numFmt w:val="lowerLetter"/>
      <w:lvlText w:val="%8."/>
      <w:lvlJc w:val="left"/>
      <w:pPr>
        <w:ind w:left="5760" w:hanging="360"/>
      </w:pPr>
    </w:lvl>
    <w:lvl w:ilvl="8" w:tplc="04260005" w:tentative="1">
      <w:start w:val="1"/>
      <w:numFmt w:val="lowerRoman"/>
      <w:lvlText w:val="%9."/>
      <w:lvlJc w:val="right"/>
      <w:pPr>
        <w:ind w:left="6480" w:hanging="180"/>
      </w:pPr>
    </w:lvl>
  </w:abstractNum>
  <w:abstractNum w:abstractNumId="24" w15:restartNumberingAfterBreak="0">
    <w:nsid w:val="3F25244C"/>
    <w:multiLevelType w:val="hybridMultilevel"/>
    <w:tmpl w:val="61C439BC"/>
    <w:lvl w:ilvl="0" w:tplc="6DD03D4E">
      <w:numFmt w:val="bullet"/>
      <w:pStyle w:val="ListParagraph"/>
      <w:lvlText w:val="∙"/>
      <w:lvlJc w:val="left"/>
      <w:pPr>
        <w:ind w:left="720" w:hanging="360"/>
      </w:pPr>
      <w:rPr>
        <w:rFonts w:ascii="Calibri Light" w:eastAsia="Times New Roman" w:hAnsi="Calibri Light" w:cs="Times New Roman"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3FEA2EBB"/>
    <w:multiLevelType w:val="hybridMultilevel"/>
    <w:tmpl w:val="084475A4"/>
    <w:lvl w:ilvl="0" w:tplc="D0BC5062">
      <w:start w:val="1"/>
      <w:numFmt w:val="decimal"/>
      <w:lvlText w:val="%1)"/>
      <w:lvlJc w:val="left"/>
      <w:pPr>
        <w:ind w:left="720" w:hanging="360"/>
      </w:pPr>
    </w:lvl>
    <w:lvl w:ilvl="1" w:tplc="0EA4E5AC" w:tentative="1">
      <w:start w:val="1"/>
      <w:numFmt w:val="lowerLetter"/>
      <w:lvlText w:val="%2."/>
      <w:lvlJc w:val="left"/>
      <w:pPr>
        <w:ind w:left="1440" w:hanging="360"/>
      </w:pPr>
    </w:lvl>
    <w:lvl w:ilvl="2" w:tplc="9ED0FF74" w:tentative="1">
      <w:start w:val="1"/>
      <w:numFmt w:val="lowerRoman"/>
      <w:lvlText w:val="%3."/>
      <w:lvlJc w:val="right"/>
      <w:pPr>
        <w:ind w:left="2160" w:hanging="180"/>
      </w:pPr>
    </w:lvl>
    <w:lvl w:ilvl="3" w:tplc="B888DFA6" w:tentative="1">
      <w:start w:val="1"/>
      <w:numFmt w:val="decimal"/>
      <w:lvlText w:val="%4."/>
      <w:lvlJc w:val="left"/>
      <w:pPr>
        <w:ind w:left="2880" w:hanging="360"/>
      </w:pPr>
    </w:lvl>
    <w:lvl w:ilvl="4" w:tplc="60AABBD2" w:tentative="1">
      <w:start w:val="1"/>
      <w:numFmt w:val="lowerLetter"/>
      <w:lvlText w:val="%5."/>
      <w:lvlJc w:val="left"/>
      <w:pPr>
        <w:ind w:left="3600" w:hanging="360"/>
      </w:pPr>
    </w:lvl>
    <w:lvl w:ilvl="5" w:tplc="E5F81BA0" w:tentative="1">
      <w:start w:val="1"/>
      <w:numFmt w:val="lowerRoman"/>
      <w:lvlText w:val="%6."/>
      <w:lvlJc w:val="right"/>
      <w:pPr>
        <w:ind w:left="4320" w:hanging="180"/>
      </w:pPr>
    </w:lvl>
    <w:lvl w:ilvl="6" w:tplc="2F5AE224" w:tentative="1">
      <w:start w:val="1"/>
      <w:numFmt w:val="decimal"/>
      <w:lvlText w:val="%7."/>
      <w:lvlJc w:val="left"/>
      <w:pPr>
        <w:ind w:left="5040" w:hanging="360"/>
      </w:pPr>
    </w:lvl>
    <w:lvl w:ilvl="7" w:tplc="091CE21C" w:tentative="1">
      <w:start w:val="1"/>
      <w:numFmt w:val="lowerLetter"/>
      <w:lvlText w:val="%8."/>
      <w:lvlJc w:val="left"/>
      <w:pPr>
        <w:ind w:left="5760" w:hanging="360"/>
      </w:pPr>
    </w:lvl>
    <w:lvl w:ilvl="8" w:tplc="D3587726" w:tentative="1">
      <w:start w:val="1"/>
      <w:numFmt w:val="lowerRoman"/>
      <w:lvlText w:val="%9."/>
      <w:lvlJc w:val="right"/>
      <w:pPr>
        <w:ind w:left="6480" w:hanging="180"/>
      </w:pPr>
    </w:lvl>
  </w:abstractNum>
  <w:abstractNum w:abstractNumId="26" w15:restartNumberingAfterBreak="0">
    <w:nsid w:val="41C56A0D"/>
    <w:multiLevelType w:val="hybridMultilevel"/>
    <w:tmpl w:val="A01E49E6"/>
    <w:lvl w:ilvl="0" w:tplc="1318CABE">
      <w:start w:val="1"/>
      <w:numFmt w:val="decimal"/>
      <w:lvlText w:val="%1."/>
      <w:lvlJc w:val="left"/>
      <w:pPr>
        <w:ind w:left="720" w:hanging="360"/>
      </w:pPr>
    </w:lvl>
    <w:lvl w:ilvl="1" w:tplc="04260003" w:tentative="1">
      <w:start w:val="1"/>
      <w:numFmt w:val="lowerLetter"/>
      <w:lvlText w:val="%2."/>
      <w:lvlJc w:val="left"/>
      <w:pPr>
        <w:ind w:left="1440" w:hanging="360"/>
      </w:pPr>
    </w:lvl>
    <w:lvl w:ilvl="2" w:tplc="04260005" w:tentative="1">
      <w:start w:val="1"/>
      <w:numFmt w:val="lowerRoman"/>
      <w:lvlText w:val="%3."/>
      <w:lvlJc w:val="right"/>
      <w:pPr>
        <w:ind w:left="2160" w:hanging="180"/>
      </w:pPr>
    </w:lvl>
    <w:lvl w:ilvl="3" w:tplc="04260001" w:tentative="1">
      <w:start w:val="1"/>
      <w:numFmt w:val="decimal"/>
      <w:lvlText w:val="%4."/>
      <w:lvlJc w:val="left"/>
      <w:pPr>
        <w:ind w:left="2880" w:hanging="360"/>
      </w:pPr>
    </w:lvl>
    <w:lvl w:ilvl="4" w:tplc="04260003" w:tentative="1">
      <w:start w:val="1"/>
      <w:numFmt w:val="lowerLetter"/>
      <w:lvlText w:val="%5."/>
      <w:lvlJc w:val="left"/>
      <w:pPr>
        <w:ind w:left="3600" w:hanging="360"/>
      </w:pPr>
    </w:lvl>
    <w:lvl w:ilvl="5" w:tplc="04260005" w:tentative="1">
      <w:start w:val="1"/>
      <w:numFmt w:val="lowerRoman"/>
      <w:lvlText w:val="%6."/>
      <w:lvlJc w:val="right"/>
      <w:pPr>
        <w:ind w:left="4320" w:hanging="180"/>
      </w:pPr>
    </w:lvl>
    <w:lvl w:ilvl="6" w:tplc="04260001" w:tentative="1">
      <w:start w:val="1"/>
      <w:numFmt w:val="decimal"/>
      <w:lvlText w:val="%7."/>
      <w:lvlJc w:val="left"/>
      <w:pPr>
        <w:ind w:left="5040" w:hanging="360"/>
      </w:pPr>
    </w:lvl>
    <w:lvl w:ilvl="7" w:tplc="04260003" w:tentative="1">
      <w:start w:val="1"/>
      <w:numFmt w:val="lowerLetter"/>
      <w:lvlText w:val="%8."/>
      <w:lvlJc w:val="left"/>
      <w:pPr>
        <w:ind w:left="5760" w:hanging="360"/>
      </w:pPr>
    </w:lvl>
    <w:lvl w:ilvl="8" w:tplc="04260005" w:tentative="1">
      <w:start w:val="1"/>
      <w:numFmt w:val="lowerRoman"/>
      <w:lvlText w:val="%9."/>
      <w:lvlJc w:val="right"/>
      <w:pPr>
        <w:ind w:left="6480" w:hanging="180"/>
      </w:pPr>
    </w:lvl>
  </w:abstractNum>
  <w:abstractNum w:abstractNumId="27" w15:restartNumberingAfterBreak="0">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28" w15:restartNumberingAfterBreak="0">
    <w:nsid w:val="4DA90859"/>
    <w:multiLevelType w:val="multilevel"/>
    <w:tmpl w:val="B5227AC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9" w15:restartNumberingAfterBreak="0">
    <w:nsid w:val="4F7E66DF"/>
    <w:multiLevelType w:val="hybridMultilevel"/>
    <w:tmpl w:val="E124A22C"/>
    <w:lvl w:ilvl="0" w:tplc="04260011">
      <w:numFmt w:val="bullet"/>
      <w:pStyle w:val="LightShading-Accent21"/>
      <w:lvlText w:val="-"/>
      <w:lvlJc w:val="left"/>
      <w:pPr>
        <w:ind w:left="720" w:hanging="360"/>
      </w:pPr>
      <w:rPr>
        <w:rFonts w:ascii="Calibri" w:eastAsia="Calibri" w:hAnsi="Calibri" w:cs="Calibri" w:hint="default"/>
        <w:lang w:val="lv-LV"/>
      </w:rPr>
    </w:lvl>
    <w:lvl w:ilvl="1" w:tplc="04260019">
      <w:numFmt w:val="bullet"/>
      <w:lvlText w:val="•"/>
      <w:lvlJc w:val="left"/>
      <w:pPr>
        <w:ind w:left="2367" w:hanging="360"/>
      </w:pPr>
      <w:rPr>
        <w:rFonts w:ascii="Calibri" w:eastAsia="MS Mincho" w:hAnsi="Calibri" w:cs="Calibri" w:hint="default"/>
      </w:rPr>
    </w:lvl>
    <w:lvl w:ilvl="2" w:tplc="0426001B" w:tentative="1">
      <w:start w:val="1"/>
      <w:numFmt w:val="bullet"/>
      <w:lvlText w:val=""/>
      <w:lvlJc w:val="left"/>
      <w:pPr>
        <w:ind w:left="3087" w:hanging="360"/>
      </w:pPr>
      <w:rPr>
        <w:rFonts w:ascii="Wingdings" w:hAnsi="Wingdings" w:hint="default"/>
      </w:rPr>
    </w:lvl>
    <w:lvl w:ilvl="3" w:tplc="0426000F" w:tentative="1">
      <w:start w:val="1"/>
      <w:numFmt w:val="bullet"/>
      <w:lvlText w:val=""/>
      <w:lvlJc w:val="left"/>
      <w:pPr>
        <w:ind w:left="3807" w:hanging="360"/>
      </w:pPr>
      <w:rPr>
        <w:rFonts w:ascii="Symbol" w:hAnsi="Symbol" w:hint="default"/>
      </w:rPr>
    </w:lvl>
    <w:lvl w:ilvl="4" w:tplc="04260019" w:tentative="1">
      <w:start w:val="1"/>
      <w:numFmt w:val="bullet"/>
      <w:lvlText w:val="o"/>
      <w:lvlJc w:val="left"/>
      <w:pPr>
        <w:ind w:left="4527" w:hanging="360"/>
      </w:pPr>
      <w:rPr>
        <w:rFonts w:ascii="Courier New" w:hAnsi="Courier New" w:cs="Courier New" w:hint="default"/>
      </w:rPr>
    </w:lvl>
    <w:lvl w:ilvl="5" w:tplc="0426001B" w:tentative="1">
      <w:start w:val="1"/>
      <w:numFmt w:val="bullet"/>
      <w:lvlText w:val=""/>
      <w:lvlJc w:val="left"/>
      <w:pPr>
        <w:ind w:left="5247" w:hanging="360"/>
      </w:pPr>
      <w:rPr>
        <w:rFonts w:ascii="Wingdings" w:hAnsi="Wingdings" w:hint="default"/>
      </w:rPr>
    </w:lvl>
    <w:lvl w:ilvl="6" w:tplc="0426000F" w:tentative="1">
      <w:start w:val="1"/>
      <w:numFmt w:val="bullet"/>
      <w:lvlText w:val=""/>
      <w:lvlJc w:val="left"/>
      <w:pPr>
        <w:ind w:left="5967" w:hanging="360"/>
      </w:pPr>
      <w:rPr>
        <w:rFonts w:ascii="Symbol" w:hAnsi="Symbol" w:hint="default"/>
      </w:rPr>
    </w:lvl>
    <w:lvl w:ilvl="7" w:tplc="04260019" w:tentative="1">
      <w:start w:val="1"/>
      <w:numFmt w:val="bullet"/>
      <w:lvlText w:val="o"/>
      <w:lvlJc w:val="left"/>
      <w:pPr>
        <w:ind w:left="6687" w:hanging="360"/>
      </w:pPr>
      <w:rPr>
        <w:rFonts w:ascii="Courier New" w:hAnsi="Courier New" w:cs="Courier New" w:hint="default"/>
      </w:rPr>
    </w:lvl>
    <w:lvl w:ilvl="8" w:tplc="0426001B" w:tentative="1">
      <w:start w:val="1"/>
      <w:numFmt w:val="bullet"/>
      <w:lvlText w:val=""/>
      <w:lvlJc w:val="left"/>
      <w:pPr>
        <w:ind w:left="7407" w:hanging="360"/>
      </w:pPr>
      <w:rPr>
        <w:rFonts w:ascii="Wingdings" w:hAnsi="Wingdings" w:hint="default"/>
      </w:rPr>
    </w:lvl>
  </w:abstractNum>
  <w:abstractNum w:abstractNumId="30" w15:restartNumberingAfterBreak="0">
    <w:nsid w:val="59D516D6"/>
    <w:multiLevelType w:val="multilevel"/>
    <w:tmpl w:val="981C0242"/>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2C200CE"/>
    <w:multiLevelType w:val="hybridMultilevel"/>
    <w:tmpl w:val="3DB0E25C"/>
    <w:lvl w:ilvl="0" w:tplc="79784EE6">
      <w:start w:val="78"/>
      <w:numFmt w:val="bullet"/>
      <w:lvlText w:val=""/>
      <w:lvlJc w:val="left"/>
      <w:pPr>
        <w:ind w:left="765" w:hanging="360"/>
      </w:pPr>
      <w:rPr>
        <w:rFonts w:ascii="Wingdings" w:eastAsia="Times New Roman" w:hAnsi="Wingdings" w:cs="Times New Roman" w:hint="default"/>
      </w:rPr>
    </w:lvl>
    <w:lvl w:ilvl="1" w:tplc="04260003" w:tentative="1">
      <w:start w:val="1"/>
      <w:numFmt w:val="bullet"/>
      <w:lvlText w:val="o"/>
      <w:lvlJc w:val="left"/>
      <w:pPr>
        <w:ind w:left="1485" w:hanging="360"/>
      </w:pPr>
      <w:rPr>
        <w:rFonts w:ascii="Courier New" w:hAnsi="Courier New" w:cs="Courier New" w:hint="default"/>
      </w:rPr>
    </w:lvl>
    <w:lvl w:ilvl="2" w:tplc="04260005" w:tentative="1">
      <w:start w:val="1"/>
      <w:numFmt w:val="bullet"/>
      <w:lvlText w:val=""/>
      <w:lvlJc w:val="left"/>
      <w:pPr>
        <w:ind w:left="2205" w:hanging="360"/>
      </w:pPr>
      <w:rPr>
        <w:rFonts w:ascii="Wingdings" w:hAnsi="Wingdings" w:hint="default"/>
      </w:rPr>
    </w:lvl>
    <w:lvl w:ilvl="3" w:tplc="04260001" w:tentative="1">
      <w:start w:val="1"/>
      <w:numFmt w:val="bullet"/>
      <w:lvlText w:val=""/>
      <w:lvlJc w:val="left"/>
      <w:pPr>
        <w:ind w:left="2925" w:hanging="360"/>
      </w:pPr>
      <w:rPr>
        <w:rFonts w:ascii="Symbol" w:hAnsi="Symbol" w:hint="default"/>
      </w:rPr>
    </w:lvl>
    <w:lvl w:ilvl="4" w:tplc="04260003" w:tentative="1">
      <w:start w:val="1"/>
      <w:numFmt w:val="bullet"/>
      <w:lvlText w:val="o"/>
      <w:lvlJc w:val="left"/>
      <w:pPr>
        <w:ind w:left="3645" w:hanging="360"/>
      </w:pPr>
      <w:rPr>
        <w:rFonts w:ascii="Courier New" w:hAnsi="Courier New" w:cs="Courier New" w:hint="default"/>
      </w:rPr>
    </w:lvl>
    <w:lvl w:ilvl="5" w:tplc="04260005" w:tentative="1">
      <w:start w:val="1"/>
      <w:numFmt w:val="bullet"/>
      <w:lvlText w:val=""/>
      <w:lvlJc w:val="left"/>
      <w:pPr>
        <w:ind w:left="4365" w:hanging="360"/>
      </w:pPr>
      <w:rPr>
        <w:rFonts w:ascii="Wingdings" w:hAnsi="Wingdings" w:hint="default"/>
      </w:rPr>
    </w:lvl>
    <w:lvl w:ilvl="6" w:tplc="04260001" w:tentative="1">
      <w:start w:val="1"/>
      <w:numFmt w:val="bullet"/>
      <w:lvlText w:val=""/>
      <w:lvlJc w:val="left"/>
      <w:pPr>
        <w:ind w:left="5085" w:hanging="360"/>
      </w:pPr>
      <w:rPr>
        <w:rFonts w:ascii="Symbol" w:hAnsi="Symbol" w:hint="default"/>
      </w:rPr>
    </w:lvl>
    <w:lvl w:ilvl="7" w:tplc="04260003" w:tentative="1">
      <w:start w:val="1"/>
      <w:numFmt w:val="bullet"/>
      <w:lvlText w:val="o"/>
      <w:lvlJc w:val="left"/>
      <w:pPr>
        <w:ind w:left="5805" w:hanging="360"/>
      </w:pPr>
      <w:rPr>
        <w:rFonts w:ascii="Courier New" w:hAnsi="Courier New" w:cs="Courier New" w:hint="default"/>
      </w:rPr>
    </w:lvl>
    <w:lvl w:ilvl="8" w:tplc="04260005" w:tentative="1">
      <w:start w:val="1"/>
      <w:numFmt w:val="bullet"/>
      <w:lvlText w:val=""/>
      <w:lvlJc w:val="left"/>
      <w:pPr>
        <w:ind w:left="6525" w:hanging="360"/>
      </w:pPr>
      <w:rPr>
        <w:rFonts w:ascii="Wingdings" w:hAnsi="Wingdings" w:hint="default"/>
      </w:rPr>
    </w:lvl>
  </w:abstractNum>
  <w:abstractNum w:abstractNumId="32" w15:restartNumberingAfterBreak="0">
    <w:nsid w:val="647D60D5"/>
    <w:multiLevelType w:val="multilevel"/>
    <w:tmpl w:val="3D8CA13C"/>
    <w:lvl w:ilvl="0">
      <w:start w:val="1"/>
      <w:numFmt w:val="decimal"/>
      <w:pStyle w:val="normal"/>
      <w:lvlText w:val="(%1)"/>
      <w:lvlJc w:val="left"/>
      <w:pPr>
        <w:tabs>
          <w:tab w:val="num" w:pos="1440"/>
        </w:tabs>
        <w:ind w:left="1440" w:hanging="72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65FB1CBF"/>
    <w:multiLevelType w:val="hybridMultilevel"/>
    <w:tmpl w:val="02303594"/>
    <w:lvl w:ilvl="0" w:tplc="3CE2140C">
      <w:start w:val="1"/>
      <w:numFmt w:val="decimal"/>
      <w:lvlText w:val="%1)"/>
      <w:lvlJc w:val="left"/>
      <w:pPr>
        <w:ind w:left="720" w:hanging="360"/>
      </w:pPr>
      <w:rPr>
        <w:rFonts w:hint="default"/>
      </w:rPr>
    </w:lvl>
    <w:lvl w:ilvl="1" w:tplc="8E666E80" w:tentative="1">
      <w:start w:val="1"/>
      <w:numFmt w:val="lowerLetter"/>
      <w:lvlText w:val="%2."/>
      <w:lvlJc w:val="left"/>
      <w:pPr>
        <w:ind w:left="1440" w:hanging="360"/>
      </w:pPr>
    </w:lvl>
    <w:lvl w:ilvl="2" w:tplc="8B8E2EDE" w:tentative="1">
      <w:start w:val="1"/>
      <w:numFmt w:val="lowerRoman"/>
      <w:lvlText w:val="%3."/>
      <w:lvlJc w:val="right"/>
      <w:pPr>
        <w:ind w:left="2160" w:hanging="180"/>
      </w:pPr>
    </w:lvl>
    <w:lvl w:ilvl="3" w:tplc="88C4456A" w:tentative="1">
      <w:start w:val="1"/>
      <w:numFmt w:val="decimal"/>
      <w:lvlText w:val="%4."/>
      <w:lvlJc w:val="left"/>
      <w:pPr>
        <w:ind w:left="2880" w:hanging="360"/>
      </w:pPr>
    </w:lvl>
    <w:lvl w:ilvl="4" w:tplc="4A66B2BC" w:tentative="1">
      <w:start w:val="1"/>
      <w:numFmt w:val="lowerLetter"/>
      <w:lvlText w:val="%5."/>
      <w:lvlJc w:val="left"/>
      <w:pPr>
        <w:ind w:left="3600" w:hanging="360"/>
      </w:pPr>
    </w:lvl>
    <w:lvl w:ilvl="5" w:tplc="5B0EA156" w:tentative="1">
      <w:start w:val="1"/>
      <w:numFmt w:val="lowerRoman"/>
      <w:lvlText w:val="%6."/>
      <w:lvlJc w:val="right"/>
      <w:pPr>
        <w:ind w:left="4320" w:hanging="180"/>
      </w:pPr>
    </w:lvl>
    <w:lvl w:ilvl="6" w:tplc="D24AE098" w:tentative="1">
      <w:start w:val="1"/>
      <w:numFmt w:val="decimal"/>
      <w:lvlText w:val="%7."/>
      <w:lvlJc w:val="left"/>
      <w:pPr>
        <w:ind w:left="5040" w:hanging="360"/>
      </w:pPr>
    </w:lvl>
    <w:lvl w:ilvl="7" w:tplc="B524DD64" w:tentative="1">
      <w:start w:val="1"/>
      <w:numFmt w:val="lowerLetter"/>
      <w:lvlText w:val="%8."/>
      <w:lvlJc w:val="left"/>
      <w:pPr>
        <w:ind w:left="5760" w:hanging="360"/>
      </w:pPr>
    </w:lvl>
    <w:lvl w:ilvl="8" w:tplc="DEA02E0E" w:tentative="1">
      <w:start w:val="1"/>
      <w:numFmt w:val="lowerRoman"/>
      <w:lvlText w:val="%9."/>
      <w:lvlJc w:val="right"/>
      <w:pPr>
        <w:ind w:left="6480" w:hanging="180"/>
      </w:pPr>
    </w:lvl>
  </w:abstractNum>
  <w:abstractNum w:abstractNumId="34" w15:restartNumberingAfterBreak="0">
    <w:nsid w:val="6AB86DE5"/>
    <w:multiLevelType w:val="singleLevel"/>
    <w:tmpl w:val="089A5042"/>
    <w:lvl w:ilvl="0">
      <w:start w:val="1"/>
      <w:numFmt w:val="lowerLetter"/>
      <w:pStyle w:val="ListBullet2"/>
      <w:lvlText w:val="%1)"/>
      <w:lvlJc w:val="left"/>
      <w:pPr>
        <w:tabs>
          <w:tab w:val="num" w:pos="360"/>
        </w:tabs>
        <w:ind w:left="360" w:hanging="360"/>
      </w:pPr>
    </w:lvl>
  </w:abstractNum>
  <w:abstractNum w:abstractNumId="35" w15:restartNumberingAfterBreak="0">
    <w:nsid w:val="73C52A52"/>
    <w:multiLevelType w:val="hybridMultilevel"/>
    <w:tmpl w:val="8410FCC4"/>
    <w:lvl w:ilvl="0" w:tplc="777E8F6C">
      <w:start w:val="1"/>
      <w:numFmt w:val="bullet"/>
      <w:pStyle w:val="tablelist"/>
      <w:lvlText w:val="-"/>
      <w:lvlJc w:val="left"/>
      <w:pPr>
        <w:ind w:left="720" w:hanging="360"/>
      </w:pPr>
      <w:rPr>
        <w:rFonts w:ascii="Calibri" w:eastAsia="Times New Roman" w:hAnsi="Calibri" w:cs="Calibri"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5"/>
  </w:num>
  <w:num w:numId="2">
    <w:abstractNumId w:val="30"/>
  </w:num>
  <w:num w:numId="3">
    <w:abstractNumId w:val="32"/>
  </w:num>
  <w:num w:numId="4">
    <w:abstractNumId w:val="27"/>
  </w:num>
  <w:num w:numId="5">
    <w:abstractNumId w:val="14"/>
  </w:num>
  <w:num w:numId="6">
    <w:abstractNumId w:val="17"/>
  </w:num>
  <w:num w:numId="7">
    <w:abstractNumId w:val="29"/>
  </w:num>
  <w:num w:numId="8">
    <w:abstractNumId w:val="8"/>
  </w:num>
  <w:num w:numId="9">
    <w:abstractNumId w:val="10"/>
  </w:num>
  <w:num w:numId="10">
    <w:abstractNumId w:val="6"/>
  </w:num>
  <w:num w:numId="11">
    <w:abstractNumId w:val="20"/>
  </w:num>
  <w:num w:numId="12">
    <w:abstractNumId w:val="11"/>
  </w:num>
  <w:num w:numId="13">
    <w:abstractNumId w:val="28"/>
  </w:num>
  <w:num w:numId="14">
    <w:abstractNumId w:val="1"/>
  </w:num>
  <w:num w:numId="15">
    <w:abstractNumId w:val="34"/>
    <w:lvlOverride w:ilvl="0">
      <w:startOverride w:val="1"/>
    </w:lvlOverride>
  </w:num>
  <w:num w:numId="16">
    <w:abstractNumId w:val="12"/>
  </w:num>
  <w:num w:numId="17">
    <w:abstractNumId w:val="21"/>
  </w:num>
  <w:num w:numId="18">
    <w:abstractNumId w:val="0"/>
  </w:num>
  <w:num w:numId="19">
    <w:abstractNumId w:val="35"/>
  </w:num>
  <w:num w:numId="20">
    <w:abstractNumId w:val="22"/>
  </w:num>
  <w:num w:numId="21">
    <w:abstractNumId w:val="26"/>
  </w:num>
  <w:num w:numId="22">
    <w:abstractNumId w:val="23"/>
  </w:num>
  <w:num w:numId="23">
    <w:abstractNumId w:val="25"/>
  </w:num>
  <w:num w:numId="24">
    <w:abstractNumId w:val="33"/>
  </w:num>
  <w:num w:numId="25">
    <w:abstractNumId w:val="13"/>
  </w:num>
  <w:num w:numId="26">
    <w:abstractNumId w:val="24"/>
  </w:num>
  <w:num w:numId="27">
    <w:abstractNumId w:val="9"/>
  </w:num>
  <w:num w:numId="28">
    <w:abstractNumId w:val="16"/>
  </w:num>
  <w:num w:numId="29">
    <w:abstractNumId w:val="18"/>
  </w:num>
  <w:num w:numId="30">
    <w:abstractNumId w:val="15"/>
  </w:num>
  <w:num w:numId="31">
    <w:abstractNumId w:val="31"/>
  </w:num>
  <w:num w:numId="32">
    <w:abstractNumId w:val="19"/>
  </w:num>
  <w:num w:numId="33">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defaultTabStop w:val="720"/>
  <w:drawingGridHorizontalSpacing w:val="100"/>
  <w:drawingGridVerticalSpacing w:val="1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D1F"/>
    <w:rsid w:val="00000D7E"/>
    <w:rsid w:val="00001384"/>
    <w:rsid w:val="0000139A"/>
    <w:rsid w:val="00001B02"/>
    <w:rsid w:val="00002156"/>
    <w:rsid w:val="0000257C"/>
    <w:rsid w:val="000027E5"/>
    <w:rsid w:val="00003A51"/>
    <w:rsid w:val="00003C2A"/>
    <w:rsid w:val="00003C87"/>
    <w:rsid w:val="00003D6D"/>
    <w:rsid w:val="00004B63"/>
    <w:rsid w:val="00004C4F"/>
    <w:rsid w:val="000051F5"/>
    <w:rsid w:val="00005372"/>
    <w:rsid w:val="00005643"/>
    <w:rsid w:val="000058CA"/>
    <w:rsid w:val="0000597D"/>
    <w:rsid w:val="00005DCE"/>
    <w:rsid w:val="00010B2C"/>
    <w:rsid w:val="00010EF1"/>
    <w:rsid w:val="00010EF7"/>
    <w:rsid w:val="00011293"/>
    <w:rsid w:val="0001172F"/>
    <w:rsid w:val="000119F4"/>
    <w:rsid w:val="00011A37"/>
    <w:rsid w:val="00011A46"/>
    <w:rsid w:val="00012780"/>
    <w:rsid w:val="0001335B"/>
    <w:rsid w:val="0001352A"/>
    <w:rsid w:val="00013EA9"/>
    <w:rsid w:val="00014028"/>
    <w:rsid w:val="0001658C"/>
    <w:rsid w:val="00016864"/>
    <w:rsid w:val="00016F6C"/>
    <w:rsid w:val="00017199"/>
    <w:rsid w:val="00017A0D"/>
    <w:rsid w:val="0002046C"/>
    <w:rsid w:val="0002080B"/>
    <w:rsid w:val="0002178D"/>
    <w:rsid w:val="00021977"/>
    <w:rsid w:val="0002261E"/>
    <w:rsid w:val="000232DB"/>
    <w:rsid w:val="00023385"/>
    <w:rsid w:val="000238F2"/>
    <w:rsid w:val="000239F5"/>
    <w:rsid w:val="00023BAA"/>
    <w:rsid w:val="00024772"/>
    <w:rsid w:val="0002483B"/>
    <w:rsid w:val="000255EE"/>
    <w:rsid w:val="00025721"/>
    <w:rsid w:val="0002578B"/>
    <w:rsid w:val="000257B9"/>
    <w:rsid w:val="00025E07"/>
    <w:rsid w:val="00025E22"/>
    <w:rsid w:val="0002653C"/>
    <w:rsid w:val="00027118"/>
    <w:rsid w:val="0002722F"/>
    <w:rsid w:val="000272C5"/>
    <w:rsid w:val="00027542"/>
    <w:rsid w:val="000277E6"/>
    <w:rsid w:val="00027EE6"/>
    <w:rsid w:val="0003033E"/>
    <w:rsid w:val="0003043D"/>
    <w:rsid w:val="00031198"/>
    <w:rsid w:val="00031BF0"/>
    <w:rsid w:val="00031EC4"/>
    <w:rsid w:val="0003247E"/>
    <w:rsid w:val="000326DF"/>
    <w:rsid w:val="00032DDF"/>
    <w:rsid w:val="000335C0"/>
    <w:rsid w:val="000336CF"/>
    <w:rsid w:val="00033B22"/>
    <w:rsid w:val="00033BB3"/>
    <w:rsid w:val="00034055"/>
    <w:rsid w:val="00034370"/>
    <w:rsid w:val="00034782"/>
    <w:rsid w:val="00034A18"/>
    <w:rsid w:val="00035AD4"/>
    <w:rsid w:val="00036C83"/>
    <w:rsid w:val="000370E6"/>
    <w:rsid w:val="000372A3"/>
    <w:rsid w:val="000402BB"/>
    <w:rsid w:val="0004123B"/>
    <w:rsid w:val="00041C97"/>
    <w:rsid w:val="00043024"/>
    <w:rsid w:val="000432BF"/>
    <w:rsid w:val="000433FC"/>
    <w:rsid w:val="000435E2"/>
    <w:rsid w:val="00043797"/>
    <w:rsid w:val="00043EDB"/>
    <w:rsid w:val="000441DD"/>
    <w:rsid w:val="000447A5"/>
    <w:rsid w:val="00044F76"/>
    <w:rsid w:val="0004508E"/>
    <w:rsid w:val="000450C0"/>
    <w:rsid w:val="00045692"/>
    <w:rsid w:val="00045B22"/>
    <w:rsid w:val="00045FBA"/>
    <w:rsid w:val="000463C5"/>
    <w:rsid w:val="00050603"/>
    <w:rsid w:val="00050700"/>
    <w:rsid w:val="0005089F"/>
    <w:rsid w:val="00050B63"/>
    <w:rsid w:val="000511E8"/>
    <w:rsid w:val="00051EFF"/>
    <w:rsid w:val="000529D8"/>
    <w:rsid w:val="00053022"/>
    <w:rsid w:val="00053537"/>
    <w:rsid w:val="000539C7"/>
    <w:rsid w:val="00054318"/>
    <w:rsid w:val="0005452B"/>
    <w:rsid w:val="00054B8A"/>
    <w:rsid w:val="00055EA9"/>
    <w:rsid w:val="000566FC"/>
    <w:rsid w:val="0005694C"/>
    <w:rsid w:val="00057039"/>
    <w:rsid w:val="0005721E"/>
    <w:rsid w:val="00057237"/>
    <w:rsid w:val="000578B9"/>
    <w:rsid w:val="0005793E"/>
    <w:rsid w:val="000606AF"/>
    <w:rsid w:val="00060D6E"/>
    <w:rsid w:val="00060DFF"/>
    <w:rsid w:val="0006130A"/>
    <w:rsid w:val="00061333"/>
    <w:rsid w:val="00061D5E"/>
    <w:rsid w:val="00061D72"/>
    <w:rsid w:val="00062BDB"/>
    <w:rsid w:val="0006319F"/>
    <w:rsid w:val="00063957"/>
    <w:rsid w:val="0006396F"/>
    <w:rsid w:val="00063A2C"/>
    <w:rsid w:val="000650DC"/>
    <w:rsid w:val="000665A0"/>
    <w:rsid w:val="000671B4"/>
    <w:rsid w:val="0006789C"/>
    <w:rsid w:val="00067AC3"/>
    <w:rsid w:val="00067B45"/>
    <w:rsid w:val="00067C7D"/>
    <w:rsid w:val="00067D3F"/>
    <w:rsid w:val="00067F95"/>
    <w:rsid w:val="00070A45"/>
    <w:rsid w:val="00070D45"/>
    <w:rsid w:val="00071342"/>
    <w:rsid w:val="0007144B"/>
    <w:rsid w:val="00071AA7"/>
    <w:rsid w:val="00072DA2"/>
    <w:rsid w:val="0007312F"/>
    <w:rsid w:val="00073225"/>
    <w:rsid w:val="0007339B"/>
    <w:rsid w:val="0007418D"/>
    <w:rsid w:val="0007475C"/>
    <w:rsid w:val="00074973"/>
    <w:rsid w:val="00074E3A"/>
    <w:rsid w:val="0007578F"/>
    <w:rsid w:val="00075D6D"/>
    <w:rsid w:val="00075F1F"/>
    <w:rsid w:val="00076225"/>
    <w:rsid w:val="000766EF"/>
    <w:rsid w:val="00077FDD"/>
    <w:rsid w:val="000803F6"/>
    <w:rsid w:val="00080446"/>
    <w:rsid w:val="00080724"/>
    <w:rsid w:val="000807B2"/>
    <w:rsid w:val="0008098D"/>
    <w:rsid w:val="00080BAC"/>
    <w:rsid w:val="00080CE4"/>
    <w:rsid w:val="00080D53"/>
    <w:rsid w:val="00080EED"/>
    <w:rsid w:val="00080F0D"/>
    <w:rsid w:val="00081360"/>
    <w:rsid w:val="000815F1"/>
    <w:rsid w:val="00082006"/>
    <w:rsid w:val="00082182"/>
    <w:rsid w:val="000822C3"/>
    <w:rsid w:val="00082851"/>
    <w:rsid w:val="00083615"/>
    <w:rsid w:val="00083A3B"/>
    <w:rsid w:val="00084A00"/>
    <w:rsid w:val="00084DF5"/>
    <w:rsid w:val="00085092"/>
    <w:rsid w:val="000850FF"/>
    <w:rsid w:val="00085430"/>
    <w:rsid w:val="000858BE"/>
    <w:rsid w:val="000858F3"/>
    <w:rsid w:val="00085E2F"/>
    <w:rsid w:val="00087F9E"/>
    <w:rsid w:val="00090A3D"/>
    <w:rsid w:val="00090B7C"/>
    <w:rsid w:val="00090E0E"/>
    <w:rsid w:val="00091328"/>
    <w:rsid w:val="00091509"/>
    <w:rsid w:val="00092033"/>
    <w:rsid w:val="00092194"/>
    <w:rsid w:val="0009266D"/>
    <w:rsid w:val="00092974"/>
    <w:rsid w:val="00092D2A"/>
    <w:rsid w:val="00093506"/>
    <w:rsid w:val="000936DF"/>
    <w:rsid w:val="00093EE3"/>
    <w:rsid w:val="0009410E"/>
    <w:rsid w:val="000943AC"/>
    <w:rsid w:val="000946B7"/>
    <w:rsid w:val="00094714"/>
    <w:rsid w:val="00094C5E"/>
    <w:rsid w:val="00095247"/>
    <w:rsid w:val="00095530"/>
    <w:rsid w:val="0009566A"/>
    <w:rsid w:val="00095789"/>
    <w:rsid w:val="00095CFF"/>
    <w:rsid w:val="0009640A"/>
    <w:rsid w:val="000964B2"/>
    <w:rsid w:val="000965CA"/>
    <w:rsid w:val="0009696E"/>
    <w:rsid w:val="00096AE2"/>
    <w:rsid w:val="00096DAF"/>
    <w:rsid w:val="00097561"/>
    <w:rsid w:val="00097674"/>
    <w:rsid w:val="00097964"/>
    <w:rsid w:val="00097B49"/>
    <w:rsid w:val="00097EA3"/>
    <w:rsid w:val="000A04A6"/>
    <w:rsid w:val="000A122C"/>
    <w:rsid w:val="000A1753"/>
    <w:rsid w:val="000A19BC"/>
    <w:rsid w:val="000A2B69"/>
    <w:rsid w:val="000A3000"/>
    <w:rsid w:val="000A38B8"/>
    <w:rsid w:val="000A395B"/>
    <w:rsid w:val="000A45EC"/>
    <w:rsid w:val="000A4733"/>
    <w:rsid w:val="000A497C"/>
    <w:rsid w:val="000A4FCA"/>
    <w:rsid w:val="000A5207"/>
    <w:rsid w:val="000A5387"/>
    <w:rsid w:val="000A5F2E"/>
    <w:rsid w:val="000A6004"/>
    <w:rsid w:val="000A6383"/>
    <w:rsid w:val="000B0BAD"/>
    <w:rsid w:val="000B11B5"/>
    <w:rsid w:val="000B1B58"/>
    <w:rsid w:val="000B20F2"/>
    <w:rsid w:val="000B2644"/>
    <w:rsid w:val="000B27E1"/>
    <w:rsid w:val="000B28F6"/>
    <w:rsid w:val="000B2A04"/>
    <w:rsid w:val="000B2C04"/>
    <w:rsid w:val="000B41D5"/>
    <w:rsid w:val="000B459D"/>
    <w:rsid w:val="000B486D"/>
    <w:rsid w:val="000B54A7"/>
    <w:rsid w:val="000B577B"/>
    <w:rsid w:val="000B5C51"/>
    <w:rsid w:val="000B6461"/>
    <w:rsid w:val="000B70F1"/>
    <w:rsid w:val="000B7C6A"/>
    <w:rsid w:val="000C0312"/>
    <w:rsid w:val="000C0335"/>
    <w:rsid w:val="000C062C"/>
    <w:rsid w:val="000C0A36"/>
    <w:rsid w:val="000C0CB0"/>
    <w:rsid w:val="000C0D65"/>
    <w:rsid w:val="000C1DF8"/>
    <w:rsid w:val="000C1DFD"/>
    <w:rsid w:val="000C1FDC"/>
    <w:rsid w:val="000C2628"/>
    <w:rsid w:val="000C2A18"/>
    <w:rsid w:val="000C2CDE"/>
    <w:rsid w:val="000C3A15"/>
    <w:rsid w:val="000C3B05"/>
    <w:rsid w:val="000C3E58"/>
    <w:rsid w:val="000C47A3"/>
    <w:rsid w:val="000C5048"/>
    <w:rsid w:val="000C5190"/>
    <w:rsid w:val="000C5BB9"/>
    <w:rsid w:val="000C69ED"/>
    <w:rsid w:val="000C6B95"/>
    <w:rsid w:val="000C6F5E"/>
    <w:rsid w:val="000C705B"/>
    <w:rsid w:val="000C78FB"/>
    <w:rsid w:val="000D04E3"/>
    <w:rsid w:val="000D0B95"/>
    <w:rsid w:val="000D105F"/>
    <w:rsid w:val="000D1959"/>
    <w:rsid w:val="000D24CE"/>
    <w:rsid w:val="000D2C07"/>
    <w:rsid w:val="000D374F"/>
    <w:rsid w:val="000D392B"/>
    <w:rsid w:val="000D3C1D"/>
    <w:rsid w:val="000D3D47"/>
    <w:rsid w:val="000D3FDB"/>
    <w:rsid w:val="000D4070"/>
    <w:rsid w:val="000D4249"/>
    <w:rsid w:val="000D4543"/>
    <w:rsid w:val="000D4C23"/>
    <w:rsid w:val="000D511B"/>
    <w:rsid w:val="000D67BE"/>
    <w:rsid w:val="000D6972"/>
    <w:rsid w:val="000D7166"/>
    <w:rsid w:val="000D7D07"/>
    <w:rsid w:val="000E0EFC"/>
    <w:rsid w:val="000E0F7E"/>
    <w:rsid w:val="000E1303"/>
    <w:rsid w:val="000E162C"/>
    <w:rsid w:val="000E1BAF"/>
    <w:rsid w:val="000E1DAF"/>
    <w:rsid w:val="000E20E4"/>
    <w:rsid w:val="000E2465"/>
    <w:rsid w:val="000E2890"/>
    <w:rsid w:val="000E3130"/>
    <w:rsid w:val="000E32EB"/>
    <w:rsid w:val="000E368C"/>
    <w:rsid w:val="000E3E89"/>
    <w:rsid w:val="000E43D8"/>
    <w:rsid w:val="000E4A77"/>
    <w:rsid w:val="000E4F4C"/>
    <w:rsid w:val="000E4FAC"/>
    <w:rsid w:val="000E5FD2"/>
    <w:rsid w:val="000E6A30"/>
    <w:rsid w:val="000E731F"/>
    <w:rsid w:val="000E788A"/>
    <w:rsid w:val="000F0DEE"/>
    <w:rsid w:val="000F18CB"/>
    <w:rsid w:val="000F1A43"/>
    <w:rsid w:val="000F1A72"/>
    <w:rsid w:val="000F2300"/>
    <w:rsid w:val="000F2A50"/>
    <w:rsid w:val="000F2D73"/>
    <w:rsid w:val="000F3A3F"/>
    <w:rsid w:val="000F4A57"/>
    <w:rsid w:val="000F4D83"/>
    <w:rsid w:val="000F50AE"/>
    <w:rsid w:val="000F5A05"/>
    <w:rsid w:val="000F5F79"/>
    <w:rsid w:val="000F68F3"/>
    <w:rsid w:val="000F692B"/>
    <w:rsid w:val="000F75E4"/>
    <w:rsid w:val="000F76A7"/>
    <w:rsid w:val="000F7D98"/>
    <w:rsid w:val="00100B4E"/>
    <w:rsid w:val="00102497"/>
    <w:rsid w:val="001024B7"/>
    <w:rsid w:val="00102925"/>
    <w:rsid w:val="00102B9D"/>
    <w:rsid w:val="001035F5"/>
    <w:rsid w:val="0010394F"/>
    <w:rsid w:val="001044B5"/>
    <w:rsid w:val="00104660"/>
    <w:rsid w:val="00104BB8"/>
    <w:rsid w:val="00104C7D"/>
    <w:rsid w:val="00104D13"/>
    <w:rsid w:val="00104EA6"/>
    <w:rsid w:val="00105ADB"/>
    <w:rsid w:val="00105D9D"/>
    <w:rsid w:val="00107345"/>
    <w:rsid w:val="001077DE"/>
    <w:rsid w:val="00107997"/>
    <w:rsid w:val="00110818"/>
    <w:rsid w:val="00110998"/>
    <w:rsid w:val="00110D86"/>
    <w:rsid w:val="00111663"/>
    <w:rsid w:val="00111C3F"/>
    <w:rsid w:val="00111F69"/>
    <w:rsid w:val="0011246C"/>
    <w:rsid w:val="00112A05"/>
    <w:rsid w:val="0011307C"/>
    <w:rsid w:val="001132A5"/>
    <w:rsid w:val="0011400D"/>
    <w:rsid w:val="00114294"/>
    <w:rsid w:val="00114352"/>
    <w:rsid w:val="00114A5D"/>
    <w:rsid w:val="00114A6F"/>
    <w:rsid w:val="00114CC2"/>
    <w:rsid w:val="00116956"/>
    <w:rsid w:val="00116E8E"/>
    <w:rsid w:val="00116F71"/>
    <w:rsid w:val="001170D5"/>
    <w:rsid w:val="00117BFD"/>
    <w:rsid w:val="0012018B"/>
    <w:rsid w:val="00120236"/>
    <w:rsid w:val="00120237"/>
    <w:rsid w:val="00120402"/>
    <w:rsid w:val="00120B7F"/>
    <w:rsid w:val="00122380"/>
    <w:rsid w:val="00122DE2"/>
    <w:rsid w:val="0012320E"/>
    <w:rsid w:val="001242F6"/>
    <w:rsid w:val="0012460E"/>
    <w:rsid w:val="00124AA7"/>
    <w:rsid w:val="00125160"/>
    <w:rsid w:val="00125BBC"/>
    <w:rsid w:val="00126214"/>
    <w:rsid w:val="00126868"/>
    <w:rsid w:val="001273B4"/>
    <w:rsid w:val="001273C9"/>
    <w:rsid w:val="00127DF1"/>
    <w:rsid w:val="00130CBE"/>
    <w:rsid w:val="00131BE5"/>
    <w:rsid w:val="00131CB0"/>
    <w:rsid w:val="00131CE7"/>
    <w:rsid w:val="00133315"/>
    <w:rsid w:val="0013380C"/>
    <w:rsid w:val="00133858"/>
    <w:rsid w:val="001340BB"/>
    <w:rsid w:val="00134508"/>
    <w:rsid w:val="00134A78"/>
    <w:rsid w:val="00134B53"/>
    <w:rsid w:val="0013554D"/>
    <w:rsid w:val="00135B24"/>
    <w:rsid w:val="00136A92"/>
    <w:rsid w:val="00136DBE"/>
    <w:rsid w:val="001372A5"/>
    <w:rsid w:val="001376BB"/>
    <w:rsid w:val="00137AB6"/>
    <w:rsid w:val="00140054"/>
    <w:rsid w:val="0014235B"/>
    <w:rsid w:val="00142456"/>
    <w:rsid w:val="00142A31"/>
    <w:rsid w:val="00142CC9"/>
    <w:rsid w:val="00142E32"/>
    <w:rsid w:val="00143C69"/>
    <w:rsid w:val="00143DC6"/>
    <w:rsid w:val="001446FB"/>
    <w:rsid w:val="001447BC"/>
    <w:rsid w:val="00144E25"/>
    <w:rsid w:val="00145963"/>
    <w:rsid w:val="00145A72"/>
    <w:rsid w:val="00145ADA"/>
    <w:rsid w:val="00146655"/>
    <w:rsid w:val="00146CB4"/>
    <w:rsid w:val="00146CB7"/>
    <w:rsid w:val="00147772"/>
    <w:rsid w:val="00147A9E"/>
    <w:rsid w:val="00147DB8"/>
    <w:rsid w:val="0015186B"/>
    <w:rsid w:val="00151F46"/>
    <w:rsid w:val="00152039"/>
    <w:rsid w:val="00152512"/>
    <w:rsid w:val="00152A92"/>
    <w:rsid w:val="00152AAD"/>
    <w:rsid w:val="00152D1D"/>
    <w:rsid w:val="00154240"/>
    <w:rsid w:val="00154F46"/>
    <w:rsid w:val="001550E1"/>
    <w:rsid w:val="00155391"/>
    <w:rsid w:val="00156A7A"/>
    <w:rsid w:val="00156A82"/>
    <w:rsid w:val="00157317"/>
    <w:rsid w:val="001573B6"/>
    <w:rsid w:val="0015769A"/>
    <w:rsid w:val="00157EC5"/>
    <w:rsid w:val="001602D3"/>
    <w:rsid w:val="00160D07"/>
    <w:rsid w:val="00160D48"/>
    <w:rsid w:val="00160EA3"/>
    <w:rsid w:val="00161767"/>
    <w:rsid w:val="001619F8"/>
    <w:rsid w:val="00161F82"/>
    <w:rsid w:val="00162710"/>
    <w:rsid w:val="001635FA"/>
    <w:rsid w:val="00163985"/>
    <w:rsid w:val="00164417"/>
    <w:rsid w:val="0016442C"/>
    <w:rsid w:val="0016486C"/>
    <w:rsid w:val="00164CA2"/>
    <w:rsid w:val="001656AE"/>
    <w:rsid w:val="00165BB5"/>
    <w:rsid w:val="00165C5F"/>
    <w:rsid w:val="00165EDF"/>
    <w:rsid w:val="0016642C"/>
    <w:rsid w:val="0016689E"/>
    <w:rsid w:val="00166F2E"/>
    <w:rsid w:val="00167A9E"/>
    <w:rsid w:val="00170F20"/>
    <w:rsid w:val="0017160D"/>
    <w:rsid w:val="00172598"/>
    <w:rsid w:val="00172801"/>
    <w:rsid w:val="00172ED9"/>
    <w:rsid w:val="0017374D"/>
    <w:rsid w:val="001738FD"/>
    <w:rsid w:val="001739C0"/>
    <w:rsid w:val="00173F74"/>
    <w:rsid w:val="00174292"/>
    <w:rsid w:val="00174418"/>
    <w:rsid w:val="00174C8A"/>
    <w:rsid w:val="00174CED"/>
    <w:rsid w:val="00175A51"/>
    <w:rsid w:val="0017630C"/>
    <w:rsid w:val="0017798C"/>
    <w:rsid w:val="00177F5C"/>
    <w:rsid w:val="0018099F"/>
    <w:rsid w:val="00180A13"/>
    <w:rsid w:val="00180C34"/>
    <w:rsid w:val="00180EE7"/>
    <w:rsid w:val="001814A8"/>
    <w:rsid w:val="00181C2B"/>
    <w:rsid w:val="0018226D"/>
    <w:rsid w:val="0018341A"/>
    <w:rsid w:val="00183EE9"/>
    <w:rsid w:val="001843F8"/>
    <w:rsid w:val="00184689"/>
    <w:rsid w:val="0018479C"/>
    <w:rsid w:val="001849FF"/>
    <w:rsid w:val="00184CF4"/>
    <w:rsid w:val="001856C4"/>
    <w:rsid w:val="00185868"/>
    <w:rsid w:val="00186514"/>
    <w:rsid w:val="0018653E"/>
    <w:rsid w:val="001876D8"/>
    <w:rsid w:val="00187C9B"/>
    <w:rsid w:val="001923DF"/>
    <w:rsid w:val="0019240E"/>
    <w:rsid w:val="00192B71"/>
    <w:rsid w:val="00192D4F"/>
    <w:rsid w:val="00192E0D"/>
    <w:rsid w:val="00192E7F"/>
    <w:rsid w:val="001933A6"/>
    <w:rsid w:val="00193909"/>
    <w:rsid w:val="00193C19"/>
    <w:rsid w:val="00193DEC"/>
    <w:rsid w:val="00193F9A"/>
    <w:rsid w:val="00194631"/>
    <w:rsid w:val="00194D8D"/>
    <w:rsid w:val="001954AD"/>
    <w:rsid w:val="001955F6"/>
    <w:rsid w:val="00195D27"/>
    <w:rsid w:val="0019633B"/>
    <w:rsid w:val="001965FB"/>
    <w:rsid w:val="001968F1"/>
    <w:rsid w:val="001969D8"/>
    <w:rsid w:val="00196B52"/>
    <w:rsid w:val="00196C00"/>
    <w:rsid w:val="00196E80"/>
    <w:rsid w:val="00196FFA"/>
    <w:rsid w:val="00197046"/>
    <w:rsid w:val="001979D6"/>
    <w:rsid w:val="00197C3C"/>
    <w:rsid w:val="00197DE9"/>
    <w:rsid w:val="001A04D5"/>
    <w:rsid w:val="001A1C07"/>
    <w:rsid w:val="001A1F17"/>
    <w:rsid w:val="001A2D45"/>
    <w:rsid w:val="001A3384"/>
    <w:rsid w:val="001A3A45"/>
    <w:rsid w:val="001A3C07"/>
    <w:rsid w:val="001A4161"/>
    <w:rsid w:val="001A4214"/>
    <w:rsid w:val="001A4E1A"/>
    <w:rsid w:val="001A4F51"/>
    <w:rsid w:val="001A5C52"/>
    <w:rsid w:val="001A606C"/>
    <w:rsid w:val="001A634A"/>
    <w:rsid w:val="001A652C"/>
    <w:rsid w:val="001A6BC4"/>
    <w:rsid w:val="001A70BC"/>
    <w:rsid w:val="001A7F33"/>
    <w:rsid w:val="001B1A40"/>
    <w:rsid w:val="001B1E15"/>
    <w:rsid w:val="001B1E73"/>
    <w:rsid w:val="001B2854"/>
    <w:rsid w:val="001B2E5E"/>
    <w:rsid w:val="001B3329"/>
    <w:rsid w:val="001B36AF"/>
    <w:rsid w:val="001B4886"/>
    <w:rsid w:val="001B491C"/>
    <w:rsid w:val="001B4B9D"/>
    <w:rsid w:val="001B534B"/>
    <w:rsid w:val="001B55EB"/>
    <w:rsid w:val="001B5DEB"/>
    <w:rsid w:val="001B71E6"/>
    <w:rsid w:val="001B7231"/>
    <w:rsid w:val="001B7789"/>
    <w:rsid w:val="001B7DF6"/>
    <w:rsid w:val="001B7F74"/>
    <w:rsid w:val="001C0674"/>
    <w:rsid w:val="001C06B1"/>
    <w:rsid w:val="001C07D5"/>
    <w:rsid w:val="001C08CE"/>
    <w:rsid w:val="001C0DDC"/>
    <w:rsid w:val="001C1198"/>
    <w:rsid w:val="001C13AD"/>
    <w:rsid w:val="001C1C72"/>
    <w:rsid w:val="001C225B"/>
    <w:rsid w:val="001C3670"/>
    <w:rsid w:val="001C36D6"/>
    <w:rsid w:val="001C395F"/>
    <w:rsid w:val="001C3FA2"/>
    <w:rsid w:val="001C4563"/>
    <w:rsid w:val="001C45B2"/>
    <w:rsid w:val="001C4FAB"/>
    <w:rsid w:val="001C54E7"/>
    <w:rsid w:val="001C5A09"/>
    <w:rsid w:val="001C5D2D"/>
    <w:rsid w:val="001C6D82"/>
    <w:rsid w:val="001C76F7"/>
    <w:rsid w:val="001C784C"/>
    <w:rsid w:val="001D032A"/>
    <w:rsid w:val="001D039F"/>
    <w:rsid w:val="001D0C31"/>
    <w:rsid w:val="001D1716"/>
    <w:rsid w:val="001D1953"/>
    <w:rsid w:val="001D1B71"/>
    <w:rsid w:val="001D1E9F"/>
    <w:rsid w:val="001D20AF"/>
    <w:rsid w:val="001D21E2"/>
    <w:rsid w:val="001D2C25"/>
    <w:rsid w:val="001D2F53"/>
    <w:rsid w:val="001D3213"/>
    <w:rsid w:val="001D329E"/>
    <w:rsid w:val="001D39A4"/>
    <w:rsid w:val="001D4552"/>
    <w:rsid w:val="001D496D"/>
    <w:rsid w:val="001D4C7A"/>
    <w:rsid w:val="001D4E19"/>
    <w:rsid w:val="001D4E26"/>
    <w:rsid w:val="001D5146"/>
    <w:rsid w:val="001D5543"/>
    <w:rsid w:val="001D562E"/>
    <w:rsid w:val="001D57CF"/>
    <w:rsid w:val="001D5E4E"/>
    <w:rsid w:val="001D5F7B"/>
    <w:rsid w:val="001D5FC7"/>
    <w:rsid w:val="001D6131"/>
    <w:rsid w:val="001D64F9"/>
    <w:rsid w:val="001D682C"/>
    <w:rsid w:val="001D7241"/>
    <w:rsid w:val="001D79DE"/>
    <w:rsid w:val="001D7A67"/>
    <w:rsid w:val="001E063B"/>
    <w:rsid w:val="001E2056"/>
    <w:rsid w:val="001E30A2"/>
    <w:rsid w:val="001E4DF9"/>
    <w:rsid w:val="001E4EFC"/>
    <w:rsid w:val="001E5E53"/>
    <w:rsid w:val="001E6041"/>
    <w:rsid w:val="001E6AF4"/>
    <w:rsid w:val="001E775B"/>
    <w:rsid w:val="001E7EF5"/>
    <w:rsid w:val="001F0927"/>
    <w:rsid w:val="001F1B36"/>
    <w:rsid w:val="001F1FC1"/>
    <w:rsid w:val="001F2665"/>
    <w:rsid w:val="001F28AA"/>
    <w:rsid w:val="001F2BD7"/>
    <w:rsid w:val="001F3404"/>
    <w:rsid w:val="001F3B3C"/>
    <w:rsid w:val="001F3F2D"/>
    <w:rsid w:val="001F4C89"/>
    <w:rsid w:val="001F4F1C"/>
    <w:rsid w:val="001F50BF"/>
    <w:rsid w:val="001F5BE5"/>
    <w:rsid w:val="001F66E0"/>
    <w:rsid w:val="001F6B6F"/>
    <w:rsid w:val="001F7770"/>
    <w:rsid w:val="001F7ABD"/>
    <w:rsid w:val="001F7B05"/>
    <w:rsid w:val="002009D5"/>
    <w:rsid w:val="00200C9E"/>
    <w:rsid w:val="0020154B"/>
    <w:rsid w:val="0020161F"/>
    <w:rsid w:val="00201757"/>
    <w:rsid w:val="002019B8"/>
    <w:rsid w:val="00202096"/>
    <w:rsid w:val="00202353"/>
    <w:rsid w:val="00202FFB"/>
    <w:rsid w:val="0020305F"/>
    <w:rsid w:val="00203151"/>
    <w:rsid w:val="002043E0"/>
    <w:rsid w:val="002048B5"/>
    <w:rsid w:val="00204C81"/>
    <w:rsid w:val="00204DA4"/>
    <w:rsid w:val="00204FCD"/>
    <w:rsid w:val="00205174"/>
    <w:rsid w:val="002055DB"/>
    <w:rsid w:val="002056FB"/>
    <w:rsid w:val="00205C6F"/>
    <w:rsid w:val="002067F7"/>
    <w:rsid w:val="00206A99"/>
    <w:rsid w:val="00206D99"/>
    <w:rsid w:val="00207174"/>
    <w:rsid w:val="002076A0"/>
    <w:rsid w:val="00207D27"/>
    <w:rsid w:val="002102E4"/>
    <w:rsid w:val="002104C9"/>
    <w:rsid w:val="0021050E"/>
    <w:rsid w:val="00210A19"/>
    <w:rsid w:val="00211DF4"/>
    <w:rsid w:val="00211EE7"/>
    <w:rsid w:val="00212F3C"/>
    <w:rsid w:val="00213307"/>
    <w:rsid w:val="0021355B"/>
    <w:rsid w:val="002137B2"/>
    <w:rsid w:val="002137DD"/>
    <w:rsid w:val="0021448B"/>
    <w:rsid w:val="00214C90"/>
    <w:rsid w:val="00214D8C"/>
    <w:rsid w:val="0021535F"/>
    <w:rsid w:val="002155D4"/>
    <w:rsid w:val="00215B1E"/>
    <w:rsid w:val="00215CF8"/>
    <w:rsid w:val="00215DD9"/>
    <w:rsid w:val="00215E60"/>
    <w:rsid w:val="00215EE2"/>
    <w:rsid w:val="0021636F"/>
    <w:rsid w:val="0021660A"/>
    <w:rsid w:val="0021666A"/>
    <w:rsid w:val="0021683A"/>
    <w:rsid w:val="00216FD3"/>
    <w:rsid w:val="00216FE8"/>
    <w:rsid w:val="0021703B"/>
    <w:rsid w:val="00217466"/>
    <w:rsid w:val="002202CD"/>
    <w:rsid w:val="002203C5"/>
    <w:rsid w:val="0022069D"/>
    <w:rsid w:val="002207BC"/>
    <w:rsid w:val="00220F6D"/>
    <w:rsid w:val="002213B2"/>
    <w:rsid w:val="00221708"/>
    <w:rsid w:val="00221733"/>
    <w:rsid w:val="0022187F"/>
    <w:rsid w:val="00221AC0"/>
    <w:rsid w:val="002232DA"/>
    <w:rsid w:val="002241B8"/>
    <w:rsid w:val="0022426F"/>
    <w:rsid w:val="00224A66"/>
    <w:rsid w:val="00224B7B"/>
    <w:rsid w:val="00224BA6"/>
    <w:rsid w:val="00224D87"/>
    <w:rsid w:val="0022525C"/>
    <w:rsid w:val="002254AF"/>
    <w:rsid w:val="002261E6"/>
    <w:rsid w:val="00226688"/>
    <w:rsid w:val="002266EC"/>
    <w:rsid w:val="002267ED"/>
    <w:rsid w:val="00226A1D"/>
    <w:rsid w:val="00226B96"/>
    <w:rsid w:val="00226BCC"/>
    <w:rsid w:val="0022731C"/>
    <w:rsid w:val="00227814"/>
    <w:rsid w:val="0022790B"/>
    <w:rsid w:val="00227EE3"/>
    <w:rsid w:val="00230D5B"/>
    <w:rsid w:val="00231C9F"/>
    <w:rsid w:val="0023241D"/>
    <w:rsid w:val="00233067"/>
    <w:rsid w:val="002334C8"/>
    <w:rsid w:val="00233D85"/>
    <w:rsid w:val="00234860"/>
    <w:rsid w:val="002348BC"/>
    <w:rsid w:val="002349CE"/>
    <w:rsid w:val="00234A8D"/>
    <w:rsid w:val="00234F1F"/>
    <w:rsid w:val="0023565E"/>
    <w:rsid w:val="00235B5B"/>
    <w:rsid w:val="002360C5"/>
    <w:rsid w:val="002360F4"/>
    <w:rsid w:val="00236688"/>
    <w:rsid w:val="002373E6"/>
    <w:rsid w:val="002405A1"/>
    <w:rsid w:val="002409A2"/>
    <w:rsid w:val="00241208"/>
    <w:rsid w:val="002419BA"/>
    <w:rsid w:val="00241A89"/>
    <w:rsid w:val="00241DD7"/>
    <w:rsid w:val="00241E82"/>
    <w:rsid w:val="00242620"/>
    <w:rsid w:val="00242AB1"/>
    <w:rsid w:val="00242C90"/>
    <w:rsid w:val="00242DBC"/>
    <w:rsid w:val="0024447E"/>
    <w:rsid w:val="00244A9B"/>
    <w:rsid w:val="00245081"/>
    <w:rsid w:val="00245182"/>
    <w:rsid w:val="00245260"/>
    <w:rsid w:val="00245631"/>
    <w:rsid w:val="00245AB6"/>
    <w:rsid w:val="00246A67"/>
    <w:rsid w:val="00247D81"/>
    <w:rsid w:val="002508E2"/>
    <w:rsid w:val="00250F26"/>
    <w:rsid w:val="0025167F"/>
    <w:rsid w:val="002522A4"/>
    <w:rsid w:val="002528D8"/>
    <w:rsid w:val="00252C93"/>
    <w:rsid w:val="00252EC6"/>
    <w:rsid w:val="0025303C"/>
    <w:rsid w:val="002536CD"/>
    <w:rsid w:val="00253A3C"/>
    <w:rsid w:val="00253E65"/>
    <w:rsid w:val="00254CD1"/>
    <w:rsid w:val="00254FD5"/>
    <w:rsid w:val="0025541B"/>
    <w:rsid w:val="0025541E"/>
    <w:rsid w:val="002556DD"/>
    <w:rsid w:val="00255BFE"/>
    <w:rsid w:val="00255DDE"/>
    <w:rsid w:val="00256F10"/>
    <w:rsid w:val="0025717C"/>
    <w:rsid w:val="0025727B"/>
    <w:rsid w:val="00257A1F"/>
    <w:rsid w:val="00257EA7"/>
    <w:rsid w:val="00260166"/>
    <w:rsid w:val="00260180"/>
    <w:rsid w:val="00260469"/>
    <w:rsid w:val="00260D79"/>
    <w:rsid w:val="00261109"/>
    <w:rsid w:val="00261896"/>
    <w:rsid w:val="00261A6E"/>
    <w:rsid w:val="00261A8A"/>
    <w:rsid w:val="00261BCE"/>
    <w:rsid w:val="00261E65"/>
    <w:rsid w:val="00262842"/>
    <w:rsid w:val="00262D80"/>
    <w:rsid w:val="0026367A"/>
    <w:rsid w:val="00263D76"/>
    <w:rsid w:val="00264127"/>
    <w:rsid w:val="00264380"/>
    <w:rsid w:val="00265047"/>
    <w:rsid w:val="00265F0B"/>
    <w:rsid w:val="0026670B"/>
    <w:rsid w:val="00266C21"/>
    <w:rsid w:val="00266D55"/>
    <w:rsid w:val="00267FD4"/>
    <w:rsid w:val="002709C7"/>
    <w:rsid w:val="00270CAC"/>
    <w:rsid w:val="002716D0"/>
    <w:rsid w:val="00271F06"/>
    <w:rsid w:val="00271FFC"/>
    <w:rsid w:val="00272238"/>
    <w:rsid w:val="00272A8A"/>
    <w:rsid w:val="00272C7A"/>
    <w:rsid w:val="002732BC"/>
    <w:rsid w:val="00273904"/>
    <w:rsid w:val="00273984"/>
    <w:rsid w:val="0027421B"/>
    <w:rsid w:val="00274414"/>
    <w:rsid w:val="0027454A"/>
    <w:rsid w:val="00274F83"/>
    <w:rsid w:val="00275031"/>
    <w:rsid w:val="002757A1"/>
    <w:rsid w:val="00275E85"/>
    <w:rsid w:val="00275FF1"/>
    <w:rsid w:val="0027615E"/>
    <w:rsid w:val="00276E2A"/>
    <w:rsid w:val="002772A0"/>
    <w:rsid w:val="0027796C"/>
    <w:rsid w:val="00280CC0"/>
    <w:rsid w:val="00280F28"/>
    <w:rsid w:val="002814AB"/>
    <w:rsid w:val="00281796"/>
    <w:rsid w:val="0028214A"/>
    <w:rsid w:val="002827D5"/>
    <w:rsid w:val="00282814"/>
    <w:rsid w:val="00282D84"/>
    <w:rsid w:val="00282D94"/>
    <w:rsid w:val="002830C3"/>
    <w:rsid w:val="00283811"/>
    <w:rsid w:val="00283870"/>
    <w:rsid w:val="00283965"/>
    <w:rsid w:val="00283C4A"/>
    <w:rsid w:val="00284820"/>
    <w:rsid w:val="00284AD1"/>
    <w:rsid w:val="00284B3C"/>
    <w:rsid w:val="00285015"/>
    <w:rsid w:val="00285794"/>
    <w:rsid w:val="00285A5A"/>
    <w:rsid w:val="00285EE2"/>
    <w:rsid w:val="00286D93"/>
    <w:rsid w:val="002900F3"/>
    <w:rsid w:val="002903CC"/>
    <w:rsid w:val="00290866"/>
    <w:rsid w:val="00290D25"/>
    <w:rsid w:val="002910A2"/>
    <w:rsid w:val="00291912"/>
    <w:rsid w:val="00291FA5"/>
    <w:rsid w:val="002920D0"/>
    <w:rsid w:val="002928C7"/>
    <w:rsid w:val="00292E44"/>
    <w:rsid w:val="00293044"/>
    <w:rsid w:val="002931FF"/>
    <w:rsid w:val="0029395C"/>
    <w:rsid w:val="00294B60"/>
    <w:rsid w:val="00294DF4"/>
    <w:rsid w:val="0029529F"/>
    <w:rsid w:val="00296358"/>
    <w:rsid w:val="00296717"/>
    <w:rsid w:val="00297AE0"/>
    <w:rsid w:val="002A0393"/>
    <w:rsid w:val="002A093B"/>
    <w:rsid w:val="002A0B1C"/>
    <w:rsid w:val="002A11B7"/>
    <w:rsid w:val="002A12D8"/>
    <w:rsid w:val="002A232F"/>
    <w:rsid w:val="002A2334"/>
    <w:rsid w:val="002A2FCE"/>
    <w:rsid w:val="002A42AA"/>
    <w:rsid w:val="002A44A0"/>
    <w:rsid w:val="002A4574"/>
    <w:rsid w:val="002A6440"/>
    <w:rsid w:val="002A67FE"/>
    <w:rsid w:val="002A6C8C"/>
    <w:rsid w:val="002A7173"/>
    <w:rsid w:val="002A72A8"/>
    <w:rsid w:val="002A7783"/>
    <w:rsid w:val="002A7D6A"/>
    <w:rsid w:val="002A7EF7"/>
    <w:rsid w:val="002B0409"/>
    <w:rsid w:val="002B0B40"/>
    <w:rsid w:val="002B1358"/>
    <w:rsid w:val="002B1DA5"/>
    <w:rsid w:val="002B23FC"/>
    <w:rsid w:val="002B2983"/>
    <w:rsid w:val="002B3084"/>
    <w:rsid w:val="002B4070"/>
    <w:rsid w:val="002B4129"/>
    <w:rsid w:val="002B5066"/>
    <w:rsid w:val="002B5924"/>
    <w:rsid w:val="002B5B96"/>
    <w:rsid w:val="002B7095"/>
    <w:rsid w:val="002C067C"/>
    <w:rsid w:val="002C06A6"/>
    <w:rsid w:val="002C07D6"/>
    <w:rsid w:val="002C09F6"/>
    <w:rsid w:val="002C108B"/>
    <w:rsid w:val="002C1230"/>
    <w:rsid w:val="002C1548"/>
    <w:rsid w:val="002C1E63"/>
    <w:rsid w:val="002C2769"/>
    <w:rsid w:val="002C2CF6"/>
    <w:rsid w:val="002C2D3C"/>
    <w:rsid w:val="002C356D"/>
    <w:rsid w:val="002C4A12"/>
    <w:rsid w:val="002C5294"/>
    <w:rsid w:val="002C5422"/>
    <w:rsid w:val="002C5A0B"/>
    <w:rsid w:val="002C5A96"/>
    <w:rsid w:val="002C67E1"/>
    <w:rsid w:val="002C67E6"/>
    <w:rsid w:val="002C6923"/>
    <w:rsid w:val="002C6C92"/>
    <w:rsid w:val="002C6FE2"/>
    <w:rsid w:val="002C748E"/>
    <w:rsid w:val="002C7945"/>
    <w:rsid w:val="002D02AD"/>
    <w:rsid w:val="002D0F5A"/>
    <w:rsid w:val="002D15D3"/>
    <w:rsid w:val="002D1739"/>
    <w:rsid w:val="002D1A6A"/>
    <w:rsid w:val="002D2486"/>
    <w:rsid w:val="002D276F"/>
    <w:rsid w:val="002D2E22"/>
    <w:rsid w:val="002D3A86"/>
    <w:rsid w:val="002D3B6B"/>
    <w:rsid w:val="002D46AE"/>
    <w:rsid w:val="002D494D"/>
    <w:rsid w:val="002D4D75"/>
    <w:rsid w:val="002D51CC"/>
    <w:rsid w:val="002D598A"/>
    <w:rsid w:val="002D5D68"/>
    <w:rsid w:val="002D5D9E"/>
    <w:rsid w:val="002D5FA3"/>
    <w:rsid w:val="002D6307"/>
    <w:rsid w:val="002D670F"/>
    <w:rsid w:val="002D6813"/>
    <w:rsid w:val="002D6BC3"/>
    <w:rsid w:val="002D72C0"/>
    <w:rsid w:val="002D7859"/>
    <w:rsid w:val="002D7CD2"/>
    <w:rsid w:val="002E069F"/>
    <w:rsid w:val="002E0788"/>
    <w:rsid w:val="002E0864"/>
    <w:rsid w:val="002E0BE5"/>
    <w:rsid w:val="002E1AFE"/>
    <w:rsid w:val="002E1E17"/>
    <w:rsid w:val="002E266B"/>
    <w:rsid w:val="002E2923"/>
    <w:rsid w:val="002E2D21"/>
    <w:rsid w:val="002E363C"/>
    <w:rsid w:val="002E3769"/>
    <w:rsid w:val="002E38DB"/>
    <w:rsid w:val="002E394A"/>
    <w:rsid w:val="002E489C"/>
    <w:rsid w:val="002E4BDB"/>
    <w:rsid w:val="002E57CF"/>
    <w:rsid w:val="002E6272"/>
    <w:rsid w:val="002E6810"/>
    <w:rsid w:val="002E6D4B"/>
    <w:rsid w:val="002E7864"/>
    <w:rsid w:val="002F0A30"/>
    <w:rsid w:val="002F0C55"/>
    <w:rsid w:val="002F0E88"/>
    <w:rsid w:val="002F1113"/>
    <w:rsid w:val="002F13F2"/>
    <w:rsid w:val="002F22EE"/>
    <w:rsid w:val="002F2389"/>
    <w:rsid w:val="002F25C0"/>
    <w:rsid w:val="002F28A0"/>
    <w:rsid w:val="002F314E"/>
    <w:rsid w:val="002F3499"/>
    <w:rsid w:val="002F3645"/>
    <w:rsid w:val="002F4258"/>
    <w:rsid w:val="002F4341"/>
    <w:rsid w:val="002F4718"/>
    <w:rsid w:val="002F4AFE"/>
    <w:rsid w:val="002F4E58"/>
    <w:rsid w:val="002F5D60"/>
    <w:rsid w:val="002F5FEE"/>
    <w:rsid w:val="002F6738"/>
    <w:rsid w:val="002F712B"/>
    <w:rsid w:val="002F7421"/>
    <w:rsid w:val="002F7B8E"/>
    <w:rsid w:val="003000D6"/>
    <w:rsid w:val="003026C4"/>
    <w:rsid w:val="00303052"/>
    <w:rsid w:val="0030334B"/>
    <w:rsid w:val="003039D5"/>
    <w:rsid w:val="00303B4B"/>
    <w:rsid w:val="00304F46"/>
    <w:rsid w:val="0030505C"/>
    <w:rsid w:val="003053FA"/>
    <w:rsid w:val="00305491"/>
    <w:rsid w:val="0030639D"/>
    <w:rsid w:val="003064AA"/>
    <w:rsid w:val="003065BD"/>
    <w:rsid w:val="003070D7"/>
    <w:rsid w:val="0030765F"/>
    <w:rsid w:val="00307689"/>
    <w:rsid w:val="0030796F"/>
    <w:rsid w:val="00307D76"/>
    <w:rsid w:val="00307D93"/>
    <w:rsid w:val="003107BC"/>
    <w:rsid w:val="00310825"/>
    <w:rsid w:val="00310965"/>
    <w:rsid w:val="00310F6C"/>
    <w:rsid w:val="00311015"/>
    <w:rsid w:val="00311B9F"/>
    <w:rsid w:val="00311DD4"/>
    <w:rsid w:val="00312362"/>
    <w:rsid w:val="0031284C"/>
    <w:rsid w:val="00312D18"/>
    <w:rsid w:val="00313075"/>
    <w:rsid w:val="0031316A"/>
    <w:rsid w:val="00313365"/>
    <w:rsid w:val="00313957"/>
    <w:rsid w:val="00313A2D"/>
    <w:rsid w:val="00314115"/>
    <w:rsid w:val="003147E3"/>
    <w:rsid w:val="0031498F"/>
    <w:rsid w:val="00314FA2"/>
    <w:rsid w:val="00315ED0"/>
    <w:rsid w:val="00316008"/>
    <w:rsid w:val="0031666E"/>
    <w:rsid w:val="00316DAA"/>
    <w:rsid w:val="0031742D"/>
    <w:rsid w:val="00317BD9"/>
    <w:rsid w:val="00317E00"/>
    <w:rsid w:val="0032068A"/>
    <w:rsid w:val="00320B94"/>
    <w:rsid w:val="00320E42"/>
    <w:rsid w:val="00321058"/>
    <w:rsid w:val="003210DC"/>
    <w:rsid w:val="0032174D"/>
    <w:rsid w:val="0032179E"/>
    <w:rsid w:val="00322FDE"/>
    <w:rsid w:val="00323122"/>
    <w:rsid w:val="00323532"/>
    <w:rsid w:val="003236B3"/>
    <w:rsid w:val="00323EB4"/>
    <w:rsid w:val="00325753"/>
    <w:rsid w:val="00325951"/>
    <w:rsid w:val="003259F7"/>
    <w:rsid w:val="00325A67"/>
    <w:rsid w:val="00325D79"/>
    <w:rsid w:val="00326944"/>
    <w:rsid w:val="0032696C"/>
    <w:rsid w:val="0032747A"/>
    <w:rsid w:val="00327537"/>
    <w:rsid w:val="00327F9B"/>
    <w:rsid w:val="00330BE5"/>
    <w:rsid w:val="00330C62"/>
    <w:rsid w:val="0033119F"/>
    <w:rsid w:val="003313AF"/>
    <w:rsid w:val="00332242"/>
    <w:rsid w:val="003323B7"/>
    <w:rsid w:val="00332788"/>
    <w:rsid w:val="00333081"/>
    <w:rsid w:val="003332F8"/>
    <w:rsid w:val="00333827"/>
    <w:rsid w:val="00333F4D"/>
    <w:rsid w:val="00334225"/>
    <w:rsid w:val="003342AE"/>
    <w:rsid w:val="0033433D"/>
    <w:rsid w:val="00334551"/>
    <w:rsid w:val="00334746"/>
    <w:rsid w:val="003349E6"/>
    <w:rsid w:val="00334E18"/>
    <w:rsid w:val="00335365"/>
    <w:rsid w:val="0033608D"/>
    <w:rsid w:val="003369B1"/>
    <w:rsid w:val="00336C37"/>
    <w:rsid w:val="00336C4C"/>
    <w:rsid w:val="00337F05"/>
    <w:rsid w:val="00340145"/>
    <w:rsid w:val="003408D2"/>
    <w:rsid w:val="003409A5"/>
    <w:rsid w:val="00340B97"/>
    <w:rsid w:val="003410B6"/>
    <w:rsid w:val="00341112"/>
    <w:rsid w:val="00341290"/>
    <w:rsid w:val="003412AA"/>
    <w:rsid w:val="0034142B"/>
    <w:rsid w:val="0034181E"/>
    <w:rsid w:val="003418F9"/>
    <w:rsid w:val="00341F05"/>
    <w:rsid w:val="00342D04"/>
    <w:rsid w:val="00342ED5"/>
    <w:rsid w:val="003434CC"/>
    <w:rsid w:val="00343707"/>
    <w:rsid w:val="003441D0"/>
    <w:rsid w:val="00345386"/>
    <w:rsid w:val="0034553F"/>
    <w:rsid w:val="0034616E"/>
    <w:rsid w:val="0035056F"/>
    <w:rsid w:val="0035079B"/>
    <w:rsid w:val="00350FD7"/>
    <w:rsid w:val="00351361"/>
    <w:rsid w:val="003513EB"/>
    <w:rsid w:val="003517FC"/>
    <w:rsid w:val="00351D53"/>
    <w:rsid w:val="003527ED"/>
    <w:rsid w:val="0035281D"/>
    <w:rsid w:val="00352897"/>
    <w:rsid w:val="0035293B"/>
    <w:rsid w:val="00353D13"/>
    <w:rsid w:val="003540AF"/>
    <w:rsid w:val="003548F3"/>
    <w:rsid w:val="003553D1"/>
    <w:rsid w:val="00355F00"/>
    <w:rsid w:val="00356086"/>
    <w:rsid w:val="00356C27"/>
    <w:rsid w:val="00356D01"/>
    <w:rsid w:val="00356D5C"/>
    <w:rsid w:val="00357489"/>
    <w:rsid w:val="00357AA5"/>
    <w:rsid w:val="00357B16"/>
    <w:rsid w:val="00357CA0"/>
    <w:rsid w:val="00357DCC"/>
    <w:rsid w:val="0036002A"/>
    <w:rsid w:val="00360167"/>
    <w:rsid w:val="003612F0"/>
    <w:rsid w:val="00361B9E"/>
    <w:rsid w:val="00361D2F"/>
    <w:rsid w:val="00361D49"/>
    <w:rsid w:val="0036234B"/>
    <w:rsid w:val="00362F94"/>
    <w:rsid w:val="0036418F"/>
    <w:rsid w:val="003647E5"/>
    <w:rsid w:val="00364940"/>
    <w:rsid w:val="00364BD1"/>
    <w:rsid w:val="00364DEE"/>
    <w:rsid w:val="0036558F"/>
    <w:rsid w:val="00365E01"/>
    <w:rsid w:val="00366E0F"/>
    <w:rsid w:val="00366E50"/>
    <w:rsid w:val="0036730E"/>
    <w:rsid w:val="003675C3"/>
    <w:rsid w:val="003675F1"/>
    <w:rsid w:val="00367700"/>
    <w:rsid w:val="003677F0"/>
    <w:rsid w:val="00367DB5"/>
    <w:rsid w:val="00367F2A"/>
    <w:rsid w:val="00371375"/>
    <w:rsid w:val="0037154D"/>
    <w:rsid w:val="0037158C"/>
    <w:rsid w:val="00371C5A"/>
    <w:rsid w:val="00372234"/>
    <w:rsid w:val="00372378"/>
    <w:rsid w:val="0037277B"/>
    <w:rsid w:val="00372826"/>
    <w:rsid w:val="00372B1E"/>
    <w:rsid w:val="0037336D"/>
    <w:rsid w:val="0037345D"/>
    <w:rsid w:val="00373AE6"/>
    <w:rsid w:val="00373BD5"/>
    <w:rsid w:val="00373C8C"/>
    <w:rsid w:val="00373F5F"/>
    <w:rsid w:val="0037413F"/>
    <w:rsid w:val="00374BD9"/>
    <w:rsid w:val="00374F85"/>
    <w:rsid w:val="00375A6B"/>
    <w:rsid w:val="003760DE"/>
    <w:rsid w:val="00376743"/>
    <w:rsid w:val="00377638"/>
    <w:rsid w:val="0037791C"/>
    <w:rsid w:val="00380184"/>
    <w:rsid w:val="003803D7"/>
    <w:rsid w:val="003807F3"/>
    <w:rsid w:val="00380C2D"/>
    <w:rsid w:val="00381173"/>
    <w:rsid w:val="00381DA9"/>
    <w:rsid w:val="00381FAC"/>
    <w:rsid w:val="0038217B"/>
    <w:rsid w:val="0038231F"/>
    <w:rsid w:val="003823EE"/>
    <w:rsid w:val="00382640"/>
    <w:rsid w:val="003833E6"/>
    <w:rsid w:val="0038371D"/>
    <w:rsid w:val="00383979"/>
    <w:rsid w:val="00383B61"/>
    <w:rsid w:val="0038496F"/>
    <w:rsid w:val="00386646"/>
    <w:rsid w:val="00387286"/>
    <w:rsid w:val="0038746D"/>
    <w:rsid w:val="00387500"/>
    <w:rsid w:val="0038761C"/>
    <w:rsid w:val="00387DDC"/>
    <w:rsid w:val="0039045F"/>
    <w:rsid w:val="0039073F"/>
    <w:rsid w:val="0039131B"/>
    <w:rsid w:val="00391554"/>
    <w:rsid w:val="00391D62"/>
    <w:rsid w:val="00392777"/>
    <w:rsid w:val="003927B1"/>
    <w:rsid w:val="003929F3"/>
    <w:rsid w:val="00392ED7"/>
    <w:rsid w:val="003931E0"/>
    <w:rsid w:val="0039354E"/>
    <w:rsid w:val="003936E6"/>
    <w:rsid w:val="00393A85"/>
    <w:rsid w:val="00393C22"/>
    <w:rsid w:val="00393D73"/>
    <w:rsid w:val="00393F31"/>
    <w:rsid w:val="00394C0B"/>
    <w:rsid w:val="00394D16"/>
    <w:rsid w:val="003957C3"/>
    <w:rsid w:val="00395CF9"/>
    <w:rsid w:val="0039649F"/>
    <w:rsid w:val="00397E28"/>
    <w:rsid w:val="003A0077"/>
    <w:rsid w:val="003A01A6"/>
    <w:rsid w:val="003A0424"/>
    <w:rsid w:val="003A0D17"/>
    <w:rsid w:val="003A125B"/>
    <w:rsid w:val="003A191D"/>
    <w:rsid w:val="003A1C3D"/>
    <w:rsid w:val="003A2123"/>
    <w:rsid w:val="003A2B08"/>
    <w:rsid w:val="003A2B97"/>
    <w:rsid w:val="003A318E"/>
    <w:rsid w:val="003A32BB"/>
    <w:rsid w:val="003A3414"/>
    <w:rsid w:val="003A378C"/>
    <w:rsid w:val="003A3831"/>
    <w:rsid w:val="003A3E4E"/>
    <w:rsid w:val="003A4934"/>
    <w:rsid w:val="003A549A"/>
    <w:rsid w:val="003A5BE4"/>
    <w:rsid w:val="003A5E01"/>
    <w:rsid w:val="003A6106"/>
    <w:rsid w:val="003A6137"/>
    <w:rsid w:val="003A6271"/>
    <w:rsid w:val="003A7065"/>
    <w:rsid w:val="003A7132"/>
    <w:rsid w:val="003A727D"/>
    <w:rsid w:val="003B0185"/>
    <w:rsid w:val="003B0705"/>
    <w:rsid w:val="003B12E1"/>
    <w:rsid w:val="003B1308"/>
    <w:rsid w:val="003B222B"/>
    <w:rsid w:val="003B3D6E"/>
    <w:rsid w:val="003B4296"/>
    <w:rsid w:val="003B4473"/>
    <w:rsid w:val="003B45F4"/>
    <w:rsid w:val="003B490B"/>
    <w:rsid w:val="003B4BAA"/>
    <w:rsid w:val="003B5BC1"/>
    <w:rsid w:val="003B5C71"/>
    <w:rsid w:val="003B5E33"/>
    <w:rsid w:val="003B6612"/>
    <w:rsid w:val="003B6D65"/>
    <w:rsid w:val="003B6DA0"/>
    <w:rsid w:val="003B7473"/>
    <w:rsid w:val="003B759F"/>
    <w:rsid w:val="003B7E8C"/>
    <w:rsid w:val="003B7F78"/>
    <w:rsid w:val="003B7FD3"/>
    <w:rsid w:val="003C0647"/>
    <w:rsid w:val="003C06A0"/>
    <w:rsid w:val="003C0705"/>
    <w:rsid w:val="003C0AD3"/>
    <w:rsid w:val="003C0BE6"/>
    <w:rsid w:val="003C1FD9"/>
    <w:rsid w:val="003C2CD7"/>
    <w:rsid w:val="003C36D6"/>
    <w:rsid w:val="003C43A3"/>
    <w:rsid w:val="003C4E3D"/>
    <w:rsid w:val="003C51B7"/>
    <w:rsid w:val="003C5314"/>
    <w:rsid w:val="003C5919"/>
    <w:rsid w:val="003C5B08"/>
    <w:rsid w:val="003C5D4F"/>
    <w:rsid w:val="003C6279"/>
    <w:rsid w:val="003C6507"/>
    <w:rsid w:val="003C665B"/>
    <w:rsid w:val="003C6688"/>
    <w:rsid w:val="003C6741"/>
    <w:rsid w:val="003C7588"/>
    <w:rsid w:val="003C7A20"/>
    <w:rsid w:val="003D04E1"/>
    <w:rsid w:val="003D066E"/>
    <w:rsid w:val="003D104F"/>
    <w:rsid w:val="003D1625"/>
    <w:rsid w:val="003D18F3"/>
    <w:rsid w:val="003D1EAE"/>
    <w:rsid w:val="003D1F5F"/>
    <w:rsid w:val="003D2A18"/>
    <w:rsid w:val="003D2BCA"/>
    <w:rsid w:val="003D2C0F"/>
    <w:rsid w:val="003D2C87"/>
    <w:rsid w:val="003D2D35"/>
    <w:rsid w:val="003D41F1"/>
    <w:rsid w:val="003D46C0"/>
    <w:rsid w:val="003D489E"/>
    <w:rsid w:val="003D5426"/>
    <w:rsid w:val="003D556F"/>
    <w:rsid w:val="003D57AE"/>
    <w:rsid w:val="003D5B10"/>
    <w:rsid w:val="003D5F46"/>
    <w:rsid w:val="003D5FB8"/>
    <w:rsid w:val="003D6035"/>
    <w:rsid w:val="003D68F0"/>
    <w:rsid w:val="003D69F3"/>
    <w:rsid w:val="003D703B"/>
    <w:rsid w:val="003D7192"/>
    <w:rsid w:val="003D7431"/>
    <w:rsid w:val="003D7BB3"/>
    <w:rsid w:val="003E02FA"/>
    <w:rsid w:val="003E03FC"/>
    <w:rsid w:val="003E04AE"/>
    <w:rsid w:val="003E0D22"/>
    <w:rsid w:val="003E1319"/>
    <w:rsid w:val="003E16AE"/>
    <w:rsid w:val="003E16D4"/>
    <w:rsid w:val="003E1A52"/>
    <w:rsid w:val="003E2643"/>
    <w:rsid w:val="003E2A34"/>
    <w:rsid w:val="003E2A55"/>
    <w:rsid w:val="003E2F3D"/>
    <w:rsid w:val="003E3047"/>
    <w:rsid w:val="003E3113"/>
    <w:rsid w:val="003E3DC5"/>
    <w:rsid w:val="003E3EBF"/>
    <w:rsid w:val="003E41B5"/>
    <w:rsid w:val="003E41F3"/>
    <w:rsid w:val="003E44CC"/>
    <w:rsid w:val="003E4928"/>
    <w:rsid w:val="003E4BDD"/>
    <w:rsid w:val="003E4C3A"/>
    <w:rsid w:val="003E4CF3"/>
    <w:rsid w:val="003E4F17"/>
    <w:rsid w:val="003E5506"/>
    <w:rsid w:val="003E57C2"/>
    <w:rsid w:val="003E5F20"/>
    <w:rsid w:val="003E611A"/>
    <w:rsid w:val="003E6714"/>
    <w:rsid w:val="003E7C35"/>
    <w:rsid w:val="003E7E29"/>
    <w:rsid w:val="003E7FD2"/>
    <w:rsid w:val="003F0111"/>
    <w:rsid w:val="003F07F5"/>
    <w:rsid w:val="003F0C7B"/>
    <w:rsid w:val="003F0E8E"/>
    <w:rsid w:val="003F0F76"/>
    <w:rsid w:val="003F12CE"/>
    <w:rsid w:val="003F19AB"/>
    <w:rsid w:val="003F2062"/>
    <w:rsid w:val="003F2255"/>
    <w:rsid w:val="003F29BE"/>
    <w:rsid w:val="003F2B4A"/>
    <w:rsid w:val="003F2BC9"/>
    <w:rsid w:val="003F2F1C"/>
    <w:rsid w:val="003F2FAC"/>
    <w:rsid w:val="003F32DB"/>
    <w:rsid w:val="003F3381"/>
    <w:rsid w:val="003F4406"/>
    <w:rsid w:val="003F4863"/>
    <w:rsid w:val="003F4BB9"/>
    <w:rsid w:val="003F4E34"/>
    <w:rsid w:val="003F55B5"/>
    <w:rsid w:val="003F567F"/>
    <w:rsid w:val="003F6633"/>
    <w:rsid w:val="00400D00"/>
    <w:rsid w:val="00400F15"/>
    <w:rsid w:val="00401215"/>
    <w:rsid w:val="00401DE4"/>
    <w:rsid w:val="0040224E"/>
    <w:rsid w:val="00402638"/>
    <w:rsid w:val="00402D73"/>
    <w:rsid w:val="0040329F"/>
    <w:rsid w:val="004035B4"/>
    <w:rsid w:val="004041A6"/>
    <w:rsid w:val="004046F2"/>
    <w:rsid w:val="00404876"/>
    <w:rsid w:val="0040517F"/>
    <w:rsid w:val="00405B81"/>
    <w:rsid w:val="00405FD8"/>
    <w:rsid w:val="004061C7"/>
    <w:rsid w:val="004064C1"/>
    <w:rsid w:val="004064FB"/>
    <w:rsid w:val="004065B8"/>
    <w:rsid w:val="004067FB"/>
    <w:rsid w:val="00406FCF"/>
    <w:rsid w:val="004077E0"/>
    <w:rsid w:val="00407B06"/>
    <w:rsid w:val="0041092E"/>
    <w:rsid w:val="00410B3F"/>
    <w:rsid w:val="00410D03"/>
    <w:rsid w:val="00411640"/>
    <w:rsid w:val="004116D0"/>
    <w:rsid w:val="00411B5A"/>
    <w:rsid w:val="00412371"/>
    <w:rsid w:val="004125C2"/>
    <w:rsid w:val="00412630"/>
    <w:rsid w:val="00412AA1"/>
    <w:rsid w:val="00412BE7"/>
    <w:rsid w:val="00413ABF"/>
    <w:rsid w:val="0041409F"/>
    <w:rsid w:val="0041475D"/>
    <w:rsid w:val="00414CEC"/>
    <w:rsid w:val="00414ECB"/>
    <w:rsid w:val="00415C6F"/>
    <w:rsid w:val="00416427"/>
    <w:rsid w:val="00416526"/>
    <w:rsid w:val="00416A90"/>
    <w:rsid w:val="004178A8"/>
    <w:rsid w:val="004204E8"/>
    <w:rsid w:val="00420DD5"/>
    <w:rsid w:val="004216CB"/>
    <w:rsid w:val="00422B3A"/>
    <w:rsid w:val="00423283"/>
    <w:rsid w:val="004232C8"/>
    <w:rsid w:val="00423324"/>
    <w:rsid w:val="004233A3"/>
    <w:rsid w:val="00423A60"/>
    <w:rsid w:val="00424484"/>
    <w:rsid w:val="00424B1D"/>
    <w:rsid w:val="0042515A"/>
    <w:rsid w:val="0042585B"/>
    <w:rsid w:val="00425CEC"/>
    <w:rsid w:val="0042621F"/>
    <w:rsid w:val="00426726"/>
    <w:rsid w:val="004276DE"/>
    <w:rsid w:val="00430272"/>
    <w:rsid w:val="00431221"/>
    <w:rsid w:val="00431B8B"/>
    <w:rsid w:val="00431CBF"/>
    <w:rsid w:val="00432116"/>
    <w:rsid w:val="00432591"/>
    <w:rsid w:val="00432D41"/>
    <w:rsid w:val="00432D4D"/>
    <w:rsid w:val="00432EAC"/>
    <w:rsid w:val="0043399E"/>
    <w:rsid w:val="00434379"/>
    <w:rsid w:val="00434803"/>
    <w:rsid w:val="00435656"/>
    <w:rsid w:val="00435898"/>
    <w:rsid w:val="00435A78"/>
    <w:rsid w:val="004363A2"/>
    <w:rsid w:val="00436636"/>
    <w:rsid w:val="004369CB"/>
    <w:rsid w:val="00436AE4"/>
    <w:rsid w:val="00436B4F"/>
    <w:rsid w:val="004400DC"/>
    <w:rsid w:val="0044123D"/>
    <w:rsid w:val="0044138D"/>
    <w:rsid w:val="0044140B"/>
    <w:rsid w:val="00441AE1"/>
    <w:rsid w:val="004425AF"/>
    <w:rsid w:val="00442638"/>
    <w:rsid w:val="00442BCD"/>
    <w:rsid w:val="00442FA3"/>
    <w:rsid w:val="00443675"/>
    <w:rsid w:val="00443C27"/>
    <w:rsid w:val="004440C5"/>
    <w:rsid w:val="00444820"/>
    <w:rsid w:val="00444AAD"/>
    <w:rsid w:val="00445014"/>
    <w:rsid w:val="004452C5"/>
    <w:rsid w:val="00445BEB"/>
    <w:rsid w:val="00445D11"/>
    <w:rsid w:val="00445E2B"/>
    <w:rsid w:val="0044678B"/>
    <w:rsid w:val="00446EF3"/>
    <w:rsid w:val="00447108"/>
    <w:rsid w:val="004474D7"/>
    <w:rsid w:val="004476F3"/>
    <w:rsid w:val="00447862"/>
    <w:rsid w:val="004515F8"/>
    <w:rsid w:val="00452354"/>
    <w:rsid w:val="0045291F"/>
    <w:rsid w:val="0045295E"/>
    <w:rsid w:val="00452994"/>
    <w:rsid w:val="004530A8"/>
    <w:rsid w:val="0045311F"/>
    <w:rsid w:val="00454034"/>
    <w:rsid w:val="00454B0B"/>
    <w:rsid w:val="00455DEB"/>
    <w:rsid w:val="00456FB5"/>
    <w:rsid w:val="004570F1"/>
    <w:rsid w:val="00457115"/>
    <w:rsid w:val="00457E7C"/>
    <w:rsid w:val="00460373"/>
    <w:rsid w:val="00461218"/>
    <w:rsid w:val="00461697"/>
    <w:rsid w:val="004616AF"/>
    <w:rsid w:val="0046261E"/>
    <w:rsid w:val="00462707"/>
    <w:rsid w:val="004632BE"/>
    <w:rsid w:val="004633BB"/>
    <w:rsid w:val="004636DB"/>
    <w:rsid w:val="00464297"/>
    <w:rsid w:val="00464427"/>
    <w:rsid w:val="00464FF3"/>
    <w:rsid w:val="00465027"/>
    <w:rsid w:val="0046580B"/>
    <w:rsid w:val="00465823"/>
    <w:rsid w:val="00465B50"/>
    <w:rsid w:val="00465C67"/>
    <w:rsid w:val="0046693D"/>
    <w:rsid w:val="00466D41"/>
    <w:rsid w:val="00466EE8"/>
    <w:rsid w:val="004671BA"/>
    <w:rsid w:val="004672DD"/>
    <w:rsid w:val="00467354"/>
    <w:rsid w:val="0046777F"/>
    <w:rsid w:val="00467AAF"/>
    <w:rsid w:val="00467BA2"/>
    <w:rsid w:val="00470987"/>
    <w:rsid w:val="00470BCE"/>
    <w:rsid w:val="00470D6E"/>
    <w:rsid w:val="004712BD"/>
    <w:rsid w:val="0047251E"/>
    <w:rsid w:val="0047389D"/>
    <w:rsid w:val="004738D8"/>
    <w:rsid w:val="00473B29"/>
    <w:rsid w:val="004747D8"/>
    <w:rsid w:val="00474D43"/>
    <w:rsid w:val="00474D77"/>
    <w:rsid w:val="00475D18"/>
    <w:rsid w:val="004767A1"/>
    <w:rsid w:val="00476B44"/>
    <w:rsid w:val="00477CEA"/>
    <w:rsid w:val="00477DA2"/>
    <w:rsid w:val="00477DB3"/>
    <w:rsid w:val="00477F94"/>
    <w:rsid w:val="0048073B"/>
    <w:rsid w:val="00480CE2"/>
    <w:rsid w:val="00480DB9"/>
    <w:rsid w:val="004812EC"/>
    <w:rsid w:val="0048193B"/>
    <w:rsid w:val="00481966"/>
    <w:rsid w:val="004819EA"/>
    <w:rsid w:val="00481B68"/>
    <w:rsid w:val="00481BE5"/>
    <w:rsid w:val="0048209A"/>
    <w:rsid w:val="00483D30"/>
    <w:rsid w:val="00484557"/>
    <w:rsid w:val="00484C65"/>
    <w:rsid w:val="00484DF1"/>
    <w:rsid w:val="00486000"/>
    <w:rsid w:val="0048694F"/>
    <w:rsid w:val="00486CEB"/>
    <w:rsid w:val="00486E5E"/>
    <w:rsid w:val="00487EA9"/>
    <w:rsid w:val="004904D8"/>
    <w:rsid w:val="0049051B"/>
    <w:rsid w:val="00490C12"/>
    <w:rsid w:val="00491094"/>
    <w:rsid w:val="004921FA"/>
    <w:rsid w:val="004924D8"/>
    <w:rsid w:val="0049288D"/>
    <w:rsid w:val="00492965"/>
    <w:rsid w:val="00492F9C"/>
    <w:rsid w:val="00493084"/>
    <w:rsid w:val="004937F3"/>
    <w:rsid w:val="00494E0B"/>
    <w:rsid w:val="0049692E"/>
    <w:rsid w:val="00496D8D"/>
    <w:rsid w:val="004973E4"/>
    <w:rsid w:val="004A0A6F"/>
    <w:rsid w:val="004A0B3C"/>
    <w:rsid w:val="004A0BAE"/>
    <w:rsid w:val="004A0F43"/>
    <w:rsid w:val="004A1569"/>
    <w:rsid w:val="004A1960"/>
    <w:rsid w:val="004A2249"/>
    <w:rsid w:val="004A2418"/>
    <w:rsid w:val="004A2621"/>
    <w:rsid w:val="004A26B3"/>
    <w:rsid w:val="004A30B8"/>
    <w:rsid w:val="004A3DB1"/>
    <w:rsid w:val="004A403E"/>
    <w:rsid w:val="004A5F7C"/>
    <w:rsid w:val="004A66D5"/>
    <w:rsid w:val="004A6BDF"/>
    <w:rsid w:val="004A6C4B"/>
    <w:rsid w:val="004A6FB1"/>
    <w:rsid w:val="004A7793"/>
    <w:rsid w:val="004B01EA"/>
    <w:rsid w:val="004B0426"/>
    <w:rsid w:val="004B09BC"/>
    <w:rsid w:val="004B0BF3"/>
    <w:rsid w:val="004B0FFA"/>
    <w:rsid w:val="004B1268"/>
    <w:rsid w:val="004B1EB2"/>
    <w:rsid w:val="004B281E"/>
    <w:rsid w:val="004B2BB5"/>
    <w:rsid w:val="004B2D43"/>
    <w:rsid w:val="004B3304"/>
    <w:rsid w:val="004B3359"/>
    <w:rsid w:val="004B3582"/>
    <w:rsid w:val="004B3C4C"/>
    <w:rsid w:val="004B3ED0"/>
    <w:rsid w:val="004B4066"/>
    <w:rsid w:val="004B4184"/>
    <w:rsid w:val="004B46F4"/>
    <w:rsid w:val="004B4CE3"/>
    <w:rsid w:val="004B5046"/>
    <w:rsid w:val="004B51F1"/>
    <w:rsid w:val="004B57B5"/>
    <w:rsid w:val="004B5AF1"/>
    <w:rsid w:val="004B5BF4"/>
    <w:rsid w:val="004B5C33"/>
    <w:rsid w:val="004B5C47"/>
    <w:rsid w:val="004B5C7A"/>
    <w:rsid w:val="004B60D6"/>
    <w:rsid w:val="004B63A2"/>
    <w:rsid w:val="004B660C"/>
    <w:rsid w:val="004B703A"/>
    <w:rsid w:val="004B75B6"/>
    <w:rsid w:val="004B794A"/>
    <w:rsid w:val="004C0016"/>
    <w:rsid w:val="004C0AEE"/>
    <w:rsid w:val="004C169B"/>
    <w:rsid w:val="004C242E"/>
    <w:rsid w:val="004C2A28"/>
    <w:rsid w:val="004C2B47"/>
    <w:rsid w:val="004C3419"/>
    <w:rsid w:val="004C3D60"/>
    <w:rsid w:val="004C3E3B"/>
    <w:rsid w:val="004C3F4B"/>
    <w:rsid w:val="004C466E"/>
    <w:rsid w:val="004C4772"/>
    <w:rsid w:val="004C4813"/>
    <w:rsid w:val="004C4E2D"/>
    <w:rsid w:val="004C50FA"/>
    <w:rsid w:val="004C52F1"/>
    <w:rsid w:val="004C540F"/>
    <w:rsid w:val="004C5757"/>
    <w:rsid w:val="004C62DB"/>
    <w:rsid w:val="004C6579"/>
    <w:rsid w:val="004C6757"/>
    <w:rsid w:val="004C758B"/>
    <w:rsid w:val="004C7F72"/>
    <w:rsid w:val="004D01BE"/>
    <w:rsid w:val="004D02E0"/>
    <w:rsid w:val="004D0427"/>
    <w:rsid w:val="004D0513"/>
    <w:rsid w:val="004D086E"/>
    <w:rsid w:val="004D0EA6"/>
    <w:rsid w:val="004D1BE2"/>
    <w:rsid w:val="004D2333"/>
    <w:rsid w:val="004D26BF"/>
    <w:rsid w:val="004D2A6E"/>
    <w:rsid w:val="004D2BA1"/>
    <w:rsid w:val="004D2DEE"/>
    <w:rsid w:val="004D36B8"/>
    <w:rsid w:val="004D408A"/>
    <w:rsid w:val="004D41D3"/>
    <w:rsid w:val="004D4986"/>
    <w:rsid w:val="004D5C03"/>
    <w:rsid w:val="004D5C6F"/>
    <w:rsid w:val="004D5F35"/>
    <w:rsid w:val="004D651C"/>
    <w:rsid w:val="004D6648"/>
    <w:rsid w:val="004D784A"/>
    <w:rsid w:val="004D79D9"/>
    <w:rsid w:val="004D7D55"/>
    <w:rsid w:val="004D7FDC"/>
    <w:rsid w:val="004E0430"/>
    <w:rsid w:val="004E0C7B"/>
    <w:rsid w:val="004E13E1"/>
    <w:rsid w:val="004E1E22"/>
    <w:rsid w:val="004E1EAF"/>
    <w:rsid w:val="004E2626"/>
    <w:rsid w:val="004E32BF"/>
    <w:rsid w:val="004E33B3"/>
    <w:rsid w:val="004E385E"/>
    <w:rsid w:val="004E4759"/>
    <w:rsid w:val="004E4D50"/>
    <w:rsid w:val="004E5EFC"/>
    <w:rsid w:val="004E649C"/>
    <w:rsid w:val="004E71FF"/>
    <w:rsid w:val="004E73C4"/>
    <w:rsid w:val="004E750C"/>
    <w:rsid w:val="004E7BE5"/>
    <w:rsid w:val="004F038E"/>
    <w:rsid w:val="004F0498"/>
    <w:rsid w:val="004F0DE1"/>
    <w:rsid w:val="004F1001"/>
    <w:rsid w:val="004F1074"/>
    <w:rsid w:val="004F10C3"/>
    <w:rsid w:val="004F121C"/>
    <w:rsid w:val="004F1808"/>
    <w:rsid w:val="004F1CB4"/>
    <w:rsid w:val="004F225B"/>
    <w:rsid w:val="004F2454"/>
    <w:rsid w:val="004F248B"/>
    <w:rsid w:val="004F2638"/>
    <w:rsid w:val="004F290A"/>
    <w:rsid w:val="004F2CA0"/>
    <w:rsid w:val="004F2F6E"/>
    <w:rsid w:val="004F335F"/>
    <w:rsid w:val="004F3495"/>
    <w:rsid w:val="004F43F6"/>
    <w:rsid w:val="004F4B47"/>
    <w:rsid w:val="004F4FF0"/>
    <w:rsid w:val="004F5014"/>
    <w:rsid w:val="004F57F2"/>
    <w:rsid w:val="004F5BF9"/>
    <w:rsid w:val="004F5E44"/>
    <w:rsid w:val="004F6557"/>
    <w:rsid w:val="004F6A3C"/>
    <w:rsid w:val="004F6C2D"/>
    <w:rsid w:val="004F6DFA"/>
    <w:rsid w:val="004F70C8"/>
    <w:rsid w:val="00500757"/>
    <w:rsid w:val="00500E8F"/>
    <w:rsid w:val="0050128D"/>
    <w:rsid w:val="00501B89"/>
    <w:rsid w:val="0050245F"/>
    <w:rsid w:val="0050291B"/>
    <w:rsid w:val="00503162"/>
    <w:rsid w:val="00503608"/>
    <w:rsid w:val="00503BB4"/>
    <w:rsid w:val="0050438F"/>
    <w:rsid w:val="005043EA"/>
    <w:rsid w:val="00504852"/>
    <w:rsid w:val="00504922"/>
    <w:rsid w:val="00504BB6"/>
    <w:rsid w:val="00505574"/>
    <w:rsid w:val="00506391"/>
    <w:rsid w:val="0050662A"/>
    <w:rsid w:val="0050698C"/>
    <w:rsid w:val="00506EB6"/>
    <w:rsid w:val="00507CD6"/>
    <w:rsid w:val="00507F05"/>
    <w:rsid w:val="00507FDC"/>
    <w:rsid w:val="005108CB"/>
    <w:rsid w:val="00510B80"/>
    <w:rsid w:val="00510E20"/>
    <w:rsid w:val="00511172"/>
    <w:rsid w:val="00511462"/>
    <w:rsid w:val="00511E43"/>
    <w:rsid w:val="005121D1"/>
    <w:rsid w:val="00512B5D"/>
    <w:rsid w:val="00512C1F"/>
    <w:rsid w:val="00512F35"/>
    <w:rsid w:val="005133BA"/>
    <w:rsid w:val="005133F3"/>
    <w:rsid w:val="005137CD"/>
    <w:rsid w:val="00513971"/>
    <w:rsid w:val="00513BFA"/>
    <w:rsid w:val="00513CF5"/>
    <w:rsid w:val="00514EED"/>
    <w:rsid w:val="00515168"/>
    <w:rsid w:val="0051545F"/>
    <w:rsid w:val="00515B05"/>
    <w:rsid w:val="0051651F"/>
    <w:rsid w:val="00516B5B"/>
    <w:rsid w:val="00517015"/>
    <w:rsid w:val="00517820"/>
    <w:rsid w:val="005205E5"/>
    <w:rsid w:val="00520612"/>
    <w:rsid w:val="005206D9"/>
    <w:rsid w:val="00520C47"/>
    <w:rsid w:val="00520C61"/>
    <w:rsid w:val="0052130C"/>
    <w:rsid w:val="005217C1"/>
    <w:rsid w:val="00521EFA"/>
    <w:rsid w:val="00522A85"/>
    <w:rsid w:val="00522B17"/>
    <w:rsid w:val="00522D67"/>
    <w:rsid w:val="00523773"/>
    <w:rsid w:val="00523AB5"/>
    <w:rsid w:val="00523F47"/>
    <w:rsid w:val="005241A6"/>
    <w:rsid w:val="005241BD"/>
    <w:rsid w:val="00524AAE"/>
    <w:rsid w:val="00525AF1"/>
    <w:rsid w:val="005260B3"/>
    <w:rsid w:val="005260BE"/>
    <w:rsid w:val="005262E4"/>
    <w:rsid w:val="00526634"/>
    <w:rsid w:val="005269E3"/>
    <w:rsid w:val="005275BE"/>
    <w:rsid w:val="00527F52"/>
    <w:rsid w:val="00530019"/>
    <w:rsid w:val="00530389"/>
    <w:rsid w:val="0053055A"/>
    <w:rsid w:val="00530680"/>
    <w:rsid w:val="00530772"/>
    <w:rsid w:val="00530794"/>
    <w:rsid w:val="00530E97"/>
    <w:rsid w:val="00530F5E"/>
    <w:rsid w:val="00532235"/>
    <w:rsid w:val="0053260B"/>
    <w:rsid w:val="005328EC"/>
    <w:rsid w:val="005330A9"/>
    <w:rsid w:val="00533182"/>
    <w:rsid w:val="00533A28"/>
    <w:rsid w:val="00535B40"/>
    <w:rsid w:val="00536CEF"/>
    <w:rsid w:val="00537823"/>
    <w:rsid w:val="0053785E"/>
    <w:rsid w:val="00537A37"/>
    <w:rsid w:val="005400E3"/>
    <w:rsid w:val="0054065A"/>
    <w:rsid w:val="00540BED"/>
    <w:rsid w:val="005411A4"/>
    <w:rsid w:val="00541349"/>
    <w:rsid w:val="0054162F"/>
    <w:rsid w:val="00541E16"/>
    <w:rsid w:val="00542B67"/>
    <w:rsid w:val="00542C40"/>
    <w:rsid w:val="005436DB"/>
    <w:rsid w:val="00543790"/>
    <w:rsid w:val="005438FC"/>
    <w:rsid w:val="00544E1F"/>
    <w:rsid w:val="00544F08"/>
    <w:rsid w:val="005451CA"/>
    <w:rsid w:val="00545311"/>
    <w:rsid w:val="005454A5"/>
    <w:rsid w:val="00545689"/>
    <w:rsid w:val="0054572E"/>
    <w:rsid w:val="00545C46"/>
    <w:rsid w:val="005461F5"/>
    <w:rsid w:val="00547800"/>
    <w:rsid w:val="0055017B"/>
    <w:rsid w:val="005503FD"/>
    <w:rsid w:val="00550767"/>
    <w:rsid w:val="00550BFE"/>
    <w:rsid w:val="005519FA"/>
    <w:rsid w:val="00552174"/>
    <w:rsid w:val="0055285B"/>
    <w:rsid w:val="00552D4B"/>
    <w:rsid w:val="00553276"/>
    <w:rsid w:val="005535DD"/>
    <w:rsid w:val="005542BE"/>
    <w:rsid w:val="00554A71"/>
    <w:rsid w:val="00554B31"/>
    <w:rsid w:val="00554C47"/>
    <w:rsid w:val="00554C4A"/>
    <w:rsid w:val="005555A0"/>
    <w:rsid w:val="0055696C"/>
    <w:rsid w:val="00556F1E"/>
    <w:rsid w:val="005578B2"/>
    <w:rsid w:val="005605B2"/>
    <w:rsid w:val="00561316"/>
    <w:rsid w:val="005613EA"/>
    <w:rsid w:val="005614D6"/>
    <w:rsid w:val="005616DC"/>
    <w:rsid w:val="00562272"/>
    <w:rsid w:val="005626A0"/>
    <w:rsid w:val="00562987"/>
    <w:rsid w:val="00562BB7"/>
    <w:rsid w:val="00563864"/>
    <w:rsid w:val="00563C03"/>
    <w:rsid w:val="00563E96"/>
    <w:rsid w:val="00563EF9"/>
    <w:rsid w:val="005642E8"/>
    <w:rsid w:val="0056479F"/>
    <w:rsid w:val="00564EBD"/>
    <w:rsid w:val="00565B12"/>
    <w:rsid w:val="00566118"/>
    <w:rsid w:val="00567088"/>
    <w:rsid w:val="005670DE"/>
    <w:rsid w:val="005671EF"/>
    <w:rsid w:val="00567E49"/>
    <w:rsid w:val="00570047"/>
    <w:rsid w:val="00570445"/>
    <w:rsid w:val="00570880"/>
    <w:rsid w:val="005712B9"/>
    <w:rsid w:val="00571D3E"/>
    <w:rsid w:val="005721DD"/>
    <w:rsid w:val="005729CE"/>
    <w:rsid w:val="00572B26"/>
    <w:rsid w:val="00572F00"/>
    <w:rsid w:val="005737DD"/>
    <w:rsid w:val="00573B35"/>
    <w:rsid w:val="00573CAA"/>
    <w:rsid w:val="005749D9"/>
    <w:rsid w:val="00575E2A"/>
    <w:rsid w:val="0057607A"/>
    <w:rsid w:val="00576419"/>
    <w:rsid w:val="00576670"/>
    <w:rsid w:val="0057688B"/>
    <w:rsid w:val="00576914"/>
    <w:rsid w:val="00577C36"/>
    <w:rsid w:val="00580538"/>
    <w:rsid w:val="00580CD1"/>
    <w:rsid w:val="00580CD4"/>
    <w:rsid w:val="00581181"/>
    <w:rsid w:val="00581294"/>
    <w:rsid w:val="0058147C"/>
    <w:rsid w:val="005817D5"/>
    <w:rsid w:val="005819DA"/>
    <w:rsid w:val="00581DAD"/>
    <w:rsid w:val="00581E54"/>
    <w:rsid w:val="00581FED"/>
    <w:rsid w:val="00582676"/>
    <w:rsid w:val="00582906"/>
    <w:rsid w:val="00582D9C"/>
    <w:rsid w:val="00583BB8"/>
    <w:rsid w:val="005847BC"/>
    <w:rsid w:val="005847BE"/>
    <w:rsid w:val="005847EC"/>
    <w:rsid w:val="00584999"/>
    <w:rsid w:val="005853C3"/>
    <w:rsid w:val="00585684"/>
    <w:rsid w:val="005858CF"/>
    <w:rsid w:val="00585C2F"/>
    <w:rsid w:val="005875A5"/>
    <w:rsid w:val="005878FF"/>
    <w:rsid w:val="00587A41"/>
    <w:rsid w:val="00587BFB"/>
    <w:rsid w:val="005905B0"/>
    <w:rsid w:val="005908D3"/>
    <w:rsid w:val="00590D56"/>
    <w:rsid w:val="00593149"/>
    <w:rsid w:val="0059333F"/>
    <w:rsid w:val="005947A2"/>
    <w:rsid w:val="00594AB8"/>
    <w:rsid w:val="00594BCE"/>
    <w:rsid w:val="00594DB3"/>
    <w:rsid w:val="00594DBA"/>
    <w:rsid w:val="00594F3D"/>
    <w:rsid w:val="005958F3"/>
    <w:rsid w:val="0059643A"/>
    <w:rsid w:val="00596A9A"/>
    <w:rsid w:val="00597656"/>
    <w:rsid w:val="00597AAF"/>
    <w:rsid w:val="00597AE2"/>
    <w:rsid w:val="00597C20"/>
    <w:rsid w:val="00597E0E"/>
    <w:rsid w:val="005A0725"/>
    <w:rsid w:val="005A13A6"/>
    <w:rsid w:val="005A18A5"/>
    <w:rsid w:val="005A1CE7"/>
    <w:rsid w:val="005A20C1"/>
    <w:rsid w:val="005A22E3"/>
    <w:rsid w:val="005A2843"/>
    <w:rsid w:val="005A2867"/>
    <w:rsid w:val="005A2C74"/>
    <w:rsid w:val="005A316A"/>
    <w:rsid w:val="005A32FD"/>
    <w:rsid w:val="005A434D"/>
    <w:rsid w:val="005A49EC"/>
    <w:rsid w:val="005A5096"/>
    <w:rsid w:val="005A52FB"/>
    <w:rsid w:val="005A6548"/>
    <w:rsid w:val="005A659E"/>
    <w:rsid w:val="005A704B"/>
    <w:rsid w:val="005A7521"/>
    <w:rsid w:val="005A7893"/>
    <w:rsid w:val="005A7A85"/>
    <w:rsid w:val="005A7D58"/>
    <w:rsid w:val="005B02B7"/>
    <w:rsid w:val="005B02D8"/>
    <w:rsid w:val="005B0A97"/>
    <w:rsid w:val="005B0E96"/>
    <w:rsid w:val="005B1A7D"/>
    <w:rsid w:val="005B1C45"/>
    <w:rsid w:val="005B215C"/>
    <w:rsid w:val="005B2CC4"/>
    <w:rsid w:val="005B3982"/>
    <w:rsid w:val="005B3C49"/>
    <w:rsid w:val="005B4836"/>
    <w:rsid w:val="005B4B98"/>
    <w:rsid w:val="005B52CC"/>
    <w:rsid w:val="005B5431"/>
    <w:rsid w:val="005B5467"/>
    <w:rsid w:val="005B5663"/>
    <w:rsid w:val="005B592C"/>
    <w:rsid w:val="005B5DB8"/>
    <w:rsid w:val="005B5F8F"/>
    <w:rsid w:val="005B69D5"/>
    <w:rsid w:val="005B6B8B"/>
    <w:rsid w:val="005B6DB6"/>
    <w:rsid w:val="005B7279"/>
    <w:rsid w:val="005B76FD"/>
    <w:rsid w:val="005B77E7"/>
    <w:rsid w:val="005B78EC"/>
    <w:rsid w:val="005B7C31"/>
    <w:rsid w:val="005C0097"/>
    <w:rsid w:val="005C01A6"/>
    <w:rsid w:val="005C01DF"/>
    <w:rsid w:val="005C045A"/>
    <w:rsid w:val="005C053A"/>
    <w:rsid w:val="005C07CC"/>
    <w:rsid w:val="005C0BD8"/>
    <w:rsid w:val="005C1423"/>
    <w:rsid w:val="005C1A0D"/>
    <w:rsid w:val="005C26EC"/>
    <w:rsid w:val="005C2D2A"/>
    <w:rsid w:val="005C2E52"/>
    <w:rsid w:val="005C3F6D"/>
    <w:rsid w:val="005C42DD"/>
    <w:rsid w:val="005C5136"/>
    <w:rsid w:val="005C5D9B"/>
    <w:rsid w:val="005C63D6"/>
    <w:rsid w:val="005C6879"/>
    <w:rsid w:val="005C71F1"/>
    <w:rsid w:val="005D0FCE"/>
    <w:rsid w:val="005D109F"/>
    <w:rsid w:val="005D1446"/>
    <w:rsid w:val="005D2C9B"/>
    <w:rsid w:val="005D2E9B"/>
    <w:rsid w:val="005D31CF"/>
    <w:rsid w:val="005D34FC"/>
    <w:rsid w:val="005D3517"/>
    <w:rsid w:val="005D3C75"/>
    <w:rsid w:val="005D3E16"/>
    <w:rsid w:val="005D43A7"/>
    <w:rsid w:val="005D466E"/>
    <w:rsid w:val="005D5C49"/>
    <w:rsid w:val="005D5E8C"/>
    <w:rsid w:val="005D6F69"/>
    <w:rsid w:val="005E039E"/>
    <w:rsid w:val="005E061E"/>
    <w:rsid w:val="005E0B8C"/>
    <w:rsid w:val="005E0D5E"/>
    <w:rsid w:val="005E127F"/>
    <w:rsid w:val="005E1353"/>
    <w:rsid w:val="005E1809"/>
    <w:rsid w:val="005E18C0"/>
    <w:rsid w:val="005E26AD"/>
    <w:rsid w:val="005E2CB2"/>
    <w:rsid w:val="005E53AB"/>
    <w:rsid w:val="005E54B9"/>
    <w:rsid w:val="005E54E6"/>
    <w:rsid w:val="005E5948"/>
    <w:rsid w:val="005E6033"/>
    <w:rsid w:val="005E6538"/>
    <w:rsid w:val="005F0201"/>
    <w:rsid w:val="005F051C"/>
    <w:rsid w:val="005F0B53"/>
    <w:rsid w:val="005F102C"/>
    <w:rsid w:val="005F11FB"/>
    <w:rsid w:val="005F1662"/>
    <w:rsid w:val="005F1BCB"/>
    <w:rsid w:val="005F1D75"/>
    <w:rsid w:val="005F22EB"/>
    <w:rsid w:val="005F295D"/>
    <w:rsid w:val="005F3013"/>
    <w:rsid w:val="005F374D"/>
    <w:rsid w:val="005F4024"/>
    <w:rsid w:val="005F459F"/>
    <w:rsid w:val="005F46BF"/>
    <w:rsid w:val="005F4D7B"/>
    <w:rsid w:val="005F4DF7"/>
    <w:rsid w:val="005F5261"/>
    <w:rsid w:val="005F54C9"/>
    <w:rsid w:val="005F5576"/>
    <w:rsid w:val="005F5A03"/>
    <w:rsid w:val="005F61AA"/>
    <w:rsid w:val="005F658C"/>
    <w:rsid w:val="005F7756"/>
    <w:rsid w:val="005F789F"/>
    <w:rsid w:val="005F78BF"/>
    <w:rsid w:val="005F7ACA"/>
    <w:rsid w:val="006002A8"/>
    <w:rsid w:val="0060067C"/>
    <w:rsid w:val="00600C3B"/>
    <w:rsid w:val="00600D7E"/>
    <w:rsid w:val="00600DB0"/>
    <w:rsid w:val="00600FAD"/>
    <w:rsid w:val="00601DC6"/>
    <w:rsid w:val="00602744"/>
    <w:rsid w:val="00603895"/>
    <w:rsid w:val="00603A9E"/>
    <w:rsid w:val="00604677"/>
    <w:rsid w:val="006049AB"/>
    <w:rsid w:val="00605AB4"/>
    <w:rsid w:val="00605E32"/>
    <w:rsid w:val="00606827"/>
    <w:rsid w:val="006071B2"/>
    <w:rsid w:val="00607B39"/>
    <w:rsid w:val="00607FD0"/>
    <w:rsid w:val="006106EF"/>
    <w:rsid w:val="00610DC0"/>
    <w:rsid w:val="0061107B"/>
    <w:rsid w:val="0061152C"/>
    <w:rsid w:val="0061162F"/>
    <w:rsid w:val="00611AF8"/>
    <w:rsid w:val="00612D06"/>
    <w:rsid w:val="0061327A"/>
    <w:rsid w:val="00613E55"/>
    <w:rsid w:val="0061404A"/>
    <w:rsid w:val="00614B49"/>
    <w:rsid w:val="006150D8"/>
    <w:rsid w:val="00615C81"/>
    <w:rsid w:val="00615CD8"/>
    <w:rsid w:val="00616269"/>
    <w:rsid w:val="00616367"/>
    <w:rsid w:val="00616B56"/>
    <w:rsid w:val="00617882"/>
    <w:rsid w:val="00617AF4"/>
    <w:rsid w:val="00617CC2"/>
    <w:rsid w:val="00617D6E"/>
    <w:rsid w:val="00617F48"/>
    <w:rsid w:val="00621011"/>
    <w:rsid w:val="00621138"/>
    <w:rsid w:val="006214EF"/>
    <w:rsid w:val="00621507"/>
    <w:rsid w:val="0062157A"/>
    <w:rsid w:val="006221C1"/>
    <w:rsid w:val="006223BB"/>
    <w:rsid w:val="00622852"/>
    <w:rsid w:val="00622B56"/>
    <w:rsid w:val="00623466"/>
    <w:rsid w:val="00623654"/>
    <w:rsid w:val="006249A0"/>
    <w:rsid w:val="00624ACD"/>
    <w:rsid w:val="00624B05"/>
    <w:rsid w:val="0062500A"/>
    <w:rsid w:val="00626495"/>
    <w:rsid w:val="00627218"/>
    <w:rsid w:val="00627690"/>
    <w:rsid w:val="00627784"/>
    <w:rsid w:val="006277D1"/>
    <w:rsid w:val="00627DCC"/>
    <w:rsid w:val="00627DFA"/>
    <w:rsid w:val="00630BC4"/>
    <w:rsid w:val="00631657"/>
    <w:rsid w:val="00632213"/>
    <w:rsid w:val="006326E8"/>
    <w:rsid w:val="00632713"/>
    <w:rsid w:val="00632759"/>
    <w:rsid w:val="00632B9C"/>
    <w:rsid w:val="00632C52"/>
    <w:rsid w:val="00632C7A"/>
    <w:rsid w:val="00633BA3"/>
    <w:rsid w:val="006345E1"/>
    <w:rsid w:val="0063491A"/>
    <w:rsid w:val="006354D8"/>
    <w:rsid w:val="00635B41"/>
    <w:rsid w:val="00635CD2"/>
    <w:rsid w:val="00635FC0"/>
    <w:rsid w:val="0063648B"/>
    <w:rsid w:val="00636942"/>
    <w:rsid w:val="00636FF0"/>
    <w:rsid w:val="0064072D"/>
    <w:rsid w:val="00640E3B"/>
    <w:rsid w:val="00641291"/>
    <w:rsid w:val="00642391"/>
    <w:rsid w:val="00642478"/>
    <w:rsid w:val="006430BC"/>
    <w:rsid w:val="0064310C"/>
    <w:rsid w:val="00643187"/>
    <w:rsid w:val="00643216"/>
    <w:rsid w:val="00643223"/>
    <w:rsid w:val="0064326D"/>
    <w:rsid w:val="00643626"/>
    <w:rsid w:val="006444B7"/>
    <w:rsid w:val="00645C4D"/>
    <w:rsid w:val="00645C77"/>
    <w:rsid w:val="00646DAB"/>
    <w:rsid w:val="00647319"/>
    <w:rsid w:val="0064789D"/>
    <w:rsid w:val="00647A75"/>
    <w:rsid w:val="00647E81"/>
    <w:rsid w:val="0065009E"/>
    <w:rsid w:val="0065200D"/>
    <w:rsid w:val="006527C8"/>
    <w:rsid w:val="006548ED"/>
    <w:rsid w:val="00654DE3"/>
    <w:rsid w:val="00655274"/>
    <w:rsid w:val="006556C6"/>
    <w:rsid w:val="00655851"/>
    <w:rsid w:val="0065593E"/>
    <w:rsid w:val="006559D7"/>
    <w:rsid w:val="00655C89"/>
    <w:rsid w:val="00656A50"/>
    <w:rsid w:val="00656AD1"/>
    <w:rsid w:val="00656B73"/>
    <w:rsid w:val="00656FD1"/>
    <w:rsid w:val="006577B1"/>
    <w:rsid w:val="00660258"/>
    <w:rsid w:val="00660460"/>
    <w:rsid w:val="00660A81"/>
    <w:rsid w:val="006612BB"/>
    <w:rsid w:val="00661E4A"/>
    <w:rsid w:val="00662841"/>
    <w:rsid w:val="00662F2C"/>
    <w:rsid w:val="006634C6"/>
    <w:rsid w:val="0066362B"/>
    <w:rsid w:val="00663723"/>
    <w:rsid w:val="006637AB"/>
    <w:rsid w:val="0066382E"/>
    <w:rsid w:val="00663A9D"/>
    <w:rsid w:val="00663D00"/>
    <w:rsid w:val="00663E31"/>
    <w:rsid w:val="00664641"/>
    <w:rsid w:val="00664B1E"/>
    <w:rsid w:val="00664FE6"/>
    <w:rsid w:val="006653FB"/>
    <w:rsid w:val="006658F0"/>
    <w:rsid w:val="00665934"/>
    <w:rsid w:val="0066604D"/>
    <w:rsid w:val="006660D0"/>
    <w:rsid w:val="00666501"/>
    <w:rsid w:val="00666513"/>
    <w:rsid w:val="0066688C"/>
    <w:rsid w:val="00666F9F"/>
    <w:rsid w:val="006672C9"/>
    <w:rsid w:val="00667451"/>
    <w:rsid w:val="0066753E"/>
    <w:rsid w:val="0066773D"/>
    <w:rsid w:val="00667806"/>
    <w:rsid w:val="00667A10"/>
    <w:rsid w:val="00667EE5"/>
    <w:rsid w:val="00667FFC"/>
    <w:rsid w:val="006704A5"/>
    <w:rsid w:val="006712D6"/>
    <w:rsid w:val="00671B2A"/>
    <w:rsid w:val="0067209B"/>
    <w:rsid w:val="00672535"/>
    <w:rsid w:val="00672D44"/>
    <w:rsid w:val="00673064"/>
    <w:rsid w:val="00674461"/>
    <w:rsid w:val="0067491C"/>
    <w:rsid w:val="00674B42"/>
    <w:rsid w:val="006750D5"/>
    <w:rsid w:val="00675737"/>
    <w:rsid w:val="006763FC"/>
    <w:rsid w:val="006779F9"/>
    <w:rsid w:val="00677D65"/>
    <w:rsid w:val="006801E2"/>
    <w:rsid w:val="00680360"/>
    <w:rsid w:val="006806B0"/>
    <w:rsid w:val="00680E23"/>
    <w:rsid w:val="00680FA9"/>
    <w:rsid w:val="00681355"/>
    <w:rsid w:val="00681687"/>
    <w:rsid w:val="0068171F"/>
    <w:rsid w:val="00681BD8"/>
    <w:rsid w:val="00682BB0"/>
    <w:rsid w:val="00683503"/>
    <w:rsid w:val="00683923"/>
    <w:rsid w:val="00684068"/>
    <w:rsid w:val="006849AB"/>
    <w:rsid w:val="00684C4E"/>
    <w:rsid w:val="00684EFD"/>
    <w:rsid w:val="0068587B"/>
    <w:rsid w:val="00685B76"/>
    <w:rsid w:val="00686CAE"/>
    <w:rsid w:val="006875AE"/>
    <w:rsid w:val="00687DC7"/>
    <w:rsid w:val="00690357"/>
    <w:rsid w:val="006915AF"/>
    <w:rsid w:val="0069172E"/>
    <w:rsid w:val="006917B2"/>
    <w:rsid w:val="0069196A"/>
    <w:rsid w:val="00691B52"/>
    <w:rsid w:val="00691EDD"/>
    <w:rsid w:val="00691F95"/>
    <w:rsid w:val="00692CD5"/>
    <w:rsid w:val="006932A8"/>
    <w:rsid w:val="0069356A"/>
    <w:rsid w:val="006935F4"/>
    <w:rsid w:val="00693746"/>
    <w:rsid w:val="00693EBC"/>
    <w:rsid w:val="0069443C"/>
    <w:rsid w:val="006948EE"/>
    <w:rsid w:val="00694BA7"/>
    <w:rsid w:val="00694E86"/>
    <w:rsid w:val="006959A7"/>
    <w:rsid w:val="00695DB3"/>
    <w:rsid w:val="0069633F"/>
    <w:rsid w:val="006973B1"/>
    <w:rsid w:val="006A08EB"/>
    <w:rsid w:val="006A12CB"/>
    <w:rsid w:val="006A16A1"/>
    <w:rsid w:val="006A1E23"/>
    <w:rsid w:val="006A27F0"/>
    <w:rsid w:val="006A27F4"/>
    <w:rsid w:val="006A2C26"/>
    <w:rsid w:val="006A3207"/>
    <w:rsid w:val="006A3838"/>
    <w:rsid w:val="006A3A6E"/>
    <w:rsid w:val="006A50DE"/>
    <w:rsid w:val="006A5D24"/>
    <w:rsid w:val="006A6899"/>
    <w:rsid w:val="006B0809"/>
    <w:rsid w:val="006B13BA"/>
    <w:rsid w:val="006B15D3"/>
    <w:rsid w:val="006B1759"/>
    <w:rsid w:val="006B1CC4"/>
    <w:rsid w:val="006B21E5"/>
    <w:rsid w:val="006B2741"/>
    <w:rsid w:val="006B310C"/>
    <w:rsid w:val="006B3265"/>
    <w:rsid w:val="006B4503"/>
    <w:rsid w:val="006B502F"/>
    <w:rsid w:val="006B568C"/>
    <w:rsid w:val="006B5D4C"/>
    <w:rsid w:val="006B643A"/>
    <w:rsid w:val="006B7331"/>
    <w:rsid w:val="006B7798"/>
    <w:rsid w:val="006C074F"/>
    <w:rsid w:val="006C0B50"/>
    <w:rsid w:val="006C0C5C"/>
    <w:rsid w:val="006C1ADC"/>
    <w:rsid w:val="006C20F2"/>
    <w:rsid w:val="006C218C"/>
    <w:rsid w:val="006C2309"/>
    <w:rsid w:val="006C2A0B"/>
    <w:rsid w:val="006C3042"/>
    <w:rsid w:val="006C30C9"/>
    <w:rsid w:val="006C37CA"/>
    <w:rsid w:val="006C454C"/>
    <w:rsid w:val="006C467B"/>
    <w:rsid w:val="006C4960"/>
    <w:rsid w:val="006C4CFA"/>
    <w:rsid w:val="006C4D05"/>
    <w:rsid w:val="006C4F53"/>
    <w:rsid w:val="006C5496"/>
    <w:rsid w:val="006C6048"/>
    <w:rsid w:val="006C7AA3"/>
    <w:rsid w:val="006D0527"/>
    <w:rsid w:val="006D14E5"/>
    <w:rsid w:val="006D1655"/>
    <w:rsid w:val="006D1E8C"/>
    <w:rsid w:val="006D20AC"/>
    <w:rsid w:val="006D2582"/>
    <w:rsid w:val="006D3576"/>
    <w:rsid w:val="006D3B0E"/>
    <w:rsid w:val="006D3E41"/>
    <w:rsid w:val="006D4465"/>
    <w:rsid w:val="006D4809"/>
    <w:rsid w:val="006D4993"/>
    <w:rsid w:val="006D4F90"/>
    <w:rsid w:val="006D5065"/>
    <w:rsid w:val="006D5185"/>
    <w:rsid w:val="006D54FF"/>
    <w:rsid w:val="006D5584"/>
    <w:rsid w:val="006D5D9C"/>
    <w:rsid w:val="006D5FA2"/>
    <w:rsid w:val="006D6166"/>
    <w:rsid w:val="006D6278"/>
    <w:rsid w:val="006D6833"/>
    <w:rsid w:val="006D6FDB"/>
    <w:rsid w:val="006D70A6"/>
    <w:rsid w:val="006D70D8"/>
    <w:rsid w:val="006D71B5"/>
    <w:rsid w:val="006D7831"/>
    <w:rsid w:val="006D783D"/>
    <w:rsid w:val="006D7DFE"/>
    <w:rsid w:val="006E055E"/>
    <w:rsid w:val="006E0877"/>
    <w:rsid w:val="006E0A10"/>
    <w:rsid w:val="006E0BD5"/>
    <w:rsid w:val="006E1531"/>
    <w:rsid w:val="006E1A1B"/>
    <w:rsid w:val="006E1BC3"/>
    <w:rsid w:val="006E1C6A"/>
    <w:rsid w:val="006E1D99"/>
    <w:rsid w:val="006E1F4D"/>
    <w:rsid w:val="006E2334"/>
    <w:rsid w:val="006E23DD"/>
    <w:rsid w:val="006E2BB7"/>
    <w:rsid w:val="006E2D6B"/>
    <w:rsid w:val="006E30B3"/>
    <w:rsid w:val="006E3280"/>
    <w:rsid w:val="006E3470"/>
    <w:rsid w:val="006E366A"/>
    <w:rsid w:val="006E37B1"/>
    <w:rsid w:val="006E380A"/>
    <w:rsid w:val="006E3AC4"/>
    <w:rsid w:val="006E3BA2"/>
    <w:rsid w:val="006E4D8A"/>
    <w:rsid w:val="006E5383"/>
    <w:rsid w:val="006E5719"/>
    <w:rsid w:val="006E5838"/>
    <w:rsid w:val="006E60C9"/>
    <w:rsid w:val="006E71D8"/>
    <w:rsid w:val="006E75F0"/>
    <w:rsid w:val="006F02A2"/>
    <w:rsid w:val="006F036A"/>
    <w:rsid w:val="006F07E1"/>
    <w:rsid w:val="006F0DB9"/>
    <w:rsid w:val="006F0E19"/>
    <w:rsid w:val="006F1F75"/>
    <w:rsid w:val="006F20C7"/>
    <w:rsid w:val="006F241B"/>
    <w:rsid w:val="006F37D1"/>
    <w:rsid w:val="006F38A9"/>
    <w:rsid w:val="006F406C"/>
    <w:rsid w:val="006F406E"/>
    <w:rsid w:val="006F436B"/>
    <w:rsid w:val="006F5178"/>
    <w:rsid w:val="006F5CC6"/>
    <w:rsid w:val="006F6430"/>
    <w:rsid w:val="006F690D"/>
    <w:rsid w:val="006F6D79"/>
    <w:rsid w:val="006F729C"/>
    <w:rsid w:val="006F7FB2"/>
    <w:rsid w:val="00700273"/>
    <w:rsid w:val="00701837"/>
    <w:rsid w:val="00701897"/>
    <w:rsid w:val="00702042"/>
    <w:rsid w:val="0070215A"/>
    <w:rsid w:val="00702CB7"/>
    <w:rsid w:val="00702DDE"/>
    <w:rsid w:val="007031E6"/>
    <w:rsid w:val="00703326"/>
    <w:rsid w:val="00704697"/>
    <w:rsid w:val="007053CA"/>
    <w:rsid w:val="00705780"/>
    <w:rsid w:val="00705A32"/>
    <w:rsid w:val="00705C22"/>
    <w:rsid w:val="00705D28"/>
    <w:rsid w:val="00706804"/>
    <w:rsid w:val="0070744B"/>
    <w:rsid w:val="00707835"/>
    <w:rsid w:val="00707B4A"/>
    <w:rsid w:val="00707E1F"/>
    <w:rsid w:val="00710022"/>
    <w:rsid w:val="00710104"/>
    <w:rsid w:val="00710222"/>
    <w:rsid w:val="007102D0"/>
    <w:rsid w:val="007102E7"/>
    <w:rsid w:val="007121A1"/>
    <w:rsid w:val="00712AAF"/>
    <w:rsid w:val="00712D20"/>
    <w:rsid w:val="00712DBD"/>
    <w:rsid w:val="00713311"/>
    <w:rsid w:val="007139DE"/>
    <w:rsid w:val="00713CCA"/>
    <w:rsid w:val="00713F9A"/>
    <w:rsid w:val="007144D0"/>
    <w:rsid w:val="00714692"/>
    <w:rsid w:val="00714AE9"/>
    <w:rsid w:val="00714E76"/>
    <w:rsid w:val="0071627B"/>
    <w:rsid w:val="00716280"/>
    <w:rsid w:val="00716B6E"/>
    <w:rsid w:val="00716D06"/>
    <w:rsid w:val="0071735D"/>
    <w:rsid w:val="00717DDB"/>
    <w:rsid w:val="00720046"/>
    <w:rsid w:val="00720D2A"/>
    <w:rsid w:val="00720FB5"/>
    <w:rsid w:val="00721007"/>
    <w:rsid w:val="007211E7"/>
    <w:rsid w:val="0072146C"/>
    <w:rsid w:val="00721570"/>
    <w:rsid w:val="0072166F"/>
    <w:rsid w:val="00722111"/>
    <w:rsid w:val="0072232D"/>
    <w:rsid w:val="00722455"/>
    <w:rsid w:val="00722538"/>
    <w:rsid w:val="00722834"/>
    <w:rsid w:val="007228FF"/>
    <w:rsid w:val="007233FC"/>
    <w:rsid w:val="0072360E"/>
    <w:rsid w:val="00724540"/>
    <w:rsid w:val="00726A31"/>
    <w:rsid w:val="00726B20"/>
    <w:rsid w:val="00727F93"/>
    <w:rsid w:val="00730035"/>
    <w:rsid w:val="00730251"/>
    <w:rsid w:val="0073052E"/>
    <w:rsid w:val="00730829"/>
    <w:rsid w:val="00730C87"/>
    <w:rsid w:val="0073158B"/>
    <w:rsid w:val="00731D71"/>
    <w:rsid w:val="00732284"/>
    <w:rsid w:val="00733162"/>
    <w:rsid w:val="00733413"/>
    <w:rsid w:val="007338EA"/>
    <w:rsid w:val="00734401"/>
    <w:rsid w:val="00734CDF"/>
    <w:rsid w:val="007355FD"/>
    <w:rsid w:val="00735AC5"/>
    <w:rsid w:val="00735ED9"/>
    <w:rsid w:val="007360EC"/>
    <w:rsid w:val="007368B4"/>
    <w:rsid w:val="00737580"/>
    <w:rsid w:val="0074206D"/>
    <w:rsid w:val="00742380"/>
    <w:rsid w:val="00742AFB"/>
    <w:rsid w:val="00742D29"/>
    <w:rsid w:val="0074319D"/>
    <w:rsid w:val="007431C2"/>
    <w:rsid w:val="0074390F"/>
    <w:rsid w:val="00743AB8"/>
    <w:rsid w:val="00743F00"/>
    <w:rsid w:val="00744466"/>
    <w:rsid w:val="00744EEF"/>
    <w:rsid w:val="0074520C"/>
    <w:rsid w:val="00746434"/>
    <w:rsid w:val="00746594"/>
    <w:rsid w:val="00746A96"/>
    <w:rsid w:val="00750CC1"/>
    <w:rsid w:val="00750DAD"/>
    <w:rsid w:val="00751D1B"/>
    <w:rsid w:val="00752B6E"/>
    <w:rsid w:val="00752C7C"/>
    <w:rsid w:val="00752DC6"/>
    <w:rsid w:val="00753028"/>
    <w:rsid w:val="007532FC"/>
    <w:rsid w:val="00753A60"/>
    <w:rsid w:val="00754105"/>
    <w:rsid w:val="0075509D"/>
    <w:rsid w:val="0075563C"/>
    <w:rsid w:val="00756EE9"/>
    <w:rsid w:val="007576C9"/>
    <w:rsid w:val="0075793A"/>
    <w:rsid w:val="007604E4"/>
    <w:rsid w:val="00761757"/>
    <w:rsid w:val="00761A2D"/>
    <w:rsid w:val="00761C4D"/>
    <w:rsid w:val="0076273B"/>
    <w:rsid w:val="00762755"/>
    <w:rsid w:val="0076374E"/>
    <w:rsid w:val="00763F0A"/>
    <w:rsid w:val="0076410A"/>
    <w:rsid w:val="007648E1"/>
    <w:rsid w:val="00764BEC"/>
    <w:rsid w:val="007652B8"/>
    <w:rsid w:val="00766696"/>
    <w:rsid w:val="0076670C"/>
    <w:rsid w:val="007668D9"/>
    <w:rsid w:val="00766D66"/>
    <w:rsid w:val="0076710B"/>
    <w:rsid w:val="00767258"/>
    <w:rsid w:val="007674A9"/>
    <w:rsid w:val="00767A40"/>
    <w:rsid w:val="00767C94"/>
    <w:rsid w:val="00770350"/>
    <w:rsid w:val="0077178D"/>
    <w:rsid w:val="0077198B"/>
    <w:rsid w:val="00771EF3"/>
    <w:rsid w:val="007724A4"/>
    <w:rsid w:val="00772656"/>
    <w:rsid w:val="00772CED"/>
    <w:rsid w:val="00772D23"/>
    <w:rsid w:val="00773120"/>
    <w:rsid w:val="00773577"/>
    <w:rsid w:val="00774026"/>
    <w:rsid w:val="007749B7"/>
    <w:rsid w:val="00775D92"/>
    <w:rsid w:val="007762B7"/>
    <w:rsid w:val="00777171"/>
    <w:rsid w:val="00777418"/>
    <w:rsid w:val="00777E5B"/>
    <w:rsid w:val="0078084E"/>
    <w:rsid w:val="00780AF8"/>
    <w:rsid w:val="00780BAD"/>
    <w:rsid w:val="00780E46"/>
    <w:rsid w:val="007814F8"/>
    <w:rsid w:val="0078175F"/>
    <w:rsid w:val="0078176C"/>
    <w:rsid w:val="0078244D"/>
    <w:rsid w:val="00783041"/>
    <w:rsid w:val="0078380B"/>
    <w:rsid w:val="007841E6"/>
    <w:rsid w:val="00784822"/>
    <w:rsid w:val="00784EF7"/>
    <w:rsid w:val="007852FF"/>
    <w:rsid w:val="007859CD"/>
    <w:rsid w:val="00786344"/>
    <w:rsid w:val="00786691"/>
    <w:rsid w:val="00786CFA"/>
    <w:rsid w:val="00786DA3"/>
    <w:rsid w:val="00786E5E"/>
    <w:rsid w:val="00787A94"/>
    <w:rsid w:val="007906C4"/>
    <w:rsid w:val="00791D1C"/>
    <w:rsid w:val="0079263E"/>
    <w:rsid w:val="00793346"/>
    <w:rsid w:val="00793625"/>
    <w:rsid w:val="00794424"/>
    <w:rsid w:val="007953C2"/>
    <w:rsid w:val="00795432"/>
    <w:rsid w:val="007957D7"/>
    <w:rsid w:val="00795D73"/>
    <w:rsid w:val="00795EB9"/>
    <w:rsid w:val="00795F07"/>
    <w:rsid w:val="0079628F"/>
    <w:rsid w:val="00796370"/>
    <w:rsid w:val="007963F9"/>
    <w:rsid w:val="0079643D"/>
    <w:rsid w:val="00796B0E"/>
    <w:rsid w:val="00797475"/>
    <w:rsid w:val="00797DB3"/>
    <w:rsid w:val="007A01D2"/>
    <w:rsid w:val="007A01EF"/>
    <w:rsid w:val="007A0A5E"/>
    <w:rsid w:val="007A0AEF"/>
    <w:rsid w:val="007A0C0C"/>
    <w:rsid w:val="007A0D90"/>
    <w:rsid w:val="007A169F"/>
    <w:rsid w:val="007A1BD2"/>
    <w:rsid w:val="007A1C42"/>
    <w:rsid w:val="007A26D8"/>
    <w:rsid w:val="007A33AF"/>
    <w:rsid w:val="007A37E4"/>
    <w:rsid w:val="007A3EA8"/>
    <w:rsid w:val="007A3F55"/>
    <w:rsid w:val="007A418D"/>
    <w:rsid w:val="007A48C1"/>
    <w:rsid w:val="007A57BD"/>
    <w:rsid w:val="007A5A14"/>
    <w:rsid w:val="007A64CA"/>
    <w:rsid w:val="007A6E0D"/>
    <w:rsid w:val="007A70C4"/>
    <w:rsid w:val="007A7116"/>
    <w:rsid w:val="007A7A77"/>
    <w:rsid w:val="007A7CDE"/>
    <w:rsid w:val="007B00CB"/>
    <w:rsid w:val="007B0546"/>
    <w:rsid w:val="007B0F4B"/>
    <w:rsid w:val="007B104A"/>
    <w:rsid w:val="007B16D0"/>
    <w:rsid w:val="007B19B0"/>
    <w:rsid w:val="007B1D31"/>
    <w:rsid w:val="007B1E5C"/>
    <w:rsid w:val="007B1E64"/>
    <w:rsid w:val="007B2AFE"/>
    <w:rsid w:val="007B2D48"/>
    <w:rsid w:val="007B2DBB"/>
    <w:rsid w:val="007B33FE"/>
    <w:rsid w:val="007B36DB"/>
    <w:rsid w:val="007B435B"/>
    <w:rsid w:val="007B4BD4"/>
    <w:rsid w:val="007B512F"/>
    <w:rsid w:val="007B58DC"/>
    <w:rsid w:val="007B68F8"/>
    <w:rsid w:val="007B7F5B"/>
    <w:rsid w:val="007B7F88"/>
    <w:rsid w:val="007B7FF1"/>
    <w:rsid w:val="007C03B6"/>
    <w:rsid w:val="007C0F4D"/>
    <w:rsid w:val="007C0FD9"/>
    <w:rsid w:val="007C2064"/>
    <w:rsid w:val="007C223F"/>
    <w:rsid w:val="007C2642"/>
    <w:rsid w:val="007C2D5E"/>
    <w:rsid w:val="007C2FA5"/>
    <w:rsid w:val="007C3717"/>
    <w:rsid w:val="007C48D6"/>
    <w:rsid w:val="007C4C8C"/>
    <w:rsid w:val="007C55BA"/>
    <w:rsid w:val="007C6295"/>
    <w:rsid w:val="007C6871"/>
    <w:rsid w:val="007C75A9"/>
    <w:rsid w:val="007C7C1F"/>
    <w:rsid w:val="007C7DAF"/>
    <w:rsid w:val="007D1587"/>
    <w:rsid w:val="007D15F3"/>
    <w:rsid w:val="007D1970"/>
    <w:rsid w:val="007D1C35"/>
    <w:rsid w:val="007D261A"/>
    <w:rsid w:val="007D2DC3"/>
    <w:rsid w:val="007D323A"/>
    <w:rsid w:val="007D3C76"/>
    <w:rsid w:val="007D3E73"/>
    <w:rsid w:val="007D410B"/>
    <w:rsid w:val="007D4201"/>
    <w:rsid w:val="007D4489"/>
    <w:rsid w:val="007D46EC"/>
    <w:rsid w:val="007D518B"/>
    <w:rsid w:val="007D52C7"/>
    <w:rsid w:val="007D5411"/>
    <w:rsid w:val="007D543E"/>
    <w:rsid w:val="007D54CA"/>
    <w:rsid w:val="007D5A3D"/>
    <w:rsid w:val="007D6859"/>
    <w:rsid w:val="007D6BE5"/>
    <w:rsid w:val="007D721E"/>
    <w:rsid w:val="007D74DD"/>
    <w:rsid w:val="007D7997"/>
    <w:rsid w:val="007D7C38"/>
    <w:rsid w:val="007D7C74"/>
    <w:rsid w:val="007D7F7F"/>
    <w:rsid w:val="007E06B1"/>
    <w:rsid w:val="007E09B5"/>
    <w:rsid w:val="007E14AB"/>
    <w:rsid w:val="007E1CED"/>
    <w:rsid w:val="007E1DCE"/>
    <w:rsid w:val="007E2261"/>
    <w:rsid w:val="007E25B0"/>
    <w:rsid w:val="007E2BB9"/>
    <w:rsid w:val="007E313B"/>
    <w:rsid w:val="007E3863"/>
    <w:rsid w:val="007E434F"/>
    <w:rsid w:val="007E4664"/>
    <w:rsid w:val="007E47C3"/>
    <w:rsid w:val="007E48BF"/>
    <w:rsid w:val="007E5006"/>
    <w:rsid w:val="007E52BA"/>
    <w:rsid w:val="007E5413"/>
    <w:rsid w:val="007E584F"/>
    <w:rsid w:val="007E5866"/>
    <w:rsid w:val="007E61C7"/>
    <w:rsid w:val="007E67A4"/>
    <w:rsid w:val="007E70FF"/>
    <w:rsid w:val="007E7D0D"/>
    <w:rsid w:val="007E7F98"/>
    <w:rsid w:val="007F07D6"/>
    <w:rsid w:val="007F0CF3"/>
    <w:rsid w:val="007F0E47"/>
    <w:rsid w:val="007F15B4"/>
    <w:rsid w:val="007F179E"/>
    <w:rsid w:val="007F1995"/>
    <w:rsid w:val="007F1FB0"/>
    <w:rsid w:val="007F2708"/>
    <w:rsid w:val="007F2A0A"/>
    <w:rsid w:val="007F2AF3"/>
    <w:rsid w:val="007F2B64"/>
    <w:rsid w:val="007F424D"/>
    <w:rsid w:val="007F46D3"/>
    <w:rsid w:val="007F494F"/>
    <w:rsid w:val="007F5723"/>
    <w:rsid w:val="007F5823"/>
    <w:rsid w:val="007F5F3A"/>
    <w:rsid w:val="007F7474"/>
    <w:rsid w:val="007F7D50"/>
    <w:rsid w:val="008000C1"/>
    <w:rsid w:val="00800544"/>
    <w:rsid w:val="0080063B"/>
    <w:rsid w:val="00800812"/>
    <w:rsid w:val="0080095C"/>
    <w:rsid w:val="00801039"/>
    <w:rsid w:val="00801391"/>
    <w:rsid w:val="008014B9"/>
    <w:rsid w:val="0080175E"/>
    <w:rsid w:val="0080176E"/>
    <w:rsid w:val="00801776"/>
    <w:rsid w:val="00802514"/>
    <w:rsid w:val="00802E96"/>
    <w:rsid w:val="00802EC2"/>
    <w:rsid w:val="008030AA"/>
    <w:rsid w:val="00803956"/>
    <w:rsid w:val="00803CEA"/>
    <w:rsid w:val="00804892"/>
    <w:rsid w:val="00804B14"/>
    <w:rsid w:val="0080500A"/>
    <w:rsid w:val="0080522D"/>
    <w:rsid w:val="008054FC"/>
    <w:rsid w:val="00805855"/>
    <w:rsid w:val="008058B5"/>
    <w:rsid w:val="00806AE3"/>
    <w:rsid w:val="00806B07"/>
    <w:rsid w:val="0080777B"/>
    <w:rsid w:val="00807E38"/>
    <w:rsid w:val="00810944"/>
    <w:rsid w:val="008111B4"/>
    <w:rsid w:val="0081172E"/>
    <w:rsid w:val="00811EAE"/>
    <w:rsid w:val="00814719"/>
    <w:rsid w:val="00814A90"/>
    <w:rsid w:val="00815009"/>
    <w:rsid w:val="008154BF"/>
    <w:rsid w:val="00815542"/>
    <w:rsid w:val="00815CBE"/>
    <w:rsid w:val="00815EEF"/>
    <w:rsid w:val="00815F9C"/>
    <w:rsid w:val="0081641E"/>
    <w:rsid w:val="008165EE"/>
    <w:rsid w:val="00816F00"/>
    <w:rsid w:val="008177F2"/>
    <w:rsid w:val="00817F5F"/>
    <w:rsid w:val="00820045"/>
    <w:rsid w:val="008202A2"/>
    <w:rsid w:val="00820726"/>
    <w:rsid w:val="00820936"/>
    <w:rsid w:val="00820A20"/>
    <w:rsid w:val="00820BE2"/>
    <w:rsid w:val="00820C60"/>
    <w:rsid w:val="00820E48"/>
    <w:rsid w:val="0082118E"/>
    <w:rsid w:val="008212EC"/>
    <w:rsid w:val="00821337"/>
    <w:rsid w:val="00821623"/>
    <w:rsid w:val="00822CD7"/>
    <w:rsid w:val="00822FAF"/>
    <w:rsid w:val="00824054"/>
    <w:rsid w:val="008246A4"/>
    <w:rsid w:val="00824CD3"/>
    <w:rsid w:val="00825237"/>
    <w:rsid w:val="008253B4"/>
    <w:rsid w:val="00825AA7"/>
    <w:rsid w:val="00826421"/>
    <w:rsid w:val="0082674C"/>
    <w:rsid w:val="00826AE3"/>
    <w:rsid w:val="00827578"/>
    <w:rsid w:val="0082788C"/>
    <w:rsid w:val="00830206"/>
    <w:rsid w:val="008307FD"/>
    <w:rsid w:val="00830944"/>
    <w:rsid w:val="00830F9D"/>
    <w:rsid w:val="008313EE"/>
    <w:rsid w:val="008322D3"/>
    <w:rsid w:val="008323E4"/>
    <w:rsid w:val="008325C9"/>
    <w:rsid w:val="0083282D"/>
    <w:rsid w:val="00832FC2"/>
    <w:rsid w:val="0083352B"/>
    <w:rsid w:val="008335B4"/>
    <w:rsid w:val="00833D61"/>
    <w:rsid w:val="00835344"/>
    <w:rsid w:val="00835425"/>
    <w:rsid w:val="008357C4"/>
    <w:rsid w:val="00835E7E"/>
    <w:rsid w:val="008363B2"/>
    <w:rsid w:val="00836DCD"/>
    <w:rsid w:val="00837F31"/>
    <w:rsid w:val="00837FC0"/>
    <w:rsid w:val="00840615"/>
    <w:rsid w:val="00840A0F"/>
    <w:rsid w:val="00840FE4"/>
    <w:rsid w:val="008410BE"/>
    <w:rsid w:val="008410F3"/>
    <w:rsid w:val="008411FC"/>
    <w:rsid w:val="0084138C"/>
    <w:rsid w:val="008417E6"/>
    <w:rsid w:val="0084244A"/>
    <w:rsid w:val="0084295D"/>
    <w:rsid w:val="00842BEC"/>
    <w:rsid w:val="00842EFC"/>
    <w:rsid w:val="008431D4"/>
    <w:rsid w:val="00843B6F"/>
    <w:rsid w:val="00844611"/>
    <w:rsid w:val="008457CB"/>
    <w:rsid w:val="00845893"/>
    <w:rsid w:val="00845C8B"/>
    <w:rsid w:val="008461C5"/>
    <w:rsid w:val="008463D9"/>
    <w:rsid w:val="0084686C"/>
    <w:rsid w:val="00846D00"/>
    <w:rsid w:val="00846D87"/>
    <w:rsid w:val="00846E36"/>
    <w:rsid w:val="00846E8B"/>
    <w:rsid w:val="0084715C"/>
    <w:rsid w:val="00850179"/>
    <w:rsid w:val="00850AE4"/>
    <w:rsid w:val="00851724"/>
    <w:rsid w:val="0085173C"/>
    <w:rsid w:val="008517E5"/>
    <w:rsid w:val="00851809"/>
    <w:rsid w:val="0085182A"/>
    <w:rsid w:val="00851F91"/>
    <w:rsid w:val="008523A3"/>
    <w:rsid w:val="00852779"/>
    <w:rsid w:val="00852CF2"/>
    <w:rsid w:val="00853103"/>
    <w:rsid w:val="008539B5"/>
    <w:rsid w:val="00853B04"/>
    <w:rsid w:val="00854610"/>
    <w:rsid w:val="008548B5"/>
    <w:rsid w:val="00854E0D"/>
    <w:rsid w:val="008550A4"/>
    <w:rsid w:val="00855E7D"/>
    <w:rsid w:val="008562DA"/>
    <w:rsid w:val="00856760"/>
    <w:rsid w:val="00856E32"/>
    <w:rsid w:val="00856ED1"/>
    <w:rsid w:val="00856FF9"/>
    <w:rsid w:val="00857609"/>
    <w:rsid w:val="00857D72"/>
    <w:rsid w:val="00860FB4"/>
    <w:rsid w:val="00861664"/>
    <w:rsid w:val="00861E81"/>
    <w:rsid w:val="00862566"/>
    <w:rsid w:val="00862C28"/>
    <w:rsid w:val="00863021"/>
    <w:rsid w:val="00863628"/>
    <w:rsid w:val="00863F00"/>
    <w:rsid w:val="00864185"/>
    <w:rsid w:val="008652A7"/>
    <w:rsid w:val="00865D2B"/>
    <w:rsid w:val="0086666A"/>
    <w:rsid w:val="00866A57"/>
    <w:rsid w:val="00867246"/>
    <w:rsid w:val="008672D7"/>
    <w:rsid w:val="008675DF"/>
    <w:rsid w:val="00867B7D"/>
    <w:rsid w:val="0087061C"/>
    <w:rsid w:val="00870B74"/>
    <w:rsid w:val="0087120E"/>
    <w:rsid w:val="00871355"/>
    <w:rsid w:val="008714C5"/>
    <w:rsid w:val="0087159D"/>
    <w:rsid w:val="008718C1"/>
    <w:rsid w:val="00871A45"/>
    <w:rsid w:val="00871A8F"/>
    <w:rsid w:val="00871AFC"/>
    <w:rsid w:val="008724FB"/>
    <w:rsid w:val="00872580"/>
    <w:rsid w:val="00872B0D"/>
    <w:rsid w:val="00872D87"/>
    <w:rsid w:val="00872E74"/>
    <w:rsid w:val="008731AB"/>
    <w:rsid w:val="00873234"/>
    <w:rsid w:val="008735D4"/>
    <w:rsid w:val="0087363F"/>
    <w:rsid w:val="00873CC0"/>
    <w:rsid w:val="008740DD"/>
    <w:rsid w:val="0087428D"/>
    <w:rsid w:val="008743CD"/>
    <w:rsid w:val="008743D1"/>
    <w:rsid w:val="00874B1E"/>
    <w:rsid w:val="00874C68"/>
    <w:rsid w:val="008750C6"/>
    <w:rsid w:val="00875236"/>
    <w:rsid w:val="008753AA"/>
    <w:rsid w:val="00875452"/>
    <w:rsid w:val="00875714"/>
    <w:rsid w:val="00875830"/>
    <w:rsid w:val="008758EC"/>
    <w:rsid w:val="008765CF"/>
    <w:rsid w:val="00877239"/>
    <w:rsid w:val="00877392"/>
    <w:rsid w:val="008774D9"/>
    <w:rsid w:val="008775CD"/>
    <w:rsid w:val="00880004"/>
    <w:rsid w:val="00880957"/>
    <w:rsid w:val="00880FFC"/>
    <w:rsid w:val="00881945"/>
    <w:rsid w:val="00881BA6"/>
    <w:rsid w:val="008821F7"/>
    <w:rsid w:val="008823E8"/>
    <w:rsid w:val="008823EE"/>
    <w:rsid w:val="008828B8"/>
    <w:rsid w:val="00882A05"/>
    <w:rsid w:val="00883084"/>
    <w:rsid w:val="00883292"/>
    <w:rsid w:val="008836A2"/>
    <w:rsid w:val="00883F15"/>
    <w:rsid w:val="0088423B"/>
    <w:rsid w:val="008844CF"/>
    <w:rsid w:val="008848D2"/>
    <w:rsid w:val="00884A43"/>
    <w:rsid w:val="00884E74"/>
    <w:rsid w:val="008856AF"/>
    <w:rsid w:val="00885734"/>
    <w:rsid w:val="00885B00"/>
    <w:rsid w:val="00885D84"/>
    <w:rsid w:val="00885E70"/>
    <w:rsid w:val="00886120"/>
    <w:rsid w:val="00886830"/>
    <w:rsid w:val="008868D7"/>
    <w:rsid w:val="00886929"/>
    <w:rsid w:val="00887168"/>
    <w:rsid w:val="00887B31"/>
    <w:rsid w:val="0089017B"/>
    <w:rsid w:val="008901E3"/>
    <w:rsid w:val="00890416"/>
    <w:rsid w:val="008908BD"/>
    <w:rsid w:val="00890AC9"/>
    <w:rsid w:val="00890C96"/>
    <w:rsid w:val="008910D1"/>
    <w:rsid w:val="008912D6"/>
    <w:rsid w:val="0089166B"/>
    <w:rsid w:val="0089175B"/>
    <w:rsid w:val="00891BF0"/>
    <w:rsid w:val="0089234F"/>
    <w:rsid w:val="0089243E"/>
    <w:rsid w:val="008925FA"/>
    <w:rsid w:val="00893776"/>
    <w:rsid w:val="00893E70"/>
    <w:rsid w:val="00894131"/>
    <w:rsid w:val="0089438D"/>
    <w:rsid w:val="008949D2"/>
    <w:rsid w:val="00894B1E"/>
    <w:rsid w:val="008954FF"/>
    <w:rsid w:val="00896337"/>
    <w:rsid w:val="0089659F"/>
    <w:rsid w:val="00896739"/>
    <w:rsid w:val="00896844"/>
    <w:rsid w:val="00896D47"/>
    <w:rsid w:val="00897058"/>
    <w:rsid w:val="008978F0"/>
    <w:rsid w:val="00897C89"/>
    <w:rsid w:val="00897D8D"/>
    <w:rsid w:val="00897ED6"/>
    <w:rsid w:val="008A01F7"/>
    <w:rsid w:val="008A0F55"/>
    <w:rsid w:val="008A22C5"/>
    <w:rsid w:val="008A23D3"/>
    <w:rsid w:val="008A249B"/>
    <w:rsid w:val="008A3903"/>
    <w:rsid w:val="008A394C"/>
    <w:rsid w:val="008A3CBB"/>
    <w:rsid w:val="008A4102"/>
    <w:rsid w:val="008A43DD"/>
    <w:rsid w:val="008A4B0A"/>
    <w:rsid w:val="008A5924"/>
    <w:rsid w:val="008A6354"/>
    <w:rsid w:val="008A664A"/>
    <w:rsid w:val="008A7700"/>
    <w:rsid w:val="008A7B76"/>
    <w:rsid w:val="008B0212"/>
    <w:rsid w:val="008B132B"/>
    <w:rsid w:val="008B28C3"/>
    <w:rsid w:val="008B2921"/>
    <w:rsid w:val="008B2CBA"/>
    <w:rsid w:val="008B3570"/>
    <w:rsid w:val="008B38D2"/>
    <w:rsid w:val="008B58A8"/>
    <w:rsid w:val="008B5D6F"/>
    <w:rsid w:val="008B71A4"/>
    <w:rsid w:val="008B78EC"/>
    <w:rsid w:val="008B7D95"/>
    <w:rsid w:val="008B7E13"/>
    <w:rsid w:val="008C035B"/>
    <w:rsid w:val="008C05D0"/>
    <w:rsid w:val="008C0C41"/>
    <w:rsid w:val="008C11AA"/>
    <w:rsid w:val="008C2013"/>
    <w:rsid w:val="008C24AB"/>
    <w:rsid w:val="008C2B14"/>
    <w:rsid w:val="008C2BEA"/>
    <w:rsid w:val="008C3003"/>
    <w:rsid w:val="008C41B6"/>
    <w:rsid w:val="008C480A"/>
    <w:rsid w:val="008C488F"/>
    <w:rsid w:val="008C4C54"/>
    <w:rsid w:val="008C4DF5"/>
    <w:rsid w:val="008C5413"/>
    <w:rsid w:val="008C5613"/>
    <w:rsid w:val="008C600A"/>
    <w:rsid w:val="008C60A3"/>
    <w:rsid w:val="008C60CF"/>
    <w:rsid w:val="008C70F6"/>
    <w:rsid w:val="008C72C2"/>
    <w:rsid w:val="008C780B"/>
    <w:rsid w:val="008C7FEC"/>
    <w:rsid w:val="008D0968"/>
    <w:rsid w:val="008D0985"/>
    <w:rsid w:val="008D113D"/>
    <w:rsid w:val="008D1326"/>
    <w:rsid w:val="008D1513"/>
    <w:rsid w:val="008D1974"/>
    <w:rsid w:val="008D1AB9"/>
    <w:rsid w:val="008D1B1F"/>
    <w:rsid w:val="008D275C"/>
    <w:rsid w:val="008D2B0D"/>
    <w:rsid w:val="008D3000"/>
    <w:rsid w:val="008D32BC"/>
    <w:rsid w:val="008D3316"/>
    <w:rsid w:val="008D3AD2"/>
    <w:rsid w:val="008D4463"/>
    <w:rsid w:val="008D47A1"/>
    <w:rsid w:val="008D5845"/>
    <w:rsid w:val="008D5AE4"/>
    <w:rsid w:val="008D62F1"/>
    <w:rsid w:val="008D6F63"/>
    <w:rsid w:val="008D7363"/>
    <w:rsid w:val="008D73CB"/>
    <w:rsid w:val="008D7C29"/>
    <w:rsid w:val="008D7F91"/>
    <w:rsid w:val="008E0C04"/>
    <w:rsid w:val="008E11F6"/>
    <w:rsid w:val="008E1A23"/>
    <w:rsid w:val="008E2603"/>
    <w:rsid w:val="008E2774"/>
    <w:rsid w:val="008E2BA6"/>
    <w:rsid w:val="008E37C6"/>
    <w:rsid w:val="008E3E8C"/>
    <w:rsid w:val="008E4365"/>
    <w:rsid w:val="008E50D9"/>
    <w:rsid w:val="008E51B6"/>
    <w:rsid w:val="008E54B6"/>
    <w:rsid w:val="008E579E"/>
    <w:rsid w:val="008E5D68"/>
    <w:rsid w:val="008E5FA0"/>
    <w:rsid w:val="008E6BAC"/>
    <w:rsid w:val="008E7417"/>
    <w:rsid w:val="008E7895"/>
    <w:rsid w:val="008F031D"/>
    <w:rsid w:val="008F0B0B"/>
    <w:rsid w:val="008F0E77"/>
    <w:rsid w:val="008F13FB"/>
    <w:rsid w:val="008F18A2"/>
    <w:rsid w:val="008F1CF4"/>
    <w:rsid w:val="008F1E41"/>
    <w:rsid w:val="008F238C"/>
    <w:rsid w:val="008F37B9"/>
    <w:rsid w:val="008F3C95"/>
    <w:rsid w:val="008F4003"/>
    <w:rsid w:val="008F41C2"/>
    <w:rsid w:val="008F4BAD"/>
    <w:rsid w:val="008F6219"/>
    <w:rsid w:val="008F6230"/>
    <w:rsid w:val="008F64D5"/>
    <w:rsid w:val="008F6D1C"/>
    <w:rsid w:val="008F7579"/>
    <w:rsid w:val="00900150"/>
    <w:rsid w:val="00900877"/>
    <w:rsid w:val="0090141C"/>
    <w:rsid w:val="0090247E"/>
    <w:rsid w:val="00902A1E"/>
    <w:rsid w:val="00902C89"/>
    <w:rsid w:val="00902EC0"/>
    <w:rsid w:val="00903093"/>
    <w:rsid w:val="009033B2"/>
    <w:rsid w:val="00903AEB"/>
    <w:rsid w:val="0090446E"/>
    <w:rsid w:val="0090470B"/>
    <w:rsid w:val="00904CEF"/>
    <w:rsid w:val="00904F78"/>
    <w:rsid w:val="0090594A"/>
    <w:rsid w:val="0090608C"/>
    <w:rsid w:val="00906762"/>
    <w:rsid w:val="00906787"/>
    <w:rsid w:val="00906AFA"/>
    <w:rsid w:val="00906C73"/>
    <w:rsid w:val="0090724E"/>
    <w:rsid w:val="0090762A"/>
    <w:rsid w:val="0090775C"/>
    <w:rsid w:val="009078DC"/>
    <w:rsid w:val="0090798F"/>
    <w:rsid w:val="00907B5C"/>
    <w:rsid w:val="009113D1"/>
    <w:rsid w:val="0091224C"/>
    <w:rsid w:val="00912890"/>
    <w:rsid w:val="00912F8A"/>
    <w:rsid w:val="0091346D"/>
    <w:rsid w:val="009139E7"/>
    <w:rsid w:val="00913B01"/>
    <w:rsid w:val="00913DE5"/>
    <w:rsid w:val="00914466"/>
    <w:rsid w:val="009150D9"/>
    <w:rsid w:val="009159A6"/>
    <w:rsid w:val="009161E8"/>
    <w:rsid w:val="009164E4"/>
    <w:rsid w:val="00916BEB"/>
    <w:rsid w:val="00916CB6"/>
    <w:rsid w:val="0091701C"/>
    <w:rsid w:val="009171F6"/>
    <w:rsid w:val="0091754C"/>
    <w:rsid w:val="00917678"/>
    <w:rsid w:val="009206FC"/>
    <w:rsid w:val="00920AAE"/>
    <w:rsid w:val="00921869"/>
    <w:rsid w:val="00921B90"/>
    <w:rsid w:val="00922014"/>
    <w:rsid w:val="00922614"/>
    <w:rsid w:val="009226E4"/>
    <w:rsid w:val="009228D7"/>
    <w:rsid w:val="00922C7A"/>
    <w:rsid w:val="00922CC9"/>
    <w:rsid w:val="00922E9E"/>
    <w:rsid w:val="00923807"/>
    <w:rsid w:val="00924099"/>
    <w:rsid w:val="0092468F"/>
    <w:rsid w:val="00924805"/>
    <w:rsid w:val="009257B9"/>
    <w:rsid w:val="009260D3"/>
    <w:rsid w:val="00926103"/>
    <w:rsid w:val="00926DE0"/>
    <w:rsid w:val="00927032"/>
    <w:rsid w:val="009275C0"/>
    <w:rsid w:val="009277C4"/>
    <w:rsid w:val="00927D31"/>
    <w:rsid w:val="0093008D"/>
    <w:rsid w:val="0093119D"/>
    <w:rsid w:val="0093139D"/>
    <w:rsid w:val="009313BE"/>
    <w:rsid w:val="00931475"/>
    <w:rsid w:val="00931D52"/>
    <w:rsid w:val="00932083"/>
    <w:rsid w:val="009326A2"/>
    <w:rsid w:val="009327BA"/>
    <w:rsid w:val="00933043"/>
    <w:rsid w:val="00933416"/>
    <w:rsid w:val="00933485"/>
    <w:rsid w:val="0093380F"/>
    <w:rsid w:val="00934769"/>
    <w:rsid w:val="00934ADE"/>
    <w:rsid w:val="009355FA"/>
    <w:rsid w:val="00937192"/>
    <w:rsid w:val="009371AD"/>
    <w:rsid w:val="009375AB"/>
    <w:rsid w:val="009401D1"/>
    <w:rsid w:val="00941BD9"/>
    <w:rsid w:val="009426D8"/>
    <w:rsid w:val="00942E9D"/>
    <w:rsid w:val="00943178"/>
    <w:rsid w:val="009435F3"/>
    <w:rsid w:val="009449CA"/>
    <w:rsid w:val="009451EA"/>
    <w:rsid w:val="00945298"/>
    <w:rsid w:val="009454BE"/>
    <w:rsid w:val="009461B6"/>
    <w:rsid w:val="00946546"/>
    <w:rsid w:val="00946690"/>
    <w:rsid w:val="00946C8C"/>
    <w:rsid w:val="00946E6C"/>
    <w:rsid w:val="00950034"/>
    <w:rsid w:val="009506F4"/>
    <w:rsid w:val="009510F5"/>
    <w:rsid w:val="00951256"/>
    <w:rsid w:val="00951261"/>
    <w:rsid w:val="009512F1"/>
    <w:rsid w:val="00951611"/>
    <w:rsid w:val="00951660"/>
    <w:rsid w:val="009516E6"/>
    <w:rsid w:val="00951802"/>
    <w:rsid w:val="00952833"/>
    <w:rsid w:val="00952B2F"/>
    <w:rsid w:val="00952ED6"/>
    <w:rsid w:val="00953DA7"/>
    <w:rsid w:val="009545DA"/>
    <w:rsid w:val="0095504E"/>
    <w:rsid w:val="00955255"/>
    <w:rsid w:val="00955489"/>
    <w:rsid w:val="00955C78"/>
    <w:rsid w:val="00956F31"/>
    <w:rsid w:val="00957156"/>
    <w:rsid w:val="00957B8D"/>
    <w:rsid w:val="00957E44"/>
    <w:rsid w:val="0096014D"/>
    <w:rsid w:val="0096073F"/>
    <w:rsid w:val="00960AF6"/>
    <w:rsid w:val="00960B8E"/>
    <w:rsid w:val="00960F24"/>
    <w:rsid w:val="009615CD"/>
    <w:rsid w:val="00961AEF"/>
    <w:rsid w:val="00961DB7"/>
    <w:rsid w:val="00961FA7"/>
    <w:rsid w:val="00962175"/>
    <w:rsid w:val="00962686"/>
    <w:rsid w:val="0096336F"/>
    <w:rsid w:val="00963604"/>
    <w:rsid w:val="00963B12"/>
    <w:rsid w:val="00963ECB"/>
    <w:rsid w:val="00964014"/>
    <w:rsid w:val="00964A8F"/>
    <w:rsid w:val="00965675"/>
    <w:rsid w:val="00965846"/>
    <w:rsid w:val="00965CB6"/>
    <w:rsid w:val="00965DD9"/>
    <w:rsid w:val="009665F5"/>
    <w:rsid w:val="00967209"/>
    <w:rsid w:val="0096779C"/>
    <w:rsid w:val="00967AF8"/>
    <w:rsid w:val="00967B00"/>
    <w:rsid w:val="00967B2E"/>
    <w:rsid w:val="00970140"/>
    <w:rsid w:val="009709FD"/>
    <w:rsid w:val="00970A71"/>
    <w:rsid w:val="00970FDC"/>
    <w:rsid w:val="00970FED"/>
    <w:rsid w:val="00971FF8"/>
    <w:rsid w:val="0097250E"/>
    <w:rsid w:val="00972D5B"/>
    <w:rsid w:val="0097310D"/>
    <w:rsid w:val="00973679"/>
    <w:rsid w:val="0097377D"/>
    <w:rsid w:val="0097385A"/>
    <w:rsid w:val="009738EF"/>
    <w:rsid w:val="00973FE3"/>
    <w:rsid w:val="00974358"/>
    <w:rsid w:val="00974648"/>
    <w:rsid w:val="00974C37"/>
    <w:rsid w:val="009756D6"/>
    <w:rsid w:val="0097575E"/>
    <w:rsid w:val="00975796"/>
    <w:rsid w:val="00975D25"/>
    <w:rsid w:val="00975D40"/>
    <w:rsid w:val="0097660F"/>
    <w:rsid w:val="00976750"/>
    <w:rsid w:val="00976D05"/>
    <w:rsid w:val="00976E04"/>
    <w:rsid w:val="009771E9"/>
    <w:rsid w:val="009777B2"/>
    <w:rsid w:val="009805DA"/>
    <w:rsid w:val="00980928"/>
    <w:rsid w:val="009813D8"/>
    <w:rsid w:val="009831DD"/>
    <w:rsid w:val="009835AB"/>
    <w:rsid w:val="00983CF7"/>
    <w:rsid w:val="009845DF"/>
    <w:rsid w:val="009846CF"/>
    <w:rsid w:val="00985224"/>
    <w:rsid w:val="00986003"/>
    <w:rsid w:val="00986EDC"/>
    <w:rsid w:val="009875F0"/>
    <w:rsid w:val="00991B82"/>
    <w:rsid w:val="00991C55"/>
    <w:rsid w:val="00991DCB"/>
    <w:rsid w:val="00992235"/>
    <w:rsid w:val="0099247A"/>
    <w:rsid w:val="0099296F"/>
    <w:rsid w:val="00992A9E"/>
    <w:rsid w:val="00992E4D"/>
    <w:rsid w:val="00994088"/>
    <w:rsid w:val="00994B91"/>
    <w:rsid w:val="00994F7C"/>
    <w:rsid w:val="00995F81"/>
    <w:rsid w:val="00996016"/>
    <w:rsid w:val="009960F0"/>
    <w:rsid w:val="0099611F"/>
    <w:rsid w:val="009963B6"/>
    <w:rsid w:val="00996500"/>
    <w:rsid w:val="00996772"/>
    <w:rsid w:val="00997DF6"/>
    <w:rsid w:val="00997E94"/>
    <w:rsid w:val="009A0319"/>
    <w:rsid w:val="009A0DEF"/>
    <w:rsid w:val="009A1D8C"/>
    <w:rsid w:val="009A1FA5"/>
    <w:rsid w:val="009A2DD8"/>
    <w:rsid w:val="009A2EBA"/>
    <w:rsid w:val="009A3006"/>
    <w:rsid w:val="009A311B"/>
    <w:rsid w:val="009A3E03"/>
    <w:rsid w:val="009A3F3C"/>
    <w:rsid w:val="009A4254"/>
    <w:rsid w:val="009A44ED"/>
    <w:rsid w:val="009A456A"/>
    <w:rsid w:val="009A46CF"/>
    <w:rsid w:val="009A4959"/>
    <w:rsid w:val="009A4E39"/>
    <w:rsid w:val="009A5AB4"/>
    <w:rsid w:val="009A5CD5"/>
    <w:rsid w:val="009A6748"/>
    <w:rsid w:val="009A79C0"/>
    <w:rsid w:val="009B0243"/>
    <w:rsid w:val="009B09B8"/>
    <w:rsid w:val="009B0CC3"/>
    <w:rsid w:val="009B0EE1"/>
    <w:rsid w:val="009B0F93"/>
    <w:rsid w:val="009B100E"/>
    <w:rsid w:val="009B12B2"/>
    <w:rsid w:val="009B13C5"/>
    <w:rsid w:val="009B1880"/>
    <w:rsid w:val="009B259D"/>
    <w:rsid w:val="009B264B"/>
    <w:rsid w:val="009B298F"/>
    <w:rsid w:val="009B3803"/>
    <w:rsid w:val="009B3871"/>
    <w:rsid w:val="009B3D7A"/>
    <w:rsid w:val="009B4377"/>
    <w:rsid w:val="009B4595"/>
    <w:rsid w:val="009B4D6D"/>
    <w:rsid w:val="009B4E5D"/>
    <w:rsid w:val="009B51CD"/>
    <w:rsid w:val="009B5333"/>
    <w:rsid w:val="009B5620"/>
    <w:rsid w:val="009B56AB"/>
    <w:rsid w:val="009B57E1"/>
    <w:rsid w:val="009B6796"/>
    <w:rsid w:val="009B6AEA"/>
    <w:rsid w:val="009B6AFD"/>
    <w:rsid w:val="009B7395"/>
    <w:rsid w:val="009B755C"/>
    <w:rsid w:val="009C055E"/>
    <w:rsid w:val="009C056E"/>
    <w:rsid w:val="009C206E"/>
    <w:rsid w:val="009C28EB"/>
    <w:rsid w:val="009C37F4"/>
    <w:rsid w:val="009C3E26"/>
    <w:rsid w:val="009C3EC3"/>
    <w:rsid w:val="009C3F8B"/>
    <w:rsid w:val="009C42BE"/>
    <w:rsid w:val="009C487B"/>
    <w:rsid w:val="009C48CA"/>
    <w:rsid w:val="009C4E4C"/>
    <w:rsid w:val="009C5073"/>
    <w:rsid w:val="009C511B"/>
    <w:rsid w:val="009C5E54"/>
    <w:rsid w:val="009C5FD6"/>
    <w:rsid w:val="009C7BE8"/>
    <w:rsid w:val="009D0F0A"/>
    <w:rsid w:val="009D11D3"/>
    <w:rsid w:val="009D28F4"/>
    <w:rsid w:val="009D2BBC"/>
    <w:rsid w:val="009D40D5"/>
    <w:rsid w:val="009D4908"/>
    <w:rsid w:val="009D4BBA"/>
    <w:rsid w:val="009D4BD6"/>
    <w:rsid w:val="009D5015"/>
    <w:rsid w:val="009D5095"/>
    <w:rsid w:val="009D512E"/>
    <w:rsid w:val="009D5650"/>
    <w:rsid w:val="009D58E6"/>
    <w:rsid w:val="009D650B"/>
    <w:rsid w:val="009D6C6C"/>
    <w:rsid w:val="009D716E"/>
    <w:rsid w:val="009D73C0"/>
    <w:rsid w:val="009D7727"/>
    <w:rsid w:val="009D78B3"/>
    <w:rsid w:val="009D7928"/>
    <w:rsid w:val="009E0114"/>
    <w:rsid w:val="009E0889"/>
    <w:rsid w:val="009E0B00"/>
    <w:rsid w:val="009E232B"/>
    <w:rsid w:val="009E2715"/>
    <w:rsid w:val="009E28D5"/>
    <w:rsid w:val="009E2E4E"/>
    <w:rsid w:val="009E317F"/>
    <w:rsid w:val="009E34A3"/>
    <w:rsid w:val="009E35F8"/>
    <w:rsid w:val="009E40E1"/>
    <w:rsid w:val="009E41A7"/>
    <w:rsid w:val="009E5441"/>
    <w:rsid w:val="009E6A93"/>
    <w:rsid w:val="009E6C7E"/>
    <w:rsid w:val="009E6CC0"/>
    <w:rsid w:val="009E70B9"/>
    <w:rsid w:val="009E7377"/>
    <w:rsid w:val="009E7AB3"/>
    <w:rsid w:val="009E7AFF"/>
    <w:rsid w:val="009E7F5C"/>
    <w:rsid w:val="009F01D0"/>
    <w:rsid w:val="009F01E6"/>
    <w:rsid w:val="009F12F7"/>
    <w:rsid w:val="009F1715"/>
    <w:rsid w:val="009F1B01"/>
    <w:rsid w:val="009F20F0"/>
    <w:rsid w:val="009F214B"/>
    <w:rsid w:val="009F21F1"/>
    <w:rsid w:val="009F263D"/>
    <w:rsid w:val="009F32BC"/>
    <w:rsid w:val="009F33C0"/>
    <w:rsid w:val="009F455A"/>
    <w:rsid w:val="009F4B90"/>
    <w:rsid w:val="009F50A4"/>
    <w:rsid w:val="009F5493"/>
    <w:rsid w:val="009F54B5"/>
    <w:rsid w:val="009F55E7"/>
    <w:rsid w:val="009F56E3"/>
    <w:rsid w:val="009F5765"/>
    <w:rsid w:val="009F5A36"/>
    <w:rsid w:val="009F5DC9"/>
    <w:rsid w:val="009F68B1"/>
    <w:rsid w:val="009F6980"/>
    <w:rsid w:val="009F6A41"/>
    <w:rsid w:val="009F7214"/>
    <w:rsid w:val="009F7378"/>
    <w:rsid w:val="009F7EDA"/>
    <w:rsid w:val="00A00911"/>
    <w:rsid w:val="00A00E1A"/>
    <w:rsid w:val="00A03829"/>
    <w:rsid w:val="00A03945"/>
    <w:rsid w:val="00A03CBC"/>
    <w:rsid w:val="00A03E79"/>
    <w:rsid w:val="00A03E9F"/>
    <w:rsid w:val="00A04887"/>
    <w:rsid w:val="00A04ADA"/>
    <w:rsid w:val="00A04B4E"/>
    <w:rsid w:val="00A04C43"/>
    <w:rsid w:val="00A052B2"/>
    <w:rsid w:val="00A05D6A"/>
    <w:rsid w:val="00A06092"/>
    <w:rsid w:val="00A064C8"/>
    <w:rsid w:val="00A067F8"/>
    <w:rsid w:val="00A069E2"/>
    <w:rsid w:val="00A070D8"/>
    <w:rsid w:val="00A070E0"/>
    <w:rsid w:val="00A076A2"/>
    <w:rsid w:val="00A07BA6"/>
    <w:rsid w:val="00A07F02"/>
    <w:rsid w:val="00A07F1A"/>
    <w:rsid w:val="00A108E2"/>
    <w:rsid w:val="00A10DA1"/>
    <w:rsid w:val="00A10DB6"/>
    <w:rsid w:val="00A11459"/>
    <w:rsid w:val="00A115A7"/>
    <w:rsid w:val="00A118E7"/>
    <w:rsid w:val="00A119A4"/>
    <w:rsid w:val="00A11EBE"/>
    <w:rsid w:val="00A12ACD"/>
    <w:rsid w:val="00A12EFA"/>
    <w:rsid w:val="00A131C1"/>
    <w:rsid w:val="00A13C69"/>
    <w:rsid w:val="00A1410D"/>
    <w:rsid w:val="00A14364"/>
    <w:rsid w:val="00A1467C"/>
    <w:rsid w:val="00A14B74"/>
    <w:rsid w:val="00A14BA7"/>
    <w:rsid w:val="00A14F5A"/>
    <w:rsid w:val="00A1541B"/>
    <w:rsid w:val="00A157CF"/>
    <w:rsid w:val="00A16205"/>
    <w:rsid w:val="00A17C5B"/>
    <w:rsid w:val="00A17D34"/>
    <w:rsid w:val="00A2039C"/>
    <w:rsid w:val="00A2137F"/>
    <w:rsid w:val="00A216FB"/>
    <w:rsid w:val="00A21930"/>
    <w:rsid w:val="00A21C87"/>
    <w:rsid w:val="00A21E40"/>
    <w:rsid w:val="00A21EC3"/>
    <w:rsid w:val="00A227BC"/>
    <w:rsid w:val="00A23187"/>
    <w:rsid w:val="00A23371"/>
    <w:rsid w:val="00A23DD1"/>
    <w:rsid w:val="00A24028"/>
    <w:rsid w:val="00A24445"/>
    <w:rsid w:val="00A2454F"/>
    <w:rsid w:val="00A24875"/>
    <w:rsid w:val="00A24FA0"/>
    <w:rsid w:val="00A24FE7"/>
    <w:rsid w:val="00A250CA"/>
    <w:rsid w:val="00A257B9"/>
    <w:rsid w:val="00A26121"/>
    <w:rsid w:val="00A26EC1"/>
    <w:rsid w:val="00A2713B"/>
    <w:rsid w:val="00A3082E"/>
    <w:rsid w:val="00A309BD"/>
    <w:rsid w:val="00A30B68"/>
    <w:rsid w:val="00A30FB9"/>
    <w:rsid w:val="00A31A39"/>
    <w:rsid w:val="00A32B1B"/>
    <w:rsid w:val="00A332B6"/>
    <w:rsid w:val="00A33360"/>
    <w:rsid w:val="00A3354E"/>
    <w:rsid w:val="00A33C77"/>
    <w:rsid w:val="00A347B8"/>
    <w:rsid w:val="00A358BD"/>
    <w:rsid w:val="00A35A7E"/>
    <w:rsid w:val="00A35B67"/>
    <w:rsid w:val="00A35C71"/>
    <w:rsid w:val="00A3613D"/>
    <w:rsid w:val="00A3647A"/>
    <w:rsid w:val="00A36C7A"/>
    <w:rsid w:val="00A371E8"/>
    <w:rsid w:val="00A37294"/>
    <w:rsid w:val="00A37356"/>
    <w:rsid w:val="00A375A5"/>
    <w:rsid w:val="00A37ABE"/>
    <w:rsid w:val="00A37CC2"/>
    <w:rsid w:val="00A40EFF"/>
    <w:rsid w:val="00A40F35"/>
    <w:rsid w:val="00A412E6"/>
    <w:rsid w:val="00A4163F"/>
    <w:rsid w:val="00A4166A"/>
    <w:rsid w:val="00A41985"/>
    <w:rsid w:val="00A41DE2"/>
    <w:rsid w:val="00A41E25"/>
    <w:rsid w:val="00A42202"/>
    <w:rsid w:val="00A423ED"/>
    <w:rsid w:val="00A427AF"/>
    <w:rsid w:val="00A428DB"/>
    <w:rsid w:val="00A42F09"/>
    <w:rsid w:val="00A43EE5"/>
    <w:rsid w:val="00A4453E"/>
    <w:rsid w:val="00A44C8B"/>
    <w:rsid w:val="00A45356"/>
    <w:rsid w:val="00A45E13"/>
    <w:rsid w:val="00A4620C"/>
    <w:rsid w:val="00A46270"/>
    <w:rsid w:val="00A4702C"/>
    <w:rsid w:val="00A472D3"/>
    <w:rsid w:val="00A475C5"/>
    <w:rsid w:val="00A479CF"/>
    <w:rsid w:val="00A47BBE"/>
    <w:rsid w:val="00A50A2E"/>
    <w:rsid w:val="00A50D96"/>
    <w:rsid w:val="00A50F03"/>
    <w:rsid w:val="00A515C8"/>
    <w:rsid w:val="00A51782"/>
    <w:rsid w:val="00A51A2F"/>
    <w:rsid w:val="00A51ABA"/>
    <w:rsid w:val="00A51D51"/>
    <w:rsid w:val="00A524BF"/>
    <w:rsid w:val="00A5270C"/>
    <w:rsid w:val="00A52BDD"/>
    <w:rsid w:val="00A533E7"/>
    <w:rsid w:val="00A534A4"/>
    <w:rsid w:val="00A53ECE"/>
    <w:rsid w:val="00A54672"/>
    <w:rsid w:val="00A54B66"/>
    <w:rsid w:val="00A54BDB"/>
    <w:rsid w:val="00A55589"/>
    <w:rsid w:val="00A55830"/>
    <w:rsid w:val="00A566D9"/>
    <w:rsid w:val="00A56B2E"/>
    <w:rsid w:val="00A57288"/>
    <w:rsid w:val="00A572BE"/>
    <w:rsid w:val="00A57C05"/>
    <w:rsid w:val="00A57FCE"/>
    <w:rsid w:val="00A60086"/>
    <w:rsid w:val="00A60413"/>
    <w:rsid w:val="00A60680"/>
    <w:rsid w:val="00A608B2"/>
    <w:rsid w:val="00A6115C"/>
    <w:rsid w:val="00A6153B"/>
    <w:rsid w:val="00A61754"/>
    <w:rsid w:val="00A61996"/>
    <w:rsid w:val="00A61D0B"/>
    <w:rsid w:val="00A62330"/>
    <w:rsid w:val="00A62E08"/>
    <w:rsid w:val="00A62FA6"/>
    <w:rsid w:val="00A63382"/>
    <w:rsid w:val="00A63917"/>
    <w:rsid w:val="00A646D0"/>
    <w:rsid w:val="00A64D4D"/>
    <w:rsid w:val="00A64ED7"/>
    <w:rsid w:val="00A65593"/>
    <w:rsid w:val="00A65F3D"/>
    <w:rsid w:val="00A66116"/>
    <w:rsid w:val="00A6632C"/>
    <w:rsid w:val="00A6686B"/>
    <w:rsid w:val="00A6709C"/>
    <w:rsid w:val="00A673A8"/>
    <w:rsid w:val="00A6761E"/>
    <w:rsid w:val="00A67796"/>
    <w:rsid w:val="00A6789C"/>
    <w:rsid w:val="00A67A5E"/>
    <w:rsid w:val="00A7060E"/>
    <w:rsid w:val="00A70E42"/>
    <w:rsid w:val="00A70FFC"/>
    <w:rsid w:val="00A71C2B"/>
    <w:rsid w:val="00A71D27"/>
    <w:rsid w:val="00A72350"/>
    <w:rsid w:val="00A72D51"/>
    <w:rsid w:val="00A731D5"/>
    <w:rsid w:val="00A739BE"/>
    <w:rsid w:val="00A73C12"/>
    <w:rsid w:val="00A75272"/>
    <w:rsid w:val="00A75857"/>
    <w:rsid w:val="00A758FC"/>
    <w:rsid w:val="00A75AE6"/>
    <w:rsid w:val="00A75B4D"/>
    <w:rsid w:val="00A76560"/>
    <w:rsid w:val="00A765A9"/>
    <w:rsid w:val="00A7681D"/>
    <w:rsid w:val="00A7756D"/>
    <w:rsid w:val="00A77E02"/>
    <w:rsid w:val="00A77EE3"/>
    <w:rsid w:val="00A80A8A"/>
    <w:rsid w:val="00A81540"/>
    <w:rsid w:val="00A81F82"/>
    <w:rsid w:val="00A825B1"/>
    <w:rsid w:val="00A82955"/>
    <w:rsid w:val="00A82EB9"/>
    <w:rsid w:val="00A836C9"/>
    <w:rsid w:val="00A83792"/>
    <w:rsid w:val="00A83D50"/>
    <w:rsid w:val="00A83F5D"/>
    <w:rsid w:val="00A84491"/>
    <w:rsid w:val="00A84591"/>
    <w:rsid w:val="00A84701"/>
    <w:rsid w:val="00A85A96"/>
    <w:rsid w:val="00A85D0E"/>
    <w:rsid w:val="00A85E9E"/>
    <w:rsid w:val="00A861AA"/>
    <w:rsid w:val="00A86566"/>
    <w:rsid w:val="00A86AE8"/>
    <w:rsid w:val="00A86F88"/>
    <w:rsid w:val="00A87391"/>
    <w:rsid w:val="00A8742B"/>
    <w:rsid w:val="00A878F9"/>
    <w:rsid w:val="00A87914"/>
    <w:rsid w:val="00A905D3"/>
    <w:rsid w:val="00A9118E"/>
    <w:rsid w:val="00A91435"/>
    <w:rsid w:val="00A92111"/>
    <w:rsid w:val="00A92377"/>
    <w:rsid w:val="00A92462"/>
    <w:rsid w:val="00A925E5"/>
    <w:rsid w:val="00A92756"/>
    <w:rsid w:val="00A927A1"/>
    <w:rsid w:val="00A9298D"/>
    <w:rsid w:val="00A92F2C"/>
    <w:rsid w:val="00A935D9"/>
    <w:rsid w:val="00A94DBE"/>
    <w:rsid w:val="00A94DEB"/>
    <w:rsid w:val="00A9656C"/>
    <w:rsid w:val="00A97070"/>
    <w:rsid w:val="00A9775E"/>
    <w:rsid w:val="00AA0889"/>
    <w:rsid w:val="00AA1718"/>
    <w:rsid w:val="00AA1A63"/>
    <w:rsid w:val="00AA25F7"/>
    <w:rsid w:val="00AA2D61"/>
    <w:rsid w:val="00AA2FDF"/>
    <w:rsid w:val="00AA3B79"/>
    <w:rsid w:val="00AA3D88"/>
    <w:rsid w:val="00AA3EBA"/>
    <w:rsid w:val="00AA4051"/>
    <w:rsid w:val="00AA4D57"/>
    <w:rsid w:val="00AA4FA3"/>
    <w:rsid w:val="00AA5573"/>
    <w:rsid w:val="00AA5904"/>
    <w:rsid w:val="00AA5A09"/>
    <w:rsid w:val="00AA5B5E"/>
    <w:rsid w:val="00AA5E12"/>
    <w:rsid w:val="00AA6232"/>
    <w:rsid w:val="00AA6530"/>
    <w:rsid w:val="00AA6B69"/>
    <w:rsid w:val="00AA6FAC"/>
    <w:rsid w:val="00AA75FC"/>
    <w:rsid w:val="00AA779E"/>
    <w:rsid w:val="00AA7F00"/>
    <w:rsid w:val="00AB019F"/>
    <w:rsid w:val="00AB0594"/>
    <w:rsid w:val="00AB0B32"/>
    <w:rsid w:val="00AB0FE6"/>
    <w:rsid w:val="00AB109E"/>
    <w:rsid w:val="00AB1F45"/>
    <w:rsid w:val="00AB1F6D"/>
    <w:rsid w:val="00AB2894"/>
    <w:rsid w:val="00AB2EA2"/>
    <w:rsid w:val="00AB31DC"/>
    <w:rsid w:val="00AB3269"/>
    <w:rsid w:val="00AB32DB"/>
    <w:rsid w:val="00AB3940"/>
    <w:rsid w:val="00AB414E"/>
    <w:rsid w:val="00AB4A59"/>
    <w:rsid w:val="00AB5CFF"/>
    <w:rsid w:val="00AB60E4"/>
    <w:rsid w:val="00AB692F"/>
    <w:rsid w:val="00AB6A1A"/>
    <w:rsid w:val="00AB6AC9"/>
    <w:rsid w:val="00AB78F8"/>
    <w:rsid w:val="00AC06E1"/>
    <w:rsid w:val="00AC074D"/>
    <w:rsid w:val="00AC0AC2"/>
    <w:rsid w:val="00AC0D80"/>
    <w:rsid w:val="00AC1BE6"/>
    <w:rsid w:val="00AC1D3F"/>
    <w:rsid w:val="00AC1EC5"/>
    <w:rsid w:val="00AC22FF"/>
    <w:rsid w:val="00AC298D"/>
    <w:rsid w:val="00AC2BEB"/>
    <w:rsid w:val="00AC2BF4"/>
    <w:rsid w:val="00AC2DF9"/>
    <w:rsid w:val="00AC31A5"/>
    <w:rsid w:val="00AC3323"/>
    <w:rsid w:val="00AC3351"/>
    <w:rsid w:val="00AC39D3"/>
    <w:rsid w:val="00AC4BB9"/>
    <w:rsid w:val="00AC60D9"/>
    <w:rsid w:val="00AC6CAE"/>
    <w:rsid w:val="00AC75D7"/>
    <w:rsid w:val="00AC7A29"/>
    <w:rsid w:val="00AC7B35"/>
    <w:rsid w:val="00AD022A"/>
    <w:rsid w:val="00AD0C00"/>
    <w:rsid w:val="00AD0CC7"/>
    <w:rsid w:val="00AD1693"/>
    <w:rsid w:val="00AD27F7"/>
    <w:rsid w:val="00AD2FF9"/>
    <w:rsid w:val="00AD38D9"/>
    <w:rsid w:val="00AD38F9"/>
    <w:rsid w:val="00AD45DA"/>
    <w:rsid w:val="00AD4C9C"/>
    <w:rsid w:val="00AD4E3B"/>
    <w:rsid w:val="00AD59A8"/>
    <w:rsid w:val="00AD6D7F"/>
    <w:rsid w:val="00AD792F"/>
    <w:rsid w:val="00AE031E"/>
    <w:rsid w:val="00AE0A11"/>
    <w:rsid w:val="00AE1941"/>
    <w:rsid w:val="00AE26AA"/>
    <w:rsid w:val="00AE3734"/>
    <w:rsid w:val="00AE3A1E"/>
    <w:rsid w:val="00AE3CC1"/>
    <w:rsid w:val="00AE417F"/>
    <w:rsid w:val="00AE4E2C"/>
    <w:rsid w:val="00AE51C1"/>
    <w:rsid w:val="00AE5EB0"/>
    <w:rsid w:val="00AE6343"/>
    <w:rsid w:val="00AE634B"/>
    <w:rsid w:val="00AE64C6"/>
    <w:rsid w:val="00AE67E9"/>
    <w:rsid w:val="00AE6B14"/>
    <w:rsid w:val="00AE6D1B"/>
    <w:rsid w:val="00AE7247"/>
    <w:rsid w:val="00AE7579"/>
    <w:rsid w:val="00AE7FCA"/>
    <w:rsid w:val="00AF00C5"/>
    <w:rsid w:val="00AF01C1"/>
    <w:rsid w:val="00AF0833"/>
    <w:rsid w:val="00AF16DD"/>
    <w:rsid w:val="00AF1A3B"/>
    <w:rsid w:val="00AF2B50"/>
    <w:rsid w:val="00AF2E00"/>
    <w:rsid w:val="00AF2E85"/>
    <w:rsid w:val="00AF4B0D"/>
    <w:rsid w:val="00AF4DD9"/>
    <w:rsid w:val="00AF5BDA"/>
    <w:rsid w:val="00AF5DD9"/>
    <w:rsid w:val="00AF5F3B"/>
    <w:rsid w:val="00AF5F9F"/>
    <w:rsid w:val="00AF6463"/>
    <w:rsid w:val="00AF694D"/>
    <w:rsid w:val="00AF7DCA"/>
    <w:rsid w:val="00B00E6B"/>
    <w:rsid w:val="00B00EC5"/>
    <w:rsid w:val="00B00FF2"/>
    <w:rsid w:val="00B01047"/>
    <w:rsid w:val="00B0184C"/>
    <w:rsid w:val="00B01A1F"/>
    <w:rsid w:val="00B02151"/>
    <w:rsid w:val="00B02542"/>
    <w:rsid w:val="00B030E6"/>
    <w:rsid w:val="00B03976"/>
    <w:rsid w:val="00B03B7E"/>
    <w:rsid w:val="00B03C82"/>
    <w:rsid w:val="00B03D80"/>
    <w:rsid w:val="00B040A4"/>
    <w:rsid w:val="00B04886"/>
    <w:rsid w:val="00B04E5B"/>
    <w:rsid w:val="00B0627F"/>
    <w:rsid w:val="00B0645C"/>
    <w:rsid w:val="00B06B76"/>
    <w:rsid w:val="00B06D70"/>
    <w:rsid w:val="00B07020"/>
    <w:rsid w:val="00B072CB"/>
    <w:rsid w:val="00B07B4E"/>
    <w:rsid w:val="00B07C3C"/>
    <w:rsid w:val="00B10912"/>
    <w:rsid w:val="00B111A7"/>
    <w:rsid w:val="00B1128F"/>
    <w:rsid w:val="00B1233B"/>
    <w:rsid w:val="00B1255E"/>
    <w:rsid w:val="00B12E3A"/>
    <w:rsid w:val="00B13555"/>
    <w:rsid w:val="00B13B62"/>
    <w:rsid w:val="00B14118"/>
    <w:rsid w:val="00B143A3"/>
    <w:rsid w:val="00B14665"/>
    <w:rsid w:val="00B1482E"/>
    <w:rsid w:val="00B1510D"/>
    <w:rsid w:val="00B153ED"/>
    <w:rsid w:val="00B15622"/>
    <w:rsid w:val="00B159E3"/>
    <w:rsid w:val="00B16661"/>
    <w:rsid w:val="00B1671B"/>
    <w:rsid w:val="00B1697A"/>
    <w:rsid w:val="00B16EFB"/>
    <w:rsid w:val="00B17563"/>
    <w:rsid w:val="00B175CB"/>
    <w:rsid w:val="00B200BE"/>
    <w:rsid w:val="00B21317"/>
    <w:rsid w:val="00B217DA"/>
    <w:rsid w:val="00B22B85"/>
    <w:rsid w:val="00B22FD2"/>
    <w:rsid w:val="00B2380E"/>
    <w:rsid w:val="00B2432F"/>
    <w:rsid w:val="00B2440A"/>
    <w:rsid w:val="00B2479F"/>
    <w:rsid w:val="00B25428"/>
    <w:rsid w:val="00B256C4"/>
    <w:rsid w:val="00B25AED"/>
    <w:rsid w:val="00B25DED"/>
    <w:rsid w:val="00B25EBD"/>
    <w:rsid w:val="00B260B9"/>
    <w:rsid w:val="00B2632C"/>
    <w:rsid w:val="00B263E9"/>
    <w:rsid w:val="00B26573"/>
    <w:rsid w:val="00B268A5"/>
    <w:rsid w:val="00B26980"/>
    <w:rsid w:val="00B27457"/>
    <w:rsid w:val="00B27790"/>
    <w:rsid w:val="00B30514"/>
    <w:rsid w:val="00B30AA2"/>
    <w:rsid w:val="00B3137B"/>
    <w:rsid w:val="00B313E2"/>
    <w:rsid w:val="00B31430"/>
    <w:rsid w:val="00B316A4"/>
    <w:rsid w:val="00B31E98"/>
    <w:rsid w:val="00B32C4A"/>
    <w:rsid w:val="00B32CED"/>
    <w:rsid w:val="00B32EB1"/>
    <w:rsid w:val="00B33757"/>
    <w:rsid w:val="00B339E3"/>
    <w:rsid w:val="00B33D4D"/>
    <w:rsid w:val="00B3424D"/>
    <w:rsid w:val="00B34BD2"/>
    <w:rsid w:val="00B353DB"/>
    <w:rsid w:val="00B35596"/>
    <w:rsid w:val="00B355E0"/>
    <w:rsid w:val="00B359BF"/>
    <w:rsid w:val="00B35B1C"/>
    <w:rsid w:val="00B35BC1"/>
    <w:rsid w:val="00B35DFB"/>
    <w:rsid w:val="00B3664F"/>
    <w:rsid w:val="00B369B7"/>
    <w:rsid w:val="00B36DF6"/>
    <w:rsid w:val="00B36E0D"/>
    <w:rsid w:val="00B37049"/>
    <w:rsid w:val="00B375E9"/>
    <w:rsid w:val="00B37885"/>
    <w:rsid w:val="00B37989"/>
    <w:rsid w:val="00B37E1B"/>
    <w:rsid w:val="00B37FF1"/>
    <w:rsid w:val="00B4014C"/>
    <w:rsid w:val="00B40B20"/>
    <w:rsid w:val="00B40B94"/>
    <w:rsid w:val="00B41045"/>
    <w:rsid w:val="00B41A60"/>
    <w:rsid w:val="00B41C3A"/>
    <w:rsid w:val="00B41C7F"/>
    <w:rsid w:val="00B420AC"/>
    <w:rsid w:val="00B42210"/>
    <w:rsid w:val="00B42592"/>
    <w:rsid w:val="00B42B14"/>
    <w:rsid w:val="00B43D25"/>
    <w:rsid w:val="00B43E55"/>
    <w:rsid w:val="00B4409F"/>
    <w:rsid w:val="00B44109"/>
    <w:rsid w:val="00B451B7"/>
    <w:rsid w:val="00B451CA"/>
    <w:rsid w:val="00B45479"/>
    <w:rsid w:val="00B4556A"/>
    <w:rsid w:val="00B457BD"/>
    <w:rsid w:val="00B45C65"/>
    <w:rsid w:val="00B45CF7"/>
    <w:rsid w:val="00B45D2D"/>
    <w:rsid w:val="00B463CD"/>
    <w:rsid w:val="00B46494"/>
    <w:rsid w:val="00B47195"/>
    <w:rsid w:val="00B47465"/>
    <w:rsid w:val="00B47849"/>
    <w:rsid w:val="00B47AE9"/>
    <w:rsid w:val="00B47CE8"/>
    <w:rsid w:val="00B507DD"/>
    <w:rsid w:val="00B51F46"/>
    <w:rsid w:val="00B5216D"/>
    <w:rsid w:val="00B52666"/>
    <w:rsid w:val="00B52CE1"/>
    <w:rsid w:val="00B5356A"/>
    <w:rsid w:val="00B54653"/>
    <w:rsid w:val="00B54B9F"/>
    <w:rsid w:val="00B54C5A"/>
    <w:rsid w:val="00B55483"/>
    <w:rsid w:val="00B554F3"/>
    <w:rsid w:val="00B55C6C"/>
    <w:rsid w:val="00B560BC"/>
    <w:rsid w:val="00B565EC"/>
    <w:rsid w:val="00B567BB"/>
    <w:rsid w:val="00B56B26"/>
    <w:rsid w:val="00B56BD0"/>
    <w:rsid w:val="00B57F0F"/>
    <w:rsid w:val="00B602AD"/>
    <w:rsid w:val="00B60646"/>
    <w:rsid w:val="00B60D1D"/>
    <w:rsid w:val="00B61187"/>
    <w:rsid w:val="00B6215B"/>
    <w:rsid w:val="00B622A5"/>
    <w:rsid w:val="00B62AE1"/>
    <w:rsid w:val="00B63ADB"/>
    <w:rsid w:val="00B6457F"/>
    <w:rsid w:val="00B64D59"/>
    <w:rsid w:val="00B64E25"/>
    <w:rsid w:val="00B65142"/>
    <w:rsid w:val="00B65565"/>
    <w:rsid w:val="00B65A85"/>
    <w:rsid w:val="00B66610"/>
    <w:rsid w:val="00B66FA8"/>
    <w:rsid w:val="00B67638"/>
    <w:rsid w:val="00B6782A"/>
    <w:rsid w:val="00B67FE2"/>
    <w:rsid w:val="00B70177"/>
    <w:rsid w:val="00B70223"/>
    <w:rsid w:val="00B705D9"/>
    <w:rsid w:val="00B70A01"/>
    <w:rsid w:val="00B70A91"/>
    <w:rsid w:val="00B70EB3"/>
    <w:rsid w:val="00B715F8"/>
    <w:rsid w:val="00B71997"/>
    <w:rsid w:val="00B719AB"/>
    <w:rsid w:val="00B71A2E"/>
    <w:rsid w:val="00B71A53"/>
    <w:rsid w:val="00B72B22"/>
    <w:rsid w:val="00B731B2"/>
    <w:rsid w:val="00B734C2"/>
    <w:rsid w:val="00B74B4B"/>
    <w:rsid w:val="00B74C47"/>
    <w:rsid w:val="00B756B0"/>
    <w:rsid w:val="00B75E5D"/>
    <w:rsid w:val="00B768B3"/>
    <w:rsid w:val="00B76D6B"/>
    <w:rsid w:val="00B77422"/>
    <w:rsid w:val="00B779ED"/>
    <w:rsid w:val="00B77C22"/>
    <w:rsid w:val="00B80658"/>
    <w:rsid w:val="00B81ACB"/>
    <w:rsid w:val="00B81B59"/>
    <w:rsid w:val="00B824A0"/>
    <w:rsid w:val="00B8276C"/>
    <w:rsid w:val="00B83B6C"/>
    <w:rsid w:val="00B83ED4"/>
    <w:rsid w:val="00B84436"/>
    <w:rsid w:val="00B845D3"/>
    <w:rsid w:val="00B84845"/>
    <w:rsid w:val="00B85443"/>
    <w:rsid w:val="00B861AF"/>
    <w:rsid w:val="00B86C82"/>
    <w:rsid w:val="00B86C86"/>
    <w:rsid w:val="00B87DC9"/>
    <w:rsid w:val="00B9067B"/>
    <w:rsid w:val="00B909C5"/>
    <w:rsid w:val="00B921CA"/>
    <w:rsid w:val="00B924A7"/>
    <w:rsid w:val="00B92833"/>
    <w:rsid w:val="00B93250"/>
    <w:rsid w:val="00B93BED"/>
    <w:rsid w:val="00B9425B"/>
    <w:rsid w:val="00B94628"/>
    <w:rsid w:val="00B951E8"/>
    <w:rsid w:val="00B959C3"/>
    <w:rsid w:val="00B95C0E"/>
    <w:rsid w:val="00B95FF0"/>
    <w:rsid w:val="00B96396"/>
    <w:rsid w:val="00B965E4"/>
    <w:rsid w:val="00B96C47"/>
    <w:rsid w:val="00B96E28"/>
    <w:rsid w:val="00B96E57"/>
    <w:rsid w:val="00BA01BA"/>
    <w:rsid w:val="00BA059C"/>
    <w:rsid w:val="00BA0B22"/>
    <w:rsid w:val="00BA0D0B"/>
    <w:rsid w:val="00BA0EFD"/>
    <w:rsid w:val="00BA165E"/>
    <w:rsid w:val="00BA19C1"/>
    <w:rsid w:val="00BA1B9E"/>
    <w:rsid w:val="00BA1F4B"/>
    <w:rsid w:val="00BA2109"/>
    <w:rsid w:val="00BA2D31"/>
    <w:rsid w:val="00BA33D3"/>
    <w:rsid w:val="00BA3C31"/>
    <w:rsid w:val="00BA4668"/>
    <w:rsid w:val="00BA505F"/>
    <w:rsid w:val="00BA534C"/>
    <w:rsid w:val="00BA58CD"/>
    <w:rsid w:val="00BA5A8B"/>
    <w:rsid w:val="00BA5C5D"/>
    <w:rsid w:val="00BA6008"/>
    <w:rsid w:val="00BA61EE"/>
    <w:rsid w:val="00BA66E2"/>
    <w:rsid w:val="00BA6F07"/>
    <w:rsid w:val="00BA723C"/>
    <w:rsid w:val="00BA7262"/>
    <w:rsid w:val="00BA7770"/>
    <w:rsid w:val="00BA7B2D"/>
    <w:rsid w:val="00BA7B46"/>
    <w:rsid w:val="00BA7BC7"/>
    <w:rsid w:val="00BB0064"/>
    <w:rsid w:val="00BB05B4"/>
    <w:rsid w:val="00BB0E7E"/>
    <w:rsid w:val="00BB0FA2"/>
    <w:rsid w:val="00BB1983"/>
    <w:rsid w:val="00BB1E6B"/>
    <w:rsid w:val="00BB1EEE"/>
    <w:rsid w:val="00BB1FF9"/>
    <w:rsid w:val="00BB25EC"/>
    <w:rsid w:val="00BB29E1"/>
    <w:rsid w:val="00BB3858"/>
    <w:rsid w:val="00BB3D25"/>
    <w:rsid w:val="00BB3E5C"/>
    <w:rsid w:val="00BB4111"/>
    <w:rsid w:val="00BB5297"/>
    <w:rsid w:val="00BB5445"/>
    <w:rsid w:val="00BB5964"/>
    <w:rsid w:val="00BB6391"/>
    <w:rsid w:val="00BB67CF"/>
    <w:rsid w:val="00BB7017"/>
    <w:rsid w:val="00BB73BD"/>
    <w:rsid w:val="00BB76BA"/>
    <w:rsid w:val="00BB777D"/>
    <w:rsid w:val="00BB7877"/>
    <w:rsid w:val="00BC03D6"/>
    <w:rsid w:val="00BC03FB"/>
    <w:rsid w:val="00BC0540"/>
    <w:rsid w:val="00BC0C44"/>
    <w:rsid w:val="00BC0FD9"/>
    <w:rsid w:val="00BC100B"/>
    <w:rsid w:val="00BC1044"/>
    <w:rsid w:val="00BC1955"/>
    <w:rsid w:val="00BC1ED3"/>
    <w:rsid w:val="00BC26F4"/>
    <w:rsid w:val="00BC2FD7"/>
    <w:rsid w:val="00BC3218"/>
    <w:rsid w:val="00BC3DE6"/>
    <w:rsid w:val="00BC3EA5"/>
    <w:rsid w:val="00BC431B"/>
    <w:rsid w:val="00BC5086"/>
    <w:rsid w:val="00BC50A3"/>
    <w:rsid w:val="00BC540A"/>
    <w:rsid w:val="00BC5620"/>
    <w:rsid w:val="00BC58BE"/>
    <w:rsid w:val="00BC5D27"/>
    <w:rsid w:val="00BC65DE"/>
    <w:rsid w:val="00BC6FF1"/>
    <w:rsid w:val="00BC70C4"/>
    <w:rsid w:val="00BC7187"/>
    <w:rsid w:val="00BC74F2"/>
    <w:rsid w:val="00BC7797"/>
    <w:rsid w:val="00BD00EA"/>
    <w:rsid w:val="00BD1497"/>
    <w:rsid w:val="00BD24E2"/>
    <w:rsid w:val="00BD287A"/>
    <w:rsid w:val="00BD2EB6"/>
    <w:rsid w:val="00BD2FFB"/>
    <w:rsid w:val="00BD41BA"/>
    <w:rsid w:val="00BD4256"/>
    <w:rsid w:val="00BD46A2"/>
    <w:rsid w:val="00BD4A0D"/>
    <w:rsid w:val="00BD55B8"/>
    <w:rsid w:val="00BD5D10"/>
    <w:rsid w:val="00BD5DDD"/>
    <w:rsid w:val="00BD5E76"/>
    <w:rsid w:val="00BD6803"/>
    <w:rsid w:val="00BD74F5"/>
    <w:rsid w:val="00BD777F"/>
    <w:rsid w:val="00BD78D3"/>
    <w:rsid w:val="00BD798B"/>
    <w:rsid w:val="00BD7F7C"/>
    <w:rsid w:val="00BE04BD"/>
    <w:rsid w:val="00BE0865"/>
    <w:rsid w:val="00BE1051"/>
    <w:rsid w:val="00BE10D6"/>
    <w:rsid w:val="00BE10D7"/>
    <w:rsid w:val="00BE121F"/>
    <w:rsid w:val="00BE17CE"/>
    <w:rsid w:val="00BE2395"/>
    <w:rsid w:val="00BE2A3A"/>
    <w:rsid w:val="00BE2AE0"/>
    <w:rsid w:val="00BE313D"/>
    <w:rsid w:val="00BE36BA"/>
    <w:rsid w:val="00BE44B7"/>
    <w:rsid w:val="00BE4F03"/>
    <w:rsid w:val="00BE52DB"/>
    <w:rsid w:val="00BE5BD6"/>
    <w:rsid w:val="00BE5C5F"/>
    <w:rsid w:val="00BE5DB3"/>
    <w:rsid w:val="00BE6972"/>
    <w:rsid w:val="00BE707C"/>
    <w:rsid w:val="00BE70A2"/>
    <w:rsid w:val="00BE74F5"/>
    <w:rsid w:val="00BE78E0"/>
    <w:rsid w:val="00BF01AD"/>
    <w:rsid w:val="00BF036B"/>
    <w:rsid w:val="00BF0C5D"/>
    <w:rsid w:val="00BF119E"/>
    <w:rsid w:val="00BF1540"/>
    <w:rsid w:val="00BF2115"/>
    <w:rsid w:val="00BF21B4"/>
    <w:rsid w:val="00BF21C6"/>
    <w:rsid w:val="00BF23E2"/>
    <w:rsid w:val="00BF28E5"/>
    <w:rsid w:val="00BF2C1F"/>
    <w:rsid w:val="00BF2C7B"/>
    <w:rsid w:val="00BF3AB4"/>
    <w:rsid w:val="00BF3D0C"/>
    <w:rsid w:val="00BF4A1B"/>
    <w:rsid w:val="00BF4C77"/>
    <w:rsid w:val="00BF5042"/>
    <w:rsid w:val="00BF542D"/>
    <w:rsid w:val="00BF5476"/>
    <w:rsid w:val="00BF586E"/>
    <w:rsid w:val="00BF5C03"/>
    <w:rsid w:val="00BF5F8F"/>
    <w:rsid w:val="00BF60EF"/>
    <w:rsid w:val="00BF6144"/>
    <w:rsid w:val="00BF6330"/>
    <w:rsid w:val="00BF72E5"/>
    <w:rsid w:val="00BF74D4"/>
    <w:rsid w:val="00BF7D51"/>
    <w:rsid w:val="00BF7E49"/>
    <w:rsid w:val="00C00A16"/>
    <w:rsid w:val="00C00BAC"/>
    <w:rsid w:val="00C02708"/>
    <w:rsid w:val="00C027C7"/>
    <w:rsid w:val="00C032E5"/>
    <w:rsid w:val="00C03DBD"/>
    <w:rsid w:val="00C03DC0"/>
    <w:rsid w:val="00C0422B"/>
    <w:rsid w:val="00C047B4"/>
    <w:rsid w:val="00C0491F"/>
    <w:rsid w:val="00C049F7"/>
    <w:rsid w:val="00C04DF0"/>
    <w:rsid w:val="00C05F0B"/>
    <w:rsid w:val="00C060DB"/>
    <w:rsid w:val="00C0610F"/>
    <w:rsid w:val="00C072A5"/>
    <w:rsid w:val="00C07523"/>
    <w:rsid w:val="00C07DD8"/>
    <w:rsid w:val="00C11737"/>
    <w:rsid w:val="00C119BB"/>
    <w:rsid w:val="00C11A1D"/>
    <w:rsid w:val="00C11A50"/>
    <w:rsid w:val="00C11DD6"/>
    <w:rsid w:val="00C121C7"/>
    <w:rsid w:val="00C129D6"/>
    <w:rsid w:val="00C12B81"/>
    <w:rsid w:val="00C12F7F"/>
    <w:rsid w:val="00C14337"/>
    <w:rsid w:val="00C14929"/>
    <w:rsid w:val="00C14C2E"/>
    <w:rsid w:val="00C15615"/>
    <w:rsid w:val="00C15D1B"/>
    <w:rsid w:val="00C15E0D"/>
    <w:rsid w:val="00C1650C"/>
    <w:rsid w:val="00C17B35"/>
    <w:rsid w:val="00C17C04"/>
    <w:rsid w:val="00C17C5F"/>
    <w:rsid w:val="00C20677"/>
    <w:rsid w:val="00C209DF"/>
    <w:rsid w:val="00C21ABE"/>
    <w:rsid w:val="00C22701"/>
    <w:rsid w:val="00C22992"/>
    <w:rsid w:val="00C22D4B"/>
    <w:rsid w:val="00C22FC2"/>
    <w:rsid w:val="00C2349A"/>
    <w:rsid w:val="00C2383A"/>
    <w:rsid w:val="00C24117"/>
    <w:rsid w:val="00C242C4"/>
    <w:rsid w:val="00C24660"/>
    <w:rsid w:val="00C2496F"/>
    <w:rsid w:val="00C249E9"/>
    <w:rsid w:val="00C253EB"/>
    <w:rsid w:val="00C27585"/>
    <w:rsid w:val="00C279F9"/>
    <w:rsid w:val="00C306EE"/>
    <w:rsid w:val="00C30CB5"/>
    <w:rsid w:val="00C30D9F"/>
    <w:rsid w:val="00C312F5"/>
    <w:rsid w:val="00C317F6"/>
    <w:rsid w:val="00C31D23"/>
    <w:rsid w:val="00C3207E"/>
    <w:rsid w:val="00C32310"/>
    <w:rsid w:val="00C32F42"/>
    <w:rsid w:val="00C32F74"/>
    <w:rsid w:val="00C33A13"/>
    <w:rsid w:val="00C34084"/>
    <w:rsid w:val="00C3410A"/>
    <w:rsid w:val="00C342DB"/>
    <w:rsid w:val="00C34609"/>
    <w:rsid w:val="00C34E7E"/>
    <w:rsid w:val="00C34F55"/>
    <w:rsid w:val="00C35EBA"/>
    <w:rsid w:val="00C35F3F"/>
    <w:rsid w:val="00C366A4"/>
    <w:rsid w:val="00C36855"/>
    <w:rsid w:val="00C37281"/>
    <w:rsid w:val="00C37702"/>
    <w:rsid w:val="00C37E4C"/>
    <w:rsid w:val="00C40929"/>
    <w:rsid w:val="00C40949"/>
    <w:rsid w:val="00C40FED"/>
    <w:rsid w:val="00C42975"/>
    <w:rsid w:val="00C42BA6"/>
    <w:rsid w:val="00C43934"/>
    <w:rsid w:val="00C443AE"/>
    <w:rsid w:val="00C4475C"/>
    <w:rsid w:val="00C44AD4"/>
    <w:rsid w:val="00C44B76"/>
    <w:rsid w:val="00C44E21"/>
    <w:rsid w:val="00C4526F"/>
    <w:rsid w:val="00C4568E"/>
    <w:rsid w:val="00C45BD3"/>
    <w:rsid w:val="00C45D39"/>
    <w:rsid w:val="00C45E83"/>
    <w:rsid w:val="00C45F16"/>
    <w:rsid w:val="00C46399"/>
    <w:rsid w:val="00C46803"/>
    <w:rsid w:val="00C46B86"/>
    <w:rsid w:val="00C46E14"/>
    <w:rsid w:val="00C47293"/>
    <w:rsid w:val="00C47728"/>
    <w:rsid w:val="00C4791D"/>
    <w:rsid w:val="00C4793C"/>
    <w:rsid w:val="00C501C3"/>
    <w:rsid w:val="00C50728"/>
    <w:rsid w:val="00C509C0"/>
    <w:rsid w:val="00C50A50"/>
    <w:rsid w:val="00C50CF3"/>
    <w:rsid w:val="00C516FB"/>
    <w:rsid w:val="00C51C2C"/>
    <w:rsid w:val="00C52017"/>
    <w:rsid w:val="00C527A9"/>
    <w:rsid w:val="00C53499"/>
    <w:rsid w:val="00C54482"/>
    <w:rsid w:val="00C54631"/>
    <w:rsid w:val="00C556F6"/>
    <w:rsid w:val="00C5577F"/>
    <w:rsid w:val="00C55CD8"/>
    <w:rsid w:val="00C55F23"/>
    <w:rsid w:val="00C5603A"/>
    <w:rsid w:val="00C5613E"/>
    <w:rsid w:val="00C566D2"/>
    <w:rsid w:val="00C56BAF"/>
    <w:rsid w:val="00C56D53"/>
    <w:rsid w:val="00C56FFA"/>
    <w:rsid w:val="00C5712E"/>
    <w:rsid w:val="00C5766B"/>
    <w:rsid w:val="00C5770F"/>
    <w:rsid w:val="00C579C0"/>
    <w:rsid w:val="00C57B17"/>
    <w:rsid w:val="00C57CA2"/>
    <w:rsid w:val="00C60183"/>
    <w:rsid w:val="00C611FC"/>
    <w:rsid w:val="00C61C72"/>
    <w:rsid w:val="00C61D97"/>
    <w:rsid w:val="00C62EAD"/>
    <w:rsid w:val="00C645F8"/>
    <w:rsid w:val="00C64792"/>
    <w:rsid w:val="00C647CB"/>
    <w:rsid w:val="00C64E52"/>
    <w:rsid w:val="00C652BE"/>
    <w:rsid w:val="00C65385"/>
    <w:rsid w:val="00C66150"/>
    <w:rsid w:val="00C661DE"/>
    <w:rsid w:val="00C666B3"/>
    <w:rsid w:val="00C66801"/>
    <w:rsid w:val="00C6721A"/>
    <w:rsid w:val="00C677FD"/>
    <w:rsid w:val="00C678E7"/>
    <w:rsid w:val="00C70331"/>
    <w:rsid w:val="00C7058D"/>
    <w:rsid w:val="00C70B11"/>
    <w:rsid w:val="00C70CE3"/>
    <w:rsid w:val="00C70F31"/>
    <w:rsid w:val="00C70F8F"/>
    <w:rsid w:val="00C71528"/>
    <w:rsid w:val="00C71870"/>
    <w:rsid w:val="00C7338F"/>
    <w:rsid w:val="00C73F60"/>
    <w:rsid w:val="00C740E9"/>
    <w:rsid w:val="00C7463B"/>
    <w:rsid w:val="00C74B0D"/>
    <w:rsid w:val="00C74DE2"/>
    <w:rsid w:val="00C75B9C"/>
    <w:rsid w:val="00C75E66"/>
    <w:rsid w:val="00C75F77"/>
    <w:rsid w:val="00C761A4"/>
    <w:rsid w:val="00C76473"/>
    <w:rsid w:val="00C76C4B"/>
    <w:rsid w:val="00C76D75"/>
    <w:rsid w:val="00C76E51"/>
    <w:rsid w:val="00C76F7E"/>
    <w:rsid w:val="00C77C6E"/>
    <w:rsid w:val="00C80FBF"/>
    <w:rsid w:val="00C810F6"/>
    <w:rsid w:val="00C813CF"/>
    <w:rsid w:val="00C81717"/>
    <w:rsid w:val="00C81BB5"/>
    <w:rsid w:val="00C82285"/>
    <w:rsid w:val="00C822CB"/>
    <w:rsid w:val="00C82969"/>
    <w:rsid w:val="00C82D67"/>
    <w:rsid w:val="00C83094"/>
    <w:rsid w:val="00C830D9"/>
    <w:rsid w:val="00C8317C"/>
    <w:rsid w:val="00C83460"/>
    <w:rsid w:val="00C84184"/>
    <w:rsid w:val="00C84217"/>
    <w:rsid w:val="00C842D5"/>
    <w:rsid w:val="00C843ED"/>
    <w:rsid w:val="00C8558C"/>
    <w:rsid w:val="00C85972"/>
    <w:rsid w:val="00C85D17"/>
    <w:rsid w:val="00C8624B"/>
    <w:rsid w:val="00C862FC"/>
    <w:rsid w:val="00C901B4"/>
    <w:rsid w:val="00C90EA7"/>
    <w:rsid w:val="00C91A9C"/>
    <w:rsid w:val="00C9205C"/>
    <w:rsid w:val="00C92430"/>
    <w:rsid w:val="00C926C9"/>
    <w:rsid w:val="00C93CB2"/>
    <w:rsid w:val="00C93F8B"/>
    <w:rsid w:val="00C94171"/>
    <w:rsid w:val="00C9431F"/>
    <w:rsid w:val="00C94444"/>
    <w:rsid w:val="00C94AE6"/>
    <w:rsid w:val="00C94B23"/>
    <w:rsid w:val="00C9514A"/>
    <w:rsid w:val="00C9514D"/>
    <w:rsid w:val="00C95E54"/>
    <w:rsid w:val="00C9611E"/>
    <w:rsid w:val="00C96CC9"/>
    <w:rsid w:val="00C97354"/>
    <w:rsid w:val="00C9751B"/>
    <w:rsid w:val="00CA04B3"/>
    <w:rsid w:val="00CA051A"/>
    <w:rsid w:val="00CA0585"/>
    <w:rsid w:val="00CA088D"/>
    <w:rsid w:val="00CA1104"/>
    <w:rsid w:val="00CA1F36"/>
    <w:rsid w:val="00CA27BD"/>
    <w:rsid w:val="00CA2DA9"/>
    <w:rsid w:val="00CA2E2B"/>
    <w:rsid w:val="00CA2FAA"/>
    <w:rsid w:val="00CA335F"/>
    <w:rsid w:val="00CA34D7"/>
    <w:rsid w:val="00CA35B3"/>
    <w:rsid w:val="00CA3CCD"/>
    <w:rsid w:val="00CA4009"/>
    <w:rsid w:val="00CA41E9"/>
    <w:rsid w:val="00CA44E4"/>
    <w:rsid w:val="00CA492A"/>
    <w:rsid w:val="00CA4F50"/>
    <w:rsid w:val="00CA4F84"/>
    <w:rsid w:val="00CA5BD8"/>
    <w:rsid w:val="00CA6BC9"/>
    <w:rsid w:val="00CA6F4D"/>
    <w:rsid w:val="00CA701B"/>
    <w:rsid w:val="00CA79D7"/>
    <w:rsid w:val="00CB0542"/>
    <w:rsid w:val="00CB066F"/>
    <w:rsid w:val="00CB0AC0"/>
    <w:rsid w:val="00CB1081"/>
    <w:rsid w:val="00CB1ABB"/>
    <w:rsid w:val="00CB1F56"/>
    <w:rsid w:val="00CB256C"/>
    <w:rsid w:val="00CB2917"/>
    <w:rsid w:val="00CB2AB9"/>
    <w:rsid w:val="00CB2D7C"/>
    <w:rsid w:val="00CB33EC"/>
    <w:rsid w:val="00CB4108"/>
    <w:rsid w:val="00CB442D"/>
    <w:rsid w:val="00CB448B"/>
    <w:rsid w:val="00CB5C0B"/>
    <w:rsid w:val="00CB6093"/>
    <w:rsid w:val="00CB6996"/>
    <w:rsid w:val="00CB6B54"/>
    <w:rsid w:val="00CB6FEF"/>
    <w:rsid w:val="00CC0363"/>
    <w:rsid w:val="00CC05D1"/>
    <w:rsid w:val="00CC0B6B"/>
    <w:rsid w:val="00CC0DC7"/>
    <w:rsid w:val="00CC0EEC"/>
    <w:rsid w:val="00CC0F5D"/>
    <w:rsid w:val="00CC13E1"/>
    <w:rsid w:val="00CC1A83"/>
    <w:rsid w:val="00CC1C63"/>
    <w:rsid w:val="00CC1D43"/>
    <w:rsid w:val="00CC1E7E"/>
    <w:rsid w:val="00CC27CB"/>
    <w:rsid w:val="00CC2944"/>
    <w:rsid w:val="00CC2B8C"/>
    <w:rsid w:val="00CC2BD3"/>
    <w:rsid w:val="00CC3FCB"/>
    <w:rsid w:val="00CC411A"/>
    <w:rsid w:val="00CC4248"/>
    <w:rsid w:val="00CC4FA3"/>
    <w:rsid w:val="00CC7272"/>
    <w:rsid w:val="00CC7BA9"/>
    <w:rsid w:val="00CD0736"/>
    <w:rsid w:val="00CD0ABC"/>
    <w:rsid w:val="00CD15BC"/>
    <w:rsid w:val="00CD1D81"/>
    <w:rsid w:val="00CD269E"/>
    <w:rsid w:val="00CD2E41"/>
    <w:rsid w:val="00CD3169"/>
    <w:rsid w:val="00CD3563"/>
    <w:rsid w:val="00CD3796"/>
    <w:rsid w:val="00CD3A92"/>
    <w:rsid w:val="00CD3EBB"/>
    <w:rsid w:val="00CD3EBF"/>
    <w:rsid w:val="00CD3F85"/>
    <w:rsid w:val="00CD40B8"/>
    <w:rsid w:val="00CD49BC"/>
    <w:rsid w:val="00CD5177"/>
    <w:rsid w:val="00CD5C96"/>
    <w:rsid w:val="00CD5E0B"/>
    <w:rsid w:val="00CD5FED"/>
    <w:rsid w:val="00CD69D1"/>
    <w:rsid w:val="00CD6AF8"/>
    <w:rsid w:val="00CE2162"/>
    <w:rsid w:val="00CE21B4"/>
    <w:rsid w:val="00CE24C2"/>
    <w:rsid w:val="00CE28C7"/>
    <w:rsid w:val="00CE361A"/>
    <w:rsid w:val="00CE3872"/>
    <w:rsid w:val="00CE4101"/>
    <w:rsid w:val="00CE4162"/>
    <w:rsid w:val="00CE4C44"/>
    <w:rsid w:val="00CE5908"/>
    <w:rsid w:val="00CE5C17"/>
    <w:rsid w:val="00CE5DF1"/>
    <w:rsid w:val="00CE5E8E"/>
    <w:rsid w:val="00CE5F59"/>
    <w:rsid w:val="00CE6050"/>
    <w:rsid w:val="00CE6480"/>
    <w:rsid w:val="00CE6885"/>
    <w:rsid w:val="00CE6AD3"/>
    <w:rsid w:val="00CE6E5F"/>
    <w:rsid w:val="00CE6EB2"/>
    <w:rsid w:val="00CE719F"/>
    <w:rsid w:val="00CE7326"/>
    <w:rsid w:val="00CE743A"/>
    <w:rsid w:val="00CE7488"/>
    <w:rsid w:val="00CE785C"/>
    <w:rsid w:val="00CE7A27"/>
    <w:rsid w:val="00CF01B7"/>
    <w:rsid w:val="00CF028C"/>
    <w:rsid w:val="00CF03CD"/>
    <w:rsid w:val="00CF09C0"/>
    <w:rsid w:val="00CF1D0B"/>
    <w:rsid w:val="00CF1D5F"/>
    <w:rsid w:val="00CF2499"/>
    <w:rsid w:val="00CF2515"/>
    <w:rsid w:val="00CF28A0"/>
    <w:rsid w:val="00CF304B"/>
    <w:rsid w:val="00CF3FC8"/>
    <w:rsid w:val="00CF4BC5"/>
    <w:rsid w:val="00CF5A71"/>
    <w:rsid w:val="00CF5BBB"/>
    <w:rsid w:val="00CF65EB"/>
    <w:rsid w:val="00CF6886"/>
    <w:rsid w:val="00CF6A27"/>
    <w:rsid w:val="00CF6C1D"/>
    <w:rsid w:val="00CF6E1F"/>
    <w:rsid w:val="00CF7049"/>
    <w:rsid w:val="00CF7978"/>
    <w:rsid w:val="00CF7B8B"/>
    <w:rsid w:val="00CF7BFD"/>
    <w:rsid w:val="00CF7CEE"/>
    <w:rsid w:val="00CF7E20"/>
    <w:rsid w:val="00CF7F3F"/>
    <w:rsid w:val="00D00C48"/>
    <w:rsid w:val="00D01B8B"/>
    <w:rsid w:val="00D028C7"/>
    <w:rsid w:val="00D039ED"/>
    <w:rsid w:val="00D03E3D"/>
    <w:rsid w:val="00D03F87"/>
    <w:rsid w:val="00D05216"/>
    <w:rsid w:val="00D05A09"/>
    <w:rsid w:val="00D065A3"/>
    <w:rsid w:val="00D074F2"/>
    <w:rsid w:val="00D075C5"/>
    <w:rsid w:val="00D079A1"/>
    <w:rsid w:val="00D079C8"/>
    <w:rsid w:val="00D10140"/>
    <w:rsid w:val="00D105B5"/>
    <w:rsid w:val="00D105F8"/>
    <w:rsid w:val="00D108C6"/>
    <w:rsid w:val="00D10DBF"/>
    <w:rsid w:val="00D10F1C"/>
    <w:rsid w:val="00D1169C"/>
    <w:rsid w:val="00D11F9E"/>
    <w:rsid w:val="00D12BDF"/>
    <w:rsid w:val="00D12F9D"/>
    <w:rsid w:val="00D1310B"/>
    <w:rsid w:val="00D1340D"/>
    <w:rsid w:val="00D13541"/>
    <w:rsid w:val="00D141BA"/>
    <w:rsid w:val="00D147FD"/>
    <w:rsid w:val="00D14B99"/>
    <w:rsid w:val="00D14E89"/>
    <w:rsid w:val="00D15EA8"/>
    <w:rsid w:val="00D160BC"/>
    <w:rsid w:val="00D168DE"/>
    <w:rsid w:val="00D178E1"/>
    <w:rsid w:val="00D179E6"/>
    <w:rsid w:val="00D17A3C"/>
    <w:rsid w:val="00D201DA"/>
    <w:rsid w:val="00D2066E"/>
    <w:rsid w:val="00D20983"/>
    <w:rsid w:val="00D20F84"/>
    <w:rsid w:val="00D211DE"/>
    <w:rsid w:val="00D212F3"/>
    <w:rsid w:val="00D21765"/>
    <w:rsid w:val="00D21886"/>
    <w:rsid w:val="00D219B6"/>
    <w:rsid w:val="00D21DC6"/>
    <w:rsid w:val="00D22450"/>
    <w:rsid w:val="00D22C02"/>
    <w:rsid w:val="00D22FC3"/>
    <w:rsid w:val="00D23344"/>
    <w:rsid w:val="00D23489"/>
    <w:rsid w:val="00D234D8"/>
    <w:rsid w:val="00D236B6"/>
    <w:rsid w:val="00D244B5"/>
    <w:rsid w:val="00D24B0A"/>
    <w:rsid w:val="00D25852"/>
    <w:rsid w:val="00D25B5C"/>
    <w:rsid w:val="00D2619D"/>
    <w:rsid w:val="00D26AF5"/>
    <w:rsid w:val="00D26DFE"/>
    <w:rsid w:val="00D26E34"/>
    <w:rsid w:val="00D275D3"/>
    <w:rsid w:val="00D27DF6"/>
    <w:rsid w:val="00D3080C"/>
    <w:rsid w:val="00D30EB1"/>
    <w:rsid w:val="00D3129F"/>
    <w:rsid w:val="00D317A9"/>
    <w:rsid w:val="00D31891"/>
    <w:rsid w:val="00D31E29"/>
    <w:rsid w:val="00D31F99"/>
    <w:rsid w:val="00D32331"/>
    <w:rsid w:val="00D326F9"/>
    <w:rsid w:val="00D32761"/>
    <w:rsid w:val="00D32784"/>
    <w:rsid w:val="00D3280F"/>
    <w:rsid w:val="00D32C66"/>
    <w:rsid w:val="00D3356A"/>
    <w:rsid w:val="00D33B15"/>
    <w:rsid w:val="00D33FCF"/>
    <w:rsid w:val="00D34043"/>
    <w:rsid w:val="00D34556"/>
    <w:rsid w:val="00D345D0"/>
    <w:rsid w:val="00D34894"/>
    <w:rsid w:val="00D34DF7"/>
    <w:rsid w:val="00D34F99"/>
    <w:rsid w:val="00D366A3"/>
    <w:rsid w:val="00D36759"/>
    <w:rsid w:val="00D36908"/>
    <w:rsid w:val="00D36D20"/>
    <w:rsid w:val="00D37056"/>
    <w:rsid w:val="00D370E1"/>
    <w:rsid w:val="00D374C5"/>
    <w:rsid w:val="00D37734"/>
    <w:rsid w:val="00D4073F"/>
    <w:rsid w:val="00D409E9"/>
    <w:rsid w:val="00D412D7"/>
    <w:rsid w:val="00D418F7"/>
    <w:rsid w:val="00D41A4B"/>
    <w:rsid w:val="00D41AE1"/>
    <w:rsid w:val="00D41D5D"/>
    <w:rsid w:val="00D42FB8"/>
    <w:rsid w:val="00D4318C"/>
    <w:rsid w:val="00D432B4"/>
    <w:rsid w:val="00D43EBA"/>
    <w:rsid w:val="00D44530"/>
    <w:rsid w:val="00D44752"/>
    <w:rsid w:val="00D45714"/>
    <w:rsid w:val="00D45964"/>
    <w:rsid w:val="00D45999"/>
    <w:rsid w:val="00D46013"/>
    <w:rsid w:val="00D46511"/>
    <w:rsid w:val="00D46601"/>
    <w:rsid w:val="00D4666E"/>
    <w:rsid w:val="00D46E6D"/>
    <w:rsid w:val="00D46FE1"/>
    <w:rsid w:val="00D473D9"/>
    <w:rsid w:val="00D47EBD"/>
    <w:rsid w:val="00D501F7"/>
    <w:rsid w:val="00D50296"/>
    <w:rsid w:val="00D50373"/>
    <w:rsid w:val="00D5134A"/>
    <w:rsid w:val="00D514BD"/>
    <w:rsid w:val="00D51CF7"/>
    <w:rsid w:val="00D51DC7"/>
    <w:rsid w:val="00D521FC"/>
    <w:rsid w:val="00D5223E"/>
    <w:rsid w:val="00D525BC"/>
    <w:rsid w:val="00D53516"/>
    <w:rsid w:val="00D5352C"/>
    <w:rsid w:val="00D53ACC"/>
    <w:rsid w:val="00D53BB0"/>
    <w:rsid w:val="00D53BD2"/>
    <w:rsid w:val="00D53CC1"/>
    <w:rsid w:val="00D5412E"/>
    <w:rsid w:val="00D5421B"/>
    <w:rsid w:val="00D5424C"/>
    <w:rsid w:val="00D5521B"/>
    <w:rsid w:val="00D55583"/>
    <w:rsid w:val="00D556C8"/>
    <w:rsid w:val="00D55721"/>
    <w:rsid w:val="00D55CBE"/>
    <w:rsid w:val="00D56D0F"/>
    <w:rsid w:val="00D56EBC"/>
    <w:rsid w:val="00D571FB"/>
    <w:rsid w:val="00D573A6"/>
    <w:rsid w:val="00D577DC"/>
    <w:rsid w:val="00D60212"/>
    <w:rsid w:val="00D6100E"/>
    <w:rsid w:val="00D610BD"/>
    <w:rsid w:val="00D61414"/>
    <w:rsid w:val="00D61952"/>
    <w:rsid w:val="00D62056"/>
    <w:rsid w:val="00D6248B"/>
    <w:rsid w:val="00D62F0E"/>
    <w:rsid w:val="00D63333"/>
    <w:rsid w:val="00D643D0"/>
    <w:rsid w:val="00D649DA"/>
    <w:rsid w:val="00D6651C"/>
    <w:rsid w:val="00D66ED7"/>
    <w:rsid w:val="00D675EB"/>
    <w:rsid w:val="00D67649"/>
    <w:rsid w:val="00D70088"/>
    <w:rsid w:val="00D70834"/>
    <w:rsid w:val="00D708A7"/>
    <w:rsid w:val="00D70EE6"/>
    <w:rsid w:val="00D7116A"/>
    <w:rsid w:val="00D71836"/>
    <w:rsid w:val="00D71A56"/>
    <w:rsid w:val="00D71C6F"/>
    <w:rsid w:val="00D71FAD"/>
    <w:rsid w:val="00D7221D"/>
    <w:rsid w:val="00D7236A"/>
    <w:rsid w:val="00D72EA7"/>
    <w:rsid w:val="00D73E5E"/>
    <w:rsid w:val="00D74C9C"/>
    <w:rsid w:val="00D756A0"/>
    <w:rsid w:val="00D75D00"/>
    <w:rsid w:val="00D76A0C"/>
    <w:rsid w:val="00D76AC9"/>
    <w:rsid w:val="00D77092"/>
    <w:rsid w:val="00D80298"/>
    <w:rsid w:val="00D805FF"/>
    <w:rsid w:val="00D80BA0"/>
    <w:rsid w:val="00D80BB2"/>
    <w:rsid w:val="00D80E44"/>
    <w:rsid w:val="00D816CF"/>
    <w:rsid w:val="00D8191E"/>
    <w:rsid w:val="00D81B21"/>
    <w:rsid w:val="00D8290D"/>
    <w:rsid w:val="00D82BB2"/>
    <w:rsid w:val="00D82BB6"/>
    <w:rsid w:val="00D82CF0"/>
    <w:rsid w:val="00D82EE8"/>
    <w:rsid w:val="00D8310D"/>
    <w:rsid w:val="00D837C2"/>
    <w:rsid w:val="00D83857"/>
    <w:rsid w:val="00D83EA3"/>
    <w:rsid w:val="00D8401B"/>
    <w:rsid w:val="00D84DF8"/>
    <w:rsid w:val="00D84FF5"/>
    <w:rsid w:val="00D860D3"/>
    <w:rsid w:val="00D86500"/>
    <w:rsid w:val="00D86868"/>
    <w:rsid w:val="00D869A4"/>
    <w:rsid w:val="00D86C81"/>
    <w:rsid w:val="00D87254"/>
    <w:rsid w:val="00D8768C"/>
    <w:rsid w:val="00D87DB5"/>
    <w:rsid w:val="00D90708"/>
    <w:rsid w:val="00D90AC4"/>
    <w:rsid w:val="00D91069"/>
    <w:rsid w:val="00D91707"/>
    <w:rsid w:val="00D918B2"/>
    <w:rsid w:val="00D918C6"/>
    <w:rsid w:val="00D91AE1"/>
    <w:rsid w:val="00D92A7A"/>
    <w:rsid w:val="00D92AF3"/>
    <w:rsid w:val="00D93174"/>
    <w:rsid w:val="00D93616"/>
    <w:rsid w:val="00D93620"/>
    <w:rsid w:val="00D93EEA"/>
    <w:rsid w:val="00D9499B"/>
    <w:rsid w:val="00D94AE8"/>
    <w:rsid w:val="00D94E27"/>
    <w:rsid w:val="00D957E1"/>
    <w:rsid w:val="00D95CAB"/>
    <w:rsid w:val="00D961F8"/>
    <w:rsid w:val="00D96D75"/>
    <w:rsid w:val="00D96E24"/>
    <w:rsid w:val="00D976BD"/>
    <w:rsid w:val="00D97B5B"/>
    <w:rsid w:val="00D97D5B"/>
    <w:rsid w:val="00DA041E"/>
    <w:rsid w:val="00DA0E2C"/>
    <w:rsid w:val="00DA2258"/>
    <w:rsid w:val="00DA2314"/>
    <w:rsid w:val="00DA2C56"/>
    <w:rsid w:val="00DA2CA3"/>
    <w:rsid w:val="00DA35E8"/>
    <w:rsid w:val="00DA3759"/>
    <w:rsid w:val="00DA3A2C"/>
    <w:rsid w:val="00DA40E2"/>
    <w:rsid w:val="00DA45BE"/>
    <w:rsid w:val="00DA4CE9"/>
    <w:rsid w:val="00DA50E2"/>
    <w:rsid w:val="00DA5FAF"/>
    <w:rsid w:val="00DA643B"/>
    <w:rsid w:val="00DA6A03"/>
    <w:rsid w:val="00DA6B5A"/>
    <w:rsid w:val="00DA6DF8"/>
    <w:rsid w:val="00DA7DF7"/>
    <w:rsid w:val="00DA7FB2"/>
    <w:rsid w:val="00DB0247"/>
    <w:rsid w:val="00DB0402"/>
    <w:rsid w:val="00DB071A"/>
    <w:rsid w:val="00DB0B3E"/>
    <w:rsid w:val="00DB2053"/>
    <w:rsid w:val="00DB3506"/>
    <w:rsid w:val="00DB361A"/>
    <w:rsid w:val="00DB369A"/>
    <w:rsid w:val="00DB3E1D"/>
    <w:rsid w:val="00DB499E"/>
    <w:rsid w:val="00DB4A35"/>
    <w:rsid w:val="00DB4F01"/>
    <w:rsid w:val="00DB5061"/>
    <w:rsid w:val="00DB51F3"/>
    <w:rsid w:val="00DB52D8"/>
    <w:rsid w:val="00DB5608"/>
    <w:rsid w:val="00DB5796"/>
    <w:rsid w:val="00DB5D01"/>
    <w:rsid w:val="00DB5DD1"/>
    <w:rsid w:val="00DB634E"/>
    <w:rsid w:val="00DB6CFC"/>
    <w:rsid w:val="00DB6ED0"/>
    <w:rsid w:val="00DB72A9"/>
    <w:rsid w:val="00DB75F0"/>
    <w:rsid w:val="00DC0BF9"/>
    <w:rsid w:val="00DC1B11"/>
    <w:rsid w:val="00DC1FF4"/>
    <w:rsid w:val="00DC2360"/>
    <w:rsid w:val="00DC2393"/>
    <w:rsid w:val="00DC24D9"/>
    <w:rsid w:val="00DC2607"/>
    <w:rsid w:val="00DC27AE"/>
    <w:rsid w:val="00DC285E"/>
    <w:rsid w:val="00DC299F"/>
    <w:rsid w:val="00DC327A"/>
    <w:rsid w:val="00DC45C2"/>
    <w:rsid w:val="00DC4A62"/>
    <w:rsid w:val="00DC4E24"/>
    <w:rsid w:val="00DC4FB7"/>
    <w:rsid w:val="00DC536B"/>
    <w:rsid w:val="00DC54AA"/>
    <w:rsid w:val="00DC5766"/>
    <w:rsid w:val="00DC5F63"/>
    <w:rsid w:val="00DC6330"/>
    <w:rsid w:val="00DC6368"/>
    <w:rsid w:val="00DC67D5"/>
    <w:rsid w:val="00DC6953"/>
    <w:rsid w:val="00DC69EF"/>
    <w:rsid w:val="00DC6ABC"/>
    <w:rsid w:val="00DC7785"/>
    <w:rsid w:val="00DD0533"/>
    <w:rsid w:val="00DD14D3"/>
    <w:rsid w:val="00DD1572"/>
    <w:rsid w:val="00DD15BC"/>
    <w:rsid w:val="00DD16BE"/>
    <w:rsid w:val="00DD17CB"/>
    <w:rsid w:val="00DD1B89"/>
    <w:rsid w:val="00DD1BAF"/>
    <w:rsid w:val="00DD1D61"/>
    <w:rsid w:val="00DD247C"/>
    <w:rsid w:val="00DD41CA"/>
    <w:rsid w:val="00DD441E"/>
    <w:rsid w:val="00DD475B"/>
    <w:rsid w:val="00DD5B7C"/>
    <w:rsid w:val="00DD6067"/>
    <w:rsid w:val="00DD6939"/>
    <w:rsid w:val="00DD713C"/>
    <w:rsid w:val="00DD722B"/>
    <w:rsid w:val="00DD74C5"/>
    <w:rsid w:val="00DD797C"/>
    <w:rsid w:val="00DD7EE2"/>
    <w:rsid w:val="00DD7F6D"/>
    <w:rsid w:val="00DE0035"/>
    <w:rsid w:val="00DE0AFF"/>
    <w:rsid w:val="00DE1744"/>
    <w:rsid w:val="00DE1A9D"/>
    <w:rsid w:val="00DE4066"/>
    <w:rsid w:val="00DE45C6"/>
    <w:rsid w:val="00DE5290"/>
    <w:rsid w:val="00DE5439"/>
    <w:rsid w:val="00DE55D1"/>
    <w:rsid w:val="00DE5ED7"/>
    <w:rsid w:val="00DE6121"/>
    <w:rsid w:val="00DE6191"/>
    <w:rsid w:val="00DE62DD"/>
    <w:rsid w:val="00DE6997"/>
    <w:rsid w:val="00DE6E4D"/>
    <w:rsid w:val="00DE7404"/>
    <w:rsid w:val="00DE7937"/>
    <w:rsid w:val="00DE7BFC"/>
    <w:rsid w:val="00DE7F66"/>
    <w:rsid w:val="00DF071E"/>
    <w:rsid w:val="00DF11A0"/>
    <w:rsid w:val="00DF140E"/>
    <w:rsid w:val="00DF1630"/>
    <w:rsid w:val="00DF1C05"/>
    <w:rsid w:val="00DF2155"/>
    <w:rsid w:val="00DF228E"/>
    <w:rsid w:val="00DF258D"/>
    <w:rsid w:val="00DF27BF"/>
    <w:rsid w:val="00DF2B3A"/>
    <w:rsid w:val="00DF3301"/>
    <w:rsid w:val="00DF3748"/>
    <w:rsid w:val="00DF3B60"/>
    <w:rsid w:val="00DF460A"/>
    <w:rsid w:val="00DF484E"/>
    <w:rsid w:val="00DF67D5"/>
    <w:rsid w:val="00DF6B01"/>
    <w:rsid w:val="00DF6F40"/>
    <w:rsid w:val="00DF711D"/>
    <w:rsid w:val="00DF717A"/>
    <w:rsid w:val="00DF7951"/>
    <w:rsid w:val="00DF7FE6"/>
    <w:rsid w:val="00E00128"/>
    <w:rsid w:val="00E00349"/>
    <w:rsid w:val="00E005B2"/>
    <w:rsid w:val="00E009FC"/>
    <w:rsid w:val="00E01059"/>
    <w:rsid w:val="00E01E6E"/>
    <w:rsid w:val="00E01EEA"/>
    <w:rsid w:val="00E023E9"/>
    <w:rsid w:val="00E02573"/>
    <w:rsid w:val="00E027BC"/>
    <w:rsid w:val="00E029B7"/>
    <w:rsid w:val="00E034DA"/>
    <w:rsid w:val="00E03A74"/>
    <w:rsid w:val="00E03F74"/>
    <w:rsid w:val="00E04740"/>
    <w:rsid w:val="00E05248"/>
    <w:rsid w:val="00E054C8"/>
    <w:rsid w:val="00E057F2"/>
    <w:rsid w:val="00E0653B"/>
    <w:rsid w:val="00E07BF1"/>
    <w:rsid w:val="00E07C1E"/>
    <w:rsid w:val="00E11082"/>
    <w:rsid w:val="00E1112D"/>
    <w:rsid w:val="00E11202"/>
    <w:rsid w:val="00E118ED"/>
    <w:rsid w:val="00E11F61"/>
    <w:rsid w:val="00E12BC6"/>
    <w:rsid w:val="00E13F42"/>
    <w:rsid w:val="00E14717"/>
    <w:rsid w:val="00E14CFB"/>
    <w:rsid w:val="00E14FC5"/>
    <w:rsid w:val="00E15C60"/>
    <w:rsid w:val="00E16834"/>
    <w:rsid w:val="00E16BBD"/>
    <w:rsid w:val="00E16C1A"/>
    <w:rsid w:val="00E1777E"/>
    <w:rsid w:val="00E17CBB"/>
    <w:rsid w:val="00E17CC1"/>
    <w:rsid w:val="00E17D72"/>
    <w:rsid w:val="00E210A3"/>
    <w:rsid w:val="00E2152F"/>
    <w:rsid w:val="00E21611"/>
    <w:rsid w:val="00E216A9"/>
    <w:rsid w:val="00E21803"/>
    <w:rsid w:val="00E21DFC"/>
    <w:rsid w:val="00E21FDC"/>
    <w:rsid w:val="00E220E7"/>
    <w:rsid w:val="00E22A53"/>
    <w:rsid w:val="00E23116"/>
    <w:rsid w:val="00E232D1"/>
    <w:rsid w:val="00E2332D"/>
    <w:rsid w:val="00E23373"/>
    <w:rsid w:val="00E239C8"/>
    <w:rsid w:val="00E23A0A"/>
    <w:rsid w:val="00E23FA5"/>
    <w:rsid w:val="00E240F0"/>
    <w:rsid w:val="00E24539"/>
    <w:rsid w:val="00E24CD3"/>
    <w:rsid w:val="00E24D4E"/>
    <w:rsid w:val="00E24E50"/>
    <w:rsid w:val="00E254BA"/>
    <w:rsid w:val="00E25701"/>
    <w:rsid w:val="00E25BBB"/>
    <w:rsid w:val="00E2603B"/>
    <w:rsid w:val="00E263E2"/>
    <w:rsid w:val="00E26678"/>
    <w:rsid w:val="00E26C30"/>
    <w:rsid w:val="00E3026F"/>
    <w:rsid w:val="00E30797"/>
    <w:rsid w:val="00E31081"/>
    <w:rsid w:val="00E3196E"/>
    <w:rsid w:val="00E319DA"/>
    <w:rsid w:val="00E32A5E"/>
    <w:rsid w:val="00E346EB"/>
    <w:rsid w:val="00E349FE"/>
    <w:rsid w:val="00E35271"/>
    <w:rsid w:val="00E353C6"/>
    <w:rsid w:val="00E3578D"/>
    <w:rsid w:val="00E360AC"/>
    <w:rsid w:val="00E361F4"/>
    <w:rsid w:val="00E36562"/>
    <w:rsid w:val="00E36644"/>
    <w:rsid w:val="00E36CD4"/>
    <w:rsid w:val="00E378F8"/>
    <w:rsid w:val="00E37BEF"/>
    <w:rsid w:val="00E37C3E"/>
    <w:rsid w:val="00E40022"/>
    <w:rsid w:val="00E400C9"/>
    <w:rsid w:val="00E40189"/>
    <w:rsid w:val="00E407E4"/>
    <w:rsid w:val="00E408AA"/>
    <w:rsid w:val="00E4140C"/>
    <w:rsid w:val="00E4164B"/>
    <w:rsid w:val="00E41E26"/>
    <w:rsid w:val="00E42D42"/>
    <w:rsid w:val="00E43389"/>
    <w:rsid w:val="00E43A0F"/>
    <w:rsid w:val="00E43D57"/>
    <w:rsid w:val="00E43DA7"/>
    <w:rsid w:val="00E43E5F"/>
    <w:rsid w:val="00E446A3"/>
    <w:rsid w:val="00E44DD7"/>
    <w:rsid w:val="00E4525E"/>
    <w:rsid w:val="00E452AC"/>
    <w:rsid w:val="00E457DC"/>
    <w:rsid w:val="00E45B06"/>
    <w:rsid w:val="00E45CE6"/>
    <w:rsid w:val="00E463D6"/>
    <w:rsid w:val="00E47908"/>
    <w:rsid w:val="00E50779"/>
    <w:rsid w:val="00E50961"/>
    <w:rsid w:val="00E50C2A"/>
    <w:rsid w:val="00E50F78"/>
    <w:rsid w:val="00E51AFB"/>
    <w:rsid w:val="00E51DAC"/>
    <w:rsid w:val="00E523CF"/>
    <w:rsid w:val="00E52B4C"/>
    <w:rsid w:val="00E52D46"/>
    <w:rsid w:val="00E532C9"/>
    <w:rsid w:val="00E5360C"/>
    <w:rsid w:val="00E53827"/>
    <w:rsid w:val="00E54DB6"/>
    <w:rsid w:val="00E5506D"/>
    <w:rsid w:val="00E55157"/>
    <w:rsid w:val="00E558A1"/>
    <w:rsid w:val="00E55BB2"/>
    <w:rsid w:val="00E5664C"/>
    <w:rsid w:val="00E57417"/>
    <w:rsid w:val="00E575E2"/>
    <w:rsid w:val="00E57DD3"/>
    <w:rsid w:val="00E60325"/>
    <w:rsid w:val="00E6064F"/>
    <w:rsid w:val="00E60675"/>
    <w:rsid w:val="00E606A8"/>
    <w:rsid w:val="00E60BFC"/>
    <w:rsid w:val="00E61AA1"/>
    <w:rsid w:val="00E62083"/>
    <w:rsid w:val="00E62E8E"/>
    <w:rsid w:val="00E63739"/>
    <w:rsid w:val="00E63CF1"/>
    <w:rsid w:val="00E6403A"/>
    <w:rsid w:val="00E64471"/>
    <w:rsid w:val="00E6449B"/>
    <w:rsid w:val="00E645E6"/>
    <w:rsid w:val="00E649FD"/>
    <w:rsid w:val="00E65712"/>
    <w:rsid w:val="00E6579B"/>
    <w:rsid w:val="00E65BF0"/>
    <w:rsid w:val="00E65D95"/>
    <w:rsid w:val="00E66315"/>
    <w:rsid w:val="00E66406"/>
    <w:rsid w:val="00E6773F"/>
    <w:rsid w:val="00E703EE"/>
    <w:rsid w:val="00E70516"/>
    <w:rsid w:val="00E70CC0"/>
    <w:rsid w:val="00E71DD0"/>
    <w:rsid w:val="00E72005"/>
    <w:rsid w:val="00E729D7"/>
    <w:rsid w:val="00E72BDF"/>
    <w:rsid w:val="00E72F94"/>
    <w:rsid w:val="00E73364"/>
    <w:rsid w:val="00E73986"/>
    <w:rsid w:val="00E73F5F"/>
    <w:rsid w:val="00E746E0"/>
    <w:rsid w:val="00E74A34"/>
    <w:rsid w:val="00E74BD6"/>
    <w:rsid w:val="00E750D3"/>
    <w:rsid w:val="00E75664"/>
    <w:rsid w:val="00E75785"/>
    <w:rsid w:val="00E75A5A"/>
    <w:rsid w:val="00E75DAA"/>
    <w:rsid w:val="00E76D25"/>
    <w:rsid w:val="00E76D2F"/>
    <w:rsid w:val="00E770D4"/>
    <w:rsid w:val="00E8070D"/>
    <w:rsid w:val="00E81268"/>
    <w:rsid w:val="00E8148D"/>
    <w:rsid w:val="00E8150A"/>
    <w:rsid w:val="00E81525"/>
    <w:rsid w:val="00E8220A"/>
    <w:rsid w:val="00E82287"/>
    <w:rsid w:val="00E82D97"/>
    <w:rsid w:val="00E83CE5"/>
    <w:rsid w:val="00E84ADC"/>
    <w:rsid w:val="00E857F8"/>
    <w:rsid w:val="00E858DA"/>
    <w:rsid w:val="00E85E3C"/>
    <w:rsid w:val="00E869BC"/>
    <w:rsid w:val="00E86BA4"/>
    <w:rsid w:val="00E8724C"/>
    <w:rsid w:val="00E8765E"/>
    <w:rsid w:val="00E877B5"/>
    <w:rsid w:val="00E90ED4"/>
    <w:rsid w:val="00E916BF"/>
    <w:rsid w:val="00E9171B"/>
    <w:rsid w:val="00E919C8"/>
    <w:rsid w:val="00E92061"/>
    <w:rsid w:val="00E92794"/>
    <w:rsid w:val="00E9294F"/>
    <w:rsid w:val="00E92B90"/>
    <w:rsid w:val="00E92C5C"/>
    <w:rsid w:val="00E92EFD"/>
    <w:rsid w:val="00E9391C"/>
    <w:rsid w:val="00E93935"/>
    <w:rsid w:val="00E940BD"/>
    <w:rsid w:val="00E9439C"/>
    <w:rsid w:val="00E953E9"/>
    <w:rsid w:val="00E95615"/>
    <w:rsid w:val="00E95695"/>
    <w:rsid w:val="00E957CE"/>
    <w:rsid w:val="00E96DAE"/>
    <w:rsid w:val="00E97761"/>
    <w:rsid w:val="00EA005F"/>
    <w:rsid w:val="00EA0238"/>
    <w:rsid w:val="00EA02ED"/>
    <w:rsid w:val="00EA08ED"/>
    <w:rsid w:val="00EA0E44"/>
    <w:rsid w:val="00EA0E53"/>
    <w:rsid w:val="00EA1A3B"/>
    <w:rsid w:val="00EA1AC7"/>
    <w:rsid w:val="00EA1F87"/>
    <w:rsid w:val="00EA209B"/>
    <w:rsid w:val="00EA231C"/>
    <w:rsid w:val="00EA2AD0"/>
    <w:rsid w:val="00EA2DC7"/>
    <w:rsid w:val="00EA31BB"/>
    <w:rsid w:val="00EA32EE"/>
    <w:rsid w:val="00EA34B0"/>
    <w:rsid w:val="00EA3DC0"/>
    <w:rsid w:val="00EA457D"/>
    <w:rsid w:val="00EA4ECE"/>
    <w:rsid w:val="00EA554C"/>
    <w:rsid w:val="00EA63C4"/>
    <w:rsid w:val="00EA69BF"/>
    <w:rsid w:val="00EA6A58"/>
    <w:rsid w:val="00EA6E39"/>
    <w:rsid w:val="00EA73E6"/>
    <w:rsid w:val="00EA7990"/>
    <w:rsid w:val="00EB0204"/>
    <w:rsid w:val="00EB0C7E"/>
    <w:rsid w:val="00EB1C89"/>
    <w:rsid w:val="00EB1D41"/>
    <w:rsid w:val="00EB2407"/>
    <w:rsid w:val="00EB2B1E"/>
    <w:rsid w:val="00EB30CD"/>
    <w:rsid w:val="00EB5332"/>
    <w:rsid w:val="00EB5426"/>
    <w:rsid w:val="00EB5858"/>
    <w:rsid w:val="00EB591D"/>
    <w:rsid w:val="00EB64AE"/>
    <w:rsid w:val="00EB6623"/>
    <w:rsid w:val="00EB7C05"/>
    <w:rsid w:val="00EB7CD4"/>
    <w:rsid w:val="00EB7D23"/>
    <w:rsid w:val="00EC06D3"/>
    <w:rsid w:val="00EC2B0F"/>
    <w:rsid w:val="00EC2B86"/>
    <w:rsid w:val="00EC312B"/>
    <w:rsid w:val="00EC43F7"/>
    <w:rsid w:val="00EC47AF"/>
    <w:rsid w:val="00EC4A4E"/>
    <w:rsid w:val="00EC547C"/>
    <w:rsid w:val="00EC5831"/>
    <w:rsid w:val="00EC5CAB"/>
    <w:rsid w:val="00EC6266"/>
    <w:rsid w:val="00EC635E"/>
    <w:rsid w:val="00EC70FB"/>
    <w:rsid w:val="00EC7253"/>
    <w:rsid w:val="00EC72BC"/>
    <w:rsid w:val="00EC7A3F"/>
    <w:rsid w:val="00EC7D39"/>
    <w:rsid w:val="00EC7F9C"/>
    <w:rsid w:val="00EC7FB9"/>
    <w:rsid w:val="00ED05AF"/>
    <w:rsid w:val="00ED0E44"/>
    <w:rsid w:val="00ED14F0"/>
    <w:rsid w:val="00ED27E7"/>
    <w:rsid w:val="00ED2A07"/>
    <w:rsid w:val="00ED2D45"/>
    <w:rsid w:val="00ED2D5D"/>
    <w:rsid w:val="00ED2F56"/>
    <w:rsid w:val="00ED3A25"/>
    <w:rsid w:val="00ED3F38"/>
    <w:rsid w:val="00ED416A"/>
    <w:rsid w:val="00ED4186"/>
    <w:rsid w:val="00ED44C9"/>
    <w:rsid w:val="00ED4525"/>
    <w:rsid w:val="00ED4C27"/>
    <w:rsid w:val="00ED4F05"/>
    <w:rsid w:val="00ED5411"/>
    <w:rsid w:val="00ED6742"/>
    <w:rsid w:val="00ED6A91"/>
    <w:rsid w:val="00ED6AA1"/>
    <w:rsid w:val="00ED6BBD"/>
    <w:rsid w:val="00ED729E"/>
    <w:rsid w:val="00ED7420"/>
    <w:rsid w:val="00ED74CB"/>
    <w:rsid w:val="00ED78E5"/>
    <w:rsid w:val="00ED7FB8"/>
    <w:rsid w:val="00EE0814"/>
    <w:rsid w:val="00EE1947"/>
    <w:rsid w:val="00EE23CB"/>
    <w:rsid w:val="00EE3662"/>
    <w:rsid w:val="00EE3857"/>
    <w:rsid w:val="00EE39A2"/>
    <w:rsid w:val="00EE4597"/>
    <w:rsid w:val="00EE495A"/>
    <w:rsid w:val="00EE499C"/>
    <w:rsid w:val="00EE4AAD"/>
    <w:rsid w:val="00EE4AE7"/>
    <w:rsid w:val="00EE4D9B"/>
    <w:rsid w:val="00EE5439"/>
    <w:rsid w:val="00EE5775"/>
    <w:rsid w:val="00EE60F7"/>
    <w:rsid w:val="00EE6234"/>
    <w:rsid w:val="00EE6A76"/>
    <w:rsid w:val="00EE72EC"/>
    <w:rsid w:val="00EF05DB"/>
    <w:rsid w:val="00EF08E8"/>
    <w:rsid w:val="00EF092B"/>
    <w:rsid w:val="00EF0AF3"/>
    <w:rsid w:val="00EF0BA2"/>
    <w:rsid w:val="00EF161F"/>
    <w:rsid w:val="00EF1BAF"/>
    <w:rsid w:val="00EF1CB3"/>
    <w:rsid w:val="00EF23C8"/>
    <w:rsid w:val="00EF33B2"/>
    <w:rsid w:val="00EF3CFE"/>
    <w:rsid w:val="00EF3F87"/>
    <w:rsid w:val="00EF4D92"/>
    <w:rsid w:val="00EF5DBD"/>
    <w:rsid w:val="00EF70FA"/>
    <w:rsid w:val="00EF7434"/>
    <w:rsid w:val="00EF79FF"/>
    <w:rsid w:val="00EF7EFB"/>
    <w:rsid w:val="00F00093"/>
    <w:rsid w:val="00F00419"/>
    <w:rsid w:val="00F00583"/>
    <w:rsid w:val="00F00A92"/>
    <w:rsid w:val="00F00E68"/>
    <w:rsid w:val="00F010E9"/>
    <w:rsid w:val="00F01249"/>
    <w:rsid w:val="00F01507"/>
    <w:rsid w:val="00F01F6A"/>
    <w:rsid w:val="00F0226A"/>
    <w:rsid w:val="00F029AC"/>
    <w:rsid w:val="00F03053"/>
    <w:rsid w:val="00F0307B"/>
    <w:rsid w:val="00F03249"/>
    <w:rsid w:val="00F043A6"/>
    <w:rsid w:val="00F04428"/>
    <w:rsid w:val="00F04B48"/>
    <w:rsid w:val="00F0539C"/>
    <w:rsid w:val="00F0546B"/>
    <w:rsid w:val="00F054FF"/>
    <w:rsid w:val="00F057AA"/>
    <w:rsid w:val="00F05CFE"/>
    <w:rsid w:val="00F06B47"/>
    <w:rsid w:val="00F072CF"/>
    <w:rsid w:val="00F07482"/>
    <w:rsid w:val="00F07601"/>
    <w:rsid w:val="00F077CC"/>
    <w:rsid w:val="00F1016D"/>
    <w:rsid w:val="00F10249"/>
    <w:rsid w:val="00F1071A"/>
    <w:rsid w:val="00F10A04"/>
    <w:rsid w:val="00F111AE"/>
    <w:rsid w:val="00F11537"/>
    <w:rsid w:val="00F1194E"/>
    <w:rsid w:val="00F11B88"/>
    <w:rsid w:val="00F11BB3"/>
    <w:rsid w:val="00F11EE5"/>
    <w:rsid w:val="00F122EE"/>
    <w:rsid w:val="00F12452"/>
    <w:rsid w:val="00F126C3"/>
    <w:rsid w:val="00F126F5"/>
    <w:rsid w:val="00F132F2"/>
    <w:rsid w:val="00F14C99"/>
    <w:rsid w:val="00F15359"/>
    <w:rsid w:val="00F15600"/>
    <w:rsid w:val="00F16D9B"/>
    <w:rsid w:val="00F17AE1"/>
    <w:rsid w:val="00F17BC0"/>
    <w:rsid w:val="00F2049F"/>
    <w:rsid w:val="00F204BD"/>
    <w:rsid w:val="00F204F6"/>
    <w:rsid w:val="00F20809"/>
    <w:rsid w:val="00F208A2"/>
    <w:rsid w:val="00F20EFF"/>
    <w:rsid w:val="00F219A8"/>
    <w:rsid w:val="00F21F80"/>
    <w:rsid w:val="00F22453"/>
    <w:rsid w:val="00F22595"/>
    <w:rsid w:val="00F22952"/>
    <w:rsid w:val="00F2345C"/>
    <w:rsid w:val="00F238AE"/>
    <w:rsid w:val="00F23C9C"/>
    <w:rsid w:val="00F24138"/>
    <w:rsid w:val="00F245D8"/>
    <w:rsid w:val="00F24E08"/>
    <w:rsid w:val="00F24F61"/>
    <w:rsid w:val="00F25025"/>
    <w:rsid w:val="00F2572C"/>
    <w:rsid w:val="00F262FA"/>
    <w:rsid w:val="00F26571"/>
    <w:rsid w:val="00F26614"/>
    <w:rsid w:val="00F267D3"/>
    <w:rsid w:val="00F273B5"/>
    <w:rsid w:val="00F27D01"/>
    <w:rsid w:val="00F27DE8"/>
    <w:rsid w:val="00F27ECE"/>
    <w:rsid w:val="00F30ABF"/>
    <w:rsid w:val="00F3108B"/>
    <w:rsid w:val="00F31FCF"/>
    <w:rsid w:val="00F320C3"/>
    <w:rsid w:val="00F32581"/>
    <w:rsid w:val="00F327EA"/>
    <w:rsid w:val="00F32C2C"/>
    <w:rsid w:val="00F33002"/>
    <w:rsid w:val="00F3304D"/>
    <w:rsid w:val="00F3322E"/>
    <w:rsid w:val="00F332C3"/>
    <w:rsid w:val="00F332CF"/>
    <w:rsid w:val="00F3339A"/>
    <w:rsid w:val="00F33D2C"/>
    <w:rsid w:val="00F340C3"/>
    <w:rsid w:val="00F3458C"/>
    <w:rsid w:val="00F348E8"/>
    <w:rsid w:val="00F34D22"/>
    <w:rsid w:val="00F34E2A"/>
    <w:rsid w:val="00F35825"/>
    <w:rsid w:val="00F36055"/>
    <w:rsid w:val="00F3641E"/>
    <w:rsid w:val="00F368D9"/>
    <w:rsid w:val="00F36ACC"/>
    <w:rsid w:val="00F36B25"/>
    <w:rsid w:val="00F37065"/>
    <w:rsid w:val="00F37471"/>
    <w:rsid w:val="00F37D9F"/>
    <w:rsid w:val="00F4015E"/>
    <w:rsid w:val="00F41446"/>
    <w:rsid w:val="00F414A4"/>
    <w:rsid w:val="00F41584"/>
    <w:rsid w:val="00F41BDE"/>
    <w:rsid w:val="00F4274F"/>
    <w:rsid w:val="00F4294B"/>
    <w:rsid w:val="00F429F9"/>
    <w:rsid w:val="00F4336D"/>
    <w:rsid w:val="00F43702"/>
    <w:rsid w:val="00F440A7"/>
    <w:rsid w:val="00F450D3"/>
    <w:rsid w:val="00F45D09"/>
    <w:rsid w:val="00F46AED"/>
    <w:rsid w:val="00F46B32"/>
    <w:rsid w:val="00F46D66"/>
    <w:rsid w:val="00F46E9B"/>
    <w:rsid w:val="00F476C1"/>
    <w:rsid w:val="00F5026F"/>
    <w:rsid w:val="00F507F0"/>
    <w:rsid w:val="00F51363"/>
    <w:rsid w:val="00F514D1"/>
    <w:rsid w:val="00F51A93"/>
    <w:rsid w:val="00F51BB6"/>
    <w:rsid w:val="00F53434"/>
    <w:rsid w:val="00F53737"/>
    <w:rsid w:val="00F53940"/>
    <w:rsid w:val="00F53B64"/>
    <w:rsid w:val="00F53CA9"/>
    <w:rsid w:val="00F53D1F"/>
    <w:rsid w:val="00F54E09"/>
    <w:rsid w:val="00F54E64"/>
    <w:rsid w:val="00F559C3"/>
    <w:rsid w:val="00F5751E"/>
    <w:rsid w:val="00F57DE8"/>
    <w:rsid w:val="00F6027D"/>
    <w:rsid w:val="00F60E92"/>
    <w:rsid w:val="00F6111E"/>
    <w:rsid w:val="00F6120A"/>
    <w:rsid w:val="00F61390"/>
    <w:rsid w:val="00F6139D"/>
    <w:rsid w:val="00F6151A"/>
    <w:rsid w:val="00F62677"/>
    <w:rsid w:val="00F62C30"/>
    <w:rsid w:val="00F6379C"/>
    <w:rsid w:val="00F6399B"/>
    <w:rsid w:val="00F63AA8"/>
    <w:rsid w:val="00F63C36"/>
    <w:rsid w:val="00F64773"/>
    <w:rsid w:val="00F650FC"/>
    <w:rsid w:val="00F652F9"/>
    <w:rsid w:val="00F6566B"/>
    <w:rsid w:val="00F65DFC"/>
    <w:rsid w:val="00F6616B"/>
    <w:rsid w:val="00F661B3"/>
    <w:rsid w:val="00F665A5"/>
    <w:rsid w:val="00F66606"/>
    <w:rsid w:val="00F6736D"/>
    <w:rsid w:val="00F67414"/>
    <w:rsid w:val="00F703E9"/>
    <w:rsid w:val="00F71379"/>
    <w:rsid w:val="00F7155E"/>
    <w:rsid w:val="00F71785"/>
    <w:rsid w:val="00F718AB"/>
    <w:rsid w:val="00F71C7F"/>
    <w:rsid w:val="00F72E74"/>
    <w:rsid w:val="00F73447"/>
    <w:rsid w:val="00F73577"/>
    <w:rsid w:val="00F736B8"/>
    <w:rsid w:val="00F73D53"/>
    <w:rsid w:val="00F7413F"/>
    <w:rsid w:val="00F7466D"/>
    <w:rsid w:val="00F7472A"/>
    <w:rsid w:val="00F74B31"/>
    <w:rsid w:val="00F750F9"/>
    <w:rsid w:val="00F75508"/>
    <w:rsid w:val="00F755D5"/>
    <w:rsid w:val="00F75835"/>
    <w:rsid w:val="00F75960"/>
    <w:rsid w:val="00F763E9"/>
    <w:rsid w:val="00F766EF"/>
    <w:rsid w:val="00F767FA"/>
    <w:rsid w:val="00F76BF3"/>
    <w:rsid w:val="00F76D00"/>
    <w:rsid w:val="00F775E3"/>
    <w:rsid w:val="00F77A0E"/>
    <w:rsid w:val="00F77C68"/>
    <w:rsid w:val="00F77FEE"/>
    <w:rsid w:val="00F805AA"/>
    <w:rsid w:val="00F80A1A"/>
    <w:rsid w:val="00F80A2B"/>
    <w:rsid w:val="00F80D8D"/>
    <w:rsid w:val="00F8122C"/>
    <w:rsid w:val="00F81622"/>
    <w:rsid w:val="00F81C7D"/>
    <w:rsid w:val="00F8212F"/>
    <w:rsid w:val="00F82516"/>
    <w:rsid w:val="00F831EC"/>
    <w:rsid w:val="00F83462"/>
    <w:rsid w:val="00F842E5"/>
    <w:rsid w:val="00F8462D"/>
    <w:rsid w:val="00F84E1A"/>
    <w:rsid w:val="00F855CD"/>
    <w:rsid w:val="00F85AE1"/>
    <w:rsid w:val="00F85B29"/>
    <w:rsid w:val="00F8645D"/>
    <w:rsid w:val="00F86BB8"/>
    <w:rsid w:val="00F86DD4"/>
    <w:rsid w:val="00F87332"/>
    <w:rsid w:val="00F8745C"/>
    <w:rsid w:val="00F877E4"/>
    <w:rsid w:val="00F87822"/>
    <w:rsid w:val="00F87D83"/>
    <w:rsid w:val="00F87DE7"/>
    <w:rsid w:val="00F90199"/>
    <w:rsid w:val="00F90743"/>
    <w:rsid w:val="00F907B6"/>
    <w:rsid w:val="00F90A82"/>
    <w:rsid w:val="00F90BE0"/>
    <w:rsid w:val="00F90D7B"/>
    <w:rsid w:val="00F91641"/>
    <w:rsid w:val="00F920D8"/>
    <w:rsid w:val="00F92513"/>
    <w:rsid w:val="00F92873"/>
    <w:rsid w:val="00F9292D"/>
    <w:rsid w:val="00F929DB"/>
    <w:rsid w:val="00F92ABE"/>
    <w:rsid w:val="00F93041"/>
    <w:rsid w:val="00F93CED"/>
    <w:rsid w:val="00F9405D"/>
    <w:rsid w:val="00F94072"/>
    <w:rsid w:val="00F9413E"/>
    <w:rsid w:val="00F94E54"/>
    <w:rsid w:val="00F95142"/>
    <w:rsid w:val="00F954C7"/>
    <w:rsid w:val="00F9581A"/>
    <w:rsid w:val="00F96340"/>
    <w:rsid w:val="00F9698A"/>
    <w:rsid w:val="00F9760A"/>
    <w:rsid w:val="00F97CE9"/>
    <w:rsid w:val="00F97F78"/>
    <w:rsid w:val="00FA0369"/>
    <w:rsid w:val="00FA06AE"/>
    <w:rsid w:val="00FA0843"/>
    <w:rsid w:val="00FA0A84"/>
    <w:rsid w:val="00FA120E"/>
    <w:rsid w:val="00FA1341"/>
    <w:rsid w:val="00FA1346"/>
    <w:rsid w:val="00FA1755"/>
    <w:rsid w:val="00FA212E"/>
    <w:rsid w:val="00FA27E1"/>
    <w:rsid w:val="00FA2BAD"/>
    <w:rsid w:val="00FA2C3C"/>
    <w:rsid w:val="00FA2DC9"/>
    <w:rsid w:val="00FA340E"/>
    <w:rsid w:val="00FA3A8C"/>
    <w:rsid w:val="00FA3D6B"/>
    <w:rsid w:val="00FA3EFC"/>
    <w:rsid w:val="00FA450D"/>
    <w:rsid w:val="00FA46D8"/>
    <w:rsid w:val="00FA48AB"/>
    <w:rsid w:val="00FA5745"/>
    <w:rsid w:val="00FA6BB8"/>
    <w:rsid w:val="00FA711F"/>
    <w:rsid w:val="00FA72F9"/>
    <w:rsid w:val="00FA7AF2"/>
    <w:rsid w:val="00FA7EB8"/>
    <w:rsid w:val="00FA7F89"/>
    <w:rsid w:val="00FB037C"/>
    <w:rsid w:val="00FB0C69"/>
    <w:rsid w:val="00FB129A"/>
    <w:rsid w:val="00FB142E"/>
    <w:rsid w:val="00FB1490"/>
    <w:rsid w:val="00FB1A83"/>
    <w:rsid w:val="00FB1D6B"/>
    <w:rsid w:val="00FB1E02"/>
    <w:rsid w:val="00FB1F50"/>
    <w:rsid w:val="00FB247B"/>
    <w:rsid w:val="00FB2A82"/>
    <w:rsid w:val="00FB2DFC"/>
    <w:rsid w:val="00FB4739"/>
    <w:rsid w:val="00FB4A3B"/>
    <w:rsid w:val="00FB55F1"/>
    <w:rsid w:val="00FB57D4"/>
    <w:rsid w:val="00FB5C20"/>
    <w:rsid w:val="00FB6107"/>
    <w:rsid w:val="00FB660E"/>
    <w:rsid w:val="00FB6CCD"/>
    <w:rsid w:val="00FB70AE"/>
    <w:rsid w:val="00FB751D"/>
    <w:rsid w:val="00FB75AE"/>
    <w:rsid w:val="00FB7AE6"/>
    <w:rsid w:val="00FB7B28"/>
    <w:rsid w:val="00FB7BC8"/>
    <w:rsid w:val="00FB7DD2"/>
    <w:rsid w:val="00FB7EFB"/>
    <w:rsid w:val="00FC06D8"/>
    <w:rsid w:val="00FC074B"/>
    <w:rsid w:val="00FC0D70"/>
    <w:rsid w:val="00FC17D2"/>
    <w:rsid w:val="00FC23AA"/>
    <w:rsid w:val="00FC2BA6"/>
    <w:rsid w:val="00FC2F76"/>
    <w:rsid w:val="00FC31B7"/>
    <w:rsid w:val="00FC31D6"/>
    <w:rsid w:val="00FC3701"/>
    <w:rsid w:val="00FC4B4E"/>
    <w:rsid w:val="00FC5C1E"/>
    <w:rsid w:val="00FC5D91"/>
    <w:rsid w:val="00FC6C51"/>
    <w:rsid w:val="00FC78C3"/>
    <w:rsid w:val="00FD074F"/>
    <w:rsid w:val="00FD0ECE"/>
    <w:rsid w:val="00FD1603"/>
    <w:rsid w:val="00FD22AB"/>
    <w:rsid w:val="00FD3FB5"/>
    <w:rsid w:val="00FD4C6B"/>
    <w:rsid w:val="00FD5616"/>
    <w:rsid w:val="00FD5708"/>
    <w:rsid w:val="00FD5D88"/>
    <w:rsid w:val="00FD600B"/>
    <w:rsid w:val="00FD6302"/>
    <w:rsid w:val="00FD67B0"/>
    <w:rsid w:val="00FD6D3A"/>
    <w:rsid w:val="00FD6D59"/>
    <w:rsid w:val="00FD6D9F"/>
    <w:rsid w:val="00FD7577"/>
    <w:rsid w:val="00FD79CB"/>
    <w:rsid w:val="00FE0ADA"/>
    <w:rsid w:val="00FE14A4"/>
    <w:rsid w:val="00FE2016"/>
    <w:rsid w:val="00FE244C"/>
    <w:rsid w:val="00FE26F9"/>
    <w:rsid w:val="00FE28D1"/>
    <w:rsid w:val="00FE29B5"/>
    <w:rsid w:val="00FE2DF9"/>
    <w:rsid w:val="00FE5C5F"/>
    <w:rsid w:val="00FE5D33"/>
    <w:rsid w:val="00FE5E43"/>
    <w:rsid w:val="00FE5FCC"/>
    <w:rsid w:val="00FE6260"/>
    <w:rsid w:val="00FE65B4"/>
    <w:rsid w:val="00FE78BA"/>
    <w:rsid w:val="00FE7A1E"/>
    <w:rsid w:val="00FE7E66"/>
    <w:rsid w:val="00FF0ACF"/>
    <w:rsid w:val="00FF0AD0"/>
    <w:rsid w:val="00FF0B39"/>
    <w:rsid w:val="00FF174E"/>
    <w:rsid w:val="00FF1A74"/>
    <w:rsid w:val="00FF27C9"/>
    <w:rsid w:val="00FF2908"/>
    <w:rsid w:val="00FF319A"/>
    <w:rsid w:val="00FF342D"/>
    <w:rsid w:val="00FF36E4"/>
    <w:rsid w:val="00FF378A"/>
    <w:rsid w:val="00FF396D"/>
    <w:rsid w:val="00FF39D2"/>
    <w:rsid w:val="00FF3AA6"/>
    <w:rsid w:val="00FF4787"/>
    <w:rsid w:val="00FF50F9"/>
    <w:rsid w:val="00FF5295"/>
    <w:rsid w:val="00FF5328"/>
    <w:rsid w:val="00FF6089"/>
    <w:rsid w:val="00FF62FD"/>
    <w:rsid w:val="00FF6500"/>
    <w:rsid w:val="00FF717B"/>
    <w:rsid w:val="00FF729B"/>
    <w:rsid w:val="00FF73E3"/>
    <w:rsid w:val="00FF7902"/>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F6E9E9A-A7E0-485A-BF17-91D8D5BE7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lv-LV" w:eastAsia="lv-LV"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uiPriority="0"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0"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lsdException w:name="Intense Quote" w:uiPriority="3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qFormat="1"/>
    <w:lsdException w:name="Light Shading Accent 2" w:uiPriority="30" w:qFormat="1"/>
    <w:lsdException w:name="Light List Accent 2" w:uiPriority="61"/>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70"/>
    <w:lsdException w:name="Light List Accent 3" w:uiPriority="66"/>
    <w:lsdException w:name="Light Grid Accent 3" w:uiPriority="67"/>
    <w:lsdException w:name="Medium Shading 1 Accent 3" w:uiPriority="29"/>
    <w:lsdException w:name="Medium Shading 2 Accent 3" w:uiPriority="60"/>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0"/>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0"/>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0"/>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qFormat="1"/>
    <w:lsdException w:name="Subtle Reference" w:qFormat="1"/>
    <w:lsdException w:name="Intense Reference" w:qFormat="1"/>
    <w:lsdException w:name="Bibliography" w:uiPriority="70"/>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0">
    <w:name w:val="Normal"/>
    <w:qFormat/>
    <w:rsid w:val="003C5919"/>
    <w:pPr>
      <w:spacing w:before="60" w:after="60" w:line="276" w:lineRule="auto"/>
      <w:jc w:val="both"/>
    </w:pPr>
    <w:rPr>
      <w:color w:val="0D0D0D"/>
      <w:sz w:val="22"/>
      <w:szCs w:val="22"/>
    </w:rPr>
  </w:style>
  <w:style w:type="paragraph" w:styleId="Heading1">
    <w:name w:val="heading 1"/>
    <w:basedOn w:val="Normal0"/>
    <w:next w:val="Normal0"/>
    <w:link w:val="Heading1Char"/>
    <w:uiPriority w:val="99"/>
    <w:qFormat/>
    <w:rsid w:val="008856AF"/>
    <w:pPr>
      <w:spacing w:before="240" w:line="240" w:lineRule="auto"/>
      <w:jc w:val="left"/>
      <w:outlineLvl w:val="0"/>
    </w:pPr>
    <w:rPr>
      <w:b/>
      <w:bCs/>
      <w:smallCaps/>
      <w:color w:val="0F243E"/>
      <w:sz w:val="48"/>
      <w:szCs w:val="28"/>
      <w:lang w:val="x-none" w:eastAsia="x-none"/>
    </w:rPr>
  </w:style>
  <w:style w:type="paragraph" w:styleId="Heading2">
    <w:name w:val="heading 2"/>
    <w:basedOn w:val="Normal0"/>
    <w:next w:val="Normal0"/>
    <w:link w:val="Heading2Char"/>
    <w:uiPriority w:val="99"/>
    <w:unhideWhenUsed/>
    <w:qFormat/>
    <w:rsid w:val="008856AF"/>
    <w:pPr>
      <w:spacing w:before="200" w:line="240" w:lineRule="auto"/>
      <w:jc w:val="left"/>
      <w:outlineLvl w:val="1"/>
    </w:pPr>
    <w:rPr>
      <w:b/>
      <w:bCs/>
      <w:color w:val="17365D"/>
      <w:sz w:val="36"/>
      <w:szCs w:val="26"/>
      <w:lang w:val="x-none" w:eastAsia="x-none"/>
    </w:rPr>
  </w:style>
  <w:style w:type="paragraph" w:styleId="Heading3">
    <w:name w:val="heading 3"/>
    <w:basedOn w:val="Normal0"/>
    <w:next w:val="Normal0"/>
    <w:link w:val="Heading3Char"/>
    <w:uiPriority w:val="99"/>
    <w:unhideWhenUsed/>
    <w:qFormat/>
    <w:rsid w:val="008856AF"/>
    <w:pPr>
      <w:spacing w:before="160" w:line="240" w:lineRule="auto"/>
      <w:jc w:val="left"/>
      <w:outlineLvl w:val="2"/>
    </w:pPr>
    <w:rPr>
      <w:b/>
      <w:bCs/>
      <w:color w:val="415361"/>
      <w:sz w:val="28"/>
      <w:szCs w:val="20"/>
      <w:lang w:val="x-none" w:eastAsia="x-none"/>
    </w:rPr>
  </w:style>
  <w:style w:type="paragraph" w:styleId="Heading4">
    <w:name w:val="heading 4"/>
    <w:basedOn w:val="Normal0"/>
    <w:next w:val="Normal0"/>
    <w:link w:val="Heading4Char"/>
    <w:unhideWhenUsed/>
    <w:qFormat/>
    <w:rsid w:val="008856AF"/>
    <w:pPr>
      <w:spacing w:before="120" w:line="240" w:lineRule="auto"/>
      <w:jc w:val="left"/>
      <w:outlineLvl w:val="3"/>
    </w:pPr>
    <w:rPr>
      <w:b/>
      <w:bCs/>
      <w:iCs/>
      <w:color w:val="5B7A93"/>
      <w:sz w:val="24"/>
      <w:szCs w:val="20"/>
      <w:lang w:val="x-none" w:eastAsia="x-none"/>
    </w:rPr>
  </w:style>
  <w:style w:type="paragraph" w:styleId="Heading5">
    <w:name w:val="heading 5"/>
    <w:basedOn w:val="Normal0"/>
    <w:next w:val="Normal0"/>
    <w:link w:val="Heading5Char"/>
    <w:uiPriority w:val="99"/>
    <w:unhideWhenUsed/>
    <w:qFormat/>
    <w:rsid w:val="003C5919"/>
    <w:pPr>
      <w:spacing w:before="200"/>
      <w:outlineLvl w:val="4"/>
    </w:pPr>
    <w:rPr>
      <w:rFonts w:ascii="Cambria" w:hAnsi="Cambria"/>
      <w:b/>
      <w:bCs/>
      <w:color w:val="7F7F7F"/>
      <w:sz w:val="20"/>
      <w:szCs w:val="20"/>
      <w:lang w:val="x-none" w:eastAsia="x-none"/>
    </w:rPr>
  </w:style>
  <w:style w:type="paragraph" w:styleId="Heading6">
    <w:name w:val="heading 6"/>
    <w:basedOn w:val="Heading4"/>
    <w:next w:val="Normal0"/>
    <w:link w:val="Heading6Char"/>
    <w:uiPriority w:val="99"/>
    <w:unhideWhenUsed/>
    <w:qFormat/>
    <w:rsid w:val="003C5919"/>
    <w:pPr>
      <w:outlineLvl w:val="5"/>
    </w:pPr>
    <w:rPr>
      <w:rFonts w:ascii="Futura Md TL" w:hAnsi="Futura Md TL"/>
      <w:b w:val="0"/>
      <w:i/>
      <w:color w:val="FFFFFF"/>
      <w:sz w:val="32"/>
      <w:szCs w:val="32"/>
    </w:rPr>
  </w:style>
  <w:style w:type="paragraph" w:styleId="Heading7">
    <w:name w:val="heading 7"/>
    <w:basedOn w:val="Normal0"/>
    <w:next w:val="Normal0"/>
    <w:link w:val="Heading7Char"/>
    <w:uiPriority w:val="99"/>
    <w:unhideWhenUsed/>
    <w:qFormat/>
    <w:rsid w:val="003C5919"/>
    <w:pPr>
      <w:outlineLvl w:val="6"/>
    </w:pPr>
    <w:rPr>
      <w:rFonts w:ascii="Cambria" w:hAnsi="Cambria"/>
      <w:i/>
      <w:iCs/>
      <w:color w:val="auto"/>
      <w:sz w:val="20"/>
      <w:szCs w:val="20"/>
      <w:lang w:val="x-none" w:eastAsia="x-none"/>
    </w:rPr>
  </w:style>
  <w:style w:type="paragraph" w:styleId="Heading8">
    <w:name w:val="heading 8"/>
    <w:basedOn w:val="Normal0"/>
    <w:next w:val="Normal0"/>
    <w:link w:val="Heading8Char"/>
    <w:uiPriority w:val="99"/>
    <w:unhideWhenUsed/>
    <w:qFormat/>
    <w:rsid w:val="003C5919"/>
    <w:pPr>
      <w:spacing w:before="120" w:after="120"/>
      <w:outlineLvl w:val="7"/>
    </w:pPr>
    <w:rPr>
      <w:rFonts w:ascii="Futura Md TL" w:hAnsi="Futura Md TL"/>
      <w:color w:val="4F81BD"/>
      <w:sz w:val="20"/>
      <w:szCs w:val="20"/>
      <w:lang w:val="x-none" w:eastAsia="x-none"/>
    </w:rPr>
  </w:style>
  <w:style w:type="paragraph" w:styleId="Heading9">
    <w:name w:val="heading 9"/>
    <w:basedOn w:val="Normal0"/>
    <w:next w:val="Normal0"/>
    <w:link w:val="Heading9Char"/>
    <w:uiPriority w:val="99"/>
    <w:unhideWhenUsed/>
    <w:qFormat/>
    <w:rsid w:val="003C5919"/>
    <w:pPr>
      <w:framePr w:wrap="around" w:vAnchor="text" w:hAnchor="text" w:xAlign="right" w:y="1"/>
      <w:spacing w:before="80" w:after="80"/>
      <w:outlineLvl w:val="8"/>
    </w:pPr>
    <w:rPr>
      <w:i/>
      <w:iCs/>
      <w:color w:val="000000"/>
      <w:spacing w:val="5"/>
      <w:sz w:val="18"/>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8856AF"/>
    <w:rPr>
      <w:rFonts w:eastAsia="Times New Roman" w:cs="Times New Roman"/>
      <w:b/>
      <w:bCs/>
      <w:smallCaps/>
      <w:color w:val="0F243E"/>
      <w:sz w:val="48"/>
      <w:szCs w:val="28"/>
    </w:rPr>
  </w:style>
  <w:style w:type="character" w:customStyle="1" w:styleId="Heading2Char">
    <w:name w:val="Heading 2 Char"/>
    <w:link w:val="Heading2"/>
    <w:uiPriority w:val="99"/>
    <w:rsid w:val="008856AF"/>
    <w:rPr>
      <w:rFonts w:eastAsia="Times New Roman" w:cs="Times New Roman"/>
      <w:b/>
      <w:bCs/>
      <w:color w:val="17365D"/>
      <w:sz w:val="36"/>
      <w:szCs w:val="26"/>
    </w:rPr>
  </w:style>
  <w:style w:type="character" w:customStyle="1" w:styleId="Heading3Char">
    <w:name w:val="Heading 3 Char"/>
    <w:link w:val="Heading3"/>
    <w:uiPriority w:val="99"/>
    <w:rsid w:val="008856AF"/>
    <w:rPr>
      <w:rFonts w:eastAsia="Times New Roman" w:cs="Times New Roman"/>
      <w:b/>
      <w:bCs/>
      <w:color w:val="415361"/>
      <w:sz w:val="28"/>
    </w:rPr>
  </w:style>
  <w:style w:type="character" w:customStyle="1" w:styleId="Heading4Char">
    <w:name w:val="Heading 4 Char"/>
    <w:link w:val="Heading4"/>
    <w:rsid w:val="008856AF"/>
    <w:rPr>
      <w:rFonts w:eastAsia="Times New Roman" w:cs="Times New Roman"/>
      <w:b/>
      <w:bCs/>
      <w:iCs/>
      <w:color w:val="5B7A93"/>
      <w:sz w:val="24"/>
    </w:rPr>
  </w:style>
  <w:style w:type="character" w:customStyle="1" w:styleId="Heading5Char">
    <w:name w:val="Heading 5 Char"/>
    <w:link w:val="Heading5"/>
    <w:uiPriority w:val="99"/>
    <w:rsid w:val="003C5919"/>
    <w:rPr>
      <w:rFonts w:ascii="Cambria" w:eastAsia="Times New Roman" w:hAnsi="Cambria" w:cs="Times New Roman"/>
      <w:b/>
      <w:bCs/>
      <w:color w:val="7F7F7F"/>
    </w:rPr>
  </w:style>
  <w:style w:type="character" w:customStyle="1" w:styleId="Heading6Char">
    <w:name w:val="Heading 6 Char"/>
    <w:link w:val="Heading6"/>
    <w:uiPriority w:val="99"/>
    <w:rsid w:val="003C5919"/>
    <w:rPr>
      <w:rFonts w:ascii="Futura Md TL" w:eastAsia="Times New Roman" w:hAnsi="Futura Md TL" w:cs="Times New Roman"/>
      <w:bCs/>
      <w:i/>
      <w:iCs/>
      <w:color w:val="FFFFFF"/>
      <w:sz w:val="32"/>
      <w:szCs w:val="32"/>
    </w:rPr>
  </w:style>
  <w:style w:type="character" w:customStyle="1" w:styleId="Heading7Char">
    <w:name w:val="Heading 7 Char"/>
    <w:link w:val="Heading7"/>
    <w:uiPriority w:val="99"/>
    <w:rsid w:val="003C5919"/>
    <w:rPr>
      <w:rFonts w:ascii="Cambria" w:eastAsia="Times New Roman" w:hAnsi="Cambria" w:cs="Times New Roman"/>
      <w:i/>
      <w:iCs/>
    </w:rPr>
  </w:style>
  <w:style w:type="character" w:customStyle="1" w:styleId="Heading8Char">
    <w:name w:val="Heading 8 Char"/>
    <w:link w:val="Heading8"/>
    <w:uiPriority w:val="99"/>
    <w:rsid w:val="003C5919"/>
    <w:rPr>
      <w:rFonts w:ascii="Futura Md TL" w:eastAsia="Times New Roman" w:hAnsi="Futura Md TL" w:cs="Times New Roman"/>
      <w:color w:val="4F81BD"/>
      <w:szCs w:val="20"/>
    </w:rPr>
  </w:style>
  <w:style w:type="character" w:customStyle="1" w:styleId="Heading9Char">
    <w:name w:val="Heading 9 Char"/>
    <w:link w:val="Heading9"/>
    <w:uiPriority w:val="99"/>
    <w:rsid w:val="003C5919"/>
    <w:rPr>
      <w:rFonts w:eastAsia="Times New Roman" w:cs="Times New Roman"/>
      <w:i/>
      <w:iCs/>
      <w:color w:val="000000"/>
      <w:spacing w:val="5"/>
      <w:sz w:val="18"/>
      <w:szCs w:val="20"/>
    </w:rPr>
  </w:style>
  <w:style w:type="paragraph" w:styleId="Header">
    <w:name w:val="header"/>
    <w:basedOn w:val="Normal0"/>
    <w:link w:val="HeaderChar"/>
    <w:unhideWhenUsed/>
    <w:rsid w:val="002D3A86"/>
    <w:pPr>
      <w:tabs>
        <w:tab w:val="center" w:pos="4153"/>
        <w:tab w:val="right" w:pos="8306"/>
      </w:tabs>
    </w:pPr>
  </w:style>
  <w:style w:type="character" w:customStyle="1" w:styleId="HeaderChar">
    <w:name w:val="Header Char"/>
    <w:basedOn w:val="DefaultParagraphFont"/>
    <w:link w:val="Header"/>
    <w:rsid w:val="002D3A86"/>
  </w:style>
  <w:style w:type="paragraph" w:styleId="Footer">
    <w:name w:val="footer"/>
    <w:basedOn w:val="Normal0"/>
    <w:link w:val="FooterChar"/>
    <w:uiPriority w:val="99"/>
    <w:unhideWhenUsed/>
    <w:rsid w:val="002D3A86"/>
    <w:pPr>
      <w:tabs>
        <w:tab w:val="center" w:pos="4153"/>
        <w:tab w:val="right" w:pos="8306"/>
      </w:tabs>
    </w:pPr>
  </w:style>
  <w:style w:type="character" w:customStyle="1" w:styleId="FooterChar">
    <w:name w:val="Footer Char"/>
    <w:basedOn w:val="DefaultParagraphFont"/>
    <w:link w:val="Footer"/>
    <w:uiPriority w:val="99"/>
    <w:rsid w:val="002D3A86"/>
  </w:style>
  <w:style w:type="character" w:customStyle="1" w:styleId="PlaceholderText1">
    <w:name w:val="Placeholder Text1"/>
    <w:uiPriority w:val="99"/>
    <w:semiHidden/>
    <w:rsid w:val="00E50961"/>
    <w:rPr>
      <w:color w:val="808080"/>
    </w:rPr>
  </w:style>
  <w:style w:type="paragraph" w:styleId="BalloonText">
    <w:name w:val="Balloon Text"/>
    <w:basedOn w:val="Normal0"/>
    <w:link w:val="BalloonTextChar"/>
    <w:uiPriority w:val="99"/>
    <w:semiHidden/>
    <w:unhideWhenUsed/>
    <w:rsid w:val="00E50961"/>
    <w:rPr>
      <w:rFonts w:ascii="Tahoma" w:hAnsi="Tahoma"/>
      <w:color w:val="auto"/>
      <w:sz w:val="16"/>
      <w:szCs w:val="16"/>
      <w:lang w:val="x-none" w:eastAsia="x-none"/>
    </w:rPr>
  </w:style>
  <w:style w:type="character" w:customStyle="1" w:styleId="BalloonTextChar">
    <w:name w:val="Balloon Text Char"/>
    <w:link w:val="BalloonText"/>
    <w:uiPriority w:val="99"/>
    <w:semiHidden/>
    <w:rsid w:val="00E50961"/>
    <w:rPr>
      <w:rFonts w:ascii="Tahoma" w:hAnsi="Tahoma" w:cs="Tahoma"/>
      <w:sz w:val="16"/>
      <w:szCs w:val="16"/>
    </w:rPr>
  </w:style>
  <w:style w:type="paragraph" w:styleId="Title">
    <w:name w:val="Title"/>
    <w:basedOn w:val="Normal0"/>
    <w:next w:val="Normal0"/>
    <w:link w:val="TitleChar"/>
    <w:uiPriority w:val="99"/>
    <w:qFormat/>
    <w:rsid w:val="007A01D2"/>
    <w:pPr>
      <w:spacing w:before="360"/>
      <w:jc w:val="left"/>
    </w:pPr>
    <w:rPr>
      <w:rFonts w:ascii="Futura Md TL" w:hAnsi="Futura Md TL"/>
      <w:b/>
      <w:smallCaps/>
      <w:color w:val="0F243E"/>
      <w:sz w:val="48"/>
      <w:szCs w:val="52"/>
      <w:lang w:val="x-none" w:eastAsia="x-none"/>
    </w:rPr>
  </w:style>
  <w:style w:type="character" w:customStyle="1" w:styleId="TitleChar">
    <w:name w:val="Title Char"/>
    <w:link w:val="Title"/>
    <w:uiPriority w:val="99"/>
    <w:rsid w:val="007A01D2"/>
    <w:rPr>
      <w:rFonts w:ascii="Futura Md TL" w:eastAsia="Times New Roman" w:hAnsi="Futura Md TL" w:cs="Times New Roman"/>
      <w:b/>
      <w:smallCaps/>
      <w:color w:val="0F243E"/>
      <w:sz w:val="48"/>
      <w:szCs w:val="52"/>
    </w:rPr>
  </w:style>
  <w:style w:type="paragraph" w:styleId="Subtitle">
    <w:name w:val="Subtitle"/>
    <w:aliases w:val="AttVirsraksts"/>
    <w:basedOn w:val="Normal0"/>
    <w:next w:val="Normal0"/>
    <w:link w:val="SubtitleChar"/>
    <w:uiPriority w:val="99"/>
    <w:qFormat/>
    <w:rsid w:val="00BC0C44"/>
    <w:pPr>
      <w:spacing w:before="20" w:after="120" w:line="240" w:lineRule="auto"/>
      <w:jc w:val="center"/>
    </w:pPr>
    <w:rPr>
      <w:b/>
      <w:iCs/>
      <w:color w:val="434853"/>
      <w:sz w:val="20"/>
      <w:szCs w:val="24"/>
      <w:lang w:val="x-none" w:eastAsia="x-none"/>
    </w:rPr>
  </w:style>
  <w:style w:type="character" w:customStyle="1" w:styleId="SubtitleChar">
    <w:name w:val="Subtitle Char"/>
    <w:aliases w:val="AttVirsraksts Char"/>
    <w:link w:val="Subtitle"/>
    <w:uiPriority w:val="99"/>
    <w:rsid w:val="00BC0C44"/>
    <w:rPr>
      <w:b/>
      <w:iCs/>
      <w:color w:val="434853"/>
      <w:szCs w:val="24"/>
      <w:lang w:val="x-none" w:eastAsia="x-none"/>
    </w:rPr>
  </w:style>
  <w:style w:type="character" w:styleId="Strong">
    <w:name w:val="Strong"/>
    <w:uiPriority w:val="22"/>
    <w:rsid w:val="003C5919"/>
    <w:rPr>
      <w:b/>
      <w:bCs/>
    </w:rPr>
  </w:style>
  <w:style w:type="character" w:styleId="Emphasis">
    <w:name w:val="Emphasis"/>
    <w:uiPriority w:val="99"/>
    <w:rsid w:val="003C5919"/>
    <w:rPr>
      <w:b/>
      <w:bCs/>
      <w:i/>
      <w:iCs/>
      <w:spacing w:val="10"/>
      <w:bdr w:val="none" w:sz="0" w:space="0" w:color="auto"/>
      <w:shd w:val="clear" w:color="auto" w:fill="auto"/>
    </w:rPr>
  </w:style>
  <w:style w:type="paragraph" w:customStyle="1" w:styleId="NoSpacing2">
    <w:name w:val="No Spacing2"/>
    <w:aliases w:val="Medium Grid 21,TabTeksts"/>
    <w:basedOn w:val="Normal0"/>
    <w:rsid w:val="001C5D2D"/>
    <w:rPr>
      <w:color w:val="262626"/>
      <w:sz w:val="18"/>
      <w:szCs w:val="20"/>
      <w:lang w:val="x-none" w:eastAsia="x-none"/>
    </w:rPr>
  </w:style>
  <w:style w:type="character" w:customStyle="1" w:styleId="NoSpacingChar">
    <w:name w:val="No Spacing Char"/>
    <w:link w:val="NoSpacing"/>
    <w:uiPriority w:val="99"/>
    <w:locked/>
    <w:rsid w:val="003C5919"/>
    <w:rPr>
      <w:color w:val="262626"/>
      <w:sz w:val="18"/>
      <w:szCs w:val="22"/>
      <w:lang w:val="lv-LV" w:eastAsia="lv-LV" w:bidi="ar-SA"/>
    </w:rPr>
  </w:style>
  <w:style w:type="paragraph" w:styleId="NoSpacing">
    <w:name w:val="No Spacing"/>
    <w:link w:val="NoSpacingChar"/>
    <w:uiPriority w:val="99"/>
    <w:rsid w:val="003C5919"/>
    <w:rPr>
      <w:color w:val="262626"/>
      <w:sz w:val="18"/>
      <w:szCs w:val="22"/>
    </w:rPr>
  </w:style>
  <w:style w:type="paragraph" w:customStyle="1" w:styleId="ColorfulList-Accent12">
    <w:name w:val="Colorful List - Accent 12"/>
    <w:aliases w:val="Strip"/>
    <w:basedOn w:val="Normal0"/>
    <w:uiPriority w:val="34"/>
    <w:rsid w:val="006A3838"/>
    <w:pPr>
      <w:contextualSpacing/>
    </w:pPr>
  </w:style>
  <w:style w:type="paragraph" w:customStyle="1" w:styleId="ColorfulGrid-Accent11">
    <w:name w:val="Colorful Grid - Accent 11"/>
    <w:basedOn w:val="Normal0"/>
    <w:next w:val="Normal0"/>
    <w:link w:val="ColorfulGrid-Accent1Char1"/>
    <w:uiPriority w:val="29"/>
    <w:rsid w:val="001C5D2D"/>
    <w:pPr>
      <w:spacing w:before="200"/>
      <w:ind w:left="360" w:right="360"/>
    </w:pPr>
    <w:rPr>
      <w:i/>
      <w:iCs/>
      <w:color w:val="auto"/>
      <w:sz w:val="20"/>
      <w:szCs w:val="20"/>
      <w:lang w:val="x-none" w:eastAsia="x-none"/>
    </w:rPr>
  </w:style>
  <w:style w:type="character" w:customStyle="1" w:styleId="ColorfulGrid-Accent1Char1">
    <w:name w:val="Colorful Grid - Accent 1 Char1"/>
    <w:link w:val="ColorfulGrid-Accent11"/>
    <w:uiPriority w:val="29"/>
    <w:rsid w:val="001C5D2D"/>
    <w:rPr>
      <w:i/>
      <w:iCs/>
    </w:rPr>
  </w:style>
  <w:style w:type="paragraph" w:customStyle="1" w:styleId="LightShading-Accent21">
    <w:name w:val="Light Shading - Accent 21"/>
    <w:aliases w:val="Strip2"/>
    <w:basedOn w:val="Normal0"/>
    <w:next w:val="Normal0"/>
    <w:link w:val="LightShading-Accent2Char"/>
    <w:uiPriority w:val="30"/>
    <w:rsid w:val="00E9391C"/>
    <w:pPr>
      <w:numPr>
        <w:numId w:val="7"/>
      </w:numPr>
    </w:pPr>
    <w:rPr>
      <w:bCs/>
      <w:iCs/>
      <w:color w:val="000000"/>
      <w:sz w:val="20"/>
      <w:szCs w:val="20"/>
      <w:lang w:val="x-none" w:eastAsia="x-none"/>
    </w:rPr>
  </w:style>
  <w:style w:type="character" w:customStyle="1" w:styleId="LightShading-Accent2Char">
    <w:name w:val="Light Shading - Accent 2 Char"/>
    <w:aliases w:val="Strip2 Char"/>
    <w:link w:val="LightShading-Accent21"/>
    <w:uiPriority w:val="30"/>
    <w:rsid w:val="00E9391C"/>
    <w:rPr>
      <w:bCs/>
      <w:iCs/>
      <w:color w:val="000000"/>
      <w:lang w:val="x-none" w:eastAsia="x-none"/>
    </w:rPr>
  </w:style>
  <w:style w:type="character" w:customStyle="1" w:styleId="SubtleEmphasis1">
    <w:name w:val="Subtle Emphasis1"/>
    <w:rsid w:val="001C5D2D"/>
    <w:rPr>
      <w:i/>
      <w:iCs/>
    </w:rPr>
  </w:style>
  <w:style w:type="character" w:customStyle="1" w:styleId="IntenseEmphasis1">
    <w:name w:val="Intense Emphasis1"/>
    <w:uiPriority w:val="21"/>
    <w:rsid w:val="001C5D2D"/>
    <w:rPr>
      <w:b/>
      <w:bCs/>
    </w:rPr>
  </w:style>
  <w:style w:type="character" w:customStyle="1" w:styleId="SubtleReference1">
    <w:name w:val="Subtle Reference1"/>
    <w:uiPriority w:val="31"/>
    <w:rsid w:val="001C5D2D"/>
    <w:rPr>
      <w:smallCaps/>
    </w:rPr>
  </w:style>
  <w:style w:type="character" w:customStyle="1" w:styleId="IntenseReference1">
    <w:name w:val="Intense Reference1"/>
    <w:uiPriority w:val="99"/>
    <w:rsid w:val="001C5D2D"/>
    <w:rPr>
      <w:smallCaps/>
      <w:spacing w:val="5"/>
      <w:u w:val="single"/>
    </w:rPr>
  </w:style>
  <w:style w:type="character" w:customStyle="1" w:styleId="BookTitle1">
    <w:name w:val="Book Title1"/>
    <w:aliases w:val="Citati"/>
    <w:uiPriority w:val="33"/>
    <w:rsid w:val="001C5D2D"/>
    <w:rPr>
      <w:rFonts w:ascii="Calibri" w:hAnsi="Calibri"/>
      <w:i/>
      <w:iCs/>
      <w:caps w:val="0"/>
      <w:smallCaps w:val="0"/>
      <w:color w:val="215868"/>
      <w:spacing w:val="5"/>
      <w:kern w:val="0"/>
      <w:sz w:val="20"/>
    </w:rPr>
  </w:style>
  <w:style w:type="paragraph" w:customStyle="1" w:styleId="TOCHeading2">
    <w:name w:val="TOC Heading2"/>
    <w:aliases w:val="Secinajumi"/>
    <w:basedOn w:val="Heading1"/>
    <w:next w:val="Normal0"/>
    <w:uiPriority w:val="39"/>
    <w:unhideWhenUsed/>
    <w:rsid w:val="001C5D2D"/>
    <w:pPr>
      <w:outlineLvl w:val="9"/>
    </w:pPr>
    <w:rPr>
      <w:rFonts w:eastAsia="MS Gothic"/>
      <w:lang w:bidi="en-US"/>
    </w:rPr>
  </w:style>
  <w:style w:type="paragraph" w:customStyle="1" w:styleId="Quote1">
    <w:name w:val="Quote1"/>
    <w:aliases w:val="AttAvoti"/>
    <w:basedOn w:val="Quote"/>
    <w:next w:val="Normal0"/>
    <w:link w:val="Quote1Char"/>
    <w:uiPriority w:val="99"/>
    <w:qFormat/>
    <w:rsid w:val="008111B4"/>
    <w:pPr>
      <w:spacing w:before="0" w:after="0" w:line="264" w:lineRule="auto"/>
      <w:ind w:left="0" w:right="0"/>
      <w:jc w:val="left"/>
    </w:pPr>
    <w:rPr>
      <w:color w:val="262626"/>
      <w:sz w:val="16"/>
    </w:rPr>
  </w:style>
  <w:style w:type="paragraph" w:styleId="Quote">
    <w:name w:val="Quote"/>
    <w:basedOn w:val="Normal0"/>
    <w:next w:val="Normal0"/>
    <w:link w:val="QuoteChar"/>
    <w:uiPriority w:val="29"/>
    <w:rsid w:val="003C5919"/>
    <w:pPr>
      <w:spacing w:before="200"/>
      <w:ind w:left="360" w:right="360"/>
    </w:pPr>
    <w:rPr>
      <w:i/>
      <w:iCs/>
      <w:color w:val="auto"/>
      <w:sz w:val="20"/>
      <w:szCs w:val="20"/>
      <w:lang w:val="x-none" w:eastAsia="x-none"/>
    </w:rPr>
  </w:style>
  <w:style w:type="character" w:customStyle="1" w:styleId="QuoteChar">
    <w:name w:val="Quote Char"/>
    <w:link w:val="Quote"/>
    <w:uiPriority w:val="29"/>
    <w:rsid w:val="003C5919"/>
    <w:rPr>
      <w:i/>
      <w:iCs/>
    </w:rPr>
  </w:style>
  <w:style w:type="character" w:customStyle="1" w:styleId="Quote1Char">
    <w:name w:val="Quote1 Char"/>
    <w:aliases w:val="AttAvoti Char"/>
    <w:link w:val="Quote1"/>
    <w:uiPriority w:val="99"/>
    <w:rsid w:val="008111B4"/>
    <w:rPr>
      <w:rFonts w:ascii="Calibri" w:hAnsi="Calibri"/>
      <w:i/>
      <w:iCs/>
      <w:color w:val="262626"/>
      <w:sz w:val="16"/>
    </w:rPr>
  </w:style>
  <w:style w:type="paragraph" w:styleId="TOC1">
    <w:name w:val="toc 1"/>
    <w:aliases w:val="Aptaujas,xl1011"/>
    <w:basedOn w:val="Normal0"/>
    <w:next w:val="Normal0"/>
    <w:autoRedefine/>
    <w:uiPriority w:val="39"/>
    <w:rsid w:val="003C5919"/>
    <w:pPr>
      <w:tabs>
        <w:tab w:val="right" w:leader="dot" w:pos="9912"/>
      </w:tabs>
      <w:spacing w:before="0" w:after="0"/>
      <w:jc w:val="left"/>
    </w:pPr>
    <w:rPr>
      <w:rFonts w:cs="Calibri"/>
      <w:b/>
      <w:bCs/>
      <w:caps/>
      <w:noProof/>
      <w:sz w:val="18"/>
      <w:szCs w:val="18"/>
    </w:rPr>
  </w:style>
  <w:style w:type="paragraph" w:styleId="TOC2">
    <w:name w:val="toc 2"/>
    <w:basedOn w:val="Normal0"/>
    <w:next w:val="Normal0"/>
    <w:autoRedefine/>
    <w:uiPriority w:val="39"/>
    <w:rsid w:val="003C5919"/>
    <w:pPr>
      <w:tabs>
        <w:tab w:val="left" w:pos="880"/>
        <w:tab w:val="right" w:leader="dot" w:pos="9912"/>
      </w:tabs>
      <w:spacing w:before="240"/>
      <w:ind w:left="221"/>
    </w:pPr>
    <w:rPr>
      <w:rFonts w:cs="Calibri"/>
      <w:smallCaps/>
      <w:szCs w:val="20"/>
    </w:rPr>
  </w:style>
  <w:style w:type="paragraph" w:styleId="TOC3">
    <w:name w:val="toc 3"/>
    <w:basedOn w:val="Normal0"/>
    <w:next w:val="Normal0"/>
    <w:autoRedefine/>
    <w:uiPriority w:val="99"/>
    <w:rsid w:val="003C5919"/>
    <w:pPr>
      <w:ind w:left="440"/>
      <w:jc w:val="left"/>
    </w:pPr>
    <w:rPr>
      <w:rFonts w:cs="Calibri"/>
      <w:i/>
      <w:iCs/>
      <w:szCs w:val="20"/>
    </w:rPr>
  </w:style>
  <w:style w:type="table" w:customStyle="1" w:styleId="LightList-Accent11">
    <w:name w:val="Light List - Accent 11"/>
    <w:basedOn w:val="TableNormal"/>
    <w:uiPriority w:val="61"/>
    <w:rsid w:val="007532FC"/>
    <w:rPr>
      <w:rFonts w:ascii="Times New Roman" w:hAnsi="Times New Roman"/>
      <w:sz w:val="18"/>
    </w:rPr>
    <w:tblPr>
      <w:tblStyleRowBandSize w:val="1"/>
      <w:tblStyleColBandSize w:val="1"/>
      <w:jc w:val="center"/>
      <w:tblBorders>
        <w:top w:val="single" w:sz="8" w:space="0" w:color="4F81BD"/>
        <w:left w:val="single" w:sz="8" w:space="0" w:color="4F81BD"/>
        <w:bottom w:val="single" w:sz="8" w:space="0" w:color="4F81BD"/>
        <w:right w:val="single" w:sz="8" w:space="0" w:color="4F81BD"/>
      </w:tblBorders>
    </w:tblPr>
    <w:trPr>
      <w:jc w:val="center"/>
    </w:tr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1">
    <w:name w:val="Light Shading1"/>
    <w:basedOn w:val="TableKegums"/>
    <w:uiPriority w:val="60"/>
    <w:rsid w:val="00AB32DB"/>
    <w:rPr>
      <w:color w:val="000000"/>
    </w:rPr>
    <w:tblPr>
      <w:tblStyleRowBandSize w:val="1"/>
      <w:tblStyleColBandSize w:val="1"/>
      <w:tblBorders>
        <w:top w:val="single" w:sz="4" w:space="0" w:color="7F7F7F"/>
        <w:bottom w:val="single" w:sz="4" w:space="0" w:color="7F7F7F"/>
      </w:tblBorders>
    </w:tblPr>
    <w:tblStylePr w:type="fir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la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F2F2F2"/>
      </w:tcPr>
    </w:tblStylePr>
  </w:style>
  <w:style w:type="table" w:customStyle="1" w:styleId="TableKegums">
    <w:name w:val="TableKegums"/>
    <w:basedOn w:val="TableNormal"/>
    <w:uiPriority w:val="99"/>
    <w:rsid w:val="00E4164B"/>
    <w:tblPr/>
  </w:style>
  <w:style w:type="table" w:styleId="TableGrid">
    <w:name w:val="Table Grid"/>
    <w:basedOn w:val="TableNormal"/>
    <w:uiPriority w:val="59"/>
    <w:rsid w:val="007532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Kegums2">
    <w:name w:val="TableKegums2"/>
    <w:basedOn w:val="NoSpacing"/>
    <w:link w:val="TableKegums2Char"/>
    <w:uiPriority w:val="99"/>
    <w:qFormat/>
    <w:rsid w:val="003C5919"/>
    <w:pPr>
      <w:spacing w:before="60" w:after="60" w:line="276" w:lineRule="auto"/>
      <w:jc w:val="both"/>
    </w:pPr>
    <w:rPr>
      <w:szCs w:val="20"/>
      <w:lang w:val="x-none" w:eastAsia="x-none"/>
    </w:rPr>
  </w:style>
  <w:style w:type="character" w:customStyle="1" w:styleId="TableKegums2Char">
    <w:name w:val="TableKegums2 Char"/>
    <w:link w:val="TableKegums2"/>
    <w:uiPriority w:val="99"/>
    <w:rsid w:val="003C5919"/>
    <w:rPr>
      <w:rFonts w:ascii="Calibri" w:hAnsi="Calibri"/>
      <w:color w:val="262626"/>
      <w:sz w:val="18"/>
    </w:rPr>
  </w:style>
  <w:style w:type="character" w:styleId="PageNumber">
    <w:name w:val="page number"/>
    <w:basedOn w:val="DefaultParagraphFont"/>
    <w:rsid w:val="00080EED"/>
  </w:style>
  <w:style w:type="character" w:customStyle="1" w:styleId="apple-style-span">
    <w:name w:val="apple-style-span"/>
    <w:basedOn w:val="DefaultParagraphFont"/>
    <w:rsid w:val="00F5026F"/>
  </w:style>
  <w:style w:type="paragraph" w:styleId="Caption">
    <w:name w:val="caption"/>
    <w:basedOn w:val="Normal0"/>
    <w:next w:val="Normal0"/>
    <w:uiPriority w:val="99"/>
    <w:unhideWhenUsed/>
    <w:qFormat/>
    <w:locked/>
    <w:rsid w:val="003C5919"/>
    <w:pPr>
      <w:spacing w:line="264" w:lineRule="auto"/>
      <w:ind w:left="45"/>
    </w:pPr>
    <w:rPr>
      <w:rFonts w:eastAsia="Calibri"/>
      <w:b/>
      <w:bCs/>
      <w:sz w:val="28"/>
      <w:szCs w:val="20"/>
    </w:rPr>
  </w:style>
  <w:style w:type="paragraph" w:styleId="FootnoteText">
    <w:name w:val="footnote text"/>
    <w:aliases w:val="Footnote,Fußnote,Footnote text,Style 5"/>
    <w:basedOn w:val="Normal0"/>
    <w:link w:val="FootnoteTextChar"/>
    <w:uiPriority w:val="99"/>
    <w:rsid w:val="007C2064"/>
    <w:pPr>
      <w:spacing w:line="264" w:lineRule="auto"/>
      <w:ind w:left="45"/>
    </w:pPr>
    <w:rPr>
      <w:i/>
      <w:color w:val="auto"/>
      <w:sz w:val="16"/>
      <w:szCs w:val="16"/>
      <w:lang w:val="x-none" w:eastAsia="x-none"/>
    </w:rPr>
  </w:style>
  <w:style w:type="character" w:customStyle="1" w:styleId="FootnoteTextChar">
    <w:name w:val="Footnote Text Char"/>
    <w:aliases w:val="Footnote Char,Fußnote Char,Footnote text Char,Style 5 Char"/>
    <w:link w:val="FootnoteText"/>
    <w:uiPriority w:val="99"/>
    <w:rsid w:val="007C2064"/>
    <w:rPr>
      <w:rFonts w:ascii="Calibri" w:eastAsia="Times New Roman" w:hAnsi="Calibri" w:cs="Calibri"/>
      <w:i/>
      <w:sz w:val="16"/>
      <w:szCs w:val="16"/>
      <w:lang w:val="x-none"/>
    </w:rPr>
  </w:style>
  <w:style w:type="character" w:styleId="FootnoteReference">
    <w:name w:val="footnote reference"/>
    <w:aliases w:val="Footnote Reference Number,Footnote sign,Style 4"/>
    <w:uiPriority w:val="99"/>
    <w:rsid w:val="00161767"/>
    <w:rPr>
      <w:rFonts w:cs="Times New Roman"/>
      <w:vertAlign w:val="superscript"/>
    </w:rPr>
  </w:style>
  <w:style w:type="character" w:styleId="EndnoteReference">
    <w:name w:val="endnote reference"/>
    <w:aliases w:val="Avots"/>
    <w:uiPriority w:val="99"/>
    <w:rsid w:val="00E23A0A"/>
    <w:rPr>
      <w:rFonts w:cs="Times New Roman"/>
      <w:vertAlign w:val="superscript"/>
    </w:rPr>
  </w:style>
  <w:style w:type="table" w:customStyle="1" w:styleId="LightList-Accent13">
    <w:name w:val="Light List - Accent 13"/>
    <w:basedOn w:val="TableNormal"/>
    <w:uiPriority w:val="61"/>
    <w:rsid w:val="00230D5B"/>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mmentText">
    <w:name w:val="annotation text"/>
    <w:basedOn w:val="Normal0"/>
    <w:link w:val="CommentTextChar"/>
    <w:uiPriority w:val="99"/>
    <w:rsid w:val="00BC1955"/>
    <w:pPr>
      <w:spacing w:line="264" w:lineRule="auto"/>
      <w:ind w:left="45"/>
    </w:pPr>
    <w:rPr>
      <w:rFonts w:ascii="Times New Roman" w:hAnsi="Times New Roman"/>
      <w:color w:val="auto"/>
      <w:sz w:val="20"/>
      <w:szCs w:val="20"/>
      <w:lang w:val="x-none" w:eastAsia="x-none"/>
    </w:rPr>
  </w:style>
  <w:style w:type="character" w:customStyle="1" w:styleId="CommentTextChar">
    <w:name w:val="Comment Text Char"/>
    <w:link w:val="CommentText"/>
    <w:uiPriority w:val="99"/>
    <w:rsid w:val="00BC1955"/>
    <w:rPr>
      <w:rFonts w:ascii="Times New Roman" w:eastAsia="Times New Roman" w:hAnsi="Times New Roman" w:cs="Times New Roman"/>
      <w:sz w:val="20"/>
      <w:szCs w:val="20"/>
    </w:rPr>
  </w:style>
  <w:style w:type="paragraph" w:styleId="BodyText">
    <w:name w:val="Body Text"/>
    <w:basedOn w:val="Normal0"/>
    <w:link w:val="BodyTextChar"/>
    <w:rsid w:val="00BC1955"/>
    <w:pPr>
      <w:spacing w:line="264" w:lineRule="auto"/>
      <w:ind w:left="45"/>
    </w:pPr>
    <w:rPr>
      <w:rFonts w:ascii="Times New Roman" w:hAnsi="Times New Roman"/>
      <w:color w:val="auto"/>
      <w:sz w:val="24"/>
      <w:szCs w:val="24"/>
      <w:lang w:val="x-none" w:eastAsia="x-none"/>
    </w:rPr>
  </w:style>
  <w:style w:type="character" w:customStyle="1" w:styleId="BodyTextChar">
    <w:name w:val="Body Text Char"/>
    <w:link w:val="BodyText"/>
    <w:rsid w:val="00BC1955"/>
    <w:rPr>
      <w:rFonts w:ascii="Times New Roman" w:eastAsia="Times New Roman" w:hAnsi="Times New Roman" w:cs="Times New Roman"/>
      <w:sz w:val="24"/>
      <w:szCs w:val="24"/>
    </w:rPr>
  </w:style>
  <w:style w:type="paragraph" w:customStyle="1" w:styleId="BodyText1">
    <w:name w:val="Body Text1"/>
    <w:basedOn w:val="BodyText"/>
    <w:autoRedefine/>
    <w:rsid w:val="00BC1955"/>
    <w:pPr>
      <w:contextualSpacing/>
    </w:pPr>
    <w:rPr>
      <w:rFonts w:cs="Calibri"/>
      <w:b/>
      <w:i/>
      <w:color w:val="365F91"/>
      <w:szCs w:val="20"/>
    </w:rPr>
  </w:style>
  <w:style w:type="paragraph" w:customStyle="1" w:styleId="normal">
    <w:name w:val="normal++"/>
    <w:basedOn w:val="Normal0"/>
    <w:rsid w:val="00BC1955"/>
    <w:pPr>
      <w:numPr>
        <w:numId w:val="3"/>
      </w:numPr>
      <w:spacing w:after="120" w:line="264" w:lineRule="auto"/>
    </w:pPr>
    <w:rPr>
      <w:rFonts w:ascii="Arial" w:eastAsia="Calibri" w:hAnsi="Arial"/>
      <w:color w:val="000000"/>
      <w:szCs w:val="20"/>
    </w:rPr>
  </w:style>
  <w:style w:type="paragraph" w:customStyle="1" w:styleId="StyleTimesNewRomanFirstline095cm">
    <w:name w:val="Style Times New Roman First line:  095 cm"/>
    <w:basedOn w:val="Normal0"/>
    <w:autoRedefine/>
    <w:rsid w:val="00BC1955"/>
    <w:pPr>
      <w:spacing w:line="264" w:lineRule="auto"/>
      <w:ind w:left="60"/>
      <w:contextualSpacing/>
    </w:pPr>
    <w:rPr>
      <w:rFonts w:eastAsia="Calibri" w:cs="Calibri"/>
      <w:color w:val="000000"/>
      <w:spacing w:val="-1"/>
      <w:szCs w:val="28"/>
    </w:rPr>
  </w:style>
  <w:style w:type="paragraph" w:styleId="NormalWeb">
    <w:name w:val="Normal (Web)"/>
    <w:basedOn w:val="Normal0"/>
    <w:uiPriority w:val="99"/>
    <w:rsid w:val="00BC1955"/>
    <w:pPr>
      <w:spacing w:line="360" w:lineRule="auto"/>
      <w:ind w:left="45"/>
    </w:pPr>
    <w:rPr>
      <w:rFonts w:ascii="Arial" w:eastAsia="Calibri" w:hAnsi="Arial"/>
      <w:szCs w:val="24"/>
    </w:rPr>
  </w:style>
  <w:style w:type="paragraph" w:styleId="BodyText3">
    <w:name w:val="Body Text 3"/>
    <w:basedOn w:val="Normal0"/>
    <w:link w:val="BodyText3Char"/>
    <w:rsid w:val="00BC1955"/>
    <w:pPr>
      <w:spacing w:line="264" w:lineRule="auto"/>
      <w:ind w:left="45"/>
      <w:jc w:val="center"/>
    </w:pPr>
    <w:rPr>
      <w:rFonts w:ascii="Times New Roman" w:hAnsi="Times New Roman"/>
      <w:color w:val="auto"/>
      <w:sz w:val="32"/>
      <w:szCs w:val="20"/>
      <w:lang w:val="x-none" w:eastAsia="x-none"/>
    </w:rPr>
  </w:style>
  <w:style w:type="character" w:customStyle="1" w:styleId="BodyText3Char">
    <w:name w:val="Body Text 3 Char"/>
    <w:link w:val="BodyText3"/>
    <w:rsid w:val="00BC1955"/>
    <w:rPr>
      <w:rFonts w:ascii="Times New Roman" w:eastAsia="Times New Roman" w:hAnsi="Times New Roman" w:cs="Times New Roman"/>
      <w:sz w:val="32"/>
      <w:szCs w:val="20"/>
    </w:rPr>
  </w:style>
  <w:style w:type="paragraph" w:styleId="BodyText20">
    <w:name w:val="Body Text 2"/>
    <w:aliases w:val=" Char"/>
    <w:basedOn w:val="Normal0"/>
    <w:link w:val="BodyText2Char"/>
    <w:rsid w:val="00BC1955"/>
    <w:pPr>
      <w:spacing w:line="264" w:lineRule="auto"/>
      <w:ind w:left="45"/>
    </w:pPr>
    <w:rPr>
      <w:rFonts w:ascii="Times New Roman" w:hAnsi="Times New Roman"/>
      <w:color w:val="auto"/>
      <w:sz w:val="24"/>
      <w:szCs w:val="20"/>
      <w:lang w:val="x-none" w:eastAsia="x-none"/>
    </w:rPr>
  </w:style>
  <w:style w:type="character" w:customStyle="1" w:styleId="BodyText2Char">
    <w:name w:val="Body Text 2 Char"/>
    <w:aliases w:val=" Char Char"/>
    <w:link w:val="BodyText20"/>
    <w:rsid w:val="00BC1955"/>
    <w:rPr>
      <w:rFonts w:ascii="Times New Roman" w:eastAsia="Times New Roman" w:hAnsi="Times New Roman" w:cs="Times New Roman"/>
      <w:sz w:val="24"/>
      <w:szCs w:val="20"/>
    </w:rPr>
  </w:style>
  <w:style w:type="paragraph" w:styleId="BodyTextIndent">
    <w:name w:val="Body Text Indent"/>
    <w:basedOn w:val="Normal0"/>
    <w:link w:val="BodyTextIndentChar"/>
    <w:rsid w:val="00BC1955"/>
    <w:pPr>
      <w:spacing w:line="264" w:lineRule="auto"/>
      <w:ind w:left="720"/>
    </w:pPr>
    <w:rPr>
      <w:rFonts w:ascii="Times New Roman" w:hAnsi="Times New Roman"/>
      <w:color w:val="auto"/>
      <w:sz w:val="24"/>
      <w:szCs w:val="24"/>
      <w:lang w:val="x-none" w:eastAsia="x-none"/>
    </w:rPr>
  </w:style>
  <w:style w:type="character" w:customStyle="1" w:styleId="BodyTextIndentChar">
    <w:name w:val="Body Text Indent Char"/>
    <w:link w:val="BodyTextIndent"/>
    <w:rsid w:val="00BC1955"/>
    <w:rPr>
      <w:rFonts w:ascii="Times New Roman" w:eastAsia="Times New Roman" w:hAnsi="Times New Roman" w:cs="Times New Roman"/>
      <w:sz w:val="24"/>
      <w:szCs w:val="24"/>
    </w:rPr>
  </w:style>
  <w:style w:type="paragraph" w:customStyle="1" w:styleId="Lielievirsraksti">
    <w:name w:val="Lielie virsraksti"/>
    <w:basedOn w:val="Normal0"/>
    <w:rsid w:val="00BC1955"/>
    <w:pPr>
      <w:spacing w:before="120" w:after="120" w:line="264" w:lineRule="auto"/>
      <w:ind w:left="720" w:hanging="360"/>
    </w:pPr>
    <w:rPr>
      <w:rFonts w:eastAsia="Calibri"/>
      <w:b/>
      <w:color w:val="000000"/>
      <w:szCs w:val="24"/>
    </w:rPr>
  </w:style>
  <w:style w:type="paragraph" w:customStyle="1" w:styleId="Apakvirsraksti">
    <w:name w:val="Apakšvirsraksti"/>
    <w:basedOn w:val="Normal0"/>
    <w:rsid w:val="00BC1955"/>
    <w:pPr>
      <w:spacing w:before="120" w:after="120" w:line="264" w:lineRule="auto"/>
      <w:ind w:left="1440" w:hanging="360"/>
    </w:pPr>
    <w:rPr>
      <w:rFonts w:eastAsia="Calibri"/>
      <w:b/>
      <w:color w:val="000000"/>
      <w:szCs w:val="24"/>
    </w:rPr>
  </w:style>
  <w:style w:type="paragraph" w:customStyle="1" w:styleId="2">
    <w:name w:val="2"/>
    <w:basedOn w:val="Normal0"/>
    <w:rsid w:val="00BC1955"/>
    <w:pPr>
      <w:spacing w:before="100" w:beforeAutospacing="1" w:after="100" w:afterAutospacing="1" w:line="264" w:lineRule="auto"/>
      <w:ind w:left="45"/>
    </w:pPr>
    <w:rPr>
      <w:rFonts w:eastAsia="Calibri"/>
      <w:color w:val="000000"/>
      <w:szCs w:val="24"/>
    </w:rPr>
  </w:style>
  <w:style w:type="paragraph" w:customStyle="1" w:styleId="TableContents">
    <w:name w:val="Table Contents"/>
    <w:basedOn w:val="Normal0"/>
    <w:rsid w:val="00BC1955"/>
    <w:pPr>
      <w:suppressLineNumbers/>
      <w:suppressAutoHyphens/>
      <w:spacing w:line="264" w:lineRule="auto"/>
      <w:ind w:left="45"/>
    </w:pPr>
    <w:rPr>
      <w:rFonts w:eastAsia="Calibri"/>
      <w:color w:val="000000"/>
      <w:szCs w:val="24"/>
      <w:lang w:eastAsia="ar-SA"/>
    </w:rPr>
  </w:style>
  <w:style w:type="character" w:styleId="Hyperlink">
    <w:name w:val="Hyperlink"/>
    <w:uiPriority w:val="99"/>
    <w:rsid w:val="00BC1955"/>
    <w:rPr>
      <w:color w:val="0000FF"/>
      <w:u w:val="single"/>
    </w:rPr>
  </w:style>
  <w:style w:type="paragraph" w:customStyle="1" w:styleId="teksc">
    <w:name w:val="teksc"/>
    <w:basedOn w:val="Normal0"/>
    <w:rsid w:val="00BC1955"/>
    <w:pPr>
      <w:spacing w:line="264" w:lineRule="auto"/>
      <w:ind w:left="45"/>
    </w:pPr>
    <w:rPr>
      <w:rFonts w:eastAsia="Calibri"/>
      <w:color w:val="000000"/>
      <w:szCs w:val="20"/>
    </w:rPr>
  </w:style>
  <w:style w:type="character" w:customStyle="1" w:styleId="StyleTimesNewRoman">
    <w:name w:val="Style Times New Roman"/>
    <w:rsid w:val="00BC1955"/>
    <w:rPr>
      <w:rFonts w:ascii="Times New Roman" w:hAnsi="Times New Roman"/>
      <w:sz w:val="24"/>
    </w:rPr>
  </w:style>
  <w:style w:type="paragraph" w:styleId="BodyTextIndent2">
    <w:name w:val="Body Text Indent 2"/>
    <w:basedOn w:val="Normal0"/>
    <w:link w:val="BodyTextIndent2Char"/>
    <w:rsid w:val="00BC1955"/>
    <w:pPr>
      <w:spacing w:line="264" w:lineRule="auto"/>
      <w:ind w:left="60"/>
    </w:pPr>
    <w:rPr>
      <w:rFonts w:ascii="Times New Roman" w:hAnsi="Times New Roman"/>
      <w:color w:val="auto"/>
      <w:sz w:val="28"/>
      <w:szCs w:val="28"/>
      <w:lang w:val="x-none"/>
    </w:rPr>
  </w:style>
  <w:style w:type="character" w:customStyle="1" w:styleId="BodyTextIndent2Char">
    <w:name w:val="Body Text Indent 2 Char"/>
    <w:link w:val="BodyTextIndent2"/>
    <w:rsid w:val="00BC1955"/>
    <w:rPr>
      <w:rFonts w:ascii="Times New Roman" w:eastAsia="Times New Roman" w:hAnsi="Times New Roman" w:cs="Times New Roman"/>
      <w:sz w:val="28"/>
      <w:szCs w:val="28"/>
      <w:lang w:eastAsia="lv-LV"/>
    </w:rPr>
  </w:style>
  <w:style w:type="paragraph" w:styleId="BodyTextIndent3">
    <w:name w:val="Body Text Indent 3"/>
    <w:basedOn w:val="Normal0"/>
    <w:link w:val="BodyTextIndent3Char"/>
    <w:rsid w:val="00BC1955"/>
    <w:pPr>
      <w:spacing w:line="264" w:lineRule="auto"/>
      <w:ind w:left="45" w:firstLine="720"/>
    </w:pPr>
    <w:rPr>
      <w:rFonts w:ascii="Times New Roman" w:hAnsi="Times New Roman"/>
      <w:color w:val="auto"/>
      <w:sz w:val="24"/>
      <w:szCs w:val="24"/>
      <w:lang w:val="x-none" w:eastAsia="x-none"/>
    </w:rPr>
  </w:style>
  <w:style w:type="character" w:customStyle="1" w:styleId="BodyTextIndent3Char">
    <w:name w:val="Body Text Indent 3 Char"/>
    <w:link w:val="BodyTextIndent3"/>
    <w:rsid w:val="00BC1955"/>
    <w:rPr>
      <w:rFonts w:ascii="Times New Roman" w:eastAsia="Times New Roman" w:hAnsi="Times New Roman" w:cs="Times New Roman"/>
      <w:sz w:val="24"/>
      <w:szCs w:val="24"/>
    </w:rPr>
  </w:style>
  <w:style w:type="paragraph" w:customStyle="1" w:styleId="CharCharCharCharCharChar">
    <w:name w:val="Char Char Char Char Char Char"/>
    <w:basedOn w:val="Normal0"/>
    <w:rsid w:val="00BC1955"/>
    <w:pPr>
      <w:widowControl w:val="0"/>
      <w:adjustRightInd w:val="0"/>
      <w:spacing w:after="160" w:line="240" w:lineRule="exact"/>
      <w:ind w:left="45"/>
    </w:pPr>
    <w:rPr>
      <w:rFonts w:ascii="Tahoma" w:eastAsia="Calibri" w:hAnsi="Tahoma"/>
      <w:color w:val="000000"/>
      <w:szCs w:val="20"/>
    </w:rPr>
  </w:style>
  <w:style w:type="paragraph" w:styleId="BlockText">
    <w:name w:val="Block Text"/>
    <w:basedOn w:val="Normal0"/>
    <w:rsid w:val="00BC1955"/>
    <w:pPr>
      <w:shd w:val="clear" w:color="auto" w:fill="FFFFFF"/>
      <w:spacing w:line="346" w:lineRule="exact"/>
      <w:ind w:left="2179" w:right="2299"/>
    </w:pPr>
    <w:rPr>
      <w:rFonts w:eastAsia="Calibri"/>
      <w:spacing w:val="-11"/>
      <w:sz w:val="30"/>
      <w:szCs w:val="30"/>
    </w:rPr>
  </w:style>
  <w:style w:type="paragraph" w:customStyle="1" w:styleId="StyleFirstline063cm">
    <w:name w:val="Style First line:  0.63 cm"/>
    <w:basedOn w:val="Normal0"/>
    <w:rsid w:val="00BC1955"/>
    <w:pPr>
      <w:spacing w:line="360" w:lineRule="auto"/>
      <w:ind w:left="45" w:firstLine="357"/>
    </w:pPr>
    <w:rPr>
      <w:rFonts w:eastAsia="Calibri"/>
      <w:color w:val="000000"/>
      <w:szCs w:val="20"/>
    </w:rPr>
  </w:style>
  <w:style w:type="paragraph" w:customStyle="1" w:styleId="Style1">
    <w:name w:val="Style1"/>
    <w:basedOn w:val="Normal0"/>
    <w:rsid w:val="00BC1955"/>
    <w:pPr>
      <w:widowControl w:val="0"/>
      <w:autoSpaceDE w:val="0"/>
      <w:autoSpaceDN w:val="0"/>
      <w:adjustRightInd w:val="0"/>
      <w:spacing w:line="264" w:lineRule="auto"/>
      <w:ind w:left="45"/>
    </w:pPr>
    <w:rPr>
      <w:rFonts w:eastAsia="Calibri"/>
      <w:color w:val="000000"/>
      <w:szCs w:val="24"/>
    </w:rPr>
  </w:style>
  <w:style w:type="paragraph" w:customStyle="1" w:styleId="Style2">
    <w:name w:val="Style2"/>
    <w:basedOn w:val="Normal0"/>
    <w:rsid w:val="00BC1955"/>
    <w:pPr>
      <w:widowControl w:val="0"/>
      <w:autoSpaceDE w:val="0"/>
      <w:autoSpaceDN w:val="0"/>
      <w:adjustRightInd w:val="0"/>
      <w:spacing w:line="264" w:lineRule="auto"/>
      <w:ind w:left="45"/>
    </w:pPr>
    <w:rPr>
      <w:rFonts w:eastAsia="Calibri"/>
      <w:color w:val="000000"/>
      <w:szCs w:val="24"/>
    </w:rPr>
  </w:style>
  <w:style w:type="paragraph" w:customStyle="1" w:styleId="Style3">
    <w:name w:val="Style3"/>
    <w:basedOn w:val="Normal0"/>
    <w:rsid w:val="00BC1955"/>
    <w:pPr>
      <w:widowControl w:val="0"/>
      <w:autoSpaceDE w:val="0"/>
      <w:autoSpaceDN w:val="0"/>
      <w:adjustRightInd w:val="0"/>
      <w:spacing w:line="329" w:lineRule="exact"/>
      <w:ind w:left="45"/>
    </w:pPr>
    <w:rPr>
      <w:rFonts w:eastAsia="Calibri"/>
      <w:color w:val="000000"/>
      <w:szCs w:val="24"/>
    </w:rPr>
  </w:style>
  <w:style w:type="paragraph" w:customStyle="1" w:styleId="Style4">
    <w:name w:val="Style4"/>
    <w:basedOn w:val="Normal0"/>
    <w:rsid w:val="00BC1955"/>
    <w:pPr>
      <w:widowControl w:val="0"/>
      <w:autoSpaceDE w:val="0"/>
      <w:autoSpaceDN w:val="0"/>
      <w:adjustRightInd w:val="0"/>
      <w:spacing w:line="280" w:lineRule="exact"/>
      <w:ind w:left="45"/>
    </w:pPr>
    <w:rPr>
      <w:rFonts w:eastAsia="Calibri"/>
      <w:color w:val="000000"/>
      <w:szCs w:val="24"/>
    </w:rPr>
  </w:style>
  <w:style w:type="paragraph" w:customStyle="1" w:styleId="Style5">
    <w:name w:val="Style5"/>
    <w:basedOn w:val="Normal0"/>
    <w:rsid w:val="00BC1955"/>
    <w:pPr>
      <w:widowControl w:val="0"/>
      <w:autoSpaceDE w:val="0"/>
      <w:autoSpaceDN w:val="0"/>
      <w:adjustRightInd w:val="0"/>
      <w:spacing w:line="283" w:lineRule="exact"/>
      <w:ind w:left="45"/>
    </w:pPr>
    <w:rPr>
      <w:rFonts w:eastAsia="Calibri"/>
      <w:color w:val="000000"/>
      <w:szCs w:val="24"/>
    </w:rPr>
  </w:style>
  <w:style w:type="paragraph" w:customStyle="1" w:styleId="Style6">
    <w:name w:val="Style6"/>
    <w:basedOn w:val="Normal0"/>
    <w:rsid w:val="00BC1955"/>
    <w:pPr>
      <w:widowControl w:val="0"/>
      <w:autoSpaceDE w:val="0"/>
      <w:autoSpaceDN w:val="0"/>
      <w:adjustRightInd w:val="0"/>
      <w:spacing w:line="283" w:lineRule="exact"/>
      <w:ind w:left="45"/>
    </w:pPr>
    <w:rPr>
      <w:rFonts w:eastAsia="Calibri"/>
      <w:color w:val="000000"/>
      <w:szCs w:val="24"/>
    </w:rPr>
  </w:style>
  <w:style w:type="paragraph" w:customStyle="1" w:styleId="Style7">
    <w:name w:val="Style7"/>
    <w:basedOn w:val="Normal0"/>
    <w:rsid w:val="00BC1955"/>
    <w:pPr>
      <w:widowControl w:val="0"/>
      <w:autoSpaceDE w:val="0"/>
      <w:autoSpaceDN w:val="0"/>
      <w:adjustRightInd w:val="0"/>
      <w:spacing w:line="298" w:lineRule="exact"/>
      <w:ind w:left="45" w:firstLine="348"/>
    </w:pPr>
    <w:rPr>
      <w:rFonts w:eastAsia="Calibri"/>
      <w:color w:val="000000"/>
      <w:szCs w:val="24"/>
    </w:rPr>
  </w:style>
  <w:style w:type="character" w:customStyle="1" w:styleId="FontStyle11">
    <w:name w:val="Font Style11"/>
    <w:rsid w:val="00BC1955"/>
    <w:rPr>
      <w:rFonts w:ascii="Times New Roman" w:hAnsi="Times New Roman" w:cs="Times New Roman"/>
      <w:sz w:val="26"/>
      <w:szCs w:val="26"/>
    </w:rPr>
  </w:style>
  <w:style w:type="character" w:customStyle="1" w:styleId="FontStyle12">
    <w:name w:val="Font Style12"/>
    <w:rsid w:val="00BC1955"/>
    <w:rPr>
      <w:rFonts w:ascii="Times New Roman" w:hAnsi="Times New Roman" w:cs="Times New Roman"/>
      <w:sz w:val="24"/>
      <w:szCs w:val="24"/>
    </w:rPr>
  </w:style>
  <w:style w:type="character" w:customStyle="1" w:styleId="FontStyle13">
    <w:name w:val="Font Style13"/>
    <w:rsid w:val="00BC1955"/>
    <w:rPr>
      <w:rFonts w:ascii="Times New Roman" w:hAnsi="Times New Roman" w:cs="Times New Roman"/>
      <w:b/>
      <w:bCs/>
      <w:sz w:val="24"/>
      <w:szCs w:val="24"/>
    </w:rPr>
  </w:style>
  <w:style w:type="character" w:customStyle="1" w:styleId="hps">
    <w:name w:val="hps"/>
    <w:basedOn w:val="DefaultParagraphFont"/>
    <w:rsid w:val="00BC1955"/>
  </w:style>
  <w:style w:type="character" w:customStyle="1" w:styleId="hpsatn">
    <w:name w:val="hps atn"/>
    <w:basedOn w:val="DefaultParagraphFont"/>
    <w:rsid w:val="00BC1955"/>
  </w:style>
  <w:style w:type="character" w:customStyle="1" w:styleId="shorttext">
    <w:name w:val="short_text"/>
    <w:basedOn w:val="DefaultParagraphFont"/>
    <w:rsid w:val="00BC1955"/>
  </w:style>
  <w:style w:type="paragraph" w:customStyle="1" w:styleId="xl67">
    <w:name w:val="xl67"/>
    <w:basedOn w:val="Normal0"/>
    <w:rsid w:val="00BC1955"/>
    <w:pPr>
      <w:spacing w:before="100" w:beforeAutospacing="1" w:after="100" w:afterAutospacing="1" w:line="264" w:lineRule="auto"/>
      <w:ind w:left="45"/>
    </w:pPr>
    <w:rPr>
      <w:rFonts w:ascii="Arial" w:eastAsia="Calibri" w:hAnsi="Arial" w:cs="Arial"/>
      <w:color w:val="000000"/>
      <w:sz w:val="16"/>
      <w:szCs w:val="16"/>
    </w:rPr>
  </w:style>
  <w:style w:type="paragraph" w:customStyle="1" w:styleId="xl68">
    <w:name w:val="xl68"/>
    <w:basedOn w:val="Normal0"/>
    <w:rsid w:val="00BC1955"/>
    <w:pPr>
      <w:pBdr>
        <w:top w:val="single" w:sz="4" w:space="0" w:color="C0C0C0"/>
        <w:left w:val="single" w:sz="4" w:space="0" w:color="C0C0C0"/>
        <w:bottom w:val="single" w:sz="4" w:space="0" w:color="C0C0C0"/>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69">
    <w:name w:val="xl69"/>
    <w:basedOn w:val="Normal0"/>
    <w:rsid w:val="00BC1955"/>
    <w:pPr>
      <w:pBdr>
        <w:left w:val="single" w:sz="4" w:space="0" w:color="C0C0C0"/>
        <w:bottom w:val="single" w:sz="4" w:space="0" w:color="C0C0C0"/>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0">
    <w:name w:val="xl70"/>
    <w:basedOn w:val="Normal0"/>
    <w:rsid w:val="00BC1955"/>
    <w:pPr>
      <w:pBdr>
        <w:left w:val="single" w:sz="4" w:space="0" w:color="C0C0C0"/>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1">
    <w:name w:val="xl71"/>
    <w:basedOn w:val="Normal0"/>
    <w:rsid w:val="00BC1955"/>
    <w:pPr>
      <w:spacing w:before="100" w:beforeAutospacing="1" w:after="100" w:afterAutospacing="1" w:line="264" w:lineRule="auto"/>
      <w:ind w:left="45"/>
      <w:jc w:val="right"/>
    </w:pPr>
    <w:rPr>
      <w:rFonts w:ascii="Arial" w:eastAsia="Calibri" w:hAnsi="Arial" w:cs="Arial"/>
      <w:sz w:val="16"/>
      <w:szCs w:val="16"/>
    </w:rPr>
  </w:style>
  <w:style w:type="paragraph" w:customStyle="1" w:styleId="xl72">
    <w:name w:val="xl72"/>
    <w:basedOn w:val="Normal0"/>
    <w:rsid w:val="00BC1955"/>
    <w:pPr>
      <w:pBdr>
        <w:top w:val="single" w:sz="4" w:space="0" w:color="C0C0C0"/>
        <w:left w:val="single" w:sz="8" w:space="0" w:color="auto"/>
        <w:bottom w:val="single" w:sz="4" w:space="0" w:color="C0C0C0"/>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3">
    <w:name w:val="xl73"/>
    <w:basedOn w:val="Normal0"/>
    <w:rsid w:val="00BC1955"/>
    <w:pPr>
      <w:pBdr>
        <w:top w:val="single" w:sz="4" w:space="0" w:color="C0C0C0"/>
        <w:left w:val="single" w:sz="4" w:space="0" w:color="C0C0C0"/>
        <w:bottom w:val="single" w:sz="4" w:space="0" w:color="C0C0C0"/>
        <w:righ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74">
    <w:name w:val="xl74"/>
    <w:basedOn w:val="Normal0"/>
    <w:rsid w:val="00BC1955"/>
    <w:pPr>
      <w:pBdr>
        <w:top w:val="single" w:sz="4" w:space="0" w:color="C0C0C0"/>
        <w:left w:val="single" w:sz="8" w:space="0" w:color="auto"/>
        <w:bottom w:val="single" w:sz="8" w:space="0" w:color="auto"/>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5">
    <w:name w:val="xl75"/>
    <w:basedOn w:val="Normal0"/>
    <w:rsid w:val="00BC1955"/>
    <w:pPr>
      <w:pBdr>
        <w:top w:val="single" w:sz="4" w:space="0" w:color="C0C0C0"/>
        <w:left w:val="single" w:sz="4" w:space="0" w:color="C0C0C0"/>
        <w:bottom w:val="single" w:sz="8" w:space="0" w:color="auto"/>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6">
    <w:name w:val="xl76"/>
    <w:basedOn w:val="Normal0"/>
    <w:rsid w:val="00BC1955"/>
    <w:pPr>
      <w:pBdr>
        <w:top w:val="single" w:sz="4" w:space="0" w:color="C0C0C0"/>
        <w:left w:val="single" w:sz="4" w:space="0" w:color="C0C0C0"/>
        <w:bottom w:val="single" w:sz="8" w:space="0" w:color="auto"/>
        <w:righ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77">
    <w:name w:val="xl77"/>
    <w:basedOn w:val="Normal0"/>
    <w:rsid w:val="00BC1955"/>
    <w:pPr>
      <w:pBdr>
        <w:left w:val="single" w:sz="8" w:space="0" w:color="auto"/>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78">
    <w:name w:val="xl78"/>
    <w:basedOn w:val="Normal0"/>
    <w:rsid w:val="00BC1955"/>
    <w:pPr>
      <w:pBdr>
        <w:left w:val="single" w:sz="4" w:space="0" w:color="C0C0C0"/>
        <w:righ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79">
    <w:name w:val="xl79"/>
    <w:basedOn w:val="Normal0"/>
    <w:rsid w:val="00BC1955"/>
    <w:pPr>
      <w:pBdr>
        <w:lef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80">
    <w:name w:val="xl80"/>
    <w:basedOn w:val="Normal0"/>
    <w:rsid w:val="00BC1955"/>
    <w:pPr>
      <w:pBdr>
        <w:righ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81">
    <w:name w:val="xl81"/>
    <w:basedOn w:val="Normal0"/>
    <w:rsid w:val="00BC1955"/>
    <w:pPr>
      <w:pBdr>
        <w:top w:val="single" w:sz="4" w:space="0" w:color="C0C0C0"/>
        <w:left w:val="single" w:sz="8" w:space="0" w:color="auto"/>
        <w:bottom w:val="single" w:sz="4" w:space="0" w:color="C0C0C0"/>
        <w:right w:val="single" w:sz="8" w:space="0" w:color="auto"/>
      </w:pBdr>
      <w:spacing w:before="100" w:beforeAutospacing="1" w:after="100" w:afterAutospacing="1" w:line="264" w:lineRule="auto"/>
      <w:ind w:left="45"/>
    </w:pPr>
    <w:rPr>
      <w:rFonts w:ascii="Arial" w:eastAsia="Calibri" w:hAnsi="Arial" w:cs="Arial"/>
      <w:sz w:val="16"/>
      <w:szCs w:val="16"/>
    </w:rPr>
  </w:style>
  <w:style w:type="paragraph" w:customStyle="1" w:styleId="xl82">
    <w:name w:val="xl82"/>
    <w:basedOn w:val="Normal0"/>
    <w:rsid w:val="00BC1955"/>
    <w:pPr>
      <w:pBdr>
        <w:left w:val="single" w:sz="8" w:space="0" w:color="auto"/>
        <w:bottom w:val="single" w:sz="8" w:space="0" w:color="auto"/>
        <w:righ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83">
    <w:name w:val="xl83"/>
    <w:basedOn w:val="Normal0"/>
    <w:rsid w:val="00BC1955"/>
    <w:pPr>
      <w:pBdr>
        <w:left w:val="single" w:sz="8" w:space="0" w:color="auto"/>
        <w:bottom w:val="single" w:sz="4" w:space="0" w:color="C0C0C0"/>
        <w:right w:val="single" w:sz="8" w:space="0" w:color="auto"/>
      </w:pBdr>
      <w:spacing w:before="100" w:beforeAutospacing="1" w:after="100" w:afterAutospacing="1" w:line="264" w:lineRule="auto"/>
      <w:ind w:left="45"/>
    </w:pPr>
    <w:rPr>
      <w:rFonts w:ascii="Arial" w:eastAsia="Calibri" w:hAnsi="Arial" w:cs="Arial"/>
      <w:sz w:val="16"/>
      <w:szCs w:val="16"/>
    </w:rPr>
  </w:style>
  <w:style w:type="paragraph" w:customStyle="1" w:styleId="xl84">
    <w:name w:val="xl84"/>
    <w:basedOn w:val="Normal0"/>
    <w:rsid w:val="00BC1955"/>
    <w:pPr>
      <w:pBdr>
        <w:left w:val="single" w:sz="8" w:space="0" w:color="auto"/>
        <w:bottom w:val="single" w:sz="4" w:space="0" w:color="C0C0C0"/>
        <w:right w:val="single" w:sz="4" w:space="0" w:color="C0C0C0"/>
      </w:pBdr>
      <w:spacing w:before="100" w:beforeAutospacing="1" w:after="100" w:afterAutospacing="1" w:line="264" w:lineRule="auto"/>
      <w:ind w:left="45"/>
      <w:jc w:val="right"/>
    </w:pPr>
    <w:rPr>
      <w:rFonts w:ascii="Arial" w:eastAsia="Calibri" w:hAnsi="Arial" w:cs="Arial"/>
      <w:sz w:val="16"/>
      <w:szCs w:val="16"/>
    </w:rPr>
  </w:style>
  <w:style w:type="paragraph" w:customStyle="1" w:styleId="xl85">
    <w:name w:val="xl85"/>
    <w:basedOn w:val="Normal0"/>
    <w:rsid w:val="00BC1955"/>
    <w:pPr>
      <w:pBdr>
        <w:left w:val="single" w:sz="4" w:space="0" w:color="C0C0C0"/>
        <w:bottom w:val="single" w:sz="4" w:space="0" w:color="C0C0C0"/>
        <w:right w:val="single" w:sz="8" w:space="0" w:color="auto"/>
      </w:pBdr>
      <w:spacing w:before="100" w:beforeAutospacing="1" w:after="100" w:afterAutospacing="1" w:line="264" w:lineRule="auto"/>
      <w:ind w:left="45"/>
      <w:jc w:val="right"/>
    </w:pPr>
    <w:rPr>
      <w:rFonts w:ascii="Arial" w:eastAsia="Calibri" w:hAnsi="Arial" w:cs="Arial"/>
      <w:sz w:val="16"/>
      <w:szCs w:val="16"/>
    </w:rPr>
  </w:style>
  <w:style w:type="paragraph" w:customStyle="1" w:styleId="xl86">
    <w:name w:val="xl86"/>
    <w:basedOn w:val="Normal0"/>
    <w:rsid w:val="00BC1955"/>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64" w:lineRule="auto"/>
      <w:ind w:left="45"/>
      <w:jc w:val="center"/>
    </w:pPr>
    <w:rPr>
      <w:rFonts w:ascii="Arial" w:eastAsia="Calibri" w:hAnsi="Arial" w:cs="Arial"/>
      <w:b/>
      <w:bCs/>
      <w:sz w:val="16"/>
      <w:szCs w:val="16"/>
    </w:rPr>
  </w:style>
  <w:style w:type="paragraph" w:customStyle="1" w:styleId="xl87">
    <w:name w:val="xl87"/>
    <w:basedOn w:val="Normal0"/>
    <w:rsid w:val="00BC1955"/>
    <w:pPr>
      <w:pBdr>
        <w:top w:val="single" w:sz="8" w:space="0" w:color="auto"/>
        <w:left w:val="single" w:sz="8" w:space="0" w:color="auto"/>
        <w:bottom w:val="single" w:sz="8" w:space="0" w:color="auto"/>
        <w:right w:val="single" w:sz="4" w:space="0" w:color="auto"/>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88">
    <w:name w:val="xl88"/>
    <w:basedOn w:val="Normal0"/>
    <w:rsid w:val="00BC1955"/>
    <w:pPr>
      <w:pBdr>
        <w:top w:val="single" w:sz="8" w:space="0" w:color="auto"/>
        <w:left w:val="single" w:sz="4" w:space="0" w:color="auto"/>
        <w:bottom w:val="single" w:sz="8" w:space="0" w:color="auto"/>
        <w:right w:val="single" w:sz="4" w:space="0" w:color="auto"/>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89">
    <w:name w:val="xl89"/>
    <w:basedOn w:val="Normal0"/>
    <w:rsid w:val="00BC1955"/>
    <w:pPr>
      <w:pBdr>
        <w:top w:val="single" w:sz="8" w:space="0" w:color="auto"/>
        <w:left w:val="single" w:sz="4" w:space="0" w:color="auto"/>
        <w:bottom w:val="single" w:sz="8" w:space="0" w:color="auto"/>
        <w:right w:val="single" w:sz="8" w:space="0" w:color="auto"/>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90">
    <w:name w:val="xl90"/>
    <w:basedOn w:val="Normal0"/>
    <w:rsid w:val="00BC1955"/>
    <w:pPr>
      <w:spacing w:before="100" w:beforeAutospacing="1" w:after="100" w:afterAutospacing="1" w:line="264" w:lineRule="auto"/>
      <w:ind w:left="45"/>
    </w:pPr>
    <w:rPr>
      <w:rFonts w:ascii="Arial" w:eastAsia="Calibri" w:hAnsi="Arial" w:cs="Arial"/>
      <w:color w:val="000000"/>
      <w:szCs w:val="24"/>
    </w:rPr>
  </w:style>
  <w:style w:type="paragraph" w:customStyle="1" w:styleId="xl91">
    <w:name w:val="xl91"/>
    <w:basedOn w:val="Normal0"/>
    <w:rsid w:val="00BC1955"/>
    <w:pPr>
      <w:pBdr>
        <w:left w:val="single" w:sz="8" w:space="0" w:color="auto"/>
        <w:bottom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92">
    <w:name w:val="xl92"/>
    <w:basedOn w:val="Normal0"/>
    <w:rsid w:val="00BC1955"/>
    <w:pPr>
      <w:pBdr>
        <w:bottom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93">
    <w:name w:val="xl93"/>
    <w:basedOn w:val="Normal0"/>
    <w:rsid w:val="00BC1955"/>
    <w:pPr>
      <w:pBdr>
        <w:bottom w:val="single" w:sz="8" w:space="0" w:color="auto"/>
        <w:righ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94">
    <w:name w:val="xl94"/>
    <w:basedOn w:val="Normal0"/>
    <w:rsid w:val="00BC1955"/>
    <w:pPr>
      <w:pBdr>
        <w:lef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95">
    <w:name w:val="xl95"/>
    <w:basedOn w:val="Normal0"/>
    <w:rsid w:val="00BC1955"/>
    <w:pPr>
      <w:pBdr>
        <w:righ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96">
    <w:name w:val="xl96"/>
    <w:basedOn w:val="Normal0"/>
    <w:rsid w:val="00BC1955"/>
    <w:pPr>
      <w:pBdr>
        <w:top w:val="single" w:sz="8" w:space="0" w:color="auto"/>
        <w:left w:val="single" w:sz="8" w:space="0" w:color="auto"/>
        <w:bottom w:val="single" w:sz="8" w:space="0" w:color="auto"/>
      </w:pBdr>
      <w:spacing w:before="100" w:beforeAutospacing="1" w:after="100" w:afterAutospacing="1" w:line="264" w:lineRule="auto"/>
      <w:ind w:left="45"/>
    </w:pPr>
    <w:rPr>
      <w:rFonts w:ascii="Arial" w:eastAsia="Calibri" w:hAnsi="Arial" w:cs="Arial"/>
      <w:b/>
      <w:bCs/>
      <w:color w:val="000000"/>
      <w:sz w:val="16"/>
      <w:szCs w:val="16"/>
    </w:rPr>
  </w:style>
  <w:style w:type="paragraph" w:customStyle="1" w:styleId="xl97">
    <w:name w:val="xl97"/>
    <w:basedOn w:val="Normal0"/>
    <w:rsid w:val="00BC1955"/>
    <w:pPr>
      <w:pBdr>
        <w:top w:val="single" w:sz="8" w:space="0" w:color="auto"/>
        <w:bottom w:val="single" w:sz="8" w:space="0" w:color="auto"/>
      </w:pBdr>
      <w:spacing w:before="100" w:beforeAutospacing="1" w:after="100" w:afterAutospacing="1" w:line="264" w:lineRule="auto"/>
      <w:ind w:left="45"/>
    </w:pPr>
    <w:rPr>
      <w:rFonts w:ascii="Arial" w:eastAsia="Calibri" w:hAnsi="Arial" w:cs="Arial"/>
      <w:b/>
      <w:bCs/>
      <w:color w:val="000000"/>
      <w:sz w:val="16"/>
      <w:szCs w:val="16"/>
    </w:rPr>
  </w:style>
  <w:style w:type="paragraph" w:customStyle="1" w:styleId="xl98">
    <w:name w:val="xl98"/>
    <w:basedOn w:val="Normal0"/>
    <w:rsid w:val="00BC1955"/>
    <w:pPr>
      <w:pBdr>
        <w:top w:val="single" w:sz="8" w:space="0" w:color="auto"/>
        <w:bottom w:val="single" w:sz="8" w:space="0" w:color="auto"/>
        <w:right w:val="single" w:sz="8" w:space="0" w:color="auto"/>
      </w:pBdr>
      <w:spacing w:before="100" w:beforeAutospacing="1" w:after="100" w:afterAutospacing="1" w:line="264" w:lineRule="auto"/>
      <w:ind w:left="45"/>
    </w:pPr>
    <w:rPr>
      <w:rFonts w:ascii="Arial" w:eastAsia="Calibri" w:hAnsi="Arial" w:cs="Arial"/>
      <w:b/>
      <w:bCs/>
      <w:color w:val="000000"/>
      <w:sz w:val="16"/>
      <w:szCs w:val="16"/>
    </w:rPr>
  </w:style>
  <w:style w:type="paragraph" w:customStyle="1" w:styleId="xl99">
    <w:name w:val="xl99"/>
    <w:basedOn w:val="Normal0"/>
    <w:link w:val="xl99Char"/>
    <w:rsid w:val="00BC1955"/>
    <w:pPr>
      <w:keepNext/>
      <w:keepLines/>
      <w:pBdr>
        <w:left w:val="single" w:sz="8" w:space="4" w:color="FFCC00"/>
        <w:right w:val="single" w:sz="8" w:space="4" w:color="FFCC00"/>
      </w:pBdr>
      <w:shd w:val="clear" w:color="auto" w:fill="FFFF66"/>
      <w:spacing w:line="264" w:lineRule="auto"/>
      <w:ind w:left="45"/>
      <w:contextualSpacing/>
    </w:pPr>
    <w:rPr>
      <w:rFonts w:eastAsia="Calibri"/>
      <w:bCs/>
      <w:color w:val="auto"/>
      <w:sz w:val="20"/>
      <w:szCs w:val="18"/>
      <w:lang w:val="x-none" w:eastAsia="x-none"/>
    </w:rPr>
  </w:style>
  <w:style w:type="character" w:customStyle="1" w:styleId="xl99Char">
    <w:name w:val="xl99 Char"/>
    <w:link w:val="xl99"/>
    <w:rsid w:val="00BC1955"/>
    <w:rPr>
      <w:rFonts w:ascii="Calibri" w:eastAsia="Calibri" w:hAnsi="Calibri" w:cs="Calibri"/>
      <w:bCs/>
      <w:sz w:val="20"/>
      <w:szCs w:val="18"/>
      <w:shd w:val="clear" w:color="auto" w:fill="FFFF66"/>
    </w:rPr>
  </w:style>
  <w:style w:type="paragraph" w:customStyle="1" w:styleId="xl100">
    <w:name w:val="xl100"/>
    <w:basedOn w:val="Normal0"/>
    <w:rsid w:val="00BC1955"/>
    <w:pPr>
      <w:pBdr>
        <w:top w:val="single" w:sz="8" w:space="0" w:color="auto"/>
        <w:left w:val="single" w:sz="8" w:space="0" w:color="auto"/>
        <w:bottom w:val="single" w:sz="4" w:space="0" w:color="C0C0C0"/>
        <w:right w:val="single" w:sz="8" w:space="0" w:color="auto"/>
      </w:pBdr>
      <w:spacing w:before="100" w:beforeAutospacing="1" w:after="100" w:afterAutospacing="1" w:line="264" w:lineRule="auto"/>
      <w:ind w:left="45"/>
      <w:jc w:val="center"/>
    </w:pPr>
    <w:rPr>
      <w:rFonts w:ascii="Arial" w:eastAsia="Calibri" w:hAnsi="Arial" w:cs="Arial"/>
      <w:sz w:val="16"/>
      <w:szCs w:val="16"/>
    </w:rPr>
  </w:style>
  <w:style w:type="paragraph" w:customStyle="1" w:styleId="xl101">
    <w:name w:val="xl101"/>
    <w:basedOn w:val="Normal0"/>
    <w:rsid w:val="00BC1955"/>
    <w:pPr>
      <w:pBdr>
        <w:top w:val="single" w:sz="4" w:space="0" w:color="C0C0C0"/>
        <w:left w:val="single" w:sz="8" w:space="0" w:color="auto"/>
        <w:bottom w:val="single" w:sz="4" w:space="0" w:color="C0C0C0"/>
        <w:right w:val="single" w:sz="8" w:space="0" w:color="auto"/>
      </w:pBdr>
      <w:spacing w:before="100" w:beforeAutospacing="1" w:after="100" w:afterAutospacing="1" w:line="264" w:lineRule="auto"/>
      <w:ind w:left="45"/>
      <w:jc w:val="center"/>
    </w:pPr>
    <w:rPr>
      <w:rFonts w:ascii="Arial" w:eastAsia="Calibri" w:hAnsi="Arial" w:cs="Arial"/>
      <w:sz w:val="16"/>
      <w:szCs w:val="16"/>
    </w:rPr>
  </w:style>
  <w:style w:type="paragraph" w:customStyle="1" w:styleId="xl102">
    <w:name w:val="xl102"/>
    <w:basedOn w:val="Normal0"/>
    <w:rsid w:val="00BC1955"/>
    <w:pPr>
      <w:pBdr>
        <w:top w:val="single" w:sz="4" w:space="0" w:color="C0C0C0"/>
        <w:left w:val="single" w:sz="8" w:space="0" w:color="auto"/>
        <w:bottom w:val="single" w:sz="8" w:space="0" w:color="auto"/>
        <w:right w:val="single" w:sz="8" w:space="0" w:color="auto"/>
      </w:pBdr>
      <w:spacing w:before="100" w:beforeAutospacing="1" w:after="100" w:afterAutospacing="1" w:line="264" w:lineRule="auto"/>
      <w:ind w:left="45"/>
      <w:jc w:val="center"/>
    </w:pPr>
    <w:rPr>
      <w:rFonts w:ascii="Arial" w:eastAsia="Calibri" w:hAnsi="Arial" w:cs="Arial"/>
      <w:sz w:val="16"/>
      <w:szCs w:val="16"/>
    </w:rPr>
  </w:style>
  <w:style w:type="paragraph" w:customStyle="1" w:styleId="xl103">
    <w:name w:val="xl103"/>
    <w:basedOn w:val="Normal0"/>
    <w:rsid w:val="00BC195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04">
    <w:name w:val="xl104"/>
    <w:basedOn w:val="Normal0"/>
    <w:rsid w:val="00BC1955"/>
    <w:pPr>
      <w:pBdr>
        <w:top w:val="single" w:sz="4" w:space="0" w:color="000000"/>
        <w:left w:val="single" w:sz="8" w:space="0" w:color="auto"/>
        <w:bottom w:val="single" w:sz="4" w:space="0" w:color="000000"/>
        <w:right w:val="single" w:sz="4" w:space="0" w:color="000000"/>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05">
    <w:name w:val="xl105"/>
    <w:basedOn w:val="Normal0"/>
    <w:rsid w:val="00BC1955"/>
    <w:pPr>
      <w:pBdr>
        <w:top w:val="single" w:sz="4" w:space="0" w:color="000000"/>
        <w:left w:val="single" w:sz="4" w:space="0" w:color="000000"/>
        <w:bottom w:val="single" w:sz="4" w:space="0" w:color="000000"/>
        <w:right w:val="single" w:sz="8" w:space="0" w:color="auto"/>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06">
    <w:name w:val="xl106"/>
    <w:basedOn w:val="Normal0"/>
    <w:rsid w:val="00BC1955"/>
    <w:pPr>
      <w:pBdr>
        <w:top w:val="single" w:sz="4" w:space="0" w:color="C0C0C0"/>
        <w:left w:val="single" w:sz="8" w:space="0" w:color="auto"/>
        <w:bottom w:val="single" w:sz="8" w:space="0" w:color="auto"/>
        <w:right w:val="single" w:sz="8" w:space="0" w:color="auto"/>
      </w:pBdr>
      <w:spacing w:before="100" w:beforeAutospacing="1" w:after="100" w:afterAutospacing="1" w:line="264" w:lineRule="auto"/>
      <w:ind w:left="45"/>
    </w:pPr>
    <w:rPr>
      <w:rFonts w:ascii="Arial" w:eastAsia="Calibri" w:hAnsi="Arial" w:cs="Arial"/>
      <w:sz w:val="16"/>
      <w:szCs w:val="16"/>
    </w:rPr>
  </w:style>
  <w:style w:type="paragraph" w:customStyle="1" w:styleId="xl107">
    <w:name w:val="xl107"/>
    <w:basedOn w:val="Normal0"/>
    <w:rsid w:val="00BC1955"/>
    <w:pPr>
      <w:pBdr>
        <w:lef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108">
    <w:name w:val="xl108"/>
    <w:basedOn w:val="Normal0"/>
    <w:rsid w:val="00BC1955"/>
    <w:pPr>
      <w:spacing w:before="100" w:beforeAutospacing="1" w:after="100" w:afterAutospacing="1" w:line="264" w:lineRule="auto"/>
      <w:ind w:left="45"/>
    </w:pPr>
    <w:rPr>
      <w:rFonts w:ascii="Arial" w:eastAsia="Calibri" w:hAnsi="Arial" w:cs="Arial"/>
      <w:color w:val="000000"/>
      <w:sz w:val="16"/>
      <w:szCs w:val="16"/>
    </w:rPr>
  </w:style>
  <w:style w:type="paragraph" w:customStyle="1" w:styleId="xl109">
    <w:name w:val="xl109"/>
    <w:basedOn w:val="Normal0"/>
    <w:rsid w:val="00BC1955"/>
    <w:pPr>
      <w:pBdr>
        <w:righ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110">
    <w:name w:val="xl110"/>
    <w:basedOn w:val="Normal0"/>
    <w:rsid w:val="00BC1955"/>
    <w:pPr>
      <w:pBdr>
        <w:left w:val="single" w:sz="8" w:space="0" w:color="auto"/>
        <w:bottom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111">
    <w:name w:val="xl111"/>
    <w:basedOn w:val="Normal0"/>
    <w:rsid w:val="00BC1955"/>
    <w:pPr>
      <w:pBdr>
        <w:bottom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112">
    <w:name w:val="xl112"/>
    <w:basedOn w:val="Normal0"/>
    <w:rsid w:val="00BC1955"/>
    <w:pPr>
      <w:pBdr>
        <w:bottom w:val="single" w:sz="8" w:space="0" w:color="auto"/>
        <w:right w:val="single" w:sz="8" w:space="0" w:color="auto"/>
      </w:pBdr>
      <w:spacing w:before="100" w:beforeAutospacing="1" w:after="100" w:afterAutospacing="1" w:line="264" w:lineRule="auto"/>
      <w:ind w:left="45"/>
    </w:pPr>
    <w:rPr>
      <w:rFonts w:ascii="Arial" w:eastAsia="Calibri" w:hAnsi="Arial" w:cs="Arial"/>
      <w:color w:val="000000"/>
      <w:sz w:val="16"/>
      <w:szCs w:val="16"/>
    </w:rPr>
  </w:style>
  <w:style w:type="paragraph" w:customStyle="1" w:styleId="xl113">
    <w:name w:val="xl113"/>
    <w:basedOn w:val="Normal0"/>
    <w:rsid w:val="00BC1955"/>
    <w:pPr>
      <w:pBdr>
        <w:top w:val="single" w:sz="8" w:space="0" w:color="auto"/>
        <w:left w:val="single" w:sz="8" w:space="0" w:color="auto"/>
        <w:bottom w:val="single" w:sz="8" w:space="0" w:color="auto"/>
        <w:right w:val="single" w:sz="4" w:space="0" w:color="000000"/>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14">
    <w:name w:val="xl114"/>
    <w:basedOn w:val="Normal0"/>
    <w:rsid w:val="00BC1955"/>
    <w:pPr>
      <w:pBdr>
        <w:top w:val="single" w:sz="8" w:space="0" w:color="auto"/>
        <w:left w:val="single" w:sz="4" w:space="0" w:color="000000"/>
        <w:bottom w:val="single" w:sz="8" w:space="0" w:color="auto"/>
        <w:right w:val="single" w:sz="4" w:space="0" w:color="000000"/>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15">
    <w:name w:val="xl115"/>
    <w:basedOn w:val="Normal0"/>
    <w:rsid w:val="00BC1955"/>
    <w:pPr>
      <w:pBdr>
        <w:top w:val="single" w:sz="8" w:space="0" w:color="auto"/>
        <w:left w:val="single" w:sz="4" w:space="0" w:color="000000"/>
        <w:bottom w:val="single" w:sz="8" w:space="0" w:color="auto"/>
        <w:right w:val="single" w:sz="8" w:space="0" w:color="auto"/>
      </w:pBdr>
      <w:shd w:val="clear" w:color="000000" w:fill="C0C0C0"/>
      <w:spacing w:before="100" w:beforeAutospacing="1" w:after="100" w:afterAutospacing="1" w:line="264" w:lineRule="auto"/>
      <w:ind w:left="45"/>
      <w:jc w:val="center"/>
    </w:pPr>
    <w:rPr>
      <w:rFonts w:ascii="Arial" w:eastAsia="Calibri" w:hAnsi="Arial" w:cs="Arial"/>
      <w:sz w:val="16"/>
      <w:szCs w:val="16"/>
    </w:rPr>
  </w:style>
  <w:style w:type="paragraph" w:customStyle="1" w:styleId="xl116">
    <w:name w:val="xl116"/>
    <w:basedOn w:val="Normal0"/>
    <w:rsid w:val="00BC1955"/>
    <w:pPr>
      <w:pBdr>
        <w:top w:val="single" w:sz="8" w:space="0" w:color="auto"/>
        <w:left w:val="single" w:sz="8" w:space="0" w:color="auto"/>
      </w:pBdr>
      <w:spacing w:before="100" w:beforeAutospacing="1" w:after="100" w:afterAutospacing="1" w:line="264" w:lineRule="auto"/>
      <w:ind w:left="45"/>
      <w:jc w:val="center"/>
      <w:textAlignment w:val="center"/>
    </w:pPr>
    <w:rPr>
      <w:rFonts w:ascii="Arial" w:eastAsia="Calibri" w:hAnsi="Arial" w:cs="Arial"/>
      <w:b/>
      <w:bCs/>
      <w:color w:val="000000"/>
      <w:sz w:val="16"/>
      <w:szCs w:val="16"/>
    </w:rPr>
  </w:style>
  <w:style w:type="paragraph" w:customStyle="1" w:styleId="xl117">
    <w:name w:val="xl117"/>
    <w:basedOn w:val="Normal0"/>
    <w:rsid w:val="00BC1955"/>
    <w:pPr>
      <w:pBdr>
        <w:top w:val="single" w:sz="8" w:space="0" w:color="auto"/>
      </w:pBdr>
      <w:spacing w:before="100" w:beforeAutospacing="1" w:after="100" w:afterAutospacing="1" w:line="264" w:lineRule="auto"/>
      <w:ind w:left="45"/>
      <w:jc w:val="center"/>
      <w:textAlignment w:val="center"/>
    </w:pPr>
    <w:rPr>
      <w:rFonts w:ascii="Arial" w:eastAsia="Calibri" w:hAnsi="Arial" w:cs="Arial"/>
      <w:b/>
      <w:bCs/>
      <w:color w:val="000000"/>
      <w:sz w:val="16"/>
      <w:szCs w:val="16"/>
    </w:rPr>
  </w:style>
  <w:style w:type="paragraph" w:customStyle="1" w:styleId="xl118">
    <w:name w:val="xl118"/>
    <w:basedOn w:val="Normal0"/>
    <w:rsid w:val="00BC1955"/>
    <w:pPr>
      <w:pBdr>
        <w:top w:val="single" w:sz="8" w:space="0" w:color="auto"/>
        <w:right w:val="single" w:sz="8" w:space="0" w:color="auto"/>
      </w:pBdr>
      <w:spacing w:before="100" w:beforeAutospacing="1" w:after="100" w:afterAutospacing="1" w:line="264" w:lineRule="auto"/>
      <w:ind w:left="45"/>
      <w:jc w:val="center"/>
      <w:textAlignment w:val="center"/>
    </w:pPr>
    <w:rPr>
      <w:rFonts w:ascii="Arial" w:eastAsia="Calibri" w:hAnsi="Arial" w:cs="Arial"/>
      <w:b/>
      <w:bCs/>
      <w:color w:val="000000"/>
      <w:sz w:val="16"/>
      <w:szCs w:val="16"/>
    </w:rPr>
  </w:style>
  <w:style w:type="paragraph" w:customStyle="1" w:styleId="xl119">
    <w:name w:val="xl119"/>
    <w:basedOn w:val="Normal0"/>
    <w:rsid w:val="00BC1955"/>
    <w:pPr>
      <w:pBdr>
        <w:top w:val="single" w:sz="8" w:space="0" w:color="auto"/>
        <w:left w:val="single" w:sz="8" w:space="0" w:color="auto"/>
        <w:right w:val="single" w:sz="8" w:space="0" w:color="auto"/>
      </w:pBdr>
      <w:spacing w:before="100" w:beforeAutospacing="1" w:after="100" w:afterAutospacing="1" w:line="264" w:lineRule="auto"/>
      <w:ind w:left="45"/>
      <w:jc w:val="center"/>
      <w:textAlignment w:val="center"/>
    </w:pPr>
    <w:rPr>
      <w:rFonts w:ascii="Arial" w:eastAsia="Calibri" w:hAnsi="Arial" w:cs="Arial"/>
      <w:b/>
      <w:bCs/>
      <w:color w:val="000000"/>
      <w:sz w:val="16"/>
      <w:szCs w:val="16"/>
    </w:rPr>
  </w:style>
  <w:style w:type="paragraph" w:customStyle="1" w:styleId="xl120">
    <w:name w:val="xl120"/>
    <w:basedOn w:val="Normal0"/>
    <w:rsid w:val="00BC1955"/>
    <w:pPr>
      <w:pBdr>
        <w:left w:val="single" w:sz="8" w:space="0" w:color="auto"/>
        <w:bottom w:val="single" w:sz="8" w:space="0" w:color="auto"/>
        <w:right w:val="single" w:sz="8" w:space="0" w:color="auto"/>
      </w:pBdr>
      <w:spacing w:before="100" w:beforeAutospacing="1" w:after="100" w:afterAutospacing="1" w:line="264" w:lineRule="auto"/>
      <w:ind w:left="45"/>
      <w:jc w:val="center"/>
      <w:textAlignment w:val="center"/>
    </w:pPr>
    <w:rPr>
      <w:rFonts w:ascii="Arial" w:eastAsia="Calibri" w:hAnsi="Arial" w:cs="Arial"/>
      <w:b/>
      <w:bCs/>
      <w:color w:val="000000"/>
      <w:sz w:val="16"/>
      <w:szCs w:val="16"/>
    </w:rPr>
  </w:style>
  <w:style w:type="paragraph" w:customStyle="1" w:styleId="xl121">
    <w:name w:val="xl121"/>
    <w:basedOn w:val="Normal0"/>
    <w:rsid w:val="00BC1955"/>
    <w:pPr>
      <w:pBdr>
        <w:top w:val="single" w:sz="8" w:space="0" w:color="auto"/>
        <w:left w:val="single" w:sz="8" w:space="0" w:color="auto"/>
        <w:bottom w:val="single" w:sz="4" w:space="0" w:color="000000"/>
      </w:pBdr>
      <w:spacing w:before="100" w:beforeAutospacing="1" w:after="100" w:afterAutospacing="1" w:line="264" w:lineRule="auto"/>
      <w:ind w:left="45"/>
      <w:jc w:val="center"/>
      <w:textAlignment w:val="center"/>
    </w:pPr>
    <w:rPr>
      <w:rFonts w:ascii="Arial" w:eastAsia="Calibri" w:hAnsi="Arial" w:cs="Arial"/>
      <w:color w:val="000000"/>
      <w:sz w:val="16"/>
      <w:szCs w:val="16"/>
    </w:rPr>
  </w:style>
  <w:style w:type="paragraph" w:customStyle="1" w:styleId="xl122">
    <w:name w:val="xl122"/>
    <w:basedOn w:val="Normal0"/>
    <w:rsid w:val="00BC1955"/>
    <w:pPr>
      <w:pBdr>
        <w:top w:val="single" w:sz="8" w:space="0" w:color="auto"/>
        <w:bottom w:val="single" w:sz="4" w:space="0" w:color="000000"/>
      </w:pBdr>
      <w:spacing w:before="100" w:beforeAutospacing="1" w:after="100" w:afterAutospacing="1" w:line="264" w:lineRule="auto"/>
      <w:ind w:left="45"/>
      <w:jc w:val="center"/>
      <w:textAlignment w:val="center"/>
    </w:pPr>
    <w:rPr>
      <w:rFonts w:ascii="Arial" w:eastAsia="Calibri" w:hAnsi="Arial" w:cs="Arial"/>
      <w:color w:val="000000"/>
      <w:sz w:val="16"/>
      <w:szCs w:val="16"/>
    </w:rPr>
  </w:style>
  <w:style w:type="paragraph" w:customStyle="1" w:styleId="xl123">
    <w:name w:val="xl123"/>
    <w:basedOn w:val="Normal0"/>
    <w:rsid w:val="00BC1955"/>
    <w:pPr>
      <w:pBdr>
        <w:top w:val="single" w:sz="8" w:space="0" w:color="auto"/>
        <w:bottom w:val="single" w:sz="4" w:space="0" w:color="000000"/>
        <w:right w:val="single" w:sz="8" w:space="0" w:color="auto"/>
      </w:pBdr>
      <w:spacing w:before="100" w:beforeAutospacing="1" w:after="100" w:afterAutospacing="1" w:line="264" w:lineRule="auto"/>
      <w:ind w:left="45"/>
      <w:jc w:val="center"/>
      <w:textAlignment w:val="center"/>
    </w:pPr>
    <w:rPr>
      <w:rFonts w:ascii="Arial" w:eastAsia="Calibri" w:hAnsi="Arial" w:cs="Arial"/>
      <w:color w:val="000000"/>
      <w:sz w:val="16"/>
      <w:szCs w:val="16"/>
    </w:rPr>
  </w:style>
  <w:style w:type="paragraph" w:customStyle="1" w:styleId="xl63">
    <w:name w:val="xl63"/>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pPr>
    <w:rPr>
      <w:rFonts w:eastAsia="Calibri"/>
      <w:szCs w:val="24"/>
    </w:rPr>
  </w:style>
  <w:style w:type="paragraph" w:customStyle="1" w:styleId="xl64">
    <w:name w:val="xl64"/>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pPr>
    <w:rPr>
      <w:rFonts w:eastAsia="Calibri"/>
      <w:szCs w:val="24"/>
    </w:rPr>
  </w:style>
  <w:style w:type="paragraph" w:customStyle="1" w:styleId="xl65">
    <w:name w:val="xl65"/>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pPr>
    <w:rPr>
      <w:rFonts w:eastAsia="Calibri"/>
      <w:szCs w:val="24"/>
    </w:rPr>
  </w:style>
  <w:style w:type="paragraph" w:customStyle="1" w:styleId="xl66">
    <w:name w:val="xl66"/>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jc w:val="center"/>
    </w:pPr>
    <w:rPr>
      <w:rFonts w:eastAsia="Calibri"/>
      <w:szCs w:val="24"/>
    </w:rPr>
  </w:style>
  <w:style w:type="paragraph" w:customStyle="1" w:styleId="xl124">
    <w:name w:val="xl124"/>
    <w:basedOn w:val="Normal0"/>
    <w:rsid w:val="00BC1955"/>
    <w:pPr>
      <w:pBdr>
        <w:top w:val="single" w:sz="4" w:space="0" w:color="auto"/>
        <w:left w:val="single" w:sz="4" w:space="0" w:color="auto"/>
        <w:bottom w:val="single" w:sz="4" w:space="0" w:color="auto"/>
      </w:pBdr>
      <w:spacing w:before="100" w:beforeAutospacing="1" w:after="100" w:afterAutospacing="1" w:line="264" w:lineRule="auto"/>
      <w:ind w:left="45"/>
      <w:jc w:val="right"/>
    </w:pPr>
    <w:rPr>
      <w:rFonts w:eastAsia="Calibri"/>
      <w:color w:val="000000"/>
      <w:szCs w:val="20"/>
    </w:rPr>
  </w:style>
  <w:style w:type="paragraph" w:customStyle="1" w:styleId="xl125">
    <w:name w:val="xl125"/>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jc w:val="right"/>
    </w:pPr>
    <w:rPr>
      <w:rFonts w:eastAsia="Calibri"/>
      <w:szCs w:val="24"/>
    </w:rPr>
  </w:style>
  <w:style w:type="paragraph" w:customStyle="1" w:styleId="xl126">
    <w:name w:val="xl126"/>
    <w:basedOn w:val="Normal0"/>
    <w:rsid w:val="00BC1955"/>
    <w:pPr>
      <w:pBdr>
        <w:top w:val="single" w:sz="4" w:space="0" w:color="auto"/>
      </w:pBdr>
      <w:spacing w:before="100" w:beforeAutospacing="1" w:after="100" w:afterAutospacing="1" w:line="264" w:lineRule="auto"/>
      <w:ind w:left="45"/>
      <w:jc w:val="right"/>
    </w:pPr>
    <w:rPr>
      <w:rFonts w:eastAsia="Calibri"/>
      <w:color w:val="000000"/>
      <w:szCs w:val="20"/>
    </w:rPr>
  </w:style>
  <w:style w:type="paragraph" w:customStyle="1" w:styleId="xl127">
    <w:name w:val="xl127"/>
    <w:basedOn w:val="Normal0"/>
    <w:rsid w:val="00BC1955"/>
    <w:pPr>
      <w:pBdr>
        <w:top w:val="single" w:sz="4" w:space="0" w:color="auto"/>
        <w:left w:val="single" w:sz="4" w:space="0" w:color="auto"/>
      </w:pBdr>
      <w:spacing w:before="100" w:beforeAutospacing="1" w:after="100" w:afterAutospacing="1" w:line="264" w:lineRule="auto"/>
      <w:ind w:left="45"/>
      <w:jc w:val="right"/>
    </w:pPr>
    <w:rPr>
      <w:rFonts w:eastAsia="Calibri"/>
      <w:color w:val="000000"/>
      <w:szCs w:val="20"/>
    </w:rPr>
  </w:style>
  <w:style w:type="paragraph" w:customStyle="1" w:styleId="xl128">
    <w:name w:val="xl128"/>
    <w:basedOn w:val="Normal0"/>
    <w:rsid w:val="00BC19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64" w:lineRule="auto"/>
      <w:ind w:left="45"/>
      <w:jc w:val="right"/>
    </w:pPr>
    <w:rPr>
      <w:rFonts w:eastAsia="Calibri"/>
      <w:szCs w:val="20"/>
    </w:rPr>
  </w:style>
  <w:style w:type="paragraph" w:customStyle="1" w:styleId="xl129">
    <w:name w:val="xl129"/>
    <w:basedOn w:val="Normal0"/>
    <w:rsid w:val="00BC1955"/>
    <w:pPr>
      <w:pBdr>
        <w:top w:val="single" w:sz="4" w:space="0" w:color="auto"/>
        <w:left w:val="single" w:sz="4" w:space="0" w:color="auto"/>
        <w:bottom w:val="single" w:sz="4" w:space="0" w:color="auto"/>
        <w:right w:val="single" w:sz="4" w:space="0" w:color="auto"/>
      </w:pBdr>
      <w:spacing w:before="100" w:beforeAutospacing="1" w:after="100" w:afterAutospacing="1" w:line="264" w:lineRule="auto"/>
      <w:ind w:left="45"/>
    </w:pPr>
    <w:rPr>
      <w:rFonts w:ascii="Arial Narrow" w:eastAsia="Calibri" w:hAnsi="Arial Narrow"/>
      <w:szCs w:val="20"/>
    </w:rPr>
  </w:style>
  <w:style w:type="paragraph" w:customStyle="1" w:styleId="xl130">
    <w:name w:val="xl130"/>
    <w:basedOn w:val="Normal0"/>
    <w:rsid w:val="00BC1955"/>
    <w:pPr>
      <w:pBdr>
        <w:top w:val="single" w:sz="4" w:space="0" w:color="auto"/>
        <w:left w:val="single" w:sz="4" w:space="0" w:color="auto"/>
        <w:bottom w:val="single" w:sz="4" w:space="0" w:color="auto"/>
        <w:right w:val="single" w:sz="4" w:space="0" w:color="auto"/>
      </w:pBdr>
      <w:spacing w:before="100" w:beforeAutospacing="1" w:after="100" w:afterAutospacing="1" w:line="264" w:lineRule="auto"/>
      <w:ind w:left="45"/>
    </w:pPr>
    <w:rPr>
      <w:rFonts w:ascii="Arial" w:eastAsia="Calibri" w:hAnsi="Arial" w:cs="Arial"/>
      <w:szCs w:val="20"/>
    </w:rPr>
  </w:style>
  <w:style w:type="paragraph" w:customStyle="1" w:styleId="xl131">
    <w:name w:val="xl131"/>
    <w:basedOn w:val="Normal0"/>
    <w:rsid w:val="00BC1955"/>
    <w:pPr>
      <w:pBdr>
        <w:top w:val="single" w:sz="4" w:space="0" w:color="auto"/>
        <w:left w:val="single" w:sz="4" w:space="0" w:color="auto"/>
        <w:bottom w:val="single" w:sz="4" w:space="0" w:color="auto"/>
        <w:right w:val="single" w:sz="4" w:space="0" w:color="auto"/>
      </w:pBdr>
      <w:spacing w:before="100" w:beforeAutospacing="1" w:after="100" w:afterAutospacing="1" w:line="264" w:lineRule="auto"/>
      <w:ind w:left="45"/>
      <w:jc w:val="right"/>
    </w:pPr>
    <w:rPr>
      <w:rFonts w:eastAsia="Calibri"/>
      <w:color w:val="000000"/>
      <w:szCs w:val="20"/>
    </w:rPr>
  </w:style>
  <w:style w:type="paragraph" w:customStyle="1" w:styleId="xl132">
    <w:name w:val="xl132"/>
    <w:basedOn w:val="Normal0"/>
    <w:rsid w:val="00BC1955"/>
    <w:pPr>
      <w:pBdr>
        <w:top w:val="single" w:sz="4" w:space="0" w:color="auto"/>
        <w:left w:val="single" w:sz="4" w:space="0" w:color="auto"/>
        <w:bottom w:val="single" w:sz="4" w:space="0" w:color="auto"/>
        <w:right w:val="single" w:sz="4" w:space="0" w:color="auto"/>
      </w:pBdr>
      <w:spacing w:before="100" w:beforeAutospacing="1" w:after="100" w:afterAutospacing="1" w:line="264" w:lineRule="auto"/>
      <w:ind w:left="45"/>
      <w:jc w:val="right"/>
    </w:pPr>
    <w:rPr>
      <w:rFonts w:eastAsia="Calibri"/>
      <w:color w:val="000000"/>
      <w:szCs w:val="20"/>
    </w:rPr>
  </w:style>
  <w:style w:type="paragraph" w:customStyle="1" w:styleId="xl133">
    <w:name w:val="xl133"/>
    <w:basedOn w:val="Normal0"/>
    <w:rsid w:val="00BC19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64" w:lineRule="auto"/>
      <w:ind w:left="45"/>
    </w:pPr>
    <w:rPr>
      <w:rFonts w:eastAsia="Calibri"/>
      <w:szCs w:val="20"/>
    </w:rPr>
  </w:style>
  <w:style w:type="paragraph" w:customStyle="1" w:styleId="xl134">
    <w:name w:val="xl134"/>
    <w:basedOn w:val="Normal0"/>
    <w:rsid w:val="00BC19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64" w:lineRule="auto"/>
      <w:ind w:left="45"/>
    </w:pPr>
    <w:rPr>
      <w:rFonts w:eastAsia="Calibri"/>
      <w:szCs w:val="20"/>
    </w:rPr>
  </w:style>
  <w:style w:type="paragraph" w:customStyle="1" w:styleId="xl135">
    <w:name w:val="xl135"/>
    <w:basedOn w:val="Normal0"/>
    <w:rsid w:val="00BC1955"/>
    <w:pPr>
      <w:pBdr>
        <w:left w:val="single" w:sz="4" w:space="0" w:color="auto"/>
        <w:bottom w:val="single" w:sz="4" w:space="0" w:color="auto"/>
        <w:right w:val="single" w:sz="4" w:space="0" w:color="auto"/>
      </w:pBdr>
      <w:shd w:val="clear" w:color="000000" w:fill="FFFFFF"/>
      <w:spacing w:before="100" w:beforeAutospacing="1" w:after="100" w:afterAutospacing="1" w:line="264" w:lineRule="auto"/>
      <w:ind w:left="45"/>
    </w:pPr>
    <w:rPr>
      <w:rFonts w:eastAsia="Calibri"/>
      <w:color w:val="000000"/>
      <w:szCs w:val="24"/>
    </w:rPr>
  </w:style>
  <w:style w:type="paragraph" w:customStyle="1" w:styleId="xl136">
    <w:name w:val="xl136"/>
    <w:basedOn w:val="Normal0"/>
    <w:rsid w:val="00BC1955"/>
    <w:pPr>
      <w:shd w:val="clear" w:color="000000" w:fill="FFFFFF"/>
      <w:spacing w:before="100" w:beforeAutospacing="1" w:after="100" w:afterAutospacing="1" w:line="264" w:lineRule="auto"/>
      <w:ind w:left="45"/>
    </w:pPr>
    <w:rPr>
      <w:rFonts w:eastAsia="Calibri"/>
      <w:color w:val="0000FF"/>
      <w:szCs w:val="20"/>
    </w:rPr>
  </w:style>
  <w:style w:type="paragraph" w:customStyle="1" w:styleId="xl137">
    <w:name w:val="xl137"/>
    <w:basedOn w:val="Normal0"/>
    <w:rsid w:val="00BC1955"/>
    <w:pPr>
      <w:shd w:val="clear" w:color="000000" w:fill="FFFFFF"/>
      <w:spacing w:before="100" w:beforeAutospacing="1" w:after="100" w:afterAutospacing="1" w:line="264" w:lineRule="auto"/>
      <w:ind w:left="45"/>
    </w:pPr>
    <w:rPr>
      <w:rFonts w:eastAsia="Calibri"/>
      <w:color w:val="0000FF"/>
      <w:szCs w:val="20"/>
    </w:rPr>
  </w:style>
  <w:style w:type="paragraph" w:customStyle="1" w:styleId="xl138">
    <w:name w:val="xl138"/>
    <w:basedOn w:val="Normal0"/>
    <w:rsid w:val="00BC195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64" w:lineRule="auto"/>
      <w:ind w:left="45"/>
      <w:jc w:val="right"/>
    </w:pPr>
    <w:rPr>
      <w:rFonts w:eastAsia="Calibri"/>
      <w:b/>
      <w:bCs/>
      <w:szCs w:val="24"/>
    </w:rPr>
  </w:style>
  <w:style w:type="paragraph" w:customStyle="1" w:styleId="xl139">
    <w:name w:val="xl139"/>
    <w:basedOn w:val="Normal0"/>
    <w:rsid w:val="00BC1955"/>
    <w:pPr>
      <w:shd w:val="clear" w:color="000000" w:fill="FFFFFF"/>
      <w:spacing w:before="100" w:beforeAutospacing="1" w:after="100" w:afterAutospacing="1" w:line="264" w:lineRule="auto"/>
      <w:ind w:left="45"/>
      <w:jc w:val="center"/>
    </w:pPr>
    <w:rPr>
      <w:rFonts w:eastAsia="Calibri"/>
      <w:b/>
      <w:bCs/>
      <w:color w:val="000000"/>
      <w:szCs w:val="24"/>
    </w:rPr>
  </w:style>
  <w:style w:type="paragraph" w:customStyle="1" w:styleId="xl140">
    <w:name w:val="xl140"/>
    <w:basedOn w:val="Normal0"/>
    <w:rsid w:val="00BC1955"/>
    <w:pPr>
      <w:shd w:val="clear" w:color="000000" w:fill="FFFFFF"/>
      <w:spacing w:before="100" w:beforeAutospacing="1" w:after="100" w:afterAutospacing="1" w:line="264" w:lineRule="auto"/>
      <w:ind w:left="45"/>
      <w:jc w:val="right"/>
    </w:pPr>
    <w:rPr>
      <w:rFonts w:eastAsia="Calibri"/>
      <w:color w:val="000000"/>
      <w:szCs w:val="20"/>
    </w:rPr>
  </w:style>
  <w:style w:type="paragraph" w:customStyle="1" w:styleId="xl141">
    <w:name w:val="xl141"/>
    <w:basedOn w:val="Normal0"/>
    <w:rsid w:val="00BC1955"/>
    <w:pPr>
      <w:pBdr>
        <w:top w:val="single" w:sz="4" w:space="0" w:color="auto"/>
        <w:left w:val="single" w:sz="4" w:space="0" w:color="auto"/>
        <w:right w:val="single" w:sz="4" w:space="0" w:color="auto"/>
      </w:pBdr>
      <w:shd w:val="clear" w:color="000000" w:fill="FFFFFF"/>
      <w:spacing w:before="100" w:beforeAutospacing="1" w:after="100" w:afterAutospacing="1" w:line="264" w:lineRule="auto"/>
      <w:ind w:left="45"/>
      <w:jc w:val="center"/>
      <w:textAlignment w:val="center"/>
    </w:pPr>
    <w:rPr>
      <w:rFonts w:eastAsia="Calibri"/>
      <w:b/>
      <w:bCs/>
      <w:color w:val="000000"/>
      <w:szCs w:val="20"/>
    </w:rPr>
  </w:style>
  <w:style w:type="paragraph" w:customStyle="1" w:styleId="xl142">
    <w:name w:val="xl142"/>
    <w:basedOn w:val="Normal0"/>
    <w:rsid w:val="00BC1955"/>
    <w:pPr>
      <w:pBdr>
        <w:left w:val="single" w:sz="4" w:space="0" w:color="auto"/>
        <w:right w:val="single" w:sz="4" w:space="0" w:color="auto"/>
      </w:pBdr>
      <w:shd w:val="clear" w:color="000000" w:fill="FFFFFF"/>
      <w:spacing w:before="100" w:beforeAutospacing="1" w:after="100" w:afterAutospacing="1" w:line="264" w:lineRule="auto"/>
      <w:ind w:left="45"/>
      <w:jc w:val="center"/>
      <w:textAlignment w:val="center"/>
    </w:pPr>
    <w:rPr>
      <w:rFonts w:eastAsia="Calibri"/>
      <w:b/>
      <w:bCs/>
      <w:color w:val="000000"/>
      <w:szCs w:val="20"/>
    </w:rPr>
  </w:style>
  <w:style w:type="paragraph" w:customStyle="1" w:styleId="xl143">
    <w:name w:val="xl143"/>
    <w:basedOn w:val="Normal0"/>
    <w:rsid w:val="00BC1955"/>
    <w:pPr>
      <w:pBdr>
        <w:left w:val="single" w:sz="4" w:space="0" w:color="auto"/>
        <w:bottom w:val="single" w:sz="4" w:space="0" w:color="auto"/>
        <w:right w:val="single" w:sz="4" w:space="0" w:color="auto"/>
      </w:pBdr>
      <w:shd w:val="clear" w:color="000000" w:fill="FFFFFF"/>
      <w:spacing w:before="100" w:beforeAutospacing="1" w:after="100" w:afterAutospacing="1" w:line="264" w:lineRule="auto"/>
      <w:ind w:left="45"/>
      <w:jc w:val="center"/>
      <w:textAlignment w:val="center"/>
    </w:pPr>
    <w:rPr>
      <w:rFonts w:eastAsia="Calibri"/>
      <w:b/>
      <w:bCs/>
      <w:color w:val="000000"/>
      <w:szCs w:val="20"/>
    </w:rPr>
  </w:style>
  <w:style w:type="paragraph" w:customStyle="1" w:styleId="1text">
    <w:name w:val="1_text"/>
    <w:basedOn w:val="Normal0"/>
    <w:rsid w:val="00BC1955"/>
    <w:pPr>
      <w:spacing w:before="80" w:line="264" w:lineRule="auto"/>
      <w:ind w:left="45"/>
    </w:pPr>
    <w:rPr>
      <w:rFonts w:ascii="Arial Narrow" w:eastAsia="Calibri" w:hAnsi="Arial Narrow"/>
      <w:color w:val="000000"/>
      <w:szCs w:val="24"/>
      <w:lang w:val="en-GB"/>
    </w:rPr>
  </w:style>
  <w:style w:type="paragraph" w:styleId="Closing">
    <w:name w:val="Closing"/>
    <w:basedOn w:val="Normal0"/>
    <w:link w:val="ClosingChar"/>
    <w:rsid w:val="00BC1955"/>
    <w:pPr>
      <w:spacing w:line="264" w:lineRule="auto"/>
      <w:ind w:left="4252"/>
    </w:pPr>
    <w:rPr>
      <w:rFonts w:ascii="Times New Roman" w:hAnsi="Times New Roman"/>
      <w:color w:val="auto"/>
      <w:sz w:val="24"/>
      <w:szCs w:val="20"/>
      <w:lang w:val="x-none" w:eastAsia="x-none"/>
    </w:rPr>
  </w:style>
  <w:style w:type="character" w:customStyle="1" w:styleId="ClosingChar">
    <w:name w:val="Closing Char"/>
    <w:link w:val="Closing"/>
    <w:rsid w:val="00BC1955"/>
    <w:rPr>
      <w:rFonts w:ascii="Times New Roman" w:eastAsia="Times New Roman" w:hAnsi="Times New Roman" w:cs="Times New Roman"/>
      <w:sz w:val="24"/>
      <w:szCs w:val="20"/>
    </w:rPr>
  </w:style>
  <w:style w:type="character" w:customStyle="1" w:styleId="CommentSubjectChar">
    <w:name w:val="Comment Subject Char"/>
    <w:link w:val="CommentSubject"/>
    <w:uiPriority w:val="99"/>
    <w:semiHidden/>
    <w:rsid w:val="00BC1955"/>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BC1955"/>
    <w:rPr>
      <w:b/>
      <w:bCs/>
    </w:rPr>
  </w:style>
  <w:style w:type="paragraph" w:styleId="PlainText">
    <w:name w:val="Plain Text"/>
    <w:basedOn w:val="Normal0"/>
    <w:link w:val="PlainTextChar"/>
    <w:uiPriority w:val="99"/>
    <w:rsid w:val="00BC1955"/>
    <w:pPr>
      <w:spacing w:before="100" w:beforeAutospacing="1" w:after="100" w:afterAutospacing="1" w:line="288" w:lineRule="auto"/>
      <w:ind w:left="2160"/>
    </w:pPr>
    <w:rPr>
      <w:color w:val="5A5A5A"/>
      <w:sz w:val="20"/>
      <w:szCs w:val="20"/>
      <w:lang w:val="x-none" w:eastAsia="x-none"/>
    </w:rPr>
  </w:style>
  <w:style w:type="character" w:customStyle="1" w:styleId="PlainTextChar">
    <w:name w:val="Plain Text Char"/>
    <w:link w:val="PlainText"/>
    <w:uiPriority w:val="99"/>
    <w:rsid w:val="00BC1955"/>
    <w:rPr>
      <w:rFonts w:ascii="Calibri" w:eastAsia="Times New Roman" w:hAnsi="Calibri" w:cs="Times New Roman"/>
      <w:color w:val="5A5A5A"/>
      <w:sz w:val="20"/>
      <w:szCs w:val="20"/>
    </w:rPr>
  </w:style>
  <w:style w:type="table" w:customStyle="1" w:styleId="Lielupe">
    <w:name w:val="Lielupe"/>
    <w:basedOn w:val="TableNormal"/>
    <w:uiPriority w:val="60"/>
    <w:rsid w:val="00BF2115"/>
    <w:rPr>
      <w:rFonts w:eastAsia="Calibri"/>
      <w:color w:val="000000"/>
      <w:sz w:val="16"/>
    </w:rPr>
    <w:tblPr>
      <w:tblStyleRowBandSize w:val="1"/>
      <w:tblBorders>
        <w:top w:val="single" w:sz="8" w:space="0" w:color="597285"/>
        <w:left w:val="single" w:sz="8" w:space="0" w:color="597285"/>
        <w:bottom w:val="single" w:sz="8" w:space="0" w:color="597285"/>
        <w:right w:val="single" w:sz="8" w:space="0" w:color="597285"/>
        <w:insideH w:val="single" w:sz="8" w:space="0" w:color="597285"/>
        <w:insideV w:val="single" w:sz="8" w:space="0" w:color="597285"/>
      </w:tblBorders>
      <w:tblCellMar>
        <w:left w:w="28" w:type="dxa"/>
        <w:right w:w="28" w:type="dxa"/>
      </w:tblCellMar>
    </w:tblPr>
    <w:tcPr>
      <w:shd w:val="clear" w:color="auto" w:fill="auto"/>
    </w:tcPr>
    <w:tblStylePr w:type="firstRow">
      <w:pPr>
        <w:spacing w:before="0" w:after="0" w:line="240" w:lineRule="auto"/>
      </w:pPr>
      <w:rPr>
        <w:rFonts w:ascii="Calibri" w:hAnsi="Calibri"/>
        <w:b/>
        <w:bCs/>
        <w:i w:val="0"/>
        <w:sz w:val="16"/>
      </w:rPr>
      <w:tblPr/>
      <w:tcPr>
        <w:shd w:val="clear" w:color="auto" w:fill="BFCBD3"/>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Horz">
      <w:tblPr/>
      <w:tcPr>
        <w:tcBorders>
          <w:top w:val="single" w:sz="4" w:space="0" w:color="597285"/>
          <w:left w:val="single" w:sz="4" w:space="0" w:color="597285"/>
          <w:bottom w:val="single" w:sz="4" w:space="0" w:color="597285"/>
          <w:right w:val="single" w:sz="4" w:space="0" w:color="597285"/>
          <w:insideH w:val="single" w:sz="4" w:space="0" w:color="597285"/>
          <w:insideV w:val="single" w:sz="4" w:space="0" w:color="597285"/>
          <w:tl2br w:val="nil"/>
          <w:tr2bl w:val="nil"/>
        </w:tcBorders>
        <w:shd w:val="clear" w:color="auto" w:fill="ECEFF0"/>
      </w:tcPr>
    </w:tblStylePr>
  </w:style>
  <w:style w:type="table" w:styleId="MediumShading2-Accent6">
    <w:name w:val="Medium Shading 2 Accent 6"/>
    <w:basedOn w:val="TableNormal"/>
    <w:uiPriority w:val="60"/>
    <w:rsid w:val="00BC1955"/>
    <w:rPr>
      <w:rFonts w:eastAsia="Calibri"/>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2">
    <w:name w:val="Light Shading - Accent 12"/>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2-Accent11">
    <w:name w:val="Medium Shading 2 - Accent 11"/>
    <w:basedOn w:val="TableNormal"/>
    <w:uiPriority w:val="64"/>
    <w:rsid w:val="00BC1955"/>
    <w:rPr>
      <w:rFonts w:eastAsia="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1">
    <w:name w:val="Light Shading11"/>
    <w:basedOn w:val="TableNormal"/>
    <w:uiPriority w:val="60"/>
    <w:rsid w:val="00202FFB"/>
    <w:rPr>
      <w:rFonts w:eastAsia="Calibri"/>
      <w:color w:val="000000"/>
    </w:rPr>
    <w:tblPr>
      <w:tblStyleRowBandSize w:val="1"/>
      <w:tblStyleColBandSize w:val="1"/>
      <w:tblBorders>
        <w:top w:val="single" w:sz="8" w:space="0" w:color="000000"/>
        <w:bottom w:val="single" w:sz="8" w:space="0" w:color="000000"/>
      </w:tblBorders>
    </w:tblPr>
    <w:tcPr>
      <w:shd w:val="clear" w:color="auto" w:fill="FFFFFF"/>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DocumentMapChar">
    <w:name w:val="Document Map Char"/>
    <w:link w:val="DocumentMap"/>
    <w:uiPriority w:val="99"/>
    <w:semiHidden/>
    <w:rsid w:val="00BC1955"/>
    <w:rPr>
      <w:rFonts w:ascii="Tahoma" w:eastAsia="Times New Roman" w:hAnsi="Tahoma" w:cs="Times New Roman"/>
      <w:sz w:val="16"/>
      <w:szCs w:val="16"/>
    </w:rPr>
  </w:style>
  <w:style w:type="paragraph" w:styleId="DocumentMap">
    <w:name w:val="Document Map"/>
    <w:basedOn w:val="Normal0"/>
    <w:link w:val="DocumentMapChar"/>
    <w:uiPriority w:val="99"/>
    <w:semiHidden/>
    <w:unhideWhenUsed/>
    <w:rsid w:val="00BC1955"/>
    <w:pPr>
      <w:spacing w:line="264" w:lineRule="auto"/>
      <w:ind w:left="45"/>
    </w:pPr>
    <w:rPr>
      <w:rFonts w:ascii="Tahoma" w:hAnsi="Tahoma"/>
      <w:color w:val="auto"/>
      <w:sz w:val="16"/>
      <w:szCs w:val="16"/>
      <w:lang w:val="x-none" w:eastAsia="x-none"/>
    </w:rPr>
  </w:style>
  <w:style w:type="character" w:customStyle="1" w:styleId="skypepnhcontainer">
    <w:name w:val="skype_pnh_container"/>
    <w:basedOn w:val="DefaultParagraphFont"/>
    <w:rsid w:val="00BC1955"/>
  </w:style>
  <w:style w:type="character" w:customStyle="1" w:styleId="skypepnhleftspan">
    <w:name w:val="skype_pnh_left_span"/>
    <w:basedOn w:val="DefaultParagraphFont"/>
    <w:rsid w:val="00BC1955"/>
  </w:style>
  <w:style w:type="character" w:customStyle="1" w:styleId="skypepnhdropartspan">
    <w:name w:val="skype_pnh_dropart_span"/>
    <w:basedOn w:val="DefaultParagraphFont"/>
    <w:rsid w:val="00BC1955"/>
  </w:style>
  <w:style w:type="character" w:customStyle="1" w:styleId="skypepnhdropartflagspan">
    <w:name w:val="skype_pnh_dropart_flag_span"/>
    <w:basedOn w:val="DefaultParagraphFont"/>
    <w:rsid w:val="00BC1955"/>
  </w:style>
  <w:style w:type="character" w:customStyle="1" w:styleId="skypepnhtextspan">
    <w:name w:val="skype_pnh_text_span"/>
    <w:basedOn w:val="DefaultParagraphFont"/>
    <w:rsid w:val="00BC1955"/>
  </w:style>
  <w:style w:type="character" w:customStyle="1" w:styleId="skypepnhrightspan">
    <w:name w:val="skype_pnh_right_span"/>
    <w:basedOn w:val="DefaultParagraphFont"/>
    <w:rsid w:val="00BC1955"/>
  </w:style>
  <w:style w:type="table" w:customStyle="1" w:styleId="LightShading-Accent13">
    <w:name w:val="Light Shading - Accent 13"/>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DefaultParagraphFont"/>
    <w:rsid w:val="00BC1955"/>
  </w:style>
  <w:style w:type="paragraph" w:styleId="ListBullet">
    <w:name w:val="List Bullet"/>
    <w:basedOn w:val="List"/>
    <w:autoRedefine/>
    <w:rsid w:val="00BC1955"/>
    <w:pPr>
      <w:numPr>
        <w:numId w:val="4"/>
      </w:numPr>
      <w:tabs>
        <w:tab w:val="clear" w:pos="1440"/>
      </w:tabs>
      <w:spacing w:before="120" w:after="240" w:line="240" w:lineRule="atLeast"/>
      <w:contextualSpacing w:val="0"/>
    </w:pPr>
    <w:rPr>
      <w:rFonts w:ascii="Arial" w:hAnsi="Arial"/>
      <w:spacing w:val="-5"/>
      <w:lang w:val="en-GB"/>
    </w:rPr>
  </w:style>
  <w:style w:type="paragraph" w:styleId="List">
    <w:name w:val="List"/>
    <w:basedOn w:val="Normal0"/>
    <w:uiPriority w:val="99"/>
    <w:semiHidden/>
    <w:unhideWhenUsed/>
    <w:rsid w:val="00BC1955"/>
    <w:pPr>
      <w:spacing w:line="264" w:lineRule="auto"/>
      <w:ind w:left="283" w:hanging="283"/>
      <w:contextualSpacing/>
    </w:pPr>
    <w:rPr>
      <w:rFonts w:eastAsia="Calibri"/>
      <w:color w:val="000000"/>
      <w:szCs w:val="20"/>
    </w:rPr>
  </w:style>
  <w:style w:type="paragraph" w:customStyle="1" w:styleId="Bullet">
    <w:name w:val="Bullet"/>
    <w:basedOn w:val="Normal0"/>
    <w:rsid w:val="00BC1955"/>
    <w:pPr>
      <w:numPr>
        <w:ilvl w:val="1"/>
        <w:numId w:val="5"/>
      </w:numPr>
      <w:spacing w:before="120" w:line="300" w:lineRule="atLeast"/>
    </w:pPr>
    <w:rPr>
      <w:rFonts w:ascii="Garamond" w:eastAsia="Calibri" w:hAnsi="Garamond"/>
      <w:color w:val="000000"/>
      <w:szCs w:val="20"/>
      <w:lang w:val="en-GB"/>
    </w:rPr>
  </w:style>
  <w:style w:type="character" w:customStyle="1" w:styleId="additionalinfo1">
    <w:name w:val="additionalinfo1"/>
    <w:rsid w:val="00BC1955"/>
    <w:rPr>
      <w:sz w:val="15"/>
      <w:szCs w:val="15"/>
    </w:rPr>
  </w:style>
  <w:style w:type="paragraph" w:customStyle="1" w:styleId="naisnod">
    <w:name w:val="naisnod"/>
    <w:basedOn w:val="Normal0"/>
    <w:rsid w:val="00BC1955"/>
    <w:pPr>
      <w:spacing w:before="450" w:after="225" w:line="264" w:lineRule="auto"/>
      <w:ind w:left="45"/>
      <w:jc w:val="center"/>
    </w:pPr>
    <w:rPr>
      <w:rFonts w:eastAsia="Calibri"/>
      <w:b/>
      <w:color w:val="000000"/>
      <w:szCs w:val="20"/>
    </w:rPr>
  </w:style>
  <w:style w:type="character" w:customStyle="1" w:styleId="EndnoteTextChar">
    <w:name w:val="Endnote Text Char"/>
    <w:link w:val="EndnoteText"/>
    <w:uiPriority w:val="99"/>
    <w:semiHidden/>
    <w:rsid w:val="00BC1955"/>
    <w:rPr>
      <w:rFonts w:ascii="Times New Roman" w:eastAsia="Times New Roman" w:hAnsi="Times New Roman" w:cs="Times New Roman"/>
      <w:sz w:val="20"/>
      <w:szCs w:val="20"/>
    </w:rPr>
  </w:style>
  <w:style w:type="paragraph" w:styleId="EndnoteText">
    <w:name w:val="endnote text"/>
    <w:basedOn w:val="Normal0"/>
    <w:link w:val="EndnoteTextChar"/>
    <w:uiPriority w:val="99"/>
    <w:semiHidden/>
    <w:unhideWhenUsed/>
    <w:rsid w:val="00BC1955"/>
    <w:pPr>
      <w:spacing w:line="264" w:lineRule="auto"/>
      <w:ind w:left="45"/>
    </w:pPr>
    <w:rPr>
      <w:rFonts w:ascii="Times New Roman" w:hAnsi="Times New Roman"/>
      <w:color w:val="auto"/>
      <w:sz w:val="20"/>
      <w:szCs w:val="20"/>
      <w:lang w:val="x-none" w:eastAsia="x-none"/>
    </w:rPr>
  </w:style>
  <w:style w:type="table" w:customStyle="1" w:styleId="LightShading-Accent14">
    <w:name w:val="Light Shading - Accent 14"/>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QuoteChar1">
    <w:name w:val="Quote Char1"/>
    <w:uiPriority w:val="29"/>
    <w:rsid w:val="00BC1955"/>
    <w:rPr>
      <w:rFonts w:ascii="Calibri" w:hAnsi="Calibri"/>
      <w:i/>
      <w:iCs/>
      <w:color w:val="000000"/>
      <w:lang w:val="en-US" w:eastAsia="en-US"/>
    </w:rPr>
  </w:style>
  <w:style w:type="paragraph" w:customStyle="1" w:styleId="BodyText2">
    <w:name w:val="Body Text2"/>
    <w:basedOn w:val="BodyText"/>
    <w:link w:val="BodytextChar0"/>
    <w:autoRedefine/>
    <w:rsid w:val="00BC1955"/>
    <w:pPr>
      <w:numPr>
        <w:numId w:val="6"/>
      </w:numPr>
      <w:autoSpaceDE w:val="0"/>
      <w:autoSpaceDN w:val="0"/>
      <w:adjustRightInd w:val="0"/>
      <w:spacing w:before="120" w:line="240" w:lineRule="auto"/>
    </w:pPr>
    <w:rPr>
      <w:color w:val="000000"/>
    </w:rPr>
  </w:style>
  <w:style w:type="character" w:customStyle="1" w:styleId="BodytextChar0">
    <w:name w:val="Body text Char"/>
    <w:link w:val="BodyText2"/>
    <w:rsid w:val="00BC1955"/>
    <w:rPr>
      <w:rFonts w:ascii="Times New Roman" w:hAnsi="Times New Roman"/>
      <w:color w:val="000000"/>
      <w:sz w:val="24"/>
      <w:szCs w:val="24"/>
      <w:lang w:val="x-none" w:eastAsia="x-none"/>
    </w:rPr>
  </w:style>
  <w:style w:type="table" w:styleId="MediumShading2-Accent4">
    <w:name w:val="Medium Shading 2 Accent 4"/>
    <w:basedOn w:val="TableNormal"/>
    <w:uiPriority w:val="60"/>
    <w:rsid w:val="00BC1955"/>
    <w:rPr>
      <w:rFonts w:eastAsia="Calibri"/>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Shading2-Accent3">
    <w:name w:val="Medium Shading 2 Accent 3"/>
    <w:basedOn w:val="TableNormal"/>
    <w:uiPriority w:val="60"/>
    <w:rsid w:val="00BC1955"/>
    <w:rPr>
      <w:rFonts w:eastAsia="Calibri"/>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Shading2-Accent5">
    <w:name w:val="Medium Shading 2 Accent 5"/>
    <w:basedOn w:val="TableNormal"/>
    <w:uiPriority w:val="60"/>
    <w:rsid w:val="00BC1955"/>
    <w:rPr>
      <w:rFonts w:eastAsia="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BookTitle2">
    <w:name w:val="Book Title2"/>
    <w:uiPriority w:val="99"/>
    <w:qFormat/>
    <w:rsid w:val="003C5919"/>
    <w:pPr>
      <w:spacing w:after="200" w:line="276" w:lineRule="auto"/>
    </w:pPr>
    <w:rPr>
      <w:rFonts w:eastAsia="Calibri"/>
      <w:color w:val="E36C0A"/>
      <w:sz w:val="22"/>
      <w:szCs w:val="22"/>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style>
  <w:style w:type="table" w:customStyle="1" w:styleId="LightShading-Accent15">
    <w:name w:val="Light Shading - Accent 15"/>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2">
    <w:name w:val="Light Shading2"/>
    <w:basedOn w:val="TableNormal"/>
    <w:uiPriority w:val="60"/>
    <w:rsid w:val="00BC1955"/>
    <w:rPr>
      <w:rFonts w:eastAsia="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6">
    <w:name w:val="Light Shading - Accent 16"/>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8">
    <w:name w:val="Style8"/>
    <w:basedOn w:val="Normal0"/>
    <w:link w:val="Style8Char"/>
    <w:uiPriority w:val="99"/>
    <w:rsid w:val="003C5919"/>
    <w:pPr>
      <w:spacing w:line="264" w:lineRule="auto"/>
      <w:ind w:left="45"/>
    </w:pPr>
    <w:rPr>
      <w:rFonts w:eastAsia="Calibri"/>
      <w:color w:val="auto"/>
      <w:sz w:val="20"/>
      <w:szCs w:val="20"/>
      <w:lang w:val="x-none" w:eastAsia="x-none"/>
    </w:rPr>
  </w:style>
  <w:style w:type="character" w:customStyle="1" w:styleId="Style8Char">
    <w:name w:val="Style8 Char"/>
    <w:link w:val="Style8"/>
    <w:uiPriority w:val="99"/>
    <w:rsid w:val="003C5919"/>
    <w:rPr>
      <w:rFonts w:ascii="Calibri" w:eastAsia="Calibri" w:hAnsi="Calibri"/>
      <w:sz w:val="20"/>
      <w:szCs w:val="20"/>
    </w:rPr>
  </w:style>
  <w:style w:type="paragraph" w:styleId="TableofFigures">
    <w:name w:val="table of figures"/>
    <w:basedOn w:val="Normal0"/>
    <w:next w:val="Normal0"/>
    <w:uiPriority w:val="99"/>
    <w:unhideWhenUsed/>
    <w:rsid w:val="00BC1955"/>
    <w:pPr>
      <w:spacing w:line="264" w:lineRule="auto"/>
      <w:ind w:left="45"/>
    </w:pPr>
    <w:rPr>
      <w:rFonts w:eastAsia="Calibri"/>
      <w:color w:val="000000"/>
      <w:szCs w:val="20"/>
    </w:rPr>
  </w:style>
  <w:style w:type="paragraph" w:customStyle="1" w:styleId="Style9">
    <w:name w:val="Style9"/>
    <w:basedOn w:val="xl99"/>
    <w:link w:val="Style9Char"/>
    <w:uiPriority w:val="99"/>
    <w:rsid w:val="003C5919"/>
    <w:pPr>
      <w:framePr w:w="4536" w:hSpace="227" w:vSpace="57" w:wrap="around" w:vAnchor="text" w:hAnchor="text" w:xAlign="right" w:y="1"/>
      <w:pBdr>
        <w:top w:val="single" w:sz="18" w:space="1" w:color="637583"/>
        <w:left w:val="none" w:sz="0" w:space="0" w:color="auto"/>
        <w:bottom w:val="single" w:sz="18" w:space="1" w:color="637583"/>
        <w:right w:val="none" w:sz="0" w:space="0" w:color="auto"/>
      </w:pBdr>
      <w:shd w:val="clear" w:color="auto" w:fill="EDF0F3"/>
    </w:pPr>
    <w:rPr>
      <w:color w:val="0D0D0D"/>
    </w:rPr>
  </w:style>
  <w:style w:type="character" w:customStyle="1" w:styleId="Style9Char">
    <w:name w:val="Style9 Char"/>
    <w:link w:val="Style9"/>
    <w:uiPriority w:val="99"/>
    <w:rsid w:val="003C5919"/>
    <w:rPr>
      <w:rFonts w:ascii="Calibri" w:eastAsia="Calibri" w:hAnsi="Calibri" w:cs="Calibri"/>
      <w:bCs/>
      <w:color w:val="0D0D0D"/>
      <w:sz w:val="20"/>
      <w:szCs w:val="18"/>
      <w:shd w:val="clear" w:color="auto" w:fill="EDF0F3"/>
    </w:rPr>
  </w:style>
  <w:style w:type="table" w:customStyle="1" w:styleId="DarkList1">
    <w:name w:val="Dark List1"/>
    <w:basedOn w:val="TableNormal"/>
    <w:uiPriority w:val="70"/>
    <w:rsid w:val="00BC1955"/>
    <w:rPr>
      <w:rFonts w:eastAsia="Calibri"/>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LightShading-Accent3">
    <w:name w:val="Light Shading Accent 3"/>
    <w:basedOn w:val="TableNormal"/>
    <w:uiPriority w:val="70"/>
    <w:rsid w:val="00BC1955"/>
    <w:rPr>
      <w:rFonts w:eastAsia="Calibri"/>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61"/>
    <w:rsid w:val="00BC1955"/>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12">
    <w:name w:val="Light List - Accent 12"/>
    <w:basedOn w:val="TableNormal"/>
    <w:uiPriority w:val="99"/>
    <w:rsid w:val="00BC1955"/>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7">
    <w:name w:val="Light Shading - Accent 17"/>
    <w:basedOn w:val="TableNormal"/>
    <w:uiPriority w:val="60"/>
    <w:rsid w:val="00BC1955"/>
    <w:rPr>
      <w:rFonts w:eastAsia="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4">
    <w:name w:val="Light List - Accent 14"/>
    <w:basedOn w:val="TableNormal"/>
    <w:uiPriority w:val="61"/>
    <w:rsid w:val="00BC1955"/>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vhtml">
    <w:name w:val="tv_html"/>
    <w:basedOn w:val="Normal0"/>
    <w:rsid w:val="00BC1955"/>
    <w:pPr>
      <w:spacing w:before="100" w:beforeAutospacing="1" w:after="100" w:afterAutospacing="1"/>
      <w:jc w:val="left"/>
    </w:pPr>
    <w:rPr>
      <w:rFonts w:ascii="Times New Roman" w:hAnsi="Times New Roman"/>
      <w:color w:val="000000"/>
      <w:sz w:val="24"/>
      <w:szCs w:val="24"/>
    </w:rPr>
  </w:style>
  <w:style w:type="character" w:customStyle="1" w:styleId="tvhtml1">
    <w:name w:val="tv_html1"/>
    <w:basedOn w:val="DefaultParagraphFont"/>
    <w:rsid w:val="00BC1955"/>
  </w:style>
  <w:style w:type="table" w:customStyle="1" w:styleId="LightList-Accent15">
    <w:name w:val="Light List - Accent 15"/>
    <w:basedOn w:val="TableNormal"/>
    <w:uiPriority w:val="61"/>
    <w:rsid w:val="00BC1955"/>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OC4">
    <w:name w:val="toc 4"/>
    <w:basedOn w:val="Normal0"/>
    <w:next w:val="Normal0"/>
    <w:autoRedefine/>
    <w:uiPriority w:val="39"/>
    <w:rsid w:val="00907B5C"/>
    <w:pPr>
      <w:ind w:left="660"/>
      <w:jc w:val="left"/>
    </w:pPr>
    <w:rPr>
      <w:rFonts w:cs="Calibri"/>
      <w:sz w:val="18"/>
      <w:szCs w:val="18"/>
    </w:rPr>
  </w:style>
  <w:style w:type="paragraph" w:styleId="TOC5">
    <w:name w:val="toc 5"/>
    <w:basedOn w:val="Normal0"/>
    <w:next w:val="Normal0"/>
    <w:autoRedefine/>
    <w:uiPriority w:val="39"/>
    <w:unhideWhenUsed/>
    <w:rsid w:val="00DD1B89"/>
    <w:pPr>
      <w:ind w:left="880"/>
      <w:jc w:val="left"/>
    </w:pPr>
    <w:rPr>
      <w:rFonts w:cs="Calibri"/>
      <w:sz w:val="18"/>
      <w:szCs w:val="18"/>
    </w:rPr>
  </w:style>
  <w:style w:type="paragraph" w:styleId="TOC6">
    <w:name w:val="toc 6"/>
    <w:basedOn w:val="Normal0"/>
    <w:next w:val="Normal0"/>
    <w:autoRedefine/>
    <w:uiPriority w:val="39"/>
    <w:unhideWhenUsed/>
    <w:rsid w:val="00DD1B89"/>
    <w:pPr>
      <w:ind w:left="1100"/>
      <w:jc w:val="left"/>
    </w:pPr>
    <w:rPr>
      <w:rFonts w:cs="Calibri"/>
      <w:sz w:val="18"/>
      <w:szCs w:val="18"/>
    </w:rPr>
  </w:style>
  <w:style w:type="paragraph" w:styleId="TOC7">
    <w:name w:val="toc 7"/>
    <w:basedOn w:val="Normal0"/>
    <w:next w:val="Normal0"/>
    <w:autoRedefine/>
    <w:uiPriority w:val="39"/>
    <w:unhideWhenUsed/>
    <w:rsid w:val="00DD1B89"/>
    <w:pPr>
      <w:ind w:left="1320"/>
      <w:jc w:val="left"/>
    </w:pPr>
    <w:rPr>
      <w:rFonts w:cs="Calibri"/>
      <w:sz w:val="18"/>
      <w:szCs w:val="18"/>
    </w:rPr>
  </w:style>
  <w:style w:type="paragraph" w:styleId="TOC8">
    <w:name w:val="toc 8"/>
    <w:basedOn w:val="Normal0"/>
    <w:next w:val="Normal0"/>
    <w:autoRedefine/>
    <w:uiPriority w:val="39"/>
    <w:unhideWhenUsed/>
    <w:rsid w:val="00DD1B89"/>
    <w:pPr>
      <w:ind w:left="1540"/>
      <w:jc w:val="left"/>
    </w:pPr>
    <w:rPr>
      <w:rFonts w:cs="Calibri"/>
      <w:sz w:val="18"/>
      <w:szCs w:val="18"/>
    </w:rPr>
  </w:style>
  <w:style w:type="paragraph" w:styleId="TOC9">
    <w:name w:val="toc 9"/>
    <w:basedOn w:val="Normal0"/>
    <w:next w:val="Normal0"/>
    <w:autoRedefine/>
    <w:uiPriority w:val="39"/>
    <w:unhideWhenUsed/>
    <w:rsid w:val="00DD1B89"/>
    <w:pPr>
      <w:ind w:left="1760"/>
      <w:jc w:val="left"/>
    </w:pPr>
    <w:rPr>
      <w:rFonts w:cs="Calibri"/>
      <w:sz w:val="18"/>
      <w:szCs w:val="18"/>
    </w:rPr>
  </w:style>
  <w:style w:type="table" w:customStyle="1" w:styleId="LightList-Accent16">
    <w:name w:val="Light List - Accent 16"/>
    <w:basedOn w:val="TableNormal"/>
    <w:uiPriority w:val="61"/>
    <w:rsid w:val="000C0A36"/>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1">
    <w:name w:val="Light Grid1"/>
    <w:basedOn w:val="TableNormal"/>
    <w:uiPriority w:val="62"/>
    <w:rsid w:val="00BA6F07"/>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ourier" w:eastAsia="Symbol" w:hAnsi="Courie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ourier" w:eastAsia="Symbol" w:hAnsi="Courie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ourier" w:eastAsia="Symbol" w:hAnsi="Courier" w:cs="Times New Roman"/>
        <w:b/>
        <w:bCs/>
      </w:rPr>
    </w:tblStylePr>
    <w:tblStylePr w:type="lastCol">
      <w:rPr>
        <w:rFonts w:ascii="Courier" w:eastAsia="Symbol" w:hAnsi="Courie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naisf">
    <w:name w:val="naisf"/>
    <w:basedOn w:val="Normal0"/>
    <w:rsid w:val="00134B53"/>
    <w:pPr>
      <w:spacing w:before="100" w:beforeAutospacing="1" w:after="100" w:afterAutospacing="1"/>
    </w:pPr>
    <w:rPr>
      <w:rFonts w:ascii="Times New Roman" w:hAnsi="Times New Roman"/>
      <w:color w:val="000000"/>
      <w:szCs w:val="24"/>
    </w:rPr>
  </w:style>
  <w:style w:type="paragraph" w:customStyle="1" w:styleId="naiskr">
    <w:name w:val="naiskr"/>
    <w:basedOn w:val="Normal0"/>
    <w:rsid w:val="00134B53"/>
    <w:pPr>
      <w:spacing w:before="100" w:beforeAutospacing="1" w:after="100" w:afterAutospacing="1"/>
      <w:jc w:val="left"/>
    </w:pPr>
    <w:rPr>
      <w:rFonts w:ascii="Times New Roman" w:hAnsi="Times New Roman"/>
      <w:color w:val="000000"/>
      <w:szCs w:val="24"/>
    </w:rPr>
  </w:style>
  <w:style w:type="character" w:styleId="FollowedHyperlink">
    <w:name w:val="FollowedHyperlink"/>
    <w:uiPriority w:val="99"/>
    <w:semiHidden/>
    <w:unhideWhenUsed/>
    <w:rsid w:val="00366E50"/>
    <w:rPr>
      <w:color w:val="800080"/>
      <w:u w:val="single"/>
    </w:rPr>
  </w:style>
  <w:style w:type="paragraph" w:customStyle="1" w:styleId="tv213">
    <w:name w:val="tv213"/>
    <w:basedOn w:val="Normal0"/>
    <w:rsid w:val="003342AE"/>
    <w:pPr>
      <w:spacing w:before="100" w:beforeAutospacing="1" w:after="100" w:afterAutospacing="1"/>
      <w:jc w:val="left"/>
    </w:pPr>
    <w:rPr>
      <w:rFonts w:ascii="Times New Roman" w:hAnsi="Times New Roman"/>
      <w:color w:val="000000"/>
      <w:sz w:val="24"/>
      <w:szCs w:val="24"/>
    </w:rPr>
  </w:style>
  <w:style w:type="character" w:styleId="CommentReference">
    <w:name w:val="annotation reference"/>
    <w:uiPriority w:val="99"/>
    <w:semiHidden/>
    <w:unhideWhenUsed/>
    <w:rsid w:val="00A515C8"/>
    <w:rPr>
      <w:sz w:val="16"/>
      <w:szCs w:val="16"/>
    </w:rPr>
  </w:style>
  <w:style w:type="character" w:styleId="HTMLCite">
    <w:name w:val="HTML Cite"/>
    <w:uiPriority w:val="99"/>
    <w:semiHidden/>
    <w:unhideWhenUsed/>
    <w:rsid w:val="00C07DD8"/>
    <w:rPr>
      <w:i/>
      <w:iCs/>
    </w:rPr>
  </w:style>
  <w:style w:type="table" w:customStyle="1" w:styleId="MediumShading21">
    <w:name w:val="Medium Shading 21"/>
    <w:basedOn w:val="TableNormal"/>
    <w:uiPriority w:val="64"/>
    <w:rsid w:val="005B5F8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8">
    <w:name w:val="Light Shading - Accent 18"/>
    <w:basedOn w:val="TableNormal"/>
    <w:uiPriority w:val="60"/>
    <w:rsid w:val="00202FFB"/>
    <w:rPr>
      <w:color w:val="000000"/>
    </w:rPr>
    <w:tblPr>
      <w:tblStyleRowBandSize w:val="1"/>
      <w:tblStyleColBandSize w:val="1"/>
      <w:tblBorders>
        <w:top w:val="single" w:sz="8" w:space="0" w:color="auto"/>
        <w:bottom w:val="single" w:sz="8" w:space="0" w:color="auto"/>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Kegums"/>
    <w:uiPriority w:val="60"/>
    <w:rsid w:val="001B2E5E"/>
    <w:rPr>
      <w:color w:val="000000"/>
    </w:rPr>
    <w:tblPr>
      <w:tblStyleRowBandSize w:val="1"/>
      <w:tblStyleColBandSize w:val="1"/>
      <w:tblBorders>
        <w:top w:val="single" w:sz="4" w:space="0" w:color="7F7F7F"/>
        <w:bottom w:val="single" w:sz="4" w:space="0" w:color="7F7F7F"/>
      </w:tblBorders>
    </w:tblPr>
    <w:tblStylePr w:type="fir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la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F2F2F2"/>
      </w:tcPr>
    </w:tblStylePr>
  </w:style>
  <w:style w:type="paragraph" w:customStyle="1" w:styleId="RakstzRakstzCharCharRakstzCharCharRakstz">
    <w:name w:val="Rakstz. Rakstz. Char Char Rakstz. Char Char Rakstz."/>
    <w:basedOn w:val="Normal0"/>
    <w:rsid w:val="00275031"/>
    <w:pPr>
      <w:spacing w:before="120" w:after="160" w:line="240" w:lineRule="exact"/>
      <w:ind w:firstLine="720"/>
    </w:pPr>
    <w:rPr>
      <w:rFonts w:ascii="Verdana" w:hAnsi="Verdana"/>
      <w:color w:val="000000"/>
      <w:szCs w:val="20"/>
      <w:lang w:val="en-US"/>
    </w:rPr>
  </w:style>
  <w:style w:type="paragraph" w:customStyle="1" w:styleId="labojumupamats">
    <w:name w:val="labojumu_pamats"/>
    <w:basedOn w:val="Normal0"/>
    <w:rsid w:val="003D7BB3"/>
    <w:pPr>
      <w:spacing w:before="100" w:beforeAutospacing="1" w:after="100" w:afterAutospacing="1"/>
      <w:jc w:val="left"/>
    </w:pPr>
    <w:rPr>
      <w:rFonts w:ascii="Times New Roman" w:hAnsi="Times New Roman"/>
      <w:color w:val="auto"/>
      <w:sz w:val="24"/>
      <w:szCs w:val="24"/>
      <w:lang w:val="en-US"/>
    </w:rPr>
  </w:style>
  <w:style w:type="paragraph" w:customStyle="1" w:styleId="Default">
    <w:name w:val="Default"/>
    <w:rsid w:val="006915AF"/>
    <w:pPr>
      <w:autoSpaceDE w:val="0"/>
      <w:autoSpaceDN w:val="0"/>
      <w:adjustRightInd w:val="0"/>
      <w:spacing w:after="200" w:line="276" w:lineRule="auto"/>
    </w:pPr>
    <w:rPr>
      <w:rFonts w:cs="Calibri"/>
      <w:color w:val="000000"/>
      <w:sz w:val="24"/>
      <w:szCs w:val="24"/>
    </w:rPr>
  </w:style>
  <w:style w:type="paragraph" w:customStyle="1" w:styleId="tv212">
    <w:name w:val="tv212"/>
    <w:basedOn w:val="Normal0"/>
    <w:rsid w:val="000A5387"/>
    <w:pPr>
      <w:spacing w:before="100" w:beforeAutospacing="1" w:after="100" w:afterAutospacing="1"/>
      <w:jc w:val="left"/>
    </w:pPr>
    <w:rPr>
      <w:rFonts w:ascii="Times New Roman" w:hAnsi="Times New Roman"/>
      <w:color w:val="auto"/>
      <w:sz w:val="24"/>
      <w:szCs w:val="24"/>
    </w:rPr>
  </w:style>
  <w:style w:type="character" w:customStyle="1" w:styleId="apple-tab-span">
    <w:name w:val="apple-tab-span"/>
    <w:basedOn w:val="DefaultParagraphFont"/>
    <w:rsid w:val="00FA1755"/>
  </w:style>
  <w:style w:type="paragraph" w:customStyle="1" w:styleId="Date1">
    <w:name w:val="Date1"/>
    <w:basedOn w:val="Normal0"/>
    <w:rsid w:val="00ED44C9"/>
    <w:pPr>
      <w:spacing w:before="100" w:beforeAutospacing="1" w:after="100" w:afterAutospacing="1"/>
      <w:jc w:val="left"/>
    </w:pPr>
    <w:rPr>
      <w:rFonts w:ascii="Times New Roman" w:hAnsi="Times New Roman"/>
      <w:color w:val="auto"/>
      <w:sz w:val="24"/>
      <w:szCs w:val="24"/>
    </w:rPr>
  </w:style>
  <w:style w:type="table" w:customStyle="1" w:styleId="LightGrid-Accent11">
    <w:name w:val="Light Grid - Accent 11"/>
    <w:basedOn w:val="TableNormal"/>
    <w:uiPriority w:val="62"/>
    <w:rsid w:val="007E313B"/>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ourier" w:eastAsia="Symbol" w:hAnsi="Courier"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ourier" w:eastAsia="Symbol" w:hAnsi="Courier"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urier" w:eastAsia="Symbol" w:hAnsi="Courier" w:cs="Times New Roman"/>
        <w:b/>
        <w:bCs/>
      </w:rPr>
    </w:tblStylePr>
    <w:tblStylePr w:type="lastCol">
      <w:rPr>
        <w:rFonts w:ascii="Courier" w:eastAsia="Symbol" w:hAnsi="Courier"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4">
    <w:name w:val="Light Shading4"/>
    <w:basedOn w:val="TableKegums"/>
    <w:uiPriority w:val="60"/>
    <w:rsid w:val="00200C9E"/>
    <w:rPr>
      <w:color w:val="000000"/>
    </w:rPr>
    <w:tblPr>
      <w:tblStyleRowBandSize w:val="1"/>
      <w:tblStyleColBandSize w:val="1"/>
      <w:tblBorders>
        <w:top w:val="single" w:sz="4" w:space="0" w:color="7F7F7F"/>
        <w:bottom w:val="single" w:sz="4" w:space="0" w:color="7F7F7F"/>
      </w:tblBorders>
    </w:tblPr>
    <w:tblStylePr w:type="fir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lastRow">
      <w:pPr>
        <w:spacing w:before="0" w:after="0" w:line="240" w:lineRule="auto"/>
      </w:pPr>
      <w:rPr>
        <w:b/>
        <w:bCs/>
      </w:rPr>
      <w:tblPr/>
      <w:tcPr>
        <w:tcBorders>
          <w:top w:val="single" w:sz="4" w:space="0" w:color="647B8A"/>
          <w:left w:val="nil"/>
          <w:bottom w:val="single" w:sz="4" w:space="0" w:color="647B8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F2F2F2"/>
      </w:tcPr>
    </w:tblStylePr>
  </w:style>
  <w:style w:type="paragraph" w:customStyle="1" w:styleId="naislab">
    <w:name w:val="naislab"/>
    <w:basedOn w:val="Normal0"/>
    <w:rsid w:val="00BA059C"/>
    <w:pPr>
      <w:spacing w:before="100" w:beforeAutospacing="1" w:after="100" w:afterAutospacing="1"/>
      <w:jc w:val="left"/>
    </w:pPr>
    <w:rPr>
      <w:rFonts w:ascii="Times New Roman" w:hAnsi="Times New Roman"/>
      <w:color w:val="auto"/>
      <w:sz w:val="24"/>
      <w:szCs w:val="24"/>
    </w:rPr>
  </w:style>
  <w:style w:type="paragraph" w:customStyle="1" w:styleId="Tekst">
    <w:name w:val="Tekst"/>
    <w:basedOn w:val="Normal0"/>
    <w:next w:val="Normal0"/>
    <w:rsid w:val="00BA059C"/>
    <w:pPr>
      <w:spacing w:before="0" w:after="160"/>
    </w:pPr>
    <w:rPr>
      <w:rFonts w:ascii="Verdana" w:hAnsi="Verdana"/>
      <w:color w:val="auto"/>
      <w:sz w:val="16"/>
      <w:szCs w:val="20"/>
      <w:lang w:val="nl-NL" w:eastAsia="nl-NL"/>
    </w:rPr>
  </w:style>
  <w:style w:type="paragraph" w:customStyle="1" w:styleId="StyleFirstline125cmBefore6ptAfter6pt">
    <w:name w:val="Style First line:  125 cm Before:  6 pt After:  6 pt"/>
    <w:basedOn w:val="Normal0"/>
    <w:rsid w:val="00003D6D"/>
    <w:pPr>
      <w:spacing w:line="360" w:lineRule="auto"/>
      <w:ind w:firstLine="709"/>
    </w:pPr>
    <w:rPr>
      <w:rFonts w:ascii="Garamond" w:hAnsi="Garamond"/>
      <w:color w:val="auto"/>
      <w:sz w:val="24"/>
      <w:szCs w:val="20"/>
    </w:rPr>
  </w:style>
  <w:style w:type="paragraph" w:customStyle="1" w:styleId="D345FF3D873148C5AE3FBF3267827368">
    <w:name w:val="D345FF3D873148C5AE3FBF3267827368"/>
    <w:rsid w:val="005F46BF"/>
    <w:pPr>
      <w:spacing w:after="200" w:line="276" w:lineRule="auto"/>
    </w:pPr>
    <w:rPr>
      <w:sz w:val="22"/>
      <w:szCs w:val="22"/>
      <w:lang w:val="en-US" w:eastAsia="ja-JP"/>
    </w:rPr>
  </w:style>
  <w:style w:type="paragraph" w:customStyle="1" w:styleId="Tabletext9pt">
    <w:name w:val="Table text 9pt"/>
    <w:basedOn w:val="Normal0"/>
    <w:link w:val="Tabletext9ptChar"/>
    <w:rsid w:val="00F90A82"/>
    <w:pPr>
      <w:jc w:val="left"/>
    </w:pPr>
    <w:rPr>
      <w:rFonts w:ascii="Arial" w:hAnsi="Arial"/>
      <w:color w:val="auto"/>
      <w:sz w:val="18"/>
      <w:szCs w:val="20"/>
      <w:lang w:val="en-US" w:eastAsia="x-none" w:bidi="en-US"/>
    </w:rPr>
  </w:style>
  <w:style w:type="character" w:customStyle="1" w:styleId="Tabletext9ptChar">
    <w:name w:val="Table text 9pt Char"/>
    <w:link w:val="Tabletext9pt"/>
    <w:rsid w:val="00F90A82"/>
    <w:rPr>
      <w:rFonts w:ascii="Arial" w:eastAsia="Times New Roman" w:hAnsi="Arial" w:cs="Times New Roman"/>
      <w:sz w:val="18"/>
      <w:lang w:val="en-US" w:bidi="en-US"/>
    </w:rPr>
  </w:style>
  <w:style w:type="paragraph" w:customStyle="1" w:styleId="Tableheading9pt">
    <w:name w:val="Table heading 9pt"/>
    <w:basedOn w:val="Tabletext9pt"/>
    <w:link w:val="Tableheading9ptChar"/>
    <w:rsid w:val="00F90A82"/>
    <w:rPr>
      <w:b/>
    </w:rPr>
  </w:style>
  <w:style w:type="character" w:customStyle="1" w:styleId="Tableheading9ptChar">
    <w:name w:val="Table heading 9pt Char"/>
    <w:link w:val="Tableheading9pt"/>
    <w:rsid w:val="00F90A82"/>
    <w:rPr>
      <w:rFonts w:ascii="Arial" w:eastAsia="Times New Roman" w:hAnsi="Arial" w:cs="Times New Roman"/>
      <w:b/>
      <w:sz w:val="18"/>
      <w:lang w:val="en-US" w:bidi="en-US"/>
    </w:rPr>
  </w:style>
  <w:style w:type="paragraph" w:customStyle="1" w:styleId="ReportCover2">
    <w:name w:val="Report Cover 2"/>
    <w:basedOn w:val="Normal0"/>
    <w:link w:val="ReportCover2Char"/>
    <w:rsid w:val="00F90A82"/>
    <w:pPr>
      <w:spacing w:before="0" w:after="0" w:line="360" w:lineRule="exact"/>
      <w:jc w:val="left"/>
    </w:pPr>
    <w:rPr>
      <w:rFonts w:ascii="Arial" w:hAnsi="Arial"/>
      <w:color w:val="4F5650"/>
      <w:w w:val="99"/>
      <w:sz w:val="28"/>
      <w:szCs w:val="38"/>
      <w:lang w:val="en-GB" w:eastAsia="en-GB"/>
    </w:rPr>
  </w:style>
  <w:style w:type="character" w:customStyle="1" w:styleId="ReportCover2Char">
    <w:name w:val="Report Cover 2 Char"/>
    <w:link w:val="ReportCover2"/>
    <w:rsid w:val="00F90A82"/>
    <w:rPr>
      <w:rFonts w:ascii="Arial" w:eastAsia="Times New Roman" w:hAnsi="Arial" w:cs="Arial"/>
      <w:color w:val="4F5650"/>
      <w:w w:val="99"/>
      <w:sz w:val="28"/>
      <w:szCs w:val="38"/>
      <w:lang w:val="en-GB" w:eastAsia="en-GB"/>
    </w:rPr>
  </w:style>
  <w:style w:type="character" w:customStyle="1" w:styleId="StyleLatinTimesNewRomanLatin12pt">
    <w:name w:val="Style (Latin) Times New Roman (Latin) 12 pt"/>
    <w:rsid w:val="00F90A82"/>
    <w:rPr>
      <w:rFonts w:ascii="Times New Roman" w:hAnsi="Times New Roman"/>
      <w:sz w:val="24"/>
    </w:rPr>
  </w:style>
  <w:style w:type="paragraph" w:customStyle="1" w:styleId="Text3">
    <w:name w:val="Text 3"/>
    <w:basedOn w:val="Normal0"/>
    <w:rsid w:val="00F90A82"/>
    <w:pPr>
      <w:tabs>
        <w:tab w:val="left" w:pos="2302"/>
      </w:tabs>
      <w:spacing w:before="0" w:after="240"/>
      <w:ind w:left="1202"/>
    </w:pPr>
    <w:rPr>
      <w:rFonts w:ascii="Arial" w:hAnsi="Arial" w:cs="Arial"/>
      <w:color w:val="auto"/>
      <w:szCs w:val="20"/>
      <w:lang w:val="en-GB" w:eastAsia="en-GB"/>
    </w:rPr>
  </w:style>
  <w:style w:type="character" w:customStyle="1" w:styleId="mediumtext">
    <w:name w:val="medium_text"/>
    <w:basedOn w:val="DefaultParagraphFont"/>
    <w:rsid w:val="00F90A82"/>
  </w:style>
  <w:style w:type="paragraph" w:styleId="List4">
    <w:name w:val="List 4"/>
    <w:basedOn w:val="Normal0"/>
    <w:rsid w:val="00F90A82"/>
    <w:pPr>
      <w:numPr>
        <w:numId w:val="14"/>
      </w:numPr>
      <w:tabs>
        <w:tab w:val="clear" w:pos="1492"/>
      </w:tabs>
      <w:spacing w:before="0" w:after="240"/>
      <w:ind w:left="1132" w:hanging="283"/>
    </w:pPr>
    <w:rPr>
      <w:rFonts w:ascii="Arial" w:hAnsi="Arial" w:cs="Arial"/>
      <w:color w:val="auto"/>
      <w:szCs w:val="20"/>
      <w:lang w:val="en-GB" w:eastAsia="en-GB"/>
    </w:rPr>
  </w:style>
  <w:style w:type="paragraph" w:customStyle="1" w:styleId="Text2">
    <w:name w:val="Text 2"/>
    <w:basedOn w:val="Normal0"/>
    <w:rsid w:val="00F90A82"/>
    <w:pPr>
      <w:tabs>
        <w:tab w:val="left" w:pos="2161"/>
      </w:tabs>
      <w:spacing w:before="0" w:after="240"/>
      <w:ind w:left="1202"/>
    </w:pPr>
    <w:rPr>
      <w:rFonts w:ascii="Arial" w:hAnsi="Arial" w:cs="Arial"/>
      <w:color w:val="auto"/>
      <w:szCs w:val="20"/>
      <w:lang w:val="en-GB" w:eastAsia="en-GB"/>
    </w:rPr>
  </w:style>
  <w:style w:type="paragraph" w:customStyle="1" w:styleId="HTMLPreformatted3">
    <w:name w:val="HTML Preformatted3"/>
    <w:basedOn w:val="Normal0"/>
    <w:rsid w:val="00F90A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hAnsi="Courier New" w:cs="Courier New"/>
      <w:color w:val="auto"/>
      <w:szCs w:val="20"/>
    </w:rPr>
  </w:style>
  <w:style w:type="paragraph" w:styleId="ListBullet2">
    <w:name w:val="List Bullet 2"/>
    <w:basedOn w:val="Normal0"/>
    <w:autoRedefine/>
    <w:rsid w:val="00F90A82"/>
    <w:pPr>
      <w:numPr>
        <w:numId w:val="15"/>
      </w:numPr>
      <w:tabs>
        <w:tab w:val="left" w:pos="2160"/>
      </w:tabs>
      <w:spacing w:before="180" w:after="0" w:line="288" w:lineRule="auto"/>
      <w:ind w:left="2174" w:hanging="547"/>
      <w:jc w:val="left"/>
    </w:pPr>
    <w:rPr>
      <w:rFonts w:ascii="Arial" w:eastAsia="PMingLiU" w:hAnsi="Arial"/>
      <w:i/>
      <w:color w:val="auto"/>
      <w:szCs w:val="20"/>
      <w:lang w:val="en-GB" w:eastAsia="zh-TW"/>
    </w:rPr>
  </w:style>
  <w:style w:type="paragraph" w:customStyle="1" w:styleId="ListofBullet-1">
    <w:name w:val="List of Bullet-1"/>
    <w:basedOn w:val="Normal0"/>
    <w:rsid w:val="00F90A82"/>
    <w:pPr>
      <w:numPr>
        <w:ilvl w:val="1"/>
        <w:numId w:val="16"/>
      </w:numPr>
      <w:spacing w:before="0" w:after="0" w:line="288" w:lineRule="auto"/>
      <w:jc w:val="left"/>
    </w:pPr>
    <w:rPr>
      <w:rFonts w:ascii="Arial" w:eastAsia="PMingLiU" w:hAnsi="Arial"/>
      <w:color w:val="auto"/>
      <w:szCs w:val="20"/>
      <w:lang w:val="en-GB" w:eastAsia="zh-TW"/>
    </w:rPr>
  </w:style>
  <w:style w:type="paragraph" w:customStyle="1" w:styleId="CordahNormalChar">
    <w:name w:val="Cordah Normal Char"/>
    <w:basedOn w:val="Normal0"/>
    <w:link w:val="CordahNormalCharChar"/>
    <w:rsid w:val="00F90A82"/>
    <w:pPr>
      <w:spacing w:before="160" w:after="160" w:line="320" w:lineRule="exact"/>
      <w:ind w:left="851"/>
    </w:pPr>
    <w:rPr>
      <w:rFonts w:ascii="Arial" w:hAnsi="Arial"/>
      <w:color w:val="auto"/>
      <w:sz w:val="20"/>
      <w:szCs w:val="20"/>
      <w:lang w:val="en-GB" w:eastAsia="x-none"/>
    </w:rPr>
  </w:style>
  <w:style w:type="character" w:customStyle="1" w:styleId="CordahNormalCharChar">
    <w:name w:val="Cordah Normal Char Char"/>
    <w:link w:val="CordahNormalChar"/>
    <w:rsid w:val="00F90A82"/>
    <w:rPr>
      <w:rFonts w:ascii="Arial" w:eastAsia="Times New Roman" w:hAnsi="Arial" w:cs="Times New Roman"/>
      <w:sz w:val="20"/>
      <w:szCs w:val="20"/>
      <w:lang w:val="en-GB"/>
    </w:rPr>
  </w:style>
  <w:style w:type="paragraph" w:customStyle="1" w:styleId="BMTCordahNormal">
    <w:name w:val="BMT Cordah Normal"/>
    <w:basedOn w:val="Normal0"/>
    <w:link w:val="BMTCordahNormalChar"/>
    <w:rsid w:val="00F90A82"/>
    <w:pPr>
      <w:spacing w:before="120" w:after="120" w:line="320" w:lineRule="exact"/>
      <w:ind w:left="851"/>
    </w:pPr>
    <w:rPr>
      <w:rFonts w:ascii="Arial" w:hAnsi="Arial"/>
      <w:color w:val="auto"/>
      <w:sz w:val="20"/>
      <w:szCs w:val="20"/>
      <w:lang w:val="en-GB" w:eastAsia="x-none"/>
    </w:rPr>
  </w:style>
  <w:style w:type="character" w:customStyle="1" w:styleId="BMTCordahNormalChar">
    <w:name w:val="BMT Cordah Normal Char"/>
    <w:link w:val="BMTCordahNormal"/>
    <w:rsid w:val="00F90A82"/>
    <w:rPr>
      <w:rFonts w:ascii="Arial" w:eastAsia="Times New Roman" w:hAnsi="Arial" w:cs="Times New Roman"/>
      <w:szCs w:val="20"/>
      <w:lang w:val="en-GB"/>
    </w:rPr>
  </w:style>
  <w:style w:type="character" w:customStyle="1" w:styleId="FooterChar1">
    <w:name w:val="Footer Char1"/>
    <w:locked/>
    <w:rsid w:val="00F90A82"/>
    <w:rPr>
      <w:rFonts w:ascii="Arial" w:hAnsi="Arial"/>
      <w:sz w:val="22"/>
      <w:szCs w:val="24"/>
      <w:lang w:val="en-GB" w:eastAsia="de-DE"/>
    </w:rPr>
  </w:style>
  <w:style w:type="character" w:customStyle="1" w:styleId="FootnoteTextChar1">
    <w:name w:val="Footnote Text Char1"/>
    <w:locked/>
    <w:rsid w:val="00F90A82"/>
    <w:rPr>
      <w:rFonts w:ascii="Arial" w:hAnsi="Arial"/>
      <w:lang w:val="en-GB" w:eastAsia="de-DE"/>
    </w:rPr>
  </w:style>
  <w:style w:type="paragraph" w:customStyle="1" w:styleId="TableBodyText">
    <w:name w:val="Table Body Text"/>
    <w:basedOn w:val="Normal0"/>
    <w:rsid w:val="00F90A82"/>
    <w:pPr>
      <w:spacing w:before="180" w:after="180"/>
      <w:ind w:left="-28"/>
      <w:jc w:val="center"/>
    </w:pPr>
    <w:rPr>
      <w:rFonts w:ascii="Arial" w:eastAsia="PMingLiU" w:hAnsi="Arial" w:cs="Arial"/>
      <w:color w:val="auto"/>
      <w:sz w:val="16"/>
      <w:szCs w:val="16"/>
      <w:lang w:val="en-GB" w:eastAsia="zh-TW"/>
    </w:rPr>
  </w:style>
  <w:style w:type="paragraph" w:customStyle="1" w:styleId="space-no">
    <w:name w:val="space-no"/>
    <w:basedOn w:val="Normal0"/>
    <w:link w:val="space-noChar"/>
    <w:rsid w:val="00F90A82"/>
    <w:pPr>
      <w:spacing w:before="0" w:after="0"/>
      <w:jc w:val="left"/>
    </w:pPr>
    <w:rPr>
      <w:rFonts w:ascii="Arial" w:eastAsia="PMingLiU" w:hAnsi="Arial"/>
      <w:color w:val="auto"/>
      <w:sz w:val="16"/>
      <w:szCs w:val="16"/>
      <w:lang w:val="en-GB" w:eastAsia="de-DE"/>
    </w:rPr>
  </w:style>
  <w:style w:type="character" w:customStyle="1" w:styleId="space-noChar">
    <w:name w:val="space-no Char"/>
    <w:link w:val="space-no"/>
    <w:rsid w:val="00F90A82"/>
    <w:rPr>
      <w:rFonts w:ascii="Arial" w:eastAsia="PMingLiU" w:hAnsi="Arial" w:cs="Times New Roman"/>
      <w:sz w:val="16"/>
      <w:szCs w:val="16"/>
      <w:lang w:val="en-GB" w:eastAsia="de-DE"/>
    </w:rPr>
  </w:style>
  <w:style w:type="paragraph" w:customStyle="1" w:styleId="Pa12">
    <w:name w:val="Pa12"/>
    <w:basedOn w:val="Normal0"/>
    <w:next w:val="Normal0"/>
    <w:uiPriority w:val="99"/>
    <w:rsid w:val="00F90A82"/>
    <w:pPr>
      <w:autoSpaceDE w:val="0"/>
      <w:autoSpaceDN w:val="0"/>
      <w:adjustRightInd w:val="0"/>
      <w:spacing w:before="0" w:after="0" w:line="191" w:lineRule="atLeast"/>
      <w:jc w:val="left"/>
    </w:pPr>
    <w:rPr>
      <w:rFonts w:ascii="TheSerifSemiLight-Plain" w:eastAsia="Calibri" w:hAnsi="TheSerifSemiLight-Plain"/>
      <w:color w:val="auto"/>
      <w:sz w:val="24"/>
      <w:szCs w:val="24"/>
      <w:lang w:val="de-DE"/>
    </w:rPr>
  </w:style>
  <w:style w:type="table" w:styleId="LightList-Accent2">
    <w:name w:val="Light List Accent 2"/>
    <w:basedOn w:val="TableNormal"/>
    <w:uiPriority w:val="61"/>
    <w:rsid w:val="00DC2607"/>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mw-headline">
    <w:name w:val="mw-headline"/>
    <w:basedOn w:val="DefaultParagraphFont"/>
    <w:rsid w:val="0090470B"/>
  </w:style>
  <w:style w:type="character" w:customStyle="1" w:styleId="mw-editsection">
    <w:name w:val="mw-editsection"/>
    <w:basedOn w:val="DefaultParagraphFont"/>
    <w:rsid w:val="0090470B"/>
  </w:style>
  <w:style w:type="character" w:customStyle="1" w:styleId="ColorfulGrid-Accent1Char">
    <w:name w:val="Colorful Grid - Accent 1 Char"/>
    <w:link w:val="MediumShading1-Accent3"/>
    <w:uiPriority w:val="29"/>
    <w:rsid w:val="0090470B"/>
    <w:rPr>
      <w:rFonts w:ascii="Calibri" w:eastAsia="Times New Roman" w:hAnsi="Calibri" w:cs="Times New Roman"/>
      <w:i/>
      <w:iCs/>
      <w:color w:val="000000"/>
      <w:sz w:val="20"/>
      <w:lang w:val="lv-LV"/>
    </w:rPr>
  </w:style>
  <w:style w:type="table" w:styleId="MediumShading1-Accent3">
    <w:name w:val="Medium Shading 1 Accent 3"/>
    <w:basedOn w:val="TableNormal"/>
    <w:link w:val="ColorfulGrid-Accent1Char"/>
    <w:uiPriority w:val="29"/>
    <w:rsid w:val="0090470B"/>
    <w:rPr>
      <w:i/>
      <w:iCs/>
      <w:color w:val="000000"/>
      <w:lang w:eastAsia="x-none" w:bidi="x-none"/>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List-Accent17">
    <w:name w:val="Light List - Accent 17"/>
    <w:basedOn w:val="TableNormal"/>
    <w:uiPriority w:val="61"/>
    <w:rsid w:val="00C306E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OCHeading1">
    <w:name w:val="TOC Heading1"/>
    <w:basedOn w:val="Heading1"/>
    <w:next w:val="Normal0"/>
    <w:uiPriority w:val="39"/>
    <w:unhideWhenUsed/>
    <w:rsid w:val="00323122"/>
    <w:pPr>
      <w:keepNext/>
      <w:keepLines/>
      <w:spacing w:before="480"/>
      <w:ind w:left="495" w:hanging="495"/>
      <w:jc w:val="both"/>
      <w:outlineLvl w:val="9"/>
    </w:pPr>
    <w:rPr>
      <w:smallCaps w:val="0"/>
      <w:color w:val="4F6228"/>
      <w:sz w:val="32"/>
      <w:lang w:val="en-US" w:eastAsia="en-US" w:bidi="en-US"/>
    </w:rPr>
  </w:style>
  <w:style w:type="paragraph" w:customStyle="1" w:styleId="ColorfulList-Accent11">
    <w:name w:val="Colorful List - Accent 11"/>
    <w:basedOn w:val="Normal0"/>
    <w:uiPriority w:val="34"/>
    <w:rsid w:val="00323122"/>
    <w:pPr>
      <w:spacing w:before="0" w:after="0"/>
      <w:ind w:left="720" w:hanging="360"/>
    </w:pPr>
    <w:rPr>
      <w:rFonts w:eastAsia="Calibri"/>
      <w:color w:val="auto"/>
      <w:lang w:val="en-GB" w:eastAsia="en-GB"/>
    </w:rPr>
  </w:style>
  <w:style w:type="paragraph" w:customStyle="1" w:styleId="NoSpacing1">
    <w:name w:val="No Spacing1"/>
    <w:rsid w:val="00323122"/>
    <w:pPr>
      <w:spacing w:after="200" w:line="276" w:lineRule="auto"/>
    </w:pPr>
    <w:rPr>
      <w:sz w:val="22"/>
      <w:szCs w:val="22"/>
      <w:lang w:val="en-US" w:eastAsia="en-US"/>
    </w:rPr>
  </w:style>
  <w:style w:type="character" w:customStyle="1" w:styleId="nbsp1">
    <w:name w:val="nbsp1"/>
    <w:basedOn w:val="DefaultParagraphFont"/>
    <w:rsid w:val="00323122"/>
  </w:style>
  <w:style w:type="character" w:customStyle="1" w:styleId="apple">
    <w:name w:val="apple"/>
    <w:basedOn w:val="DefaultParagraphFont"/>
    <w:rsid w:val="00323122"/>
  </w:style>
  <w:style w:type="paragraph" w:customStyle="1" w:styleId="newpara1">
    <w:name w:val="newpara1"/>
    <w:basedOn w:val="Normal0"/>
    <w:rsid w:val="00323122"/>
    <w:pPr>
      <w:spacing w:before="100" w:beforeAutospacing="1" w:after="100" w:afterAutospacing="1"/>
    </w:pPr>
    <w:rPr>
      <w:rFonts w:ascii="Times New Roman" w:hAnsi="Times New Roman"/>
      <w:color w:val="auto"/>
      <w:sz w:val="24"/>
      <w:szCs w:val="24"/>
      <w:lang w:val="de-DE" w:eastAsia="de-DE"/>
    </w:rPr>
  </w:style>
  <w:style w:type="paragraph" w:customStyle="1" w:styleId="newpara">
    <w:name w:val="newpara"/>
    <w:basedOn w:val="Normal0"/>
    <w:rsid w:val="00323122"/>
    <w:pPr>
      <w:spacing w:before="100" w:beforeAutospacing="1" w:after="100" w:afterAutospacing="1"/>
    </w:pPr>
    <w:rPr>
      <w:rFonts w:ascii="Times New Roman" w:hAnsi="Times New Roman"/>
      <w:color w:val="auto"/>
      <w:sz w:val="24"/>
      <w:szCs w:val="24"/>
      <w:lang w:val="de-DE" w:eastAsia="de-DE"/>
    </w:rPr>
  </w:style>
  <w:style w:type="character" w:customStyle="1" w:styleId="spelle">
    <w:name w:val="spelle"/>
    <w:basedOn w:val="DefaultParagraphFont"/>
    <w:rsid w:val="00323122"/>
  </w:style>
  <w:style w:type="paragraph" w:customStyle="1" w:styleId="Normal1">
    <w:name w:val="Normal1"/>
    <w:basedOn w:val="Normal0"/>
    <w:rsid w:val="00323122"/>
    <w:pPr>
      <w:spacing w:before="100" w:beforeAutospacing="1" w:after="100" w:afterAutospacing="1"/>
    </w:pPr>
    <w:rPr>
      <w:rFonts w:ascii="Times New Roman" w:hAnsi="Times New Roman"/>
      <w:color w:val="auto"/>
      <w:sz w:val="24"/>
      <w:szCs w:val="24"/>
      <w:lang w:val="de-DE" w:eastAsia="de-DE"/>
    </w:rPr>
  </w:style>
  <w:style w:type="paragraph" w:customStyle="1" w:styleId="ColorfulList-Accent13">
    <w:name w:val="Colorful List - Accent 13"/>
    <w:basedOn w:val="Normal0"/>
    <w:uiPriority w:val="34"/>
    <w:rsid w:val="00323122"/>
    <w:pPr>
      <w:ind w:left="720"/>
    </w:pPr>
    <w:rPr>
      <w:color w:val="auto"/>
      <w:lang w:val="en-US" w:bidi="en-US"/>
    </w:rPr>
  </w:style>
  <w:style w:type="paragraph" w:customStyle="1" w:styleId="TOCHeading3">
    <w:name w:val="TOC Heading3"/>
    <w:basedOn w:val="Heading1"/>
    <w:next w:val="Normal0"/>
    <w:uiPriority w:val="99"/>
    <w:unhideWhenUsed/>
    <w:rsid w:val="003C5919"/>
    <w:pPr>
      <w:outlineLvl w:val="9"/>
    </w:pPr>
    <w:rPr>
      <w:lang w:bidi="en-US"/>
    </w:rPr>
  </w:style>
  <w:style w:type="paragraph" w:styleId="ListNumber5">
    <w:name w:val="List Number 5"/>
    <w:basedOn w:val="Normal0"/>
    <w:rsid w:val="00CF7049"/>
    <w:pPr>
      <w:numPr>
        <w:numId w:val="18"/>
      </w:numPr>
      <w:spacing w:before="200" w:after="200"/>
      <w:contextualSpacing/>
    </w:pPr>
    <w:rPr>
      <w:color w:val="auto"/>
      <w:szCs w:val="20"/>
      <w:lang w:val="en-US" w:bidi="en-US"/>
    </w:rPr>
  </w:style>
  <w:style w:type="paragraph" w:customStyle="1" w:styleId="tablelist">
    <w:name w:val="table_list"/>
    <w:basedOn w:val="Normal0"/>
    <w:link w:val="tablelistChar"/>
    <w:rsid w:val="00CF7049"/>
    <w:pPr>
      <w:numPr>
        <w:numId w:val="19"/>
      </w:numPr>
      <w:spacing w:before="0" w:after="0"/>
      <w:jc w:val="left"/>
    </w:pPr>
    <w:rPr>
      <w:color w:val="auto"/>
      <w:sz w:val="18"/>
      <w:szCs w:val="18"/>
      <w:lang w:val="lt-LT" w:eastAsia="lt-LT"/>
    </w:rPr>
  </w:style>
  <w:style w:type="character" w:customStyle="1" w:styleId="tablelistChar">
    <w:name w:val="table_list Char"/>
    <w:link w:val="tablelist"/>
    <w:rsid w:val="00CF7049"/>
    <w:rPr>
      <w:sz w:val="18"/>
      <w:szCs w:val="18"/>
      <w:lang w:val="lt-LT" w:eastAsia="lt-LT"/>
    </w:rPr>
  </w:style>
  <w:style w:type="paragraph" w:customStyle="1" w:styleId="NoSpacing3">
    <w:name w:val="No Spacing3"/>
    <w:basedOn w:val="Normal0"/>
    <w:next w:val="NoSpacing"/>
    <w:uiPriority w:val="99"/>
    <w:rsid w:val="003C5919"/>
    <w:rPr>
      <w:color w:val="262626"/>
      <w:sz w:val="18"/>
    </w:rPr>
  </w:style>
  <w:style w:type="table" w:customStyle="1" w:styleId="TableGatis">
    <w:name w:val="TableGatis"/>
    <w:basedOn w:val="TableKegums"/>
    <w:uiPriority w:val="99"/>
    <w:rsid w:val="00902A1E"/>
    <w:rPr>
      <w:sz w:val="16"/>
    </w:rPr>
    <w:tblPr>
      <w:tblStyleRowBandSize w:val="2"/>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F2F2F2"/>
    </w:tcPr>
  </w:style>
  <w:style w:type="table" w:styleId="LightShading-Accent5">
    <w:name w:val="Light Shading Accent 5"/>
    <w:basedOn w:val="TableNormal"/>
    <w:uiPriority w:val="65"/>
    <w:rsid w:val="00BE121F"/>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Paragraph">
    <w:name w:val="List Paragraph"/>
    <w:basedOn w:val="Normal0"/>
    <w:link w:val="ListParagraphChar"/>
    <w:uiPriority w:val="34"/>
    <w:qFormat/>
    <w:rsid w:val="0019240E"/>
    <w:pPr>
      <w:numPr>
        <w:numId w:val="26"/>
      </w:numPr>
      <w:spacing w:after="0" w:line="264" w:lineRule="auto"/>
      <w:ind w:left="340" w:hanging="170"/>
      <w:contextualSpacing/>
    </w:pPr>
    <w:rPr>
      <w:szCs w:val="20"/>
      <w:lang w:val="x-none" w:eastAsia="x-none"/>
    </w:rPr>
  </w:style>
  <w:style w:type="character" w:customStyle="1" w:styleId="ListParagraphChar">
    <w:name w:val="List Paragraph Char"/>
    <w:link w:val="ListParagraph"/>
    <w:uiPriority w:val="34"/>
    <w:locked/>
    <w:rsid w:val="0019240E"/>
    <w:rPr>
      <w:color w:val="0D0D0D"/>
      <w:sz w:val="22"/>
      <w:lang w:val="x-none" w:eastAsia="x-none"/>
    </w:rPr>
  </w:style>
  <w:style w:type="paragraph" w:styleId="IntenseQuote">
    <w:name w:val="Intense Quote"/>
    <w:basedOn w:val="Normal0"/>
    <w:next w:val="Normal0"/>
    <w:link w:val="IntenseQuoteChar"/>
    <w:uiPriority w:val="30"/>
    <w:rsid w:val="003C5919"/>
    <w:pPr>
      <w:ind w:left="720" w:hanging="360"/>
    </w:pPr>
    <w:rPr>
      <w:bCs/>
      <w:iCs/>
      <w:sz w:val="20"/>
      <w:szCs w:val="20"/>
      <w:lang w:val="x-none" w:eastAsia="x-none"/>
    </w:rPr>
  </w:style>
  <w:style w:type="character" w:customStyle="1" w:styleId="IntenseQuoteChar">
    <w:name w:val="Intense Quote Char"/>
    <w:link w:val="IntenseQuote"/>
    <w:uiPriority w:val="30"/>
    <w:rsid w:val="003C5919"/>
    <w:rPr>
      <w:bCs/>
      <w:iCs/>
      <w:color w:val="0D0D0D"/>
      <w:sz w:val="20"/>
    </w:rPr>
  </w:style>
  <w:style w:type="character" w:styleId="SubtleEmphasis">
    <w:name w:val="Subtle Emphasis"/>
    <w:uiPriority w:val="99"/>
    <w:qFormat/>
    <w:rsid w:val="003C5919"/>
    <w:rPr>
      <w:i/>
      <w:iCs/>
    </w:rPr>
  </w:style>
  <w:style w:type="character" w:styleId="IntenseEmphasis">
    <w:name w:val="Intense Emphasis"/>
    <w:uiPriority w:val="99"/>
    <w:rsid w:val="003C5919"/>
    <w:rPr>
      <w:b/>
      <w:bCs/>
    </w:rPr>
  </w:style>
  <w:style w:type="character" w:styleId="SubtleReference">
    <w:name w:val="Subtle Reference"/>
    <w:uiPriority w:val="99"/>
    <w:qFormat/>
    <w:rsid w:val="003C5919"/>
    <w:rPr>
      <w:smallCaps/>
    </w:rPr>
  </w:style>
  <w:style w:type="character" w:styleId="IntenseReference">
    <w:name w:val="Intense Reference"/>
    <w:uiPriority w:val="99"/>
    <w:qFormat/>
    <w:rsid w:val="003C5919"/>
    <w:rPr>
      <w:smallCaps/>
      <w:spacing w:val="5"/>
      <w:u w:val="single"/>
    </w:rPr>
  </w:style>
  <w:style w:type="paragraph" w:customStyle="1" w:styleId="RPRMetodika">
    <w:name w:val="RPRMetodika"/>
    <w:basedOn w:val="Style9"/>
    <w:link w:val="RPRMetodikaChar"/>
    <w:rsid w:val="003C5919"/>
    <w:pPr>
      <w:framePr w:wrap="around" w:vAnchor="margin" w:hAnchor="page" w:x="6299" w:y="233"/>
    </w:pPr>
    <w:rPr>
      <w:b/>
    </w:rPr>
  </w:style>
  <w:style w:type="character" w:customStyle="1" w:styleId="RPRMetodikaChar">
    <w:name w:val="RPRMetodika Char"/>
    <w:link w:val="RPRMetodika"/>
    <w:rsid w:val="003C5919"/>
    <w:rPr>
      <w:rFonts w:ascii="Calibri" w:eastAsia="Calibri" w:hAnsi="Calibri" w:cs="Calibri"/>
      <w:b/>
      <w:bCs/>
      <w:color w:val="0D0D0D"/>
      <w:sz w:val="20"/>
      <w:szCs w:val="18"/>
      <w:shd w:val="clear" w:color="auto" w:fill="EDF0F3"/>
    </w:rPr>
  </w:style>
  <w:style w:type="character" w:customStyle="1" w:styleId="EndnoteTextChar1">
    <w:name w:val="Endnote Text Char1"/>
    <w:basedOn w:val="DefaultParagraphFont"/>
    <w:uiPriority w:val="99"/>
    <w:semiHidden/>
    <w:rsid w:val="008848D2"/>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798170">
      <w:bodyDiv w:val="1"/>
      <w:marLeft w:val="0"/>
      <w:marRight w:val="0"/>
      <w:marTop w:val="0"/>
      <w:marBottom w:val="0"/>
      <w:divBdr>
        <w:top w:val="none" w:sz="0" w:space="0" w:color="auto"/>
        <w:left w:val="none" w:sz="0" w:space="0" w:color="auto"/>
        <w:bottom w:val="none" w:sz="0" w:space="0" w:color="auto"/>
        <w:right w:val="none" w:sz="0" w:space="0" w:color="auto"/>
      </w:divBdr>
      <w:divsChild>
        <w:div w:id="1513453751">
          <w:marLeft w:val="0"/>
          <w:marRight w:val="0"/>
          <w:marTop w:val="0"/>
          <w:marBottom w:val="0"/>
          <w:divBdr>
            <w:top w:val="none" w:sz="0" w:space="0" w:color="auto"/>
            <w:left w:val="none" w:sz="0" w:space="0" w:color="auto"/>
            <w:bottom w:val="none" w:sz="0" w:space="0" w:color="auto"/>
            <w:right w:val="none" w:sz="0" w:space="0" w:color="auto"/>
          </w:divBdr>
        </w:div>
        <w:div w:id="1732338848">
          <w:marLeft w:val="0"/>
          <w:marRight w:val="0"/>
          <w:marTop w:val="0"/>
          <w:marBottom w:val="0"/>
          <w:divBdr>
            <w:top w:val="none" w:sz="0" w:space="0" w:color="auto"/>
            <w:left w:val="none" w:sz="0" w:space="0" w:color="auto"/>
            <w:bottom w:val="none" w:sz="0" w:space="0" w:color="auto"/>
            <w:right w:val="none" w:sz="0" w:space="0" w:color="auto"/>
          </w:divBdr>
        </w:div>
      </w:divsChild>
    </w:div>
    <w:div w:id="105151513">
      <w:bodyDiv w:val="1"/>
      <w:marLeft w:val="0"/>
      <w:marRight w:val="0"/>
      <w:marTop w:val="0"/>
      <w:marBottom w:val="0"/>
      <w:divBdr>
        <w:top w:val="none" w:sz="0" w:space="0" w:color="auto"/>
        <w:left w:val="none" w:sz="0" w:space="0" w:color="auto"/>
        <w:bottom w:val="none" w:sz="0" w:space="0" w:color="auto"/>
        <w:right w:val="none" w:sz="0" w:space="0" w:color="auto"/>
      </w:divBdr>
    </w:div>
    <w:div w:id="126165324">
      <w:bodyDiv w:val="1"/>
      <w:marLeft w:val="0"/>
      <w:marRight w:val="0"/>
      <w:marTop w:val="0"/>
      <w:marBottom w:val="0"/>
      <w:divBdr>
        <w:top w:val="none" w:sz="0" w:space="0" w:color="auto"/>
        <w:left w:val="none" w:sz="0" w:space="0" w:color="auto"/>
        <w:bottom w:val="none" w:sz="0" w:space="0" w:color="auto"/>
        <w:right w:val="none" w:sz="0" w:space="0" w:color="auto"/>
      </w:divBdr>
    </w:div>
    <w:div w:id="136261347">
      <w:bodyDiv w:val="1"/>
      <w:marLeft w:val="0"/>
      <w:marRight w:val="0"/>
      <w:marTop w:val="0"/>
      <w:marBottom w:val="0"/>
      <w:divBdr>
        <w:top w:val="none" w:sz="0" w:space="0" w:color="auto"/>
        <w:left w:val="none" w:sz="0" w:space="0" w:color="auto"/>
        <w:bottom w:val="none" w:sz="0" w:space="0" w:color="auto"/>
        <w:right w:val="none" w:sz="0" w:space="0" w:color="auto"/>
      </w:divBdr>
    </w:div>
    <w:div w:id="146092528">
      <w:bodyDiv w:val="1"/>
      <w:marLeft w:val="0"/>
      <w:marRight w:val="0"/>
      <w:marTop w:val="0"/>
      <w:marBottom w:val="0"/>
      <w:divBdr>
        <w:top w:val="none" w:sz="0" w:space="0" w:color="auto"/>
        <w:left w:val="none" w:sz="0" w:space="0" w:color="auto"/>
        <w:bottom w:val="none" w:sz="0" w:space="0" w:color="auto"/>
        <w:right w:val="none" w:sz="0" w:space="0" w:color="auto"/>
      </w:divBdr>
    </w:div>
    <w:div w:id="149178158">
      <w:bodyDiv w:val="1"/>
      <w:marLeft w:val="0"/>
      <w:marRight w:val="0"/>
      <w:marTop w:val="0"/>
      <w:marBottom w:val="0"/>
      <w:divBdr>
        <w:top w:val="none" w:sz="0" w:space="0" w:color="auto"/>
        <w:left w:val="none" w:sz="0" w:space="0" w:color="auto"/>
        <w:bottom w:val="none" w:sz="0" w:space="0" w:color="auto"/>
        <w:right w:val="none" w:sz="0" w:space="0" w:color="auto"/>
      </w:divBdr>
    </w:div>
    <w:div w:id="149684452">
      <w:bodyDiv w:val="1"/>
      <w:marLeft w:val="0"/>
      <w:marRight w:val="0"/>
      <w:marTop w:val="0"/>
      <w:marBottom w:val="0"/>
      <w:divBdr>
        <w:top w:val="none" w:sz="0" w:space="0" w:color="auto"/>
        <w:left w:val="none" w:sz="0" w:space="0" w:color="auto"/>
        <w:bottom w:val="none" w:sz="0" w:space="0" w:color="auto"/>
        <w:right w:val="none" w:sz="0" w:space="0" w:color="auto"/>
      </w:divBdr>
    </w:div>
    <w:div w:id="244656203">
      <w:bodyDiv w:val="1"/>
      <w:marLeft w:val="0"/>
      <w:marRight w:val="0"/>
      <w:marTop w:val="0"/>
      <w:marBottom w:val="0"/>
      <w:divBdr>
        <w:top w:val="none" w:sz="0" w:space="0" w:color="auto"/>
        <w:left w:val="none" w:sz="0" w:space="0" w:color="auto"/>
        <w:bottom w:val="none" w:sz="0" w:space="0" w:color="auto"/>
        <w:right w:val="none" w:sz="0" w:space="0" w:color="auto"/>
      </w:divBdr>
    </w:div>
    <w:div w:id="316343073">
      <w:bodyDiv w:val="1"/>
      <w:marLeft w:val="0"/>
      <w:marRight w:val="0"/>
      <w:marTop w:val="0"/>
      <w:marBottom w:val="0"/>
      <w:divBdr>
        <w:top w:val="none" w:sz="0" w:space="0" w:color="auto"/>
        <w:left w:val="none" w:sz="0" w:space="0" w:color="auto"/>
        <w:bottom w:val="none" w:sz="0" w:space="0" w:color="auto"/>
        <w:right w:val="none" w:sz="0" w:space="0" w:color="auto"/>
      </w:divBdr>
    </w:div>
    <w:div w:id="319772994">
      <w:bodyDiv w:val="1"/>
      <w:marLeft w:val="0"/>
      <w:marRight w:val="0"/>
      <w:marTop w:val="0"/>
      <w:marBottom w:val="0"/>
      <w:divBdr>
        <w:top w:val="none" w:sz="0" w:space="0" w:color="auto"/>
        <w:left w:val="none" w:sz="0" w:space="0" w:color="auto"/>
        <w:bottom w:val="none" w:sz="0" w:space="0" w:color="auto"/>
        <w:right w:val="none" w:sz="0" w:space="0" w:color="auto"/>
      </w:divBdr>
    </w:div>
    <w:div w:id="357436096">
      <w:bodyDiv w:val="1"/>
      <w:marLeft w:val="0"/>
      <w:marRight w:val="0"/>
      <w:marTop w:val="0"/>
      <w:marBottom w:val="0"/>
      <w:divBdr>
        <w:top w:val="none" w:sz="0" w:space="0" w:color="auto"/>
        <w:left w:val="none" w:sz="0" w:space="0" w:color="auto"/>
        <w:bottom w:val="none" w:sz="0" w:space="0" w:color="auto"/>
        <w:right w:val="none" w:sz="0" w:space="0" w:color="auto"/>
      </w:divBdr>
      <w:divsChild>
        <w:div w:id="61955382">
          <w:marLeft w:val="0"/>
          <w:marRight w:val="0"/>
          <w:marTop w:val="0"/>
          <w:marBottom w:val="0"/>
          <w:divBdr>
            <w:top w:val="none" w:sz="0" w:space="0" w:color="auto"/>
            <w:left w:val="none" w:sz="0" w:space="0" w:color="auto"/>
            <w:bottom w:val="none" w:sz="0" w:space="0" w:color="auto"/>
            <w:right w:val="none" w:sz="0" w:space="0" w:color="auto"/>
          </w:divBdr>
        </w:div>
        <w:div w:id="670376971">
          <w:marLeft w:val="0"/>
          <w:marRight w:val="0"/>
          <w:marTop w:val="0"/>
          <w:marBottom w:val="0"/>
          <w:divBdr>
            <w:top w:val="none" w:sz="0" w:space="0" w:color="auto"/>
            <w:left w:val="none" w:sz="0" w:space="0" w:color="auto"/>
            <w:bottom w:val="none" w:sz="0" w:space="0" w:color="auto"/>
            <w:right w:val="none" w:sz="0" w:space="0" w:color="auto"/>
          </w:divBdr>
        </w:div>
        <w:div w:id="909196249">
          <w:marLeft w:val="0"/>
          <w:marRight w:val="0"/>
          <w:marTop w:val="0"/>
          <w:marBottom w:val="0"/>
          <w:divBdr>
            <w:top w:val="none" w:sz="0" w:space="0" w:color="auto"/>
            <w:left w:val="none" w:sz="0" w:space="0" w:color="auto"/>
            <w:bottom w:val="none" w:sz="0" w:space="0" w:color="auto"/>
            <w:right w:val="none" w:sz="0" w:space="0" w:color="auto"/>
          </w:divBdr>
        </w:div>
        <w:div w:id="929895867">
          <w:marLeft w:val="0"/>
          <w:marRight w:val="0"/>
          <w:marTop w:val="0"/>
          <w:marBottom w:val="0"/>
          <w:divBdr>
            <w:top w:val="none" w:sz="0" w:space="0" w:color="auto"/>
            <w:left w:val="none" w:sz="0" w:space="0" w:color="auto"/>
            <w:bottom w:val="none" w:sz="0" w:space="0" w:color="auto"/>
            <w:right w:val="none" w:sz="0" w:space="0" w:color="auto"/>
          </w:divBdr>
        </w:div>
        <w:div w:id="998538312">
          <w:marLeft w:val="0"/>
          <w:marRight w:val="0"/>
          <w:marTop w:val="0"/>
          <w:marBottom w:val="0"/>
          <w:divBdr>
            <w:top w:val="none" w:sz="0" w:space="0" w:color="auto"/>
            <w:left w:val="none" w:sz="0" w:space="0" w:color="auto"/>
            <w:bottom w:val="none" w:sz="0" w:space="0" w:color="auto"/>
            <w:right w:val="none" w:sz="0" w:space="0" w:color="auto"/>
          </w:divBdr>
        </w:div>
        <w:div w:id="1026717408">
          <w:marLeft w:val="0"/>
          <w:marRight w:val="0"/>
          <w:marTop w:val="0"/>
          <w:marBottom w:val="0"/>
          <w:divBdr>
            <w:top w:val="none" w:sz="0" w:space="0" w:color="auto"/>
            <w:left w:val="none" w:sz="0" w:space="0" w:color="auto"/>
            <w:bottom w:val="none" w:sz="0" w:space="0" w:color="auto"/>
            <w:right w:val="none" w:sz="0" w:space="0" w:color="auto"/>
          </w:divBdr>
        </w:div>
        <w:div w:id="1079519149">
          <w:marLeft w:val="0"/>
          <w:marRight w:val="0"/>
          <w:marTop w:val="0"/>
          <w:marBottom w:val="0"/>
          <w:divBdr>
            <w:top w:val="none" w:sz="0" w:space="0" w:color="auto"/>
            <w:left w:val="none" w:sz="0" w:space="0" w:color="auto"/>
            <w:bottom w:val="none" w:sz="0" w:space="0" w:color="auto"/>
            <w:right w:val="none" w:sz="0" w:space="0" w:color="auto"/>
          </w:divBdr>
        </w:div>
        <w:div w:id="1654524867">
          <w:marLeft w:val="0"/>
          <w:marRight w:val="0"/>
          <w:marTop w:val="0"/>
          <w:marBottom w:val="0"/>
          <w:divBdr>
            <w:top w:val="none" w:sz="0" w:space="0" w:color="auto"/>
            <w:left w:val="none" w:sz="0" w:space="0" w:color="auto"/>
            <w:bottom w:val="none" w:sz="0" w:space="0" w:color="auto"/>
            <w:right w:val="none" w:sz="0" w:space="0" w:color="auto"/>
          </w:divBdr>
        </w:div>
        <w:div w:id="2030376810">
          <w:marLeft w:val="0"/>
          <w:marRight w:val="0"/>
          <w:marTop w:val="0"/>
          <w:marBottom w:val="0"/>
          <w:divBdr>
            <w:top w:val="none" w:sz="0" w:space="0" w:color="auto"/>
            <w:left w:val="none" w:sz="0" w:space="0" w:color="auto"/>
            <w:bottom w:val="none" w:sz="0" w:space="0" w:color="auto"/>
            <w:right w:val="none" w:sz="0" w:space="0" w:color="auto"/>
          </w:divBdr>
        </w:div>
      </w:divsChild>
    </w:div>
    <w:div w:id="373237876">
      <w:bodyDiv w:val="1"/>
      <w:marLeft w:val="0"/>
      <w:marRight w:val="0"/>
      <w:marTop w:val="0"/>
      <w:marBottom w:val="0"/>
      <w:divBdr>
        <w:top w:val="none" w:sz="0" w:space="0" w:color="auto"/>
        <w:left w:val="none" w:sz="0" w:space="0" w:color="auto"/>
        <w:bottom w:val="none" w:sz="0" w:space="0" w:color="auto"/>
        <w:right w:val="none" w:sz="0" w:space="0" w:color="auto"/>
      </w:divBdr>
    </w:div>
    <w:div w:id="414595043">
      <w:bodyDiv w:val="1"/>
      <w:marLeft w:val="0"/>
      <w:marRight w:val="0"/>
      <w:marTop w:val="0"/>
      <w:marBottom w:val="0"/>
      <w:divBdr>
        <w:top w:val="none" w:sz="0" w:space="0" w:color="auto"/>
        <w:left w:val="none" w:sz="0" w:space="0" w:color="auto"/>
        <w:bottom w:val="none" w:sz="0" w:space="0" w:color="auto"/>
        <w:right w:val="none" w:sz="0" w:space="0" w:color="auto"/>
      </w:divBdr>
    </w:div>
    <w:div w:id="416176708">
      <w:bodyDiv w:val="1"/>
      <w:marLeft w:val="0"/>
      <w:marRight w:val="0"/>
      <w:marTop w:val="0"/>
      <w:marBottom w:val="0"/>
      <w:divBdr>
        <w:top w:val="none" w:sz="0" w:space="0" w:color="auto"/>
        <w:left w:val="none" w:sz="0" w:space="0" w:color="auto"/>
        <w:bottom w:val="none" w:sz="0" w:space="0" w:color="auto"/>
        <w:right w:val="none" w:sz="0" w:space="0" w:color="auto"/>
      </w:divBdr>
      <w:divsChild>
        <w:div w:id="488256518">
          <w:marLeft w:val="0"/>
          <w:marRight w:val="0"/>
          <w:marTop w:val="120"/>
          <w:marBottom w:val="0"/>
          <w:divBdr>
            <w:top w:val="none" w:sz="0" w:space="0" w:color="auto"/>
            <w:left w:val="none" w:sz="0" w:space="0" w:color="auto"/>
            <w:bottom w:val="none" w:sz="0" w:space="0" w:color="auto"/>
            <w:right w:val="none" w:sz="0" w:space="0" w:color="auto"/>
          </w:divBdr>
        </w:div>
        <w:div w:id="1581795864">
          <w:marLeft w:val="0"/>
          <w:marRight w:val="0"/>
          <w:marTop w:val="0"/>
          <w:marBottom w:val="0"/>
          <w:divBdr>
            <w:top w:val="none" w:sz="0" w:space="0" w:color="auto"/>
            <w:left w:val="none" w:sz="0" w:space="0" w:color="auto"/>
            <w:bottom w:val="none" w:sz="0" w:space="0" w:color="auto"/>
            <w:right w:val="none" w:sz="0" w:space="0" w:color="auto"/>
          </w:divBdr>
        </w:div>
      </w:divsChild>
    </w:div>
    <w:div w:id="456531232">
      <w:bodyDiv w:val="1"/>
      <w:marLeft w:val="0"/>
      <w:marRight w:val="0"/>
      <w:marTop w:val="0"/>
      <w:marBottom w:val="0"/>
      <w:divBdr>
        <w:top w:val="none" w:sz="0" w:space="0" w:color="auto"/>
        <w:left w:val="none" w:sz="0" w:space="0" w:color="auto"/>
        <w:bottom w:val="none" w:sz="0" w:space="0" w:color="auto"/>
        <w:right w:val="none" w:sz="0" w:space="0" w:color="auto"/>
      </w:divBdr>
    </w:div>
    <w:div w:id="458573904">
      <w:bodyDiv w:val="1"/>
      <w:marLeft w:val="0"/>
      <w:marRight w:val="0"/>
      <w:marTop w:val="0"/>
      <w:marBottom w:val="0"/>
      <w:divBdr>
        <w:top w:val="none" w:sz="0" w:space="0" w:color="auto"/>
        <w:left w:val="none" w:sz="0" w:space="0" w:color="auto"/>
        <w:bottom w:val="none" w:sz="0" w:space="0" w:color="auto"/>
        <w:right w:val="none" w:sz="0" w:space="0" w:color="auto"/>
      </w:divBdr>
    </w:div>
    <w:div w:id="499271621">
      <w:bodyDiv w:val="1"/>
      <w:marLeft w:val="0"/>
      <w:marRight w:val="0"/>
      <w:marTop w:val="0"/>
      <w:marBottom w:val="0"/>
      <w:divBdr>
        <w:top w:val="none" w:sz="0" w:space="0" w:color="auto"/>
        <w:left w:val="none" w:sz="0" w:space="0" w:color="auto"/>
        <w:bottom w:val="none" w:sz="0" w:space="0" w:color="auto"/>
        <w:right w:val="none" w:sz="0" w:space="0" w:color="auto"/>
      </w:divBdr>
    </w:div>
    <w:div w:id="522398282">
      <w:bodyDiv w:val="1"/>
      <w:marLeft w:val="0"/>
      <w:marRight w:val="0"/>
      <w:marTop w:val="0"/>
      <w:marBottom w:val="0"/>
      <w:divBdr>
        <w:top w:val="none" w:sz="0" w:space="0" w:color="auto"/>
        <w:left w:val="none" w:sz="0" w:space="0" w:color="auto"/>
        <w:bottom w:val="none" w:sz="0" w:space="0" w:color="auto"/>
        <w:right w:val="none" w:sz="0" w:space="0" w:color="auto"/>
      </w:divBdr>
    </w:div>
    <w:div w:id="522741605">
      <w:bodyDiv w:val="1"/>
      <w:marLeft w:val="0"/>
      <w:marRight w:val="0"/>
      <w:marTop w:val="0"/>
      <w:marBottom w:val="0"/>
      <w:divBdr>
        <w:top w:val="none" w:sz="0" w:space="0" w:color="auto"/>
        <w:left w:val="none" w:sz="0" w:space="0" w:color="auto"/>
        <w:bottom w:val="none" w:sz="0" w:space="0" w:color="auto"/>
        <w:right w:val="none" w:sz="0" w:space="0" w:color="auto"/>
      </w:divBdr>
    </w:div>
    <w:div w:id="568269785">
      <w:bodyDiv w:val="1"/>
      <w:marLeft w:val="0"/>
      <w:marRight w:val="0"/>
      <w:marTop w:val="0"/>
      <w:marBottom w:val="0"/>
      <w:divBdr>
        <w:top w:val="none" w:sz="0" w:space="0" w:color="auto"/>
        <w:left w:val="none" w:sz="0" w:space="0" w:color="auto"/>
        <w:bottom w:val="none" w:sz="0" w:space="0" w:color="auto"/>
        <w:right w:val="none" w:sz="0" w:space="0" w:color="auto"/>
      </w:divBdr>
    </w:div>
    <w:div w:id="629477332">
      <w:bodyDiv w:val="1"/>
      <w:marLeft w:val="0"/>
      <w:marRight w:val="0"/>
      <w:marTop w:val="0"/>
      <w:marBottom w:val="0"/>
      <w:divBdr>
        <w:top w:val="none" w:sz="0" w:space="0" w:color="auto"/>
        <w:left w:val="none" w:sz="0" w:space="0" w:color="auto"/>
        <w:bottom w:val="none" w:sz="0" w:space="0" w:color="auto"/>
        <w:right w:val="none" w:sz="0" w:space="0" w:color="auto"/>
      </w:divBdr>
      <w:divsChild>
        <w:div w:id="92745290">
          <w:marLeft w:val="0"/>
          <w:marRight w:val="0"/>
          <w:marTop w:val="0"/>
          <w:marBottom w:val="0"/>
          <w:divBdr>
            <w:top w:val="none" w:sz="0" w:space="0" w:color="auto"/>
            <w:left w:val="none" w:sz="0" w:space="0" w:color="auto"/>
            <w:bottom w:val="none" w:sz="0" w:space="0" w:color="auto"/>
            <w:right w:val="none" w:sz="0" w:space="0" w:color="auto"/>
          </w:divBdr>
        </w:div>
        <w:div w:id="192771740">
          <w:marLeft w:val="0"/>
          <w:marRight w:val="0"/>
          <w:marTop w:val="0"/>
          <w:marBottom w:val="0"/>
          <w:divBdr>
            <w:top w:val="none" w:sz="0" w:space="0" w:color="auto"/>
            <w:left w:val="none" w:sz="0" w:space="0" w:color="auto"/>
            <w:bottom w:val="none" w:sz="0" w:space="0" w:color="auto"/>
            <w:right w:val="none" w:sz="0" w:space="0" w:color="auto"/>
          </w:divBdr>
        </w:div>
        <w:div w:id="239756413">
          <w:marLeft w:val="0"/>
          <w:marRight w:val="0"/>
          <w:marTop w:val="0"/>
          <w:marBottom w:val="0"/>
          <w:divBdr>
            <w:top w:val="none" w:sz="0" w:space="0" w:color="auto"/>
            <w:left w:val="none" w:sz="0" w:space="0" w:color="auto"/>
            <w:bottom w:val="none" w:sz="0" w:space="0" w:color="auto"/>
            <w:right w:val="none" w:sz="0" w:space="0" w:color="auto"/>
          </w:divBdr>
        </w:div>
        <w:div w:id="263919956">
          <w:marLeft w:val="0"/>
          <w:marRight w:val="0"/>
          <w:marTop w:val="0"/>
          <w:marBottom w:val="0"/>
          <w:divBdr>
            <w:top w:val="none" w:sz="0" w:space="0" w:color="auto"/>
            <w:left w:val="none" w:sz="0" w:space="0" w:color="auto"/>
            <w:bottom w:val="none" w:sz="0" w:space="0" w:color="auto"/>
            <w:right w:val="none" w:sz="0" w:space="0" w:color="auto"/>
          </w:divBdr>
        </w:div>
        <w:div w:id="270401851">
          <w:marLeft w:val="0"/>
          <w:marRight w:val="0"/>
          <w:marTop w:val="0"/>
          <w:marBottom w:val="0"/>
          <w:divBdr>
            <w:top w:val="none" w:sz="0" w:space="0" w:color="auto"/>
            <w:left w:val="none" w:sz="0" w:space="0" w:color="auto"/>
            <w:bottom w:val="none" w:sz="0" w:space="0" w:color="auto"/>
            <w:right w:val="none" w:sz="0" w:space="0" w:color="auto"/>
          </w:divBdr>
        </w:div>
        <w:div w:id="739525161">
          <w:marLeft w:val="0"/>
          <w:marRight w:val="0"/>
          <w:marTop w:val="0"/>
          <w:marBottom w:val="0"/>
          <w:divBdr>
            <w:top w:val="none" w:sz="0" w:space="0" w:color="auto"/>
            <w:left w:val="none" w:sz="0" w:space="0" w:color="auto"/>
            <w:bottom w:val="none" w:sz="0" w:space="0" w:color="auto"/>
            <w:right w:val="none" w:sz="0" w:space="0" w:color="auto"/>
          </w:divBdr>
        </w:div>
        <w:div w:id="804543261">
          <w:marLeft w:val="0"/>
          <w:marRight w:val="0"/>
          <w:marTop w:val="0"/>
          <w:marBottom w:val="0"/>
          <w:divBdr>
            <w:top w:val="none" w:sz="0" w:space="0" w:color="auto"/>
            <w:left w:val="none" w:sz="0" w:space="0" w:color="auto"/>
            <w:bottom w:val="none" w:sz="0" w:space="0" w:color="auto"/>
            <w:right w:val="none" w:sz="0" w:space="0" w:color="auto"/>
          </w:divBdr>
        </w:div>
        <w:div w:id="974527313">
          <w:marLeft w:val="0"/>
          <w:marRight w:val="0"/>
          <w:marTop w:val="0"/>
          <w:marBottom w:val="0"/>
          <w:divBdr>
            <w:top w:val="none" w:sz="0" w:space="0" w:color="auto"/>
            <w:left w:val="none" w:sz="0" w:space="0" w:color="auto"/>
            <w:bottom w:val="none" w:sz="0" w:space="0" w:color="auto"/>
            <w:right w:val="none" w:sz="0" w:space="0" w:color="auto"/>
          </w:divBdr>
        </w:div>
        <w:div w:id="1048067116">
          <w:marLeft w:val="0"/>
          <w:marRight w:val="0"/>
          <w:marTop w:val="0"/>
          <w:marBottom w:val="0"/>
          <w:divBdr>
            <w:top w:val="none" w:sz="0" w:space="0" w:color="auto"/>
            <w:left w:val="none" w:sz="0" w:space="0" w:color="auto"/>
            <w:bottom w:val="none" w:sz="0" w:space="0" w:color="auto"/>
            <w:right w:val="none" w:sz="0" w:space="0" w:color="auto"/>
          </w:divBdr>
        </w:div>
        <w:div w:id="1603764033">
          <w:marLeft w:val="0"/>
          <w:marRight w:val="0"/>
          <w:marTop w:val="0"/>
          <w:marBottom w:val="0"/>
          <w:divBdr>
            <w:top w:val="none" w:sz="0" w:space="0" w:color="auto"/>
            <w:left w:val="none" w:sz="0" w:space="0" w:color="auto"/>
            <w:bottom w:val="none" w:sz="0" w:space="0" w:color="auto"/>
            <w:right w:val="none" w:sz="0" w:space="0" w:color="auto"/>
          </w:divBdr>
        </w:div>
        <w:div w:id="1704133552">
          <w:marLeft w:val="0"/>
          <w:marRight w:val="0"/>
          <w:marTop w:val="0"/>
          <w:marBottom w:val="0"/>
          <w:divBdr>
            <w:top w:val="none" w:sz="0" w:space="0" w:color="auto"/>
            <w:left w:val="none" w:sz="0" w:space="0" w:color="auto"/>
            <w:bottom w:val="none" w:sz="0" w:space="0" w:color="auto"/>
            <w:right w:val="none" w:sz="0" w:space="0" w:color="auto"/>
          </w:divBdr>
        </w:div>
        <w:div w:id="1862696905">
          <w:marLeft w:val="0"/>
          <w:marRight w:val="0"/>
          <w:marTop w:val="0"/>
          <w:marBottom w:val="0"/>
          <w:divBdr>
            <w:top w:val="none" w:sz="0" w:space="0" w:color="auto"/>
            <w:left w:val="none" w:sz="0" w:space="0" w:color="auto"/>
            <w:bottom w:val="none" w:sz="0" w:space="0" w:color="auto"/>
            <w:right w:val="none" w:sz="0" w:space="0" w:color="auto"/>
          </w:divBdr>
        </w:div>
      </w:divsChild>
    </w:div>
    <w:div w:id="664288187">
      <w:bodyDiv w:val="1"/>
      <w:marLeft w:val="0"/>
      <w:marRight w:val="0"/>
      <w:marTop w:val="0"/>
      <w:marBottom w:val="0"/>
      <w:divBdr>
        <w:top w:val="none" w:sz="0" w:space="0" w:color="auto"/>
        <w:left w:val="none" w:sz="0" w:space="0" w:color="auto"/>
        <w:bottom w:val="none" w:sz="0" w:space="0" w:color="auto"/>
        <w:right w:val="none" w:sz="0" w:space="0" w:color="auto"/>
      </w:divBdr>
    </w:div>
    <w:div w:id="714891767">
      <w:bodyDiv w:val="1"/>
      <w:marLeft w:val="0"/>
      <w:marRight w:val="0"/>
      <w:marTop w:val="0"/>
      <w:marBottom w:val="0"/>
      <w:divBdr>
        <w:top w:val="none" w:sz="0" w:space="0" w:color="auto"/>
        <w:left w:val="none" w:sz="0" w:space="0" w:color="auto"/>
        <w:bottom w:val="none" w:sz="0" w:space="0" w:color="auto"/>
        <w:right w:val="none" w:sz="0" w:space="0" w:color="auto"/>
      </w:divBdr>
    </w:div>
    <w:div w:id="747730132">
      <w:bodyDiv w:val="1"/>
      <w:marLeft w:val="0"/>
      <w:marRight w:val="0"/>
      <w:marTop w:val="0"/>
      <w:marBottom w:val="0"/>
      <w:divBdr>
        <w:top w:val="none" w:sz="0" w:space="0" w:color="auto"/>
        <w:left w:val="none" w:sz="0" w:space="0" w:color="auto"/>
        <w:bottom w:val="none" w:sz="0" w:space="0" w:color="auto"/>
        <w:right w:val="none" w:sz="0" w:space="0" w:color="auto"/>
      </w:divBdr>
    </w:div>
    <w:div w:id="789864454">
      <w:bodyDiv w:val="1"/>
      <w:marLeft w:val="0"/>
      <w:marRight w:val="0"/>
      <w:marTop w:val="0"/>
      <w:marBottom w:val="0"/>
      <w:divBdr>
        <w:top w:val="none" w:sz="0" w:space="0" w:color="auto"/>
        <w:left w:val="none" w:sz="0" w:space="0" w:color="auto"/>
        <w:bottom w:val="none" w:sz="0" w:space="0" w:color="auto"/>
        <w:right w:val="none" w:sz="0" w:space="0" w:color="auto"/>
      </w:divBdr>
    </w:div>
    <w:div w:id="839468698">
      <w:bodyDiv w:val="1"/>
      <w:marLeft w:val="0"/>
      <w:marRight w:val="0"/>
      <w:marTop w:val="0"/>
      <w:marBottom w:val="0"/>
      <w:divBdr>
        <w:top w:val="none" w:sz="0" w:space="0" w:color="auto"/>
        <w:left w:val="none" w:sz="0" w:space="0" w:color="auto"/>
        <w:bottom w:val="none" w:sz="0" w:space="0" w:color="auto"/>
        <w:right w:val="none" w:sz="0" w:space="0" w:color="auto"/>
      </w:divBdr>
    </w:div>
    <w:div w:id="867257121">
      <w:bodyDiv w:val="1"/>
      <w:marLeft w:val="0"/>
      <w:marRight w:val="0"/>
      <w:marTop w:val="0"/>
      <w:marBottom w:val="0"/>
      <w:divBdr>
        <w:top w:val="none" w:sz="0" w:space="0" w:color="auto"/>
        <w:left w:val="none" w:sz="0" w:space="0" w:color="auto"/>
        <w:bottom w:val="none" w:sz="0" w:space="0" w:color="auto"/>
        <w:right w:val="none" w:sz="0" w:space="0" w:color="auto"/>
      </w:divBdr>
    </w:div>
    <w:div w:id="940259286">
      <w:bodyDiv w:val="1"/>
      <w:marLeft w:val="0"/>
      <w:marRight w:val="0"/>
      <w:marTop w:val="0"/>
      <w:marBottom w:val="0"/>
      <w:divBdr>
        <w:top w:val="none" w:sz="0" w:space="0" w:color="auto"/>
        <w:left w:val="none" w:sz="0" w:space="0" w:color="auto"/>
        <w:bottom w:val="none" w:sz="0" w:space="0" w:color="auto"/>
        <w:right w:val="none" w:sz="0" w:space="0" w:color="auto"/>
      </w:divBdr>
    </w:div>
    <w:div w:id="975336255">
      <w:bodyDiv w:val="1"/>
      <w:marLeft w:val="0"/>
      <w:marRight w:val="0"/>
      <w:marTop w:val="0"/>
      <w:marBottom w:val="0"/>
      <w:divBdr>
        <w:top w:val="none" w:sz="0" w:space="0" w:color="auto"/>
        <w:left w:val="none" w:sz="0" w:space="0" w:color="auto"/>
        <w:bottom w:val="none" w:sz="0" w:space="0" w:color="auto"/>
        <w:right w:val="none" w:sz="0" w:space="0" w:color="auto"/>
      </w:divBdr>
    </w:div>
    <w:div w:id="1029062898">
      <w:bodyDiv w:val="1"/>
      <w:marLeft w:val="0"/>
      <w:marRight w:val="0"/>
      <w:marTop w:val="0"/>
      <w:marBottom w:val="0"/>
      <w:divBdr>
        <w:top w:val="none" w:sz="0" w:space="0" w:color="auto"/>
        <w:left w:val="none" w:sz="0" w:space="0" w:color="auto"/>
        <w:bottom w:val="none" w:sz="0" w:space="0" w:color="auto"/>
        <w:right w:val="none" w:sz="0" w:space="0" w:color="auto"/>
      </w:divBdr>
    </w:div>
    <w:div w:id="1102840566">
      <w:bodyDiv w:val="1"/>
      <w:marLeft w:val="0"/>
      <w:marRight w:val="0"/>
      <w:marTop w:val="0"/>
      <w:marBottom w:val="0"/>
      <w:divBdr>
        <w:top w:val="none" w:sz="0" w:space="0" w:color="auto"/>
        <w:left w:val="none" w:sz="0" w:space="0" w:color="auto"/>
        <w:bottom w:val="none" w:sz="0" w:space="0" w:color="auto"/>
        <w:right w:val="none" w:sz="0" w:space="0" w:color="auto"/>
      </w:divBdr>
    </w:div>
    <w:div w:id="1134955340">
      <w:bodyDiv w:val="1"/>
      <w:marLeft w:val="0"/>
      <w:marRight w:val="0"/>
      <w:marTop w:val="0"/>
      <w:marBottom w:val="0"/>
      <w:divBdr>
        <w:top w:val="none" w:sz="0" w:space="0" w:color="auto"/>
        <w:left w:val="none" w:sz="0" w:space="0" w:color="auto"/>
        <w:bottom w:val="none" w:sz="0" w:space="0" w:color="auto"/>
        <w:right w:val="none" w:sz="0" w:space="0" w:color="auto"/>
      </w:divBdr>
    </w:div>
    <w:div w:id="1195389389">
      <w:bodyDiv w:val="1"/>
      <w:marLeft w:val="0"/>
      <w:marRight w:val="0"/>
      <w:marTop w:val="0"/>
      <w:marBottom w:val="0"/>
      <w:divBdr>
        <w:top w:val="none" w:sz="0" w:space="0" w:color="auto"/>
        <w:left w:val="none" w:sz="0" w:space="0" w:color="auto"/>
        <w:bottom w:val="none" w:sz="0" w:space="0" w:color="auto"/>
        <w:right w:val="none" w:sz="0" w:space="0" w:color="auto"/>
      </w:divBdr>
    </w:div>
    <w:div w:id="1228030036">
      <w:bodyDiv w:val="1"/>
      <w:marLeft w:val="0"/>
      <w:marRight w:val="0"/>
      <w:marTop w:val="0"/>
      <w:marBottom w:val="0"/>
      <w:divBdr>
        <w:top w:val="none" w:sz="0" w:space="0" w:color="auto"/>
        <w:left w:val="none" w:sz="0" w:space="0" w:color="auto"/>
        <w:bottom w:val="none" w:sz="0" w:space="0" w:color="auto"/>
        <w:right w:val="none" w:sz="0" w:space="0" w:color="auto"/>
      </w:divBdr>
    </w:div>
    <w:div w:id="1295065140">
      <w:bodyDiv w:val="1"/>
      <w:marLeft w:val="0"/>
      <w:marRight w:val="0"/>
      <w:marTop w:val="0"/>
      <w:marBottom w:val="0"/>
      <w:divBdr>
        <w:top w:val="none" w:sz="0" w:space="0" w:color="auto"/>
        <w:left w:val="none" w:sz="0" w:space="0" w:color="auto"/>
        <w:bottom w:val="none" w:sz="0" w:space="0" w:color="auto"/>
        <w:right w:val="none" w:sz="0" w:space="0" w:color="auto"/>
      </w:divBdr>
    </w:div>
    <w:div w:id="1321544163">
      <w:bodyDiv w:val="1"/>
      <w:marLeft w:val="0"/>
      <w:marRight w:val="0"/>
      <w:marTop w:val="0"/>
      <w:marBottom w:val="0"/>
      <w:divBdr>
        <w:top w:val="none" w:sz="0" w:space="0" w:color="auto"/>
        <w:left w:val="none" w:sz="0" w:space="0" w:color="auto"/>
        <w:bottom w:val="none" w:sz="0" w:space="0" w:color="auto"/>
        <w:right w:val="none" w:sz="0" w:space="0" w:color="auto"/>
      </w:divBdr>
    </w:div>
    <w:div w:id="1505124313">
      <w:bodyDiv w:val="1"/>
      <w:marLeft w:val="0"/>
      <w:marRight w:val="0"/>
      <w:marTop w:val="0"/>
      <w:marBottom w:val="0"/>
      <w:divBdr>
        <w:top w:val="none" w:sz="0" w:space="0" w:color="auto"/>
        <w:left w:val="none" w:sz="0" w:space="0" w:color="auto"/>
        <w:bottom w:val="none" w:sz="0" w:space="0" w:color="auto"/>
        <w:right w:val="none" w:sz="0" w:space="0" w:color="auto"/>
      </w:divBdr>
    </w:div>
    <w:div w:id="1540900668">
      <w:bodyDiv w:val="1"/>
      <w:marLeft w:val="0"/>
      <w:marRight w:val="0"/>
      <w:marTop w:val="0"/>
      <w:marBottom w:val="0"/>
      <w:divBdr>
        <w:top w:val="none" w:sz="0" w:space="0" w:color="auto"/>
        <w:left w:val="none" w:sz="0" w:space="0" w:color="auto"/>
        <w:bottom w:val="none" w:sz="0" w:space="0" w:color="auto"/>
        <w:right w:val="none" w:sz="0" w:space="0" w:color="auto"/>
      </w:divBdr>
    </w:div>
    <w:div w:id="1601528261">
      <w:bodyDiv w:val="1"/>
      <w:marLeft w:val="0"/>
      <w:marRight w:val="0"/>
      <w:marTop w:val="0"/>
      <w:marBottom w:val="0"/>
      <w:divBdr>
        <w:top w:val="none" w:sz="0" w:space="0" w:color="auto"/>
        <w:left w:val="none" w:sz="0" w:space="0" w:color="auto"/>
        <w:bottom w:val="none" w:sz="0" w:space="0" w:color="auto"/>
        <w:right w:val="none" w:sz="0" w:space="0" w:color="auto"/>
      </w:divBdr>
    </w:div>
    <w:div w:id="1605772623">
      <w:bodyDiv w:val="1"/>
      <w:marLeft w:val="0"/>
      <w:marRight w:val="0"/>
      <w:marTop w:val="0"/>
      <w:marBottom w:val="0"/>
      <w:divBdr>
        <w:top w:val="none" w:sz="0" w:space="0" w:color="auto"/>
        <w:left w:val="none" w:sz="0" w:space="0" w:color="auto"/>
        <w:bottom w:val="none" w:sz="0" w:space="0" w:color="auto"/>
        <w:right w:val="none" w:sz="0" w:space="0" w:color="auto"/>
      </w:divBdr>
    </w:div>
    <w:div w:id="1607038865">
      <w:bodyDiv w:val="1"/>
      <w:marLeft w:val="0"/>
      <w:marRight w:val="0"/>
      <w:marTop w:val="0"/>
      <w:marBottom w:val="0"/>
      <w:divBdr>
        <w:top w:val="none" w:sz="0" w:space="0" w:color="auto"/>
        <w:left w:val="none" w:sz="0" w:space="0" w:color="auto"/>
        <w:bottom w:val="none" w:sz="0" w:space="0" w:color="auto"/>
        <w:right w:val="none" w:sz="0" w:space="0" w:color="auto"/>
      </w:divBdr>
    </w:div>
    <w:div w:id="1626346068">
      <w:bodyDiv w:val="1"/>
      <w:marLeft w:val="0"/>
      <w:marRight w:val="0"/>
      <w:marTop w:val="0"/>
      <w:marBottom w:val="0"/>
      <w:divBdr>
        <w:top w:val="none" w:sz="0" w:space="0" w:color="auto"/>
        <w:left w:val="none" w:sz="0" w:space="0" w:color="auto"/>
        <w:bottom w:val="none" w:sz="0" w:space="0" w:color="auto"/>
        <w:right w:val="none" w:sz="0" w:space="0" w:color="auto"/>
      </w:divBdr>
    </w:div>
    <w:div w:id="1649746909">
      <w:bodyDiv w:val="1"/>
      <w:marLeft w:val="0"/>
      <w:marRight w:val="0"/>
      <w:marTop w:val="0"/>
      <w:marBottom w:val="0"/>
      <w:divBdr>
        <w:top w:val="none" w:sz="0" w:space="0" w:color="auto"/>
        <w:left w:val="none" w:sz="0" w:space="0" w:color="auto"/>
        <w:bottom w:val="none" w:sz="0" w:space="0" w:color="auto"/>
        <w:right w:val="none" w:sz="0" w:space="0" w:color="auto"/>
      </w:divBdr>
    </w:div>
    <w:div w:id="1676347489">
      <w:bodyDiv w:val="1"/>
      <w:marLeft w:val="0"/>
      <w:marRight w:val="0"/>
      <w:marTop w:val="0"/>
      <w:marBottom w:val="0"/>
      <w:divBdr>
        <w:top w:val="none" w:sz="0" w:space="0" w:color="auto"/>
        <w:left w:val="none" w:sz="0" w:space="0" w:color="auto"/>
        <w:bottom w:val="none" w:sz="0" w:space="0" w:color="auto"/>
        <w:right w:val="none" w:sz="0" w:space="0" w:color="auto"/>
      </w:divBdr>
    </w:div>
    <w:div w:id="1684355108">
      <w:bodyDiv w:val="1"/>
      <w:marLeft w:val="0"/>
      <w:marRight w:val="0"/>
      <w:marTop w:val="0"/>
      <w:marBottom w:val="0"/>
      <w:divBdr>
        <w:top w:val="none" w:sz="0" w:space="0" w:color="auto"/>
        <w:left w:val="none" w:sz="0" w:space="0" w:color="auto"/>
        <w:bottom w:val="none" w:sz="0" w:space="0" w:color="auto"/>
        <w:right w:val="none" w:sz="0" w:space="0" w:color="auto"/>
      </w:divBdr>
    </w:div>
    <w:div w:id="1699164556">
      <w:bodyDiv w:val="1"/>
      <w:marLeft w:val="0"/>
      <w:marRight w:val="0"/>
      <w:marTop w:val="0"/>
      <w:marBottom w:val="0"/>
      <w:divBdr>
        <w:top w:val="none" w:sz="0" w:space="0" w:color="auto"/>
        <w:left w:val="none" w:sz="0" w:space="0" w:color="auto"/>
        <w:bottom w:val="none" w:sz="0" w:space="0" w:color="auto"/>
        <w:right w:val="none" w:sz="0" w:space="0" w:color="auto"/>
      </w:divBdr>
    </w:div>
    <w:div w:id="1740404490">
      <w:bodyDiv w:val="1"/>
      <w:marLeft w:val="0"/>
      <w:marRight w:val="0"/>
      <w:marTop w:val="0"/>
      <w:marBottom w:val="0"/>
      <w:divBdr>
        <w:top w:val="none" w:sz="0" w:space="0" w:color="auto"/>
        <w:left w:val="none" w:sz="0" w:space="0" w:color="auto"/>
        <w:bottom w:val="none" w:sz="0" w:space="0" w:color="auto"/>
        <w:right w:val="none" w:sz="0" w:space="0" w:color="auto"/>
      </w:divBdr>
    </w:div>
    <w:div w:id="1780026403">
      <w:bodyDiv w:val="1"/>
      <w:marLeft w:val="0"/>
      <w:marRight w:val="0"/>
      <w:marTop w:val="0"/>
      <w:marBottom w:val="0"/>
      <w:divBdr>
        <w:top w:val="none" w:sz="0" w:space="0" w:color="auto"/>
        <w:left w:val="none" w:sz="0" w:space="0" w:color="auto"/>
        <w:bottom w:val="none" w:sz="0" w:space="0" w:color="auto"/>
        <w:right w:val="none" w:sz="0" w:space="0" w:color="auto"/>
      </w:divBdr>
    </w:div>
    <w:div w:id="1853836938">
      <w:bodyDiv w:val="1"/>
      <w:marLeft w:val="0"/>
      <w:marRight w:val="0"/>
      <w:marTop w:val="0"/>
      <w:marBottom w:val="0"/>
      <w:divBdr>
        <w:top w:val="none" w:sz="0" w:space="0" w:color="auto"/>
        <w:left w:val="none" w:sz="0" w:space="0" w:color="auto"/>
        <w:bottom w:val="none" w:sz="0" w:space="0" w:color="auto"/>
        <w:right w:val="none" w:sz="0" w:space="0" w:color="auto"/>
      </w:divBdr>
      <w:divsChild>
        <w:div w:id="33774446">
          <w:marLeft w:val="0"/>
          <w:marRight w:val="0"/>
          <w:marTop w:val="0"/>
          <w:marBottom w:val="0"/>
          <w:divBdr>
            <w:top w:val="none" w:sz="0" w:space="0" w:color="auto"/>
            <w:left w:val="none" w:sz="0" w:space="0" w:color="auto"/>
            <w:bottom w:val="none" w:sz="0" w:space="0" w:color="auto"/>
            <w:right w:val="none" w:sz="0" w:space="0" w:color="auto"/>
          </w:divBdr>
        </w:div>
        <w:div w:id="331177997">
          <w:marLeft w:val="0"/>
          <w:marRight w:val="0"/>
          <w:marTop w:val="0"/>
          <w:marBottom w:val="0"/>
          <w:divBdr>
            <w:top w:val="none" w:sz="0" w:space="0" w:color="auto"/>
            <w:left w:val="none" w:sz="0" w:space="0" w:color="auto"/>
            <w:bottom w:val="none" w:sz="0" w:space="0" w:color="auto"/>
            <w:right w:val="none" w:sz="0" w:space="0" w:color="auto"/>
          </w:divBdr>
        </w:div>
        <w:div w:id="540166382">
          <w:marLeft w:val="0"/>
          <w:marRight w:val="0"/>
          <w:marTop w:val="0"/>
          <w:marBottom w:val="0"/>
          <w:divBdr>
            <w:top w:val="none" w:sz="0" w:space="0" w:color="auto"/>
            <w:left w:val="none" w:sz="0" w:space="0" w:color="auto"/>
            <w:bottom w:val="none" w:sz="0" w:space="0" w:color="auto"/>
            <w:right w:val="none" w:sz="0" w:space="0" w:color="auto"/>
          </w:divBdr>
        </w:div>
        <w:div w:id="993264449">
          <w:marLeft w:val="0"/>
          <w:marRight w:val="0"/>
          <w:marTop w:val="0"/>
          <w:marBottom w:val="0"/>
          <w:divBdr>
            <w:top w:val="none" w:sz="0" w:space="0" w:color="auto"/>
            <w:left w:val="none" w:sz="0" w:space="0" w:color="auto"/>
            <w:bottom w:val="none" w:sz="0" w:space="0" w:color="auto"/>
            <w:right w:val="none" w:sz="0" w:space="0" w:color="auto"/>
          </w:divBdr>
        </w:div>
        <w:div w:id="1186478151">
          <w:marLeft w:val="0"/>
          <w:marRight w:val="0"/>
          <w:marTop w:val="0"/>
          <w:marBottom w:val="0"/>
          <w:divBdr>
            <w:top w:val="none" w:sz="0" w:space="0" w:color="auto"/>
            <w:left w:val="none" w:sz="0" w:space="0" w:color="auto"/>
            <w:bottom w:val="none" w:sz="0" w:space="0" w:color="auto"/>
            <w:right w:val="none" w:sz="0" w:space="0" w:color="auto"/>
          </w:divBdr>
        </w:div>
        <w:div w:id="1437023373">
          <w:marLeft w:val="0"/>
          <w:marRight w:val="0"/>
          <w:marTop w:val="0"/>
          <w:marBottom w:val="0"/>
          <w:divBdr>
            <w:top w:val="none" w:sz="0" w:space="0" w:color="auto"/>
            <w:left w:val="none" w:sz="0" w:space="0" w:color="auto"/>
            <w:bottom w:val="none" w:sz="0" w:space="0" w:color="auto"/>
            <w:right w:val="none" w:sz="0" w:space="0" w:color="auto"/>
          </w:divBdr>
        </w:div>
        <w:div w:id="1444305186">
          <w:marLeft w:val="0"/>
          <w:marRight w:val="0"/>
          <w:marTop w:val="0"/>
          <w:marBottom w:val="0"/>
          <w:divBdr>
            <w:top w:val="none" w:sz="0" w:space="0" w:color="auto"/>
            <w:left w:val="none" w:sz="0" w:space="0" w:color="auto"/>
            <w:bottom w:val="none" w:sz="0" w:space="0" w:color="auto"/>
            <w:right w:val="none" w:sz="0" w:space="0" w:color="auto"/>
          </w:divBdr>
        </w:div>
        <w:div w:id="1919440835">
          <w:marLeft w:val="0"/>
          <w:marRight w:val="0"/>
          <w:marTop w:val="0"/>
          <w:marBottom w:val="0"/>
          <w:divBdr>
            <w:top w:val="none" w:sz="0" w:space="0" w:color="auto"/>
            <w:left w:val="none" w:sz="0" w:space="0" w:color="auto"/>
            <w:bottom w:val="none" w:sz="0" w:space="0" w:color="auto"/>
            <w:right w:val="none" w:sz="0" w:space="0" w:color="auto"/>
          </w:divBdr>
        </w:div>
        <w:div w:id="1988707991">
          <w:marLeft w:val="0"/>
          <w:marRight w:val="0"/>
          <w:marTop w:val="0"/>
          <w:marBottom w:val="0"/>
          <w:divBdr>
            <w:top w:val="none" w:sz="0" w:space="0" w:color="auto"/>
            <w:left w:val="none" w:sz="0" w:space="0" w:color="auto"/>
            <w:bottom w:val="none" w:sz="0" w:space="0" w:color="auto"/>
            <w:right w:val="none" w:sz="0" w:space="0" w:color="auto"/>
          </w:divBdr>
        </w:div>
        <w:div w:id="2069842819">
          <w:marLeft w:val="0"/>
          <w:marRight w:val="0"/>
          <w:marTop w:val="0"/>
          <w:marBottom w:val="0"/>
          <w:divBdr>
            <w:top w:val="none" w:sz="0" w:space="0" w:color="auto"/>
            <w:left w:val="none" w:sz="0" w:space="0" w:color="auto"/>
            <w:bottom w:val="none" w:sz="0" w:space="0" w:color="auto"/>
            <w:right w:val="none" w:sz="0" w:space="0" w:color="auto"/>
          </w:divBdr>
        </w:div>
        <w:div w:id="2137527076">
          <w:marLeft w:val="0"/>
          <w:marRight w:val="0"/>
          <w:marTop w:val="0"/>
          <w:marBottom w:val="0"/>
          <w:divBdr>
            <w:top w:val="none" w:sz="0" w:space="0" w:color="auto"/>
            <w:left w:val="none" w:sz="0" w:space="0" w:color="auto"/>
            <w:bottom w:val="none" w:sz="0" w:space="0" w:color="auto"/>
            <w:right w:val="none" w:sz="0" w:space="0" w:color="auto"/>
          </w:divBdr>
        </w:div>
      </w:divsChild>
    </w:div>
    <w:div w:id="1861816343">
      <w:bodyDiv w:val="1"/>
      <w:marLeft w:val="0"/>
      <w:marRight w:val="0"/>
      <w:marTop w:val="0"/>
      <w:marBottom w:val="0"/>
      <w:divBdr>
        <w:top w:val="none" w:sz="0" w:space="0" w:color="auto"/>
        <w:left w:val="none" w:sz="0" w:space="0" w:color="auto"/>
        <w:bottom w:val="none" w:sz="0" w:space="0" w:color="auto"/>
        <w:right w:val="none" w:sz="0" w:space="0" w:color="auto"/>
      </w:divBdr>
    </w:div>
    <w:div w:id="1896358212">
      <w:bodyDiv w:val="1"/>
      <w:marLeft w:val="0"/>
      <w:marRight w:val="0"/>
      <w:marTop w:val="0"/>
      <w:marBottom w:val="0"/>
      <w:divBdr>
        <w:top w:val="none" w:sz="0" w:space="0" w:color="auto"/>
        <w:left w:val="none" w:sz="0" w:space="0" w:color="auto"/>
        <w:bottom w:val="none" w:sz="0" w:space="0" w:color="auto"/>
        <w:right w:val="none" w:sz="0" w:space="0" w:color="auto"/>
      </w:divBdr>
    </w:div>
    <w:div w:id="1908416176">
      <w:bodyDiv w:val="1"/>
      <w:marLeft w:val="0"/>
      <w:marRight w:val="0"/>
      <w:marTop w:val="0"/>
      <w:marBottom w:val="0"/>
      <w:divBdr>
        <w:top w:val="none" w:sz="0" w:space="0" w:color="auto"/>
        <w:left w:val="none" w:sz="0" w:space="0" w:color="auto"/>
        <w:bottom w:val="none" w:sz="0" w:space="0" w:color="auto"/>
        <w:right w:val="none" w:sz="0" w:space="0" w:color="auto"/>
      </w:divBdr>
    </w:div>
    <w:div w:id="1937709588">
      <w:bodyDiv w:val="1"/>
      <w:marLeft w:val="0"/>
      <w:marRight w:val="0"/>
      <w:marTop w:val="0"/>
      <w:marBottom w:val="0"/>
      <w:divBdr>
        <w:top w:val="none" w:sz="0" w:space="0" w:color="auto"/>
        <w:left w:val="none" w:sz="0" w:space="0" w:color="auto"/>
        <w:bottom w:val="none" w:sz="0" w:space="0" w:color="auto"/>
        <w:right w:val="none" w:sz="0" w:space="0" w:color="auto"/>
      </w:divBdr>
    </w:div>
    <w:div w:id="1958751617">
      <w:bodyDiv w:val="1"/>
      <w:marLeft w:val="0"/>
      <w:marRight w:val="0"/>
      <w:marTop w:val="0"/>
      <w:marBottom w:val="0"/>
      <w:divBdr>
        <w:top w:val="none" w:sz="0" w:space="0" w:color="auto"/>
        <w:left w:val="none" w:sz="0" w:space="0" w:color="auto"/>
        <w:bottom w:val="none" w:sz="0" w:space="0" w:color="auto"/>
        <w:right w:val="none" w:sz="0" w:space="0" w:color="auto"/>
      </w:divBdr>
    </w:div>
    <w:div w:id="2010793883">
      <w:bodyDiv w:val="1"/>
      <w:marLeft w:val="0"/>
      <w:marRight w:val="0"/>
      <w:marTop w:val="0"/>
      <w:marBottom w:val="0"/>
      <w:divBdr>
        <w:top w:val="none" w:sz="0" w:space="0" w:color="auto"/>
        <w:left w:val="none" w:sz="0" w:space="0" w:color="auto"/>
        <w:bottom w:val="none" w:sz="0" w:space="0" w:color="auto"/>
        <w:right w:val="none" w:sz="0" w:space="0" w:color="auto"/>
      </w:divBdr>
    </w:div>
    <w:div w:id="2036729084">
      <w:bodyDiv w:val="1"/>
      <w:marLeft w:val="0"/>
      <w:marRight w:val="0"/>
      <w:marTop w:val="0"/>
      <w:marBottom w:val="0"/>
      <w:divBdr>
        <w:top w:val="none" w:sz="0" w:space="0" w:color="auto"/>
        <w:left w:val="none" w:sz="0" w:space="0" w:color="auto"/>
        <w:bottom w:val="none" w:sz="0" w:space="0" w:color="auto"/>
        <w:right w:val="none" w:sz="0" w:space="0" w:color="auto"/>
      </w:divBdr>
    </w:div>
    <w:div w:id="2053653681">
      <w:bodyDiv w:val="1"/>
      <w:marLeft w:val="0"/>
      <w:marRight w:val="0"/>
      <w:marTop w:val="0"/>
      <w:marBottom w:val="0"/>
      <w:divBdr>
        <w:top w:val="none" w:sz="0" w:space="0" w:color="auto"/>
        <w:left w:val="none" w:sz="0" w:space="0" w:color="auto"/>
        <w:bottom w:val="none" w:sz="0" w:space="0" w:color="auto"/>
        <w:right w:val="none" w:sz="0" w:space="0" w:color="auto"/>
      </w:divBdr>
    </w:div>
    <w:div w:id="2105957458">
      <w:bodyDiv w:val="1"/>
      <w:marLeft w:val="0"/>
      <w:marRight w:val="0"/>
      <w:marTop w:val="0"/>
      <w:marBottom w:val="0"/>
      <w:divBdr>
        <w:top w:val="none" w:sz="0" w:space="0" w:color="auto"/>
        <w:left w:val="none" w:sz="0" w:space="0" w:color="auto"/>
        <w:bottom w:val="none" w:sz="0" w:space="0" w:color="auto"/>
        <w:right w:val="none" w:sz="0" w:space="0" w:color="auto"/>
      </w:divBdr>
      <w:divsChild>
        <w:div w:id="1387097049">
          <w:marLeft w:val="0"/>
          <w:marRight w:val="0"/>
          <w:marTop w:val="0"/>
          <w:marBottom w:val="0"/>
          <w:divBdr>
            <w:top w:val="none" w:sz="0" w:space="0" w:color="auto"/>
            <w:left w:val="none" w:sz="0" w:space="0" w:color="auto"/>
            <w:bottom w:val="none" w:sz="0" w:space="0" w:color="auto"/>
            <w:right w:val="none" w:sz="0" w:space="0" w:color="auto"/>
          </w:divBdr>
        </w:div>
      </w:divsChild>
    </w:div>
    <w:div w:id="21222167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www.latvia.travel/lv/jurmala" TargetMode="External"/><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6.jpe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www.balticsail.pl" TargetMode="External"/><Relationship Id="rId89"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49.emf"/><Relationship Id="rId92"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hyperlink" Target="http://www.liveriga.com" TargetMode="External"/><Relationship Id="rId11" Type="http://schemas.openxmlformats.org/officeDocument/2006/relationships/image" Target="media/image2.jpeg"/><Relationship Id="rId24" Type="http://schemas.openxmlformats.org/officeDocument/2006/relationships/hyperlink" Target="http://www.latvia.travel/lv/kurzemes-piekraste"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hyperlink" Target="http://www.tourism.jurmala.lv/page/1030&amp;action=description&amp;t_id=292" TargetMode="External"/><Relationship Id="rId53" Type="http://schemas.openxmlformats.org/officeDocument/2006/relationships/image" Target="media/image31.png"/><Relationship Id="rId58" Type="http://schemas.openxmlformats.org/officeDocument/2006/relationships/image" Target="media/image36.jpeg"/><Relationship Id="rId66" Type="http://schemas.openxmlformats.org/officeDocument/2006/relationships/image" Target="media/image44.png"/><Relationship Id="rId74" Type="http://schemas.openxmlformats.org/officeDocument/2006/relationships/image" Target="media/image52.emf"/><Relationship Id="rId79" Type="http://schemas.openxmlformats.org/officeDocument/2006/relationships/hyperlink" Target="http://marinaassociation.org" TargetMode="External"/><Relationship Id="rId87" Type="http://schemas.openxmlformats.org/officeDocument/2006/relationships/image" Target="media/image58.png"/><Relationship Id="rId102"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hyperlink" Target="http://hanseboot.de" TargetMode="External"/><Relationship Id="rId90" Type="http://schemas.openxmlformats.org/officeDocument/2006/relationships/image" Target="media/image61.jpeg"/><Relationship Id="rId95" Type="http://schemas.openxmlformats.org/officeDocument/2006/relationships/image" Target="media/image66.gif"/><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hyperlink" Target="http://www.visitestonia.com" TargetMode="External"/><Relationship Id="rId27" Type="http://schemas.openxmlformats.org/officeDocument/2006/relationships/hyperlink" Target="http://www.latvia.travel/lv/militarais-mantojums" TargetMode="External"/><Relationship Id="rId30" Type="http://schemas.openxmlformats.org/officeDocument/2006/relationships/image" Target="media/image13.png"/><Relationship Id="rId35" Type="http://schemas.openxmlformats.org/officeDocument/2006/relationships/image" Target="media/image17.emf"/><Relationship Id="rId43" Type="http://schemas.openxmlformats.org/officeDocument/2006/relationships/image" Target="media/image24.jpeg"/><Relationship Id="rId48" Type="http://schemas.openxmlformats.org/officeDocument/2006/relationships/image" Target="media/image27.jpeg"/><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jpeg"/><Relationship Id="rId100" Type="http://schemas.openxmlformats.org/officeDocument/2006/relationships/header" Target="header1.xml"/><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png"/><Relationship Id="rId80" Type="http://schemas.openxmlformats.org/officeDocument/2006/relationships/hyperlink" Target="http://www.Project-Marriage.net" TargetMode="External"/><Relationship Id="rId85" Type="http://schemas.openxmlformats.org/officeDocument/2006/relationships/image" Target="media/image56.jpeg"/><Relationship Id="rId93" Type="http://schemas.openxmlformats.org/officeDocument/2006/relationships/image" Target="media/image64.jpeg"/><Relationship Id="rId98" Type="http://schemas.openxmlformats.org/officeDocument/2006/relationships/image" Target="media/image69.gif"/><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www.latvia.travel/lv/jurkalnes-stavkrasts" TargetMode="External"/><Relationship Id="rId33" Type="http://schemas.openxmlformats.org/officeDocument/2006/relationships/image" Target="media/image15.jpeg"/><Relationship Id="rId38" Type="http://schemas.openxmlformats.org/officeDocument/2006/relationships/hyperlink" Target="http://www.fishing.lv" TargetMode="External"/><Relationship Id="rId46" Type="http://schemas.openxmlformats.org/officeDocument/2006/relationships/hyperlink" Target="http://www.tourism.jurmala.lv/page/1030&amp;action=description&amp;t_id=287" TargetMode="External"/><Relationship Id="rId59" Type="http://schemas.openxmlformats.org/officeDocument/2006/relationships/image" Target="media/image37.jpeg"/><Relationship Id="rId67" Type="http://schemas.openxmlformats.org/officeDocument/2006/relationships/image" Target="media/image45.emf"/><Relationship Id="rId103"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emf"/><Relationship Id="rId83" Type="http://schemas.openxmlformats.org/officeDocument/2006/relationships/hyperlink" Target="http://www.boot.de" TargetMode="External"/><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image" Target="media/image67.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csb.gov.lv" TargetMode="External"/><Relationship Id="rId28" Type="http://schemas.openxmlformats.org/officeDocument/2006/relationships/hyperlink" Target="http://www.tourism.jurmala.lv" TargetMode="External"/><Relationship Id="rId36" Type="http://schemas.openxmlformats.org/officeDocument/2006/relationships/image" Target="media/image18.png"/><Relationship Id="rId49" Type="http://schemas.openxmlformats.org/officeDocument/2006/relationships/image" Target="media/image28.jpeg"/><Relationship Id="rId57" Type="http://schemas.openxmlformats.org/officeDocument/2006/relationships/image" Target="media/image35.jpeg"/><Relationship Id="rId106" Type="http://schemas.openxmlformats.org/officeDocument/2006/relationships/theme" Target="theme/theme1.xml"/><Relationship Id="rId10" Type="http://schemas.microsoft.com/office/2007/relationships/hdphoto" Target="media/hdphoto1.wdp"/><Relationship Id="rId31" Type="http://schemas.openxmlformats.org/officeDocument/2006/relationships/hyperlink" Target="http://www.arenafritidsbaat.no/" TargetMode="External"/><Relationship Id="rId44" Type="http://schemas.openxmlformats.org/officeDocument/2006/relationships/image" Target="media/image25.jpeg"/><Relationship Id="rId52" Type="http://schemas.openxmlformats.org/officeDocument/2006/relationships/oleObject" Target="embeddings/oleObject1.bin"/><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emf"/><Relationship Id="rId78" Type="http://schemas.openxmlformats.org/officeDocument/2006/relationships/hyperlink" Target="http://www.eba.eu.com" TargetMode="External"/><Relationship Id="rId81" Type="http://schemas.openxmlformats.org/officeDocument/2006/relationships/hyperlink" Target="http://www.maritour.eu" TargetMode="External"/><Relationship Id="rId86" Type="http://schemas.openxmlformats.org/officeDocument/2006/relationships/image" Target="media/image57.png"/><Relationship Id="rId94" Type="http://schemas.openxmlformats.org/officeDocument/2006/relationships/image" Target="media/image65.jpeg"/><Relationship Id="rId99" Type="http://schemas.openxmlformats.org/officeDocument/2006/relationships/image" Target="media/image70.gif"/><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0.png"/><Relationship Id="rId34" Type="http://schemas.openxmlformats.org/officeDocument/2006/relationships/image" Target="media/image16.jpeg"/><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54.png"/><Relationship Id="rId97" Type="http://schemas.openxmlformats.org/officeDocument/2006/relationships/image" Target="media/image68.gif"/><Relationship Id="rId104" Type="http://schemas.openxmlformats.org/officeDocument/2006/relationships/header" Target="header3.xml"/></Relationships>
</file>

<file path=word/_rels/footnotes.xml.rels><?xml version="1.0" encoding="UTF-8" standalone="yes"?>
<Relationships xmlns="http://schemas.openxmlformats.org/package/2006/relationships"><Relationship Id="rId8" Type="http://schemas.openxmlformats.org/officeDocument/2006/relationships/hyperlink" Target="http://www.rekurzeme.lv" TargetMode="External"/><Relationship Id="rId13" Type="http://schemas.openxmlformats.org/officeDocument/2006/relationships/hyperlink" Target="http://www.fishing.lv" TargetMode="External"/><Relationship Id="rId3" Type="http://schemas.openxmlformats.org/officeDocument/2006/relationships/hyperlink" Target="http://www.csb.gov.lv" TargetMode="External"/><Relationship Id="rId7" Type="http://schemas.openxmlformats.org/officeDocument/2006/relationships/hyperlink" Target="http://www.visitventpils.com" TargetMode="External"/><Relationship Id="rId12" Type="http://schemas.openxmlformats.org/officeDocument/2006/relationships/hyperlink" Target="http://www.jstor.org" TargetMode="External"/><Relationship Id="rId17" Type="http://schemas.openxmlformats.org/officeDocument/2006/relationships/hyperlink" Target="http://www.tourism.jurmala.lv" TargetMode="External"/><Relationship Id="rId2" Type="http://schemas.openxmlformats.org/officeDocument/2006/relationships/hyperlink" Target="http://www.jpd.gov.lv/docs/i11/l/i110313.htm" TargetMode="External"/><Relationship Id="rId16" Type="http://schemas.openxmlformats.org/officeDocument/2006/relationships/hyperlink" Target="http://www.rigacruises.com" TargetMode="External"/><Relationship Id="rId1" Type="http://schemas.openxmlformats.org/officeDocument/2006/relationships/hyperlink" Target="http://www.jpd.gov.lv/docs/i11/l/i110201.htm" TargetMode="External"/><Relationship Id="rId6" Type="http://schemas.openxmlformats.org/officeDocument/2006/relationships/hyperlink" Target="http://www.csb.gov.lv" TargetMode="External"/><Relationship Id="rId11" Type="http://schemas.openxmlformats.org/officeDocument/2006/relationships/hyperlink" Target="http://www.fleetmon.com" TargetMode="External"/><Relationship Id="rId5" Type="http://schemas.openxmlformats.org/officeDocument/2006/relationships/hyperlink" Target="http://www.latvia.travel" TargetMode="External"/><Relationship Id="rId15" Type="http://schemas.openxmlformats.org/officeDocument/2006/relationships/hyperlink" Target="http://vizni-jurmala.com/jurmala.php" TargetMode="External"/><Relationship Id="rId10" Type="http://schemas.openxmlformats.org/officeDocument/2006/relationships/hyperlink" Target="http://www.arenafritidsbaat.no/seminar/2010_11_04_eksportdag/germany_final.pdf" TargetMode="External"/><Relationship Id="rId4" Type="http://schemas.openxmlformats.org/officeDocument/2006/relationships/hyperlink" Target="http://www.visitestonia.com" TargetMode="External"/><Relationship Id="rId9" Type="http://schemas.openxmlformats.org/officeDocument/2006/relationships/hyperlink" Target="http://www.arenafritidsbaat.no/" TargetMode="External"/><Relationship Id="rId14" Type="http://schemas.openxmlformats.org/officeDocument/2006/relationships/hyperlink" Target="http://www.latvia.climatemp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Projekts</PublishDate>
  <Abstract>2013.gada 27.maijs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467D0D-A4FC-41D9-B960-18C24CBD0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143</Pages>
  <Words>194288</Words>
  <Characters>110745</Characters>
  <Application>Microsoft Office Word</Application>
  <DocSecurity>0</DocSecurity>
  <Lines>922</Lines>
  <Paragraphs>608</Paragraphs>
  <ScaleCrop>false</ScaleCrop>
  <HeadingPairs>
    <vt:vector size="2" baseType="variant">
      <vt:variant>
        <vt:lpstr>Title</vt:lpstr>
      </vt:variant>
      <vt:variant>
        <vt:i4>1</vt:i4>
      </vt:variant>
    </vt:vector>
  </HeadingPairs>
  <TitlesOfParts>
    <vt:vector size="1" baseType="lpstr">
      <vt:lpstr>Lielupes ostas attīstības programma 2013. – 2022.gadam</vt:lpstr>
    </vt:vector>
  </TitlesOfParts>
  <Company>HP</Company>
  <LinksUpToDate>false</LinksUpToDate>
  <CharactersWithSpaces>304425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Lielupes ostas attīstības programma 2013. – 2022.gadam</dc:title>
  <dc:subject>Projekts</dc:subject>
  <dc:creator>2013.gada 31.maijs</dc:creator>
  <cp:keywords/>
  <dc:description/>
  <cp:lastModifiedBy>Aija Kesmina</cp:lastModifiedBy>
  <cp:revision>4</cp:revision>
  <cp:lastPrinted>2015-11-03T10:10:00Z</cp:lastPrinted>
  <dcterms:created xsi:type="dcterms:W3CDTF">2016-06-29T08:17:00Z</dcterms:created>
  <dcterms:modified xsi:type="dcterms:W3CDTF">2016-06-29T09:15:00Z</dcterms:modified>
</cp:coreProperties>
</file>