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46F9" w14:textId="0CF3AB7D" w:rsidR="00102AE6" w:rsidRPr="005705C6" w:rsidRDefault="00102AE6" w:rsidP="00D92599">
      <w:pPr>
        <w:tabs>
          <w:tab w:val="left" w:pos="3135"/>
          <w:tab w:val="left" w:pos="5535"/>
          <w:tab w:val="left" w:pos="6525"/>
        </w:tabs>
        <w:spacing w:before="120"/>
        <w:jc w:val="center"/>
        <w:rPr>
          <w:rFonts w:ascii="Times New Roman" w:hAnsi="Times New Roman"/>
          <w:b/>
          <w:caps/>
          <w:sz w:val="24"/>
          <w:szCs w:val="24"/>
        </w:rPr>
      </w:pPr>
      <w:r w:rsidRPr="005705C6">
        <w:rPr>
          <w:rFonts w:ascii="Times New Roman" w:hAnsi="Times New Roman"/>
          <w:b/>
          <w:caps/>
          <w:sz w:val="24"/>
          <w:szCs w:val="24"/>
        </w:rPr>
        <w:t>zemes vienīb</w:t>
      </w:r>
      <w:r w:rsidR="00754169">
        <w:rPr>
          <w:rFonts w:ascii="Times New Roman" w:hAnsi="Times New Roman"/>
          <w:b/>
          <w:caps/>
          <w:sz w:val="24"/>
          <w:szCs w:val="24"/>
        </w:rPr>
        <w:t>U</w:t>
      </w:r>
      <w:r w:rsidR="002B4677" w:rsidRPr="005705C6">
        <w:rPr>
          <w:rFonts w:ascii="Times New Roman" w:hAnsi="Times New Roman"/>
          <w:b/>
          <w:caps/>
          <w:sz w:val="24"/>
          <w:szCs w:val="24"/>
        </w:rPr>
        <w:t xml:space="preserve"> Jūrmalā, </w:t>
      </w:r>
      <w:r w:rsidRPr="005705C6">
        <w:rPr>
          <w:rFonts w:ascii="Times New Roman" w:hAnsi="Times New Roman"/>
          <w:b/>
          <w:caps/>
          <w:sz w:val="24"/>
          <w:szCs w:val="24"/>
        </w:rPr>
        <w:t>DAĻAS nomas tiesību izsoles noteikumi</w:t>
      </w:r>
    </w:p>
    <w:p w14:paraId="02C091DB" w14:textId="77777777" w:rsidR="00102AE6" w:rsidRPr="00754169" w:rsidRDefault="00102AE6" w:rsidP="007E6DAE">
      <w:pPr>
        <w:numPr>
          <w:ilvl w:val="0"/>
          <w:numId w:val="7"/>
        </w:numPr>
        <w:tabs>
          <w:tab w:val="left" w:pos="567"/>
          <w:tab w:val="left" w:pos="851"/>
        </w:tabs>
        <w:spacing w:before="120" w:after="120" w:line="240" w:lineRule="auto"/>
        <w:ind w:left="0" w:firstLine="284"/>
        <w:jc w:val="center"/>
        <w:rPr>
          <w:rFonts w:ascii="Times New Roman" w:hAnsi="Times New Roman"/>
          <w:b/>
          <w:sz w:val="24"/>
          <w:szCs w:val="24"/>
        </w:rPr>
      </w:pPr>
      <w:r w:rsidRPr="00754169">
        <w:rPr>
          <w:rFonts w:ascii="Times New Roman" w:hAnsi="Times New Roman"/>
          <w:b/>
          <w:sz w:val="24"/>
          <w:szCs w:val="24"/>
        </w:rPr>
        <w:t>Vispārīgie noteikumi</w:t>
      </w:r>
    </w:p>
    <w:p w14:paraId="30A83868" w14:textId="0613962C" w:rsidR="00102AE6" w:rsidRPr="008A45DB" w:rsidRDefault="0023665F" w:rsidP="006F18ED">
      <w:pPr>
        <w:numPr>
          <w:ilvl w:val="1"/>
          <w:numId w:val="7"/>
        </w:numPr>
        <w:spacing w:after="0" w:line="240" w:lineRule="auto"/>
        <w:ind w:left="425" w:hanging="425"/>
        <w:jc w:val="both"/>
        <w:rPr>
          <w:rFonts w:ascii="Times New Roman" w:hAnsi="Times New Roman"/>
          <w:sz w:val="24"/>
          <w:szCs w:val="24"/>
        </w:rPr>
      </w:pPr>
      <w:r w:rsidRPr="00754169">
        <w:rPr>
          <w:rFonts w:ascii="Times New Roman" w:hAnsi="Times New Roman"/>
          <w:sz w:val="24"/>
          <w:szCs w:val="24"/>
        </w:rPr>
        <w:t>Zemes vienīb</w:t>
      </w:r>
      <w:r w:rsidR="00754169">
        <w:rPr>
          <w:rFonts w:ascii="Times New Roman" w:hAnsi="Times New Roman"/>
          <w:sz w:val="24"/>
          <w:szCs w:val="24"/>
        </w:rPr>
        <w:t xml:space="preserve">u </w:t>
      </w:r>
      <w:r w:rsidR="008A45DB">
        <w:rPr>
          <w:rFonts w:ascii="Times New Roman" w:hAnsi="Times New Roman"/>
          <w:sz w:val="24"/>
          <w:szCs w:val="24"/>
        </w:rPr>
        <w:t>Vārnukrogs 1002,</w:t>
      </w:r>
      <w:r w:rsidR="00536A49">
        <w:rPr>
          <w:rFonts w:ascii="Times New Roman" w:hAnsi="Times New Roman"/>
          <w:sz w:val="24"/>
          <w:szCs w:val="24"/>
        </w:rPr>
        <w:t xml:space="preserve"> </w:t>
      </w:r>
      <w:r w:rsidRPr="00754169">
        <w:rPr>
          <w:rFonts w:ascii="Times New Roman" w:hAnsi="Times New Roman"/>
          <w:sz w:val="24"/>
          <w:szCs w:val="24"/>
        </w:rPr>
        <w:t>Jūrmalā</w:t>
      </w:r>
      <w:r w:rsidR="008A45DB">
        <w:rPr>
          <w:rFonts w:ascii="Times New Roman" w:hAnsi="Times New Roman"/>
          <w:sz w:val="24"/>
          <w:szCs w:val="24"/>
        </w:rPr>
        <w:t>, daļu</w:t>
      </w:r>
      <w:r w:rsidRPr="00754169">
        <w:rPr>
          <w:rFonts w:ascii="Times New Roman" w:hAnsi="Times New Roman"/>
          <w:sz w:val="24"/>
          <w:szCs w:val="24"/>
        </w:rPr>
        <w:t xml:space="preserve"> ar </w:t>
      </w:r>
      <w:r w:rsidR="00102AE6" w:rsidRPr="00754169">
        <w:rPr>
          <w:rFonts w:ascii="Times New Roman" w:hAnsi="Times New Roman"/>
          <w:iCs/>
          <w:kern w:val="28"/>
          <w:sz w:val="24"/>
          <w:szCs w:val="24"/>
        </w:rPr>
        <w:t>kadastra numur</w:t>
      </w:r>
      <w:r w:rsidR="008A45DB">
        <w:rPr>
          <w:rFonts w:ascii="Times New Roman" w:hAnsi="Times New Roman"/>
          <w:iCs/>
          <w:kern w:val="28"/>
          <w:sz w:val="24"/>
          <w:szCs w:val="24"/>
        </w:rPr>
        <w:t>u</w:t>
      </w:r>
      <w:r w:rsidR="00102AE6" w:rsidRPr="00754169">
        <w:rPr>
          <w:rFonts w:ascii="Times New Roman" w:hAnsi="Times New Roman"/>
          <w:iCs/>
          <w:kern w:val="28"/>
          <w:sz w:val="24"/>
          <w:szCs w:val="24"/>
        </w:rPr>
        <w:t xml:space="preserve"> </w:t>
      </w:r>
      <w:r w:rsidRPr="00754169">
        <w:rPr>
          <w:rFonts w:ascii="Times New Roman" w:hAnsi="Times New Roman"/>
          <w:iCs/>
          <w:kern w:val="28"/>
          <w:sz w:val="24"/>
          <w:szCs w:val="24"/>
        </w:rPr>
        <w:t>1300 001 100</w:t>
      </w:r>
      <w:r w:rsidR="008A45DB">
        <w:rPr>
          <w:rFonts w:ascii="Times New Roman" w:hAnsi="Times New Roman"/>
          <w:iCs/>
          <w:kern w:val="28"/>
          <w:sz w:val="24"/>
          <w:szCs w:val="24"/>
        </w:rPr>
        <w:t>2</w:t>
      </w:r>
      <w:r w:rsidR="0066665E">
        <w:rPr>
          <w:rFonts w:ascii="Times New Roman" w:hAnsi="Times New Roman"/>
          <w:iCs/>
          <w:kern w:val="28"/>
          <w:sz w:val="24"/>
          <w:szCs w:val="24"/>
        </w:rPr>
        <w:t xml:space="preserve">, </w:t>
      </w:r>
      <w:r w:rsidR="008A45DB">
        <w:rPr>
          <w:rFonts w:ascii="Times New Roman" w:hAnsi="Times New Roman"/>
          <w:iCs/>
          <w:kern w:val="28"/>
          <w:sz w:val="24"/>
          <w:szCs w:val="24"/>
        </w:rPr>
        <w:t xml:space="preserve">Buļļupe ar kadastra numuru </w:t>
      </w:r>
      <w:r w:rsidRPr="00754169">
        <w:rPr>
          <w:rFonts w:ascii="Times New Roman" w:hAnsi="Times New Roman"/>
          <w:iCs/>
          <w:kern w:val="28"/>
          <w:sz w:val="24"/>
          <w:szCs w:val="24"/>
        </w:rPr>
        <w:t>1300 001 100</w:t>
      </w:r>
      <w:r w:rsidR="008A45DB">
        <w:rPr>
          <w:rFonts w:ascii="Times New Roman" w:hAnsi="Times New Roman"/>
          <w:iCs/>
          <w:kern w:val="28"/>
          <w:sz w:val="24"/>
          <w:szCs w:val="24"/>
        </w:rPr>
        <w:t>2</w:t>
      </w:r>
      <w:r w:rsidRPr="00754169">
        <w:rPr>
          <w:rFonts w:ascii="Times New Roman" w:hAnsi="Times New Roman"/>
          <w:iCs/>
          <w:kern w:val="28"/>
          <w:sz w:val="24"/>
          <w:szCs w:val="24"/>
        </w:rPr>
        <w:t xml:space="preserve"> </w:t>
      </w:r>
      <w:r w:rsidR="008A45DB">
        <w:rPr>
          <w:rFonts w:ascii="Times New Roman" w:hAnsi="Times New Roman"/>
          <w:iCs/>
          <w:kern w:val="28"/>
          <w:sz w:val="24"/>
          <w:szCs w:val="24"/>
        </w:rPr>
        <w:t xml:space="preserve">daļu </w:t>
      </w:r>
      <w:r w:rsidR="00102AE6" w:rsidRPr="00754169">
        <w:rPr>
          <w:rFonts w:ascii="Times New Roman" w:hAnsi="Times New Roman"/>
          <w:iCs/>
          <w:kern w:val="28"/>
          <w:sz w:val="24"/>
          <w:szCs w:val="24"/>
        </w:rPr>
        <w:t>ūdenstilpes</w:t>
      </w:r>
      <w:r w:rsidRPr="00754169">
        <w:rPr>
          <w:rFonts w:ascii="Times New Roman" w:hAnsi="Times New Roman"/>
          <w:iCs/>
          <w:kern w:val="28"/>
          <w:sz w:val="24"/>
          <w:szCs w:val="24"/>
        </w:rPr>
        <w:t xml:space="preserve"> un </w:t>
      </w:r>
      <w:r w:rsidR="008A45DB">
        <w:rPr>
          <w:rFonts w:ascii="Times New Roman" w:hAnsi="Times New Roman"/>
          <w:iCs/>
          <w:kern w:val="28"/>
          <w:sz w:val="24"/>
          <w:szCs w:val="24"/>
        </w:rPr>
        <w:t>saus</w:t>
      </w:r>
      <w:r w:rsidRPr="00754169">
        <w:rPr>
          <w:rFonts w:ascii="Times New Roman" w:hAnsi="Times New Roman"/>
          <w:iCs/>
          <w:kern w:val="28"/>
          <w:sz w:val="24"/>
          <w:szCs w:val="24"/>
        </w:rPr>
        <w:t xml:space="preserve">zemes </w:t>
      </w:r>
      <w:r w:rsidR="00102AE6" w:rsidRPr="008A45DB">
        <w:rPr>
          <w:rFonts w:ascii="Times New Roman" w:hAnsi="Times New Roman"/>
          <w:sz w:val="24"/>
          <w:szCs w:val="24"/>
        </w:rPr>
        <w:t xml:space="preserve">nomas tiesību izsoles noteikumi (turpmāk – Noteikumi) nosaka kārtību, kādā Jūrmalas ostas pārvalde (turpmāka – Osta) organizē zemes </w:t>
      </w:r>
      <w:r w:rsidR="00102AE6" w:rsidRPr="001F118F">
        <w:rPr>
          <w:rFonts w:ascii="Times New Roman" w:hAnsi="Times New Roman"/>
          <w:sz w:val="24"/>
          <w:szCs w:val="24"/>
        </w:rPr>
        <w:t>vienīb</w:t>
      </w:r>
      <w:r w:rsidR="008A45DB" w:rsidRPr="001F118F">
        <w:rPr>
          <w:rFonts w:ascii="Times New Roman" w:hAnsi="Times New Roman"/>
          <w:sz w:val="24"/>
          <w:szCs w:val="24"/>
        </w:rPr>
        <w:t>u Vārnukrogs 1002</w:t>
      </w:r>
      <w:r w:rsidR="00102AE6" w:rsidRPr="001F118F">
        <w:rPr>
          <w:rFonts w:ascii="Times New Roman" w:hAnsi="Times New Roman"/>
          <w:sz w:val="24"/>
          <w:szCs w:val="24"/>
        </w:rPr>
        <w:t>, Jūrmalā, ūdenstilpes</w:t>
      </w:r>
      <w:r w:rsidRPr="001F118F">
        <w:rPr>
          <w:rFonts w:ascii="Times New Roman" w:hAnsi="Times New Roman"/>
          <w:sz w:val="24"/>
          <w:szCs w:val="24"/>
        </w:rPr>
        <w:t xml:space="preserve"> </w:t>
      </w:r>
      <w:r w:rsidR="008A45DB" w:rsidRPr="001F118F">
        <w:rPr>
          <w:rFonts w:ascii="Times New Roman" w:hAnsi="Times New Roman"/>
          <w:sz w:val="24"/>
          <w:szCs w:val="24"/>
        </w:rPr>
        <w:t>daļu 340 m</w:t>
      </w:r>
      <w:r w:rsidR="008A45DB" w:rsidRPr="001F118F">
        <w:rPr>
          <w:rFonts w:ascii="Times New Roman" w:hAnsi="Times New Roman"/>
          <w:sz w:val="24"/>
          <w:szCs w:val="24"/>
          <w:vertAlign w:val="superscript"/>
        </w:rPr>
        <w:t xml:space="preserve">2 </w:t>
      </w:r>
      <w:r w:rsidRPr="001F118F">
        <w:rPr>
          <w:rFonts w:ascii="Times New Roman" w:hAnsi="Times New Roman"/>
          <w:sz w:val="24"/>
          <w:szCs w:val="24"/>
        </w:rPr>
        <w:t xml:space="preserve">un </w:t>
      </w:r>
      <w:r w:rsidR="008A45DB" w:rsidRPr="001F118F">
        <w:rPr>
          <w:rFonts w:ascii="Times New Roman" w:hAnsi="Times New Roman"/>
          <w:sz w:val="24"/>
          <w:szCs w:val="24"/>
        </w:rPr>
        <w:t>saus</w:t>
      </w:r>
      <w:r w:rsidRPr="001F118F">
        <w:rPr>
          <w:rFonts w:ascii="Times New Roman" w:hAnsi="Times New Roman"/>
          <w:sz w:val="24"/>
          <w:szCs w:val="24"/>
        </w:rPr>
        <w:t>zemes</w:t>
      </w:r>
      <w:r w:rsidR="00102AE6" w:rsidRPr="001F118F">
        <w:rPr>
          <w:rFonts w:ascii="Times New Roman" w:hAnsi="Times New Roman"/>
          <w:sz w:val="24"/>
          <w:szCs w:val="24"/>
        </w:rPr>
        <w:t xml:space="preserve"> daļ</w:t>
      </w:r>
      <w:r w:rsidR="008A45DB" w:rsidRPr="001F118F">
        <w:rPr>
          <w:rFonts w:ascii="Times New Roman" w:hAnsi="Times New Roman"/>
          <w:sz w:val="24"/>
          <w:szCs w:val="24"/>
        </w:rPr>
        <w:t>u</w:t>
      </w:r>
      <w:r w:rsidR="00EE3B5B" w:rsidRPr="001F118F">
        <w:rPr>
          <w:rFonts w:ascii="Times New Roman" w:hAnsi="Times New Roman"/>
          <w:sz w:val="24"/>
          <w:szCs w:val="24"/>
        </w:rPr>
        <w:t xml:space="preserve"> </w:t>
      </w:r>
      <w:r w:rsidR="008A45DB" w:rsidRPr="001F118F">
        <w:rPr>
          <w:rFonts w:ascii="Times New Roman" w:hAnsi="Times New Roman"/>
          <w:sz w:val="24"/>
          <w:szCs w:val="24"/>
        </w:rPr>
        <w:t>179 m</w:t>
      </w:r>
      <w:r w:rsidR="008A45DB" w:rsidRPr="001F118F">
        <w:rPr>
          <w:rFonts w:ascii="Times New Roman" w:hAnsi="Times New Roman"/>
          <w:sz w:val="24"/>
          <w:szCs w:val="24"/>
          <w:vertAlign w:val="superscript"/>
        </w:rPr>
        <w:t>2</w:t>
      </w:r>
      <w:r w:rsidR="00102AE6" w:rsidRPr="001F118F">
        <w:rPr>
          <w:rFonts w:ascii="Times New Roman" w:hAnsi="Times New Roman"/>
          <w:sz w:val="24"/>
          <w:szCs w:val="24"/>
        </w:rPr>
        <w:t xml:space="preserve"> </w:t>
      </w:r>
      <w:r w:rsidR="008A45DB" w:rsidRPr="001F118F">
        <w:rPr>
          <w:rFonts w:ascii="Times New Roman" w:hAnsi="Times New Roman"/>
          <w:sz w:val="24"/>
          <w:szCs w:val="24"/>
        </w:rPr>
        <w:t>un Buļļupe ūdenstilpes daļu 270 m</w:t>
      </w:r>
      <w:r w:rsidR="008A45DB" w:rsidRPr="001F118F">
        <w:rPr>
          <w:rFonts w:ascii="Times New Roman" w:hAnsi="Times New Roman"/>
          <w:sz w:val="24"/>
          <w:szCs w:val="24"/>
          <w:vertAlign w:val="superscript"/>
        </w:rPr>
        <w:t xml:space="preserve">2 </w:t>
      </w:r>
      <w:r w:rsidR="00102AE6" w:rsidRPr="001F118F">
        <w:rPr>
          <w:rFonts w:ascii="Times New Roman" w:hAnsi="Times New Roman"/>
          <w:sz w:val="24"/>
          <w:szCs w:val="24"/>
        </w:rPr>
        <w:t>nomas tiesību izsoli (turpmāk – Izsole), saskaņā ar</w:t>
      </w:r>
      <w:r w:rsidR="00102AE6" w:rsidRPr="008A45DB">
        <w:rPr>
          <w:rFonts w:ascii="Times New Roman" w:hAnsi="Times New Roman"/>
          <w:sz w:val="24"/>
          <w:szCs w:val="24"/>
        </w:rPr>
        <w:t xml:space="preserve"> Ministru kabineta 2009.gada 11.augusta noteikumiem Nr.918 “Noteikumi par ūdenstilpju un rūpnieciskās zvejas tiesību nomu un zvejas tiesību izmantošanas kārtību” un </w:t>
      </w:r>
      <w:r w:rsidR="008A45DB">
        <w:rPr>
          <w:rFonts w:ascii="Times New Roman" w:hAnsi="Times New Roman"/>
          <w:sz w:val="24"/>
          <w:szCs w:val="24"/>
        </w:rPr>
        <w:t>Jūrmalas pilsētas d</w:t>
      </w:r>
      <w:r w:rsidR="00102AE6" w:rsidRPr="008A45DB">
        <w:rPr>
          <w:rFonts w:ascii="Times New Roman" w:hAnsi="Times New Roman"/>
          <w:sz w:val="24"/>
          <w:szCs w:val="24"/>
        </w:rPr>
        <w:t>omes 2012.gada 19.jūlija nolikumu Nr.11 “Par ūdenstilpju nomas noteikumiem un iznomāšanas kārtību”.</w:t>
      </w:r>
    </w:p>
    <w:p w14:paraId="4088A9F4" w14:textId="4BA0C7FE" w:rsidR="00102AE6" w:rsidRPr="008A45DB" w:rsidRDefault="00102AE6" w:rsidP="006F18ED">
      <w:pPr>
        <w:numPr>
          <w:ilvl w:val="1"/>
          <w:numId w:val="7"/>
        </w:numPr>
        <w:spacing w:after="0" w:line="240" w:lineRule="auto"/>
        <w:ind w:left="425" w:hanging="425"/>
        <w:jc w:val="both"/>
        <w:rPr>
          <w:rFonts w:ascii="Times New Roman" w:hAnsi="Times New Roman"/>
          <w:sz w:val="24"/>
          <w:szCs w:val="24"/>
        </w:rPr>
      </w:pPr>
      <w:r w:rsidRPr="008A45DB">
        <w:rPr>
          <w:rFonts w:ascii="Times New Roman" w:hAnsi="Times New Roman"/>
          <w:sz w:val="24"/>
          <w:szCs w:val="24"/>
        </w:rPr>
        <w:t>Noteikumi attiecas uz Ostas 2019</w:t>
      </w:r>
      <w:r w:rsidR="0023665F" w:rsidRPr="008A45DB">
        <w:rPr>
          <w:rFonts w:ascii="Times New Roman" w:hAnsi="Times New Roman"/>
          <w:sz w:val="24"/>
          <w:szCs w:val="24"/>
        </w:rPr>
        <w:t xml:space="preserve">.gada </w:t>
      </w:r>
      <w:r w:rsidR="005705C6">
        <w:rPr>
          <w:rFonts w:ascii="Times New Roman" w:hAnsi="Times New Roman"/>
          <w:sz w:val="24"/>
          <w:szCs w:val="24"/>
        </w:rPr>
        <w:t>10. maija</w:t>
      </w:r>
      <w:r w:rsidRPr="008A45DB">
        <w:rPr>
          <w:rFonts w:ascii="Times New Roman" w:hAnsi="Times New Roman"/>
          <w:sz w:val="24"/>
          <w:szCs w:val="24"/>
        </w:rPr>
        <w:t xml:space="preserve"> valdes </w:t>
      </w:r>
      <w:r w:rsidR="0023665F" w:rsidRPr="008A45DB">
        <w:rPr>
          <w:rFonts w:ascii="Times New Roman" w:hAnsi="Times New Roman"/>
          <w:sz w:val="24"/>
          <w:szCs w:val="24"/>
        </w:rPr>
        <w:t>lēmumā Nr.</w:t>
      </w:r>
      <w:r w:rsidR="00D2672E">
        <w:rPr>
          <w:rFonts w:ascii="Times New Roman" w:hAnsi="Times New Roman"/>
          <w:sz w:val="24"/>
          <w:szCs w:val="24"/>
        </w:rPr>
        <w:t xml:space="preserve"> </w:t>
      </w:r>
      <w:r w:rsidR="0023665F" w:rsidRPr="008A45DB">
        <w:rPr>
          <w:rFonts w:ascii="Times New Roman" w:hAnsi="Times New Roman"/>
          <w:sz w:val="24"/>
          <w:szCs w:val="24"/>
        </w:rPr>
        <w:t>2/3</w:t>
      </w:r>
      <w:r w:rsidR="00CF12A5">
        <w:rPr>
          <w:rFonts w:ascii="Times New Roman" w:hAnsi="Times New Roman"/>
          <w:sz w:val="24"/>
          <w:szCs w:val="24"/>
        </w:rPr>
        <w:t>¹</w:t>
      </w:r>
      <w:r w:rsidR="0023665F" w:rsidRPr="008A45DB">
        <w:rPr>
          <w:rFonts w:ascii="Times New Roman" w:hAnsi="Times New Roman"/>
          <w:sz w:val="24"/>
          <w:szCs w:val="24"/>
        </w:rPr>
        <w:t xml:space="preserve">/19 </w:t>
      </w:r>
      <w:r w:rsidRPr="008A45DB">
        <w:rPr>
          <w:rFonts w:ascii="Times New Roman" w:hAnsi="Times New Roman"/>
          <w:sz w:val="24"/>
          <w:szCs w:val="24"/>
        </w:rPr>
        <w:t>iznomājamo o</w:t>
      </w:r>
      <w:r w:rsidR="0023665F" w:rsidRPr="008A45DB">
        <w:rPr>
          <w:rFonts w:ascii="Times New Roman" w:hAnsi="Times New Roman"/>
          <w:sz w:val="24"/>
          <w:szCs w:val="24"/>
        </w:rPr>
        <w:t>bjektu - zemes vienīb</w:t>
      </w:r>
      <w:r w:rsidR="008A45DB">
        <w:rPr>
          <w:rFonts w:ascii="Times New Roman" w:hAnsi="Times New Roman"/>
          <w:sz w:val="24"/>
          <w:szCs w:val="24"/>
        </w:rPr>
        <w:t>u Vārnukrogs 1002</w:t>
      </w:r>
      <w:r w:rsidR="008A45DB" w:rsidRPr="008A45DB">
        <w:rPr>
          <w:rFonts w:ascii="Times New Roman" w:hAnsi="Times New Roman"/>
          <w:sz w:val="24"/>
          <w:szCs w:val="24"/>
        </w:rPr>
        <w:t xml:space="preserve">, Jūrmalā, ūdenstilpes </w:t>
      </w:r>
      <w:r w:rsidR="008A45DB">
        <w:rPr>
          <w:rFonts w:ascii="Times New Roman" w:hAnsi="Times New Roman"/>
          <w:sz w:val="24"/>
          <w:szCs w:val="24"/>
        </w:rPr>
        <w:t>daļu 340 m</w:t>
      </w:r>
      <w:r w:rsidR="008A45DB" w:rsidRPr="00AF37CD">
        <w:rPr>
          <w:rFonts w:ascii="Times New Roman" w:hAnsi="Times New Roman"/>
          <w:sz w:val="24"/>
          <w:szCs w:val="24"/>
          <w:vertAlign w:val="superscript"/>
        </w:rPr>
        <w:t>2</w:t>
      </w:r>
      <w:r w:rsidR="008A45DB">
        <w:rPr>
          <w:rFonts w:ascii="Times New Roman" w:hAnsi="Times New Roman"/>
          <w:sz w:val="24"/>
          <w:szCs w:val="24"/>
          <w:vertAlign w:val="superscript"/>
        </w:rPr>
        <w:t xml:space="preserve"> </w:t>
      </w:r>
      <w:r w:rsidR="008A45DB" w:rsidRPr="008A45DB">
        <w:rPr>
          <w:rFonts w:ascii="Times New Roman" w:hAnsi="Times New Roman"/>
          <w:sz w:val="24"/>
          <w:szCs w:val="24"/>
        </w:rPr>
        <w:t xml:space="preserve">un </w:t>
      </w:r>
      <w:r w:rsidR="008A45DB">
        <w:rPr>
          <w:rFonts w:ascii="Times New Roman" w:hAnsi="Times New Roman"/>
          <w:sz w:val="24"/>
          <w:szCs w:val="24"/>
        </w:rPr>
        <w:t>saus</w:t>
      </w:r>
      <w:r w:rsidR="008A45DB" w:rsidRPr="008A45DB">
        <w:rPr>
          <w:rFonts w:ascii="Times New Roman" w:hAnsi="Times New Roman"/>
          <w:sz w:val="24"/>
          <w:szCs w:val="24"/>
        </w:rPr>
        <w:t>zemes daļ</w:t>
      </w:r>
      <w:r w:rsidR="008A45DB">
        <w:rPr>
          <w:rFonts w:ascii="Times New Roman" w:hAnsi="Times New Roman"/>
          <w:sz w:val="24"/>
          <w:szCs w:val="24"/>
        </w:rPr>
        <w:t>u</w:t>
      </w:r>
      <w:r w:rsidR="00EE3B5B">
        <w:rPr>
          <w:rFonts w:ascii="Times New Roman" w:hAnsi="Times New Roman"/>
          <w:sz w:val="24"/>
          <w:szCs w:val="24"/>
        </w:rPr>
        <w:t xml:space="preserve"> </w:t>
      </w:r>
      <w:r w:rsidR="008A45DB">
        <w:rPr>
          <w:rFonts w:ascii="Times New Roman" w:hAnsi="Times New Roman"/>
          <w:sz w:val="24"/>
          <w:szCs w:val="24"/>
        </w:rPr>
        <w:t>179 m</w:t>
      </w:r>
      <w:r w:rsidR="008A45DB" w:rsidRPr="00AF37CD">
        <w:rPr>
          <w:rFonts w:ascii="Times New Roman" w:hAnsi="Times New Roman"/>
          <w:sz w:val="24"/>
          <w:szCs w:val="24"/>
          <w:vertAlign w:val="superscript"/>
        </w:rPr>
        <w:t>2</w:t>
      </w:r>
      <w:r w:rsidR="008A45DB" w:rsidRPr="008A45DB">
        <w:rPr>
          <w:rFonts w:ascii="Times New Roman" w:hAnsi="Times New Roman"/>
          <w:sz w:val="24"/>
          <w:szCs w:val="24"/>
        </w:rPr>
        <w:t xml:space="preserve"> </w:t>
      </w:r>
      <w:r w:rsidR="008A45DB">
        <w:rPr>
          <w:rFonts w:ascii="Times New Roman" w:hAnsi="Times New Roman"/>
          <w:sz w:val="24"/>
          <w:szCs w:val="24"/>
        </w:rPr>
        <w:t xml:space="preserve">un Buļļupe </w:t>
      </w:r>
      <w:r w:rsidR="008A45DB" w:rsidRPr="008A45DB">
        <w:rPr>
          <w:rFonts w:ascii="Times New Roman" w:hAnsi="Times New Roman"/>
          <w:sz w:val="24"/>
          <w:szCs w:val="24"/>
        </w:rPr>
        <w:t xml:space="preserve">ūdenstilpes </w:t>
      </w:r>
      <w:r w:rsidR="008A45DB">
        <w:rPr>
          <w:rFonts w:ascii="Times New Roman" w:hAnsi="Times New Roman"/>
          <w:sz w:val="24"/>
          <w:szCs w:val="24"/>
        </w:rPr>
        <w:t>daļu 270 m</w:t>
      </w:r>
      <w:r w:rsidR="008A45DB" w:rsidRPr="00AF37CD">
        <w:rPr>
          <w:rFonts w:ascii="Times New Roman" w:hAnsi="Times New Roman"/>
          <w:sz w:val="24"/>
          <w:szCs w:val="24"/>
          <w:vertAlign w:val="superscript"/>
        </w:rPr>
        <w:t>2</w:t>
      </w:r>
      <w:r w:rsidRPr="008A45DB">
        <w:rPr>
          <w:rFonts w:ascii="Times New Roman" w:hAnsi="Times New Roman"/>
          <w:sz w:val="24"/>
          <w:szCs w:val="24"/>
        </w:rPr>
        <w:t>, saskaņā ar</w:t>
      </w:r>
      <w:r w:rsidR="0023665F" w:rsidRPr="008A45DB">
        <w:rPr>
          <w:rFonts w:ascii="Times New Roman" w:hAnsi="Times New Roman"/>
          <w:sz w:val="24"/>
          <w:szCs w:val="24"/>
        </w:rPr>
        <w:t xml:space="preserve"> </w:t>
      </w:r>
      <w:r w:rsidR="002B4677" w:rsidRPr="008A45DB">
        <w:rPr>
          <w:rFonts w:ascii="Times New Roman" w:hAnsi="Times New Roman"/>
          <w:sz w:val="24"/>
          <w:szCs w:val="24"/>
        </w:rPr>
        <w:t>3.pielikumā</w:t>
      </w:r>
      <w:r w:rsidRPr="008A45DB">
        <w:rPr>
          <w:rFonts w:ascii="Times New Roman" w:hAnsi="Times New Roman"/>
          <w:sz w:val="24"/>
          <w:szCs w:val="24"/>
        </w:rPr>
        <w:t xml:space="preserve"> plānu</w:t>
      </w:r>
      <w:r w:rsidR="0023665F" w:rsidRPr="008A45DB">
        <w:rPr>
          <w:rFonts w:ascii="Times New Roman" w:hAnsi="Times New Roman"/>
          <w:sz w:val="24"/>
          <w:szCs w:val="24"/>
        </w:rPr>
        <w:t xml:space="preserve"> (turpmāk – </w:t>
      </w:r>
      <w:r w:rsidR="008A45DB">
        <w:rPr>
          <w:rFonts w:ascii="Times New Roman" w:hAnsi="Times New Roman"/>
          <w:sz w:val="24"/>
          <w:szCs w:val="24"/>
        </w:rPr>
        <w:t xml:space="preserve">zemes vienības </w:t>
      </w:r>
      <w:r w:rsidRPr="008A45DB">
        <w:rPr>
          <w:rFonts w:ascii="Times New Roman" w:hAnsi="Times New Roman"/>
          <w:sz w:val="24"/>
          <w:szCs w:val="24"/>
        </w:rPr>
        <w:t xml:space="preserve">daļa). </w:t>
      </w:r>
    </w:p>
    <w:p w14:paraId="55ECBAA6" w14:textId="634578AE" w:rsidR="00102AE6" w:rsidRPr="00EE3B5B" w:rsidRDefault="008A45DB" w:rsidP="00102AE6">
      <w:pPr>
        <w:numPr>
          <w:ilvl w:val="1"/>
          <w:numId w:val="7"/>
        </w:numPr>
        <w:spacing w:after="0" w:line="240" w:lineRule="auto"/>
        <w:ind w:left="426" w:hanging="425"/>
        <w:jc w:val="both"/>
        <w:rPr>
          <w:rFonts w:ascii="Times New Roman" w:hAnsi="Times New Roman"/>
          <w:sz w:val="24"/>
          <w:szCs w:val="24"/>
        </w:rPr>
      </w:pPr>
      <w:r>
        <w:rPr>
          <w:rFonts w:ascii="Times New Roman" w:hAnsi="Times New Roman"/>
          <w:sz w:val="24"/>
          <w:szCs w:val="24"/>
        </w:rPr>
        <w:t xml:space="preserve">Zemes vienības </w:t>
      </w:r>
      <w:r w:rsidR="00102AE6" w:rsidRPr="008A45DB">
        <w:rPr>
          <w:rFonts w:ascii="Times New Roman" w:hAnsi="Times New Roman"/>
          <w:sz w:val="24"/>
          <w:szCs w:val="24"/>
        </w:rPr>
        <w:t xml:space="preserve"> daļa tiek iznomāta laivu un kuteru piestātnes izveidošanai un tiesībām veikt krasta stiprinājumus un/vai realizēt labiekārtojuma projektu atbilstoši būvniecību regulējošiem normatīvajiem aktiem un Jūrmalas pilsētas Teritorijas plānojumam.</w:t>
      </w:r>
    </w:p>
    <w:p w14:paraId="75C1574E" w14:textId="77777777" w:rsidR="00102AE6" w:rsidRPr="00C73CF7" w:rsidRDefault="00102AE6" w:rsidP="00102AE6">
      <w:pPr>
        <w:numPr>
          <w:ilvl w:val="1"/>
          <w:numId w:val="7"/>
        </w:numPr>
        <w:spacing w:after="0" w:line="240" w:lineRule="auto"/>
        <w:ind w:left="426" w:hanging="425"/>
        <w:jc w:val="both"/>
        <w:rPr>
          <w:rFonts w:ascii="Times New Roman" w:hAnsi="Times New Roman"/>
          <w:sz w:val="24"/>
          <w:szCs w:val="24"/>
        </w:rPr>
      </w:pPr>
      <w:r w:rsidRPr="00C73CF7">
        <w:rPr>
          <w:rFonts w:ascii="Times New Roman" w:hAnsi="Times New Roman"/>
          <w:sz w:val="24"/>
          <w:szCs w:val="24"/>
        </w:rPr>
        <w:t>Izsoles veids ir mutiska izsole ar pretendentu atlasi un augšupejošu soli.</w:t>
      </w:r>
    </w:p>
    <w:p w14:paraId="153F45D9" w14:textId="7B338EB7" w:rsidR="00102AE6" w:rsidRPr="008A45DB" w:rsidRDefault="00102AE6" w:rsidP="00102AE6">
      <w:pPr>
        <w:numPr>
          <w:ilvl w:val="1"/>
          <w:numId w:val="7"/>
        </w:numPr>
        <w:spacing w:after="0" w:line="240" w:lineRule="auto"/>
        <w:ind w:left="426" w:hanging="426"/>
        <w:jc w:val="both"/>
        <w:rPr>
          <w:rFonts w:ascii="Times New Roman" w:hAnsi="Times New Roman"/>
          <w:sz w:val="24"/>
          <w:szCs w:val="24"/>
        </w:rPr>
      </w:pPr>
      <w:r w:rsidRPr="003D0CC7">
        <w:rPr>
          <w:rFonts w:ascii="Times New Roman" w:hAnsi="Times New Roman"/>
          <w:sz w:val="24"/>
          <w:szCs w:val="24"/>
        </w:rPr>
        <w:t xml:space="preserve">Izsoles mērķis par iespējami augstāku nosacīto nomas maksu izsoles uzvarētājam nodot </w:t>
      </w:r>
      <w:r w:rsidRPr="001E1D00">
        <w:rPr>
          <w:rFonts w:ascii="Times New Roman" w:hAnsi="Times New Roman"/>
          <w:sz w:val="24"/>
          <w:szCs w:val="24"/>
        </w:rPr>
        <w:t xml:space="preserve"> </w:t>
      </w:r>
      <w:r w:rsidR="008A45DB">
        <w:rPr>
          <w:rFonts w:ascii="Times New Roman" w:hAnsi="Times New Roman"/>
          <w:sz w:val="24"/>
          <w:szCs w:val="24"/>
        </w:rPr>
        <w:t xml:space="preserve">Zemes vienības </w:t>
      </w:r>
      <w:r w:rsidRPr="008A45DB">
        <w:rPr>
          <w:rFonts w:ascii="Times New Roman" w:hAnsi="Times New Roman"/>
          <w:sz w:val="24"/>
          <w:szCs w:val="24"/>
        </w:rPr>
        <w:t>daļas nomas tiesības.</w:t>
      </w:r>
    </w:p>
    <w:p w14:paraId="376748B6" w14:textId="4F1896E1" w:rsidR="00102AE6" w:rsidRPr="00EE3B5B" w:rsidRDefault="00102AE6" w:rsidP="00102AE6">
      <w:pPr>
        <w:numPr>
          <w:ilvl w:val="1"/>
          <w:numId w:val="7"/>
        </w:numPr>
        <w:spacing w:after="0" w:line="240" w:lineRule="auto"/>
        <w:ind w:left="426" w:hanging="425"/>
        <w:jc w:val="both"/>
        <w:rPr>
          <w:rFonts w:ascii="Times New Roman" w:hAnsi="Times New Roman"/>
          <w:sz w:val="24"/>
          <w:szCs w:val="24"/>
        </w:rPr>
      </w:pPr>
      <w:r w:rsidRPr="008A45DB">
        <w:rPr>
          <w:rFonts w:ascii="Times New Roman" w:hAnsi="Times New Roman"/>
          <w:sz w:val="24"/>
          <w:szCs w:val="24"/>
        </w:rPr>
        <w:t xml:space="preserve">Izsolīts tiek  </w:t>
      </w:r>
      <w:r w:rsidR="008A45DB">
        <w:rPr>
          <w:rFonts w:ascii="Times New Roman" w:hAnsi="Times New Roman"/>
          <w:sz w:val="24"/>
          <w:szCs w:val="24"/>
        </w:rPr>
        <w:t xml:space="preserve">Zemes vienības </w:t>
      </w:r>
      <w:r w:rsidRPr="008A45DB">
        <w:rPr>
          <w:rFonts w:ascii="Times New Roman" w:hAnsi="Times New Roman"/>
          <w:sz w:val="24"/>
          <w:szCs w:val="24"/>
        </w:rPr>
        <w:t xml:space="preserve">daļas nomas maksas apmērs (lielums) par nomājamās </w:t>
      </w:r>
      <w:r w:rsidR="008A45DB">
        <w:rPr>
          <w:rFonts w:ascii="Times New Roman" w:hAnsi="Times New Roman"/>
          <w:sz w:val="24"/>
          <w:szCs w:val="24"/>
        </w:rPr>
        <w:t>Zemes vienības</w:t>
      </w:r>
      <w:r w:rsidR="00EE3B5B">
        <w:rPr>
          <w:rFonts w:ascii="Times New Roman" w:hAnsi="Times New Roman"/>
          <w:sz w:val="24"/>
          <w:szCs w:val="24"/>
        </w:rPr>
        <w:t xml:space="preserve"> </w:t>
      </w:r>
      <w:r w:rsidRPr="008A45DB">
        <w:rPr>
          <w:rFonts w:ascii="Times New Roman" w:hAnsi="Times New Roman"/>
          <w:sz w:val="24"/>
          <w:szCs w:val="24"/>
        </w:rPr>
        <w:t>daļ</w:t>
      </w:r>
      <w:r w:rsidR="00EE3B5B">
        <w:rPr>
          <w:rFonts w:ascii="Times New Roman" w:hAnsi="Times New Roman"/>
          <w:sz w:val="24"/>
          <w:szCs w:val="24"/>
        </w:rPr>
        <w:t>u</w:t>
      </w:r>
      <w:r w:rsidRPr="008A45DB">
        <w:rPr>
          <w:rFonts w:ascii="Times New Roman" w:hAnsi="Times New Roman"/>
          <w:sz w:val="24"/>
          <w:szCs w:val="24"/>
        </w:rPr>
        <w:t xml:space="preserve"> vienu kalendāro gadu.  Pie nosacītās nomas maksas papildus tiek maksāts pievienotās vērtības nodoklis (turpmāk – PVN). Par pirmo nomas gadu tiek uzskatīts laika periods no līguma noslēgšanas brīža līdz 2019.gada 31.decembrim. Nomas maksa par pirmo nomas gadu maksājama pilnā apmērā, papildus maksājot PVN.</w:t>
      </w:r>
    </w:p>
    <w:p w14:paraId="105D2E69" w14:textId="7FE80D7D" w:rsidR="00241D51" w:rsidRPr="00AF37CD" w:rsidRDefault="006F18ED" w:rsidP="006F18ED">
      <w:pPr>
        <w:tabs>
          <w:tab w:val="left" w:pos="851"/>
        </w:tabs>
        <w:ind w:left="426" w:hanging="426"/>
        <w:jc w:val="both"/>
        <w:rPr>
          <w:rFonts w:ascii="Times New Roman" w:eastAsia="Times New Roman" w:hAnsi="Times New Roman"/>
          <w:sz w:val="24"/>
          <w:szCs w:val="24"/>
          <w:lang w:eastAsia="lv-LV"/>
        </w:rPr>
      </w:pPr>
      <w:r>
        <w:rPr>
          <w:rFonts w:ascii="Times New Roman" w:hAnsi="Times New Roman"/>
          <w:sz w:val="24"/>
          <w:szCs w:val="24"/>
        </w:rPr>
        <w:t xml:space="preserve">1.7. </w:t>
      </w:r>
      <w:r w:rsidR="00102AE6" w:rsidRPr="00EE3B5B">
        <w:rPr>
          <w:rFonts w:ascii="Times New Roman" w:hAnsi="Times New Roman"/>
          <w:sz w:val="24"/>
          <w:szCs w:val="24"/>
        </w:rPr>
        <w:t>Izsoles nosacītā cena</w:t>
      </w:r>
      <w:r w:rsidR="00102AE6" w:rsidRPr="00EE3B5B" w:rsidDel="00684B15">
        <w:rPr>
          <w:rFonts w:ascii="Times New Roman" w:hAnsi="Times New Roman"/>
          <w:sz w:val="24"/>
          <w:szCs w:val="24"/>
        </w:rPr>
        <w:t xml:space="preserve"> </w:t>
      </w:r>
      <w:r w:rsidR="00102AE6" w:rsidRPr="00EE3B5B">
        <w:rPr>
          <w:rFonts w:ascii="Times New Roman" w:hAnsi="Times New Roman"/>
          <w:sz w:val="24"/>
          <w:szCs w:val="24"/>
        </w:rPr>
        <w:t>(turpmāk – Sākumcena) ir</w:t>
      </w:r>
      <w:r w:rsidR="00241D51">
        <w:rPr>
          <w:rFonts w:ascii="Times New Roman" w:hAnsi="Times New Roman"/>
          <w:sz w:val="24"/>
          <w:szCs w:val="24"/>
        </w:rPr>
        <w:t xml:space="preserve"> 560,20 EUR gadā,</w:t>
      </w:r>
      <w:r w:rsidR="00241D51" w:rsidRPr="00241D51">
        <w:rPr>
          <w:rFonts w:ascii="Times New Roman" w:eastAsia="Times New Roman" w:hAnsi="Times New Roman"/>
          <w:sz w:val="24"/>
          <w:szCs w:val="24"/>
          <w:lang w:eastAsia="lv-LV"/>
        </w:rPr>
        <w:t xml:space="preserve"> </w:t>
      </w:r>
      <w:r w:rsidR="00241D51" w:rsidRPr="00AF37CD">
        <w:rPr>
          <w:rFonts w:ascii="Times New Roman" w:eastAsia="Times New Roman" w:hAnsi="Times New Roman"/>
          <w:sz w:val="24"/>
          <w:szCs w:val="24"/>
          <w:lang w:eastAsia="lv-LV"/>
        </w:rPr>
        <w:t>papildus maksājot pievienotās vērtības nodokli</w:t>
      </w:r>
      <w:r w:rsidR="00241D51">
        <w:rPr>
          <w:rFonts w:ascii="Times New Roman" w:eastAsia="Times New Roman" w:hAnsi="Times New Roman"/>
          <w:sz w:val="24"/>
          <w:szCs w:val="24"/>
          <w:lang w:eastAsia="lv-LV"/>
        </w:rPr>
        <w:t xml:space="preserve"> un tiek aprēķināta: </w:t>
      </w:r>
    </w:p>
    <w:p w14:paraId="2231E086" w14:textId="7846A80A" w:rsidR="00EE3B5B" w:rsidRPr="00DE4612" w:rsidRDefault="00EE3B5B" w:rsidP="00D92599">
      <w:pPr>
        <w:tabs>
          <w:tab w:val="left" w:pos="1134"/>
        </w:tabs>
        <w:ind w:left="567"/>
        <w:jc w:val="both"/>
        <w:rPr>
          <w:rFonts w:ascii="Times New Roman" w:eastAsia="Times New Roman" w:hAnsi="Times New Roman"/>
          <w:sz w:val="24"/>
          <w:szCs w:val="24"/>
        </w:rPr>
      </w:pPr>
      <w:r w:rsidRPr="00DE4612">
        <w:rPr>
          <w:rFonts w:ascii="Times New Roman" w:hAnsi="Times New Roman"/>
          <w:sz w:val="24"/>
          <w:szCs w:val="24"/>
        </w:rPr>
        <w:t>1.7.1.</w:t>
      </w:r>
      <w:r w:rsidR="006F18ED" w:rsidRPr="00DE4612">
        <w:rPr>
          <w:rFonts w:ascii="Times New Roman" w:eastAsia="Times New Roman" w:hAnsi="Times New Roman"/>
          <w:sz w:val="24"/>
          <w:szCs w:val="24"/>
        </w:rPr>
        <w:t xml:space="preserve"> </w:t>
      </w:r>
      <w:r w:rsidRPr="00DE4612">
        <w:rPr>
          <w:rFonts w:ascii="Times New Roman" w:eastAsia="Times New Roman" w:hAnsi="Times New Roman"/>
          <w:sz w:val="24"/>
          <w:szCs w:val="24"/>
        </w:rPr>
        <w:t xml:space="preserve">atbilstoši Ministru kabineta 2018.gada 19.jūnija noteikumu Nr.350 „Publiskas personas zemes nomas un apbūves tiesības noteikumi” 30.1.punktam  zemesgabala nomas maksa gadā ir 1,5 % no zemes kadastrālās vērtības, bet ne mazāka par 28 EUR gadā. Ņemot vērā zemes vienības </w:t>
      </w:r>
      <w:r w:rsidRPr="00DE4612">
        <w:rPr>
          <w:rFonts w:ascii="Times New Roman" w:hAnsi="Times New Roman"/>
          <w:sz w:val="24"/>
          <w:szCs w:val="24"/>
        </w:rPr>
        <w:t xml:space="preserve">Vārnukrogs 1002, Jūrmalā, </w:t>
      </w:r>
      <w:r w:rsidRPr="00DE4612">
        <w:rPr>
          <w:rFonts w:ascii="Times New Roman" w:eastAsia="Times New Roman" w:hAnsi="Times New Roman"/>
          <w:sz w:val="24"/>
          <w:szCs w:val="24"/>
        </w:rPr>
        <w:t>kadastrālo vērtību uz 2019.gada 1.janvāri 5603 EUR, aprēķinātā sauszemes daļas 179 m</w:t>
      </w:r>
      <w:r w:rsidRPr="00DE4612">
        <w:rPr>
          <w:rFonts w:ascii="Times New Roman" w:eastAsia="Times New Roman" w:hAnsi="Times New Roman"/>
          <w:sz w:val="24"/>
          <w:szCs w:val="24"/>
          <w:vertAlign w:val="superscript"/>
        </w:rPr>
        <w:t>2</w:t>
      </w:r>
      <w:r w:rsidRPr="00DE4612">
        <w:rPr>
          <w:rFonts w:ascii="Times New Roman" w:eastAsia="Times New Roman" w:hAnsi="Times New Roman"/>
          <w:sz w:val="24"/>
          <w:szCs w:val="24"/>
        </w:rPr>
        <w:t xml:space="preserve"> platībā nomas maksa gadā ir </w:t>
      </w:r>
      <w:r w:rsidR="00241D51" w:rsidRPr="00DE4612">
        <w:rPr>
          <w:rFonts w:ascii="Times New Roman" w:eastAsia="Times New Roman" w:hAnsi="Times New Roman"/>
          <w:sz w:val="24"/>
          <w:szCs w:val="24"/>
        </w:rPr>
        <w:t>127,10</w:t>
      </w:r>
      <w:r w:rsidRPr="00DE4612">
        <w:rPr>
          <w:rFonts w:ascii="Times New Roman" w:eastAsia="Times New Roman" w:hAnsi="Times New Roman"/>
          <w:sz w:val="24"/>
          <w:szCs w:val="24"/>
        </w:rPr>
        <w:t xml:space="preserve"> EUR, papildus maksājot pievienotās vērtības nodokli.</w:t>
      </w:r>
    </w:p>
    <w:p w14:paraId="2150BFE4" w14:textId="0408EFC4" w:rsidR="00102AE6" w:rsidRPr="00DE4612" w:rsidRDefault="00241D51" w:rsidP="00D92599">
      <w:pPr>
        <w:tabs>
          <w:tab w:val="left" w:pos="851"/>
        </w:tabs>
        <w:ind w:left="567"/>
        <w:jc w:val="both"/>
        <w:rPr>
          <w:rFonts w:ascii="Times New Roman" w:hAnsi="Times New Roman"/>
          <w:sz w:val="24"/>
          <w:szCs w:val="24"/>
        </w:rPr>
      </w:pPr>
      <w:r w:rsidRPr="00DE4612">
        <w:rPr>
          <w:rFonts w:ascii="Times New Roman" w:hAnsi="Times New Roman"/>
          <w:sz w:val="24"/>
          <w:szCs w:val="24"/>
        </w:rPr>
        <w:t xml:space="preserve">1.7.2. </w:t>
      </w:r>
      <w:r w:rsidRPr="00DE4612">
        <w:rPr>
          <w:rFonts w:ascii="Times New Roman" w:eastAsia="Times New Roman" w:hAnsi="Times New Roman"/>
          <w:sz w:val="24"/>
          <w:szCs w:val="24"/>
          <w:lang w:eastAsia="lv-LV"/>
        </w:rPr>
        <w:t xml:space="preserve">atbilstoši Jūrmalas pilsētas domes 2012.gada 19.jūlija lēmumam Nr.386 “Par ūdenstilpes nomas maksas apmēru un samaksas kārtību” teritorijā no Lielupes grīvas līdz Pērkona ielai ūdenstilpes nomas maksa ir noteikta 0,71 EUR par 1 (vienu) kvadrātmetru gadā, kas zemes vienību </w:t>
      </w:r>
      <w:r w:rsidRPr="00DE4612">
        <w:rPr>
          <w:rFonts w:ascii="Times New Roman" w:hAnsi="Times New Roman"/>
          <w:sz w:val="24"/>
          <w:szCs w:val="24"/>
        </w:rPr>
        <w:t>Vārnukrogs 1002, Jūrmalā, ūdenstilpes daļai 340 m</w:t>
      </w:r>
      <w:r w:rsidRPr="00DE4612">
        <w:rPr>
          <w:rFonts w:ascii="Times New Roman" w:hAnsi="Times New Roman"/>
          <w:sz w:val="24"/>
          <w:szCs w:val="24"/>
          <w:vertAlign w:val="superscript"/>
        </w:rPr>
        <w:t xml:space="preserve">2 </w:t>
      </w:r>
      <w:r w:rsidRPr="00DE4612">
        <w:rPr>
          <w:rFonts w:ascii="Times New Roman" w:hAnsi="Times New Roman"/>
          <w:sz w:val="24"/>
          <w:szCs w:val="24"/>
        </w:rPr>
        <w:t>un Bu</w:t>
      </w:r>
      <w:bookmarkStart w:id="0" w:name="_GoBack"/>
      <w:bookmarkEnd w:id="0"/>
      <w:r w:rsidRPr="00DE4612">
        <w:rPr>
          <w:rFonts w:ascii="Times New Roman" w:hAnsi="Times New Roman"/>
          <w:sz w:val="24"/>
          <w:szCs w:val="24"/>
        </w:rPr>
        <w:t>ļļupe ūdenstilpes daļai 270 m</w:t>
      </w:r>
      <w:r w:rsidRPr="00DE4612">
        <w:rPr>
          <w:rFonts w:ascii="Times New Roman" w:hAnsi="Times New Roman"/>
          <w:sz w:val="24"/>
          <w:szCs w:val="24"/>
          <w:vertAlign w:val="superscript"/>
        </w:rPr>
        <w:t>2</w:t>
      </w:r>
      <w:r w:rsidRPr="00DE4612">
        <w:rPr>
          <w:rFonts w:ascii="Times New Roman" w:eastAsia="Times New Roman" w:hAnsi="Times New Roman"/>
          <w:sz w:val="24"/>
          <w:szCs w:val="24"/>
          <w:lang w:eastAsia="lv-LV"/>
        </w:rPr>
        <w:t xml:space="preserve"> gadā ir 433,10 EUR, papildus maksājot pievienotās vērtības nodokli.</w:t>
      </w:r>
    </w:p>
    <w:p w14:paraId="31DE5FE0" w14:textId="3EF2FDA6" w:rsidR="00102AE6" w:rsidRPr="00DE4612" w:rsidRDefault="00246571" w:rsidP="00246571">
      <w:pPr>
        <w:tabs>
          <w:tab w:val="left" w:pos="567"/>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 xml:space="preserve">1.8. </w:t>
      </w:r>
      <w:r w:rsidR="006A17B6" w:rsidRPr="00DE4612">
        <w:rPr>
          <w:rFonts w:ascii="Times New Roman" w:hAnsi="Times New Roman"/>
          <w:sz w:val="24"/>
          <w:szCs w:val="24"/>
        </w:rPr>
        <w:t xml:space="preserve"> </w:t>
      </w:r>
      <w:r w:rsidR="00241D51" w:rsidRPr="00DE4612">
        <w:rPr>
          <w:rFonts w:ascii="Times New Roman" w:hAnsi="Times New Roman"/>
          <w:sz w:val="24"/>
          <w:szCs w:val="24"/>
        </w:rPr>
        <w:t xml:space="preserve">Zemes vienības </w:t>
      </w:r>
      <w:r w:rsidR="00102AE6" w:rsidRPr="00DE4612">
        <w:rPr>
          <w:rFonts w:ascii="Times New Roman" w:hAnsi="Times New Roman"/>
          <w:sz w:val="24"/>
          <w:szCs w:val="24"/>
        </w:rPr>
        <w:t>daļas nomas tiesības tiek izsolītas uz 5 gadiem.</w:t>
      </w:r>
    </w:p>
    <w:p w14:paraId="3B10EA3E" w14:textId="2C840470" w:rsidR="00102AE6" w:rsidRPr="00DE4612" w:rsidRDefault="00246571" w:rsidP="00246571">
      <w:pPr>
        <w:tabs>
          <w:tab w:val="left" w:pos="426"/>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lastRenderedPageBreak/>
        <w:t>1.9.</w:t>
      </w:r>
      <w:r w:rsidR="00761FD9" w:rsidRPr="00DE4612">
        <w:rPr>
          <w:rFonts w:ascii="Times New Roman" w:hAnsi="Times New Roman"/>
          <w:sz w:val="24"/>
          <w:szCs w:val="24"/>
        </w:rPr>
        <w:t xml:space="preserve"> </w:t>
      </w:r>
      <w:r w:rsidR="00102AE6" w:rsidRPr="00DE4612">
        <w:rPr>
          <w:rFonts w:ascii="Times New Roman" w:hAnsi="Times New Roman"/>
          <w:sz w:val="24"/>
          <w:szCs w:val="24"/>
        </w:rPr>
        <w:t>Reģistrācijas maksa (turpmāk – reģistrācijas maksa) Izsolei noteikta 50,00 EUR.</w:t>
      </w:r>
    </w:p>
    <w:p w14:paraId="12F72C82" w14:textId="78818A71" w:rsidR="00102AE6" w:rsidRPr="00DE4612" w:rsidRDefault="00246571" w:rsidP="00246571">
      <w:pPr>
        <w:tabs>
          <w:tab w:val="left" w:pos="567"/>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 xml:space="preserve">1.10. </w:t>
      </w:r>
      <w:r w:rsidR="00102AE6" w:rsidRPr="00DE4612">
        <w:rPr>
          <w:rFonts w:ascii="Times New Roman" w:hAnsi="Times New Roman"/>
          <w:sz w:val="24"/>
          <w:szCs w:val="24"/>
        </w:rPr>
        <w:t xml:space="preserve">Drošības nauda (turpmāk – drošības nauda) par piedalīšanos Izsolē noteikta </w:t>
      </w:r>
      <w:r w:rsidR="00476173" w:rsidRPr="00DE4612">
        <w:rPr>
          <w:rFonts w:ascii="Times New Roman" w:hAnsi="Times New Roman"/>
          <w:sz w:val="24"/>
          <w:szCs w:val="24"/>
        </w:rPr>
        <w:t>50% no sākumcenas</w:t>
      </w:r>
      <w:r w:rsidR="00241D51" w:rsidRPr="00DE4612">
        <w:rPr>
          <w:rFonts w:ascii="Times New Roman" w:hAnsi="Times New Roman"/>
          <w:sz w:val="24"/>
          <w:szCs w:val="24"/>
        </w:rPr>
        <w:t>, noapaļojot uz augšu līdz veselam skaitlim euro, t.i.</w:t>
      </w:r>
      <w:r w:rsidR="00476173" w:rsidRPr="00DE4612">
        <w:rPr>
          <w:rFonts w:ascii="Times New Roman" w:hAnsi="Times New Roman"/>
          <w:sz w:val="24"/>
          <w:szCs w:val="24"/>
        </w:rPr>
        <w:t xml:space="preserve">  –</w:t>
      </w:r>
      <w:r w:rsidR="00D11A93" w:rsidRPr="00DE4612">
        <w:rPr>
          <w:rFonts w:ascii="Times New Roman" w:hAnsi="Times New Roman"/>
          <w:sz w:val="24"/>
          <w:szCs w:val="24"/>
        </w:rPr>
        <w:t xml:space="preserve"> </w:t>
      </w:r>
      <w:r w:rsidR="00C73CF7" w:rsidRPr="00DE4612">
        <w:rPr>
          <w:rFonts w:ascii="Times New Roman" w:hAnsi="Times New Roman"/>
          <w:sz w:val="24"/>
          <w:szCs w:val="24"/>
        </w:rPr>
        <w:t>281</w:t>
      </w:r>
      <w:r w:rsidR="00476173" w:rsidRPr="00DE4612">
        <w:rPr>
          <w:rFonts w:ascii="Times New Roman" w:hAnsi="Times New Roman"/>
          <w:sz w:val="24"/>
          <w:szCs w:val="24"/>
        </w:rPr>
        <w:t xml:space="preserve"> EUR</w:t>
      </w:r>
      <w:r w:rsidR="00102AE6" w:rsidRPr="00DE4612">
        <w:rPr>
          <w:rFonts w:ascii="Times New Roman" w:hAnsi="Times New Roman"/>
          <w:sz w:val="24"/>
          <w:szCs w:val="24"/>
        </w:rPr>
        <w:t>.</w:t>
      </w:r>
    </w:p>
    <w:p w14:paraId="2F7344DB" w14:textId="1EE11082" w:rsidR="00102AE6" w:rsidRPr="00DE4612" w:rsidRDefault="00246571" w:rsidP="00246571">
      <w:pPr>
        <w:tabs>
          <w:tab w:val="left" w:pos="567"/>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1.11.</w:t>
      </w:r>
      <w:r w:rsidR="00102AE6" w:rsidRPr="00DE4612">
        <w:rPr>
          <w:rFonts w:ascii="Times New Roman" w:hAnsi="Times New Roman"/>
          <w:sz w:val="24"/>
          <w:szCs w:val="24"/>
        </w:rPr>
        <w:t>Izsoles solis noteikts 10% apmērā no Sākumcenas</w:t>
      </w:r>
      <w:r w:rsidR="0068443E" w:rsidRPr="00DE4612">
        <w:rPr>
          <w:rFonts w:ascii="Times New Roman" w:hAnsi="Times New Roman"/>
          <w:sz w:val="24"/>
          <w:szCs w:val="24"/>
        </w:rPr>
        <w:t xml:space="preserve"> </w:t>
      </w:r>
      <w:r w:rsidR="00102AE6" w:rsidRPr="00DE4612">
        <w:rPr>
          <w:rFonts w:ascii="Times New Roman" w:hAnsi="Times New Roman"/>
          <w:sz w:val="24"/>
          <w:szCs w:val="24"/>
        </w:rPr>
        <w:t>, noapaļojot izsoles soli uz augšu līdz veselam skaitlim euro</w:t>
      </w:r>
      <w:r w:rsidR="00C73CF7" w:rsidRPr="00DE4612">
        <w:rPr>
          <w:rFonts w:ascii="Times New Roman" w:hAnsi="Times New Roman"/>
          <w:sz w:val="24"/>
          <w:szCs w:val="24"/>
        </w:rPr>
        <w:t>, t.i. – 57 EUR.</w:t>
      </w:r>
    </w:p>
    <w:p w14:paraId="74253FED" w14:textId="3B4314E2" w:rsidR="00102AE6" w:rsidRPr="00DE4612" w:rsidRDefault="00246571" w:rsidP="00246571">
      <w:pPr>
        <w:tabs>
          <w:tab w:val="left" w:pos="567"/>
        </w:tabs>
        <w:spacing w:after="0" w:line="240" w:lineRule="auto"/>
        <w:ind w:left="426" w:hanging="426"/>
        <w:jc w:val="both"/>
        <w:rPr>
          <w:rFonts w:ascii="Times New Roman" w:hAnsi="Times New Roman"/>
          <w:sz w:val="24"/>
          <w:szCs w:val="24"/>
        </w:rPr>
      </w:pPr>
      <w:r w:rsidRPr="00DE4612">
        <w:rPr>
          <w:rFonts w:ascii="Times New Roman" w:hAnsi="Times New Roman"/>
          <w:sz w:val="24"/>
          <w:szCs w:val="24"/>
        </w:rPr>
        <w:t xml:space="preserve">1.12. </w:t>
      </w:r>
      <w:r w:rsidR="00102AE6" w:rsidRPr="00DE4612">
        <w:rPr>
          <w:rFonts w:ascii="Times New Roman" w:hAnsi="Times New Roman"/>
          <w:sz w:val="24"/>
          <w:szCs w:val="24"/>
        </w:rPr>
        <w:t xml:space="preserve">Ar Noteikumiem un </w:t>
      </w:r>
      <w:r w:rsidR="00C73CF7" w:rsidRPr="00DE4612">
        <w:rPr>
          <w:rFonts w:ascii="Times New Roman" w:hAnsi="Times New Roman"/>
          <w:sz w:val="24"/>
          <w:szCs w:val="24"/>
        </w:rPr>
        <w:t xml:space="preserve">Zemes vienības </w:t>
      </w:r>
      <w:r w:rsidR="00102AE6" w:rsidRPr="00DE4612">
        <w:rPr>
          <w:rFonts w:ascii="Times New Roman" w:hAnsi="Times New Roman"/>
          <w:sz w:val="24"/>
          <w:szCs w:val="24"/>
        </w:rPr>
        <w:t xml:space="preserve">daļas nomas līguma projektu izsoles pretendents var iepazīties Ostā </w:t>
      </w:r>
      <w:r w:rsidR="00C73CF7" w:rsidRPr="00DE4612">
        <w:rPr>
          <w:rFonts w:ascii="Times New Roman" w:hAnsi="Times New Roman"/>
          <w:sz w:val="24"/>
          <w:szCs w:val="24"/>
        </w:rPr>
        <w:t xml:space="preserve">- </w:t>
      </w:r>
      <w:r w:rsidR="00102AE6" w:rsidRPr="00DE4612">
        <w:rPr>
          <w:rFonts w:ascii="Times New Roman" w:hAnsi="Times New Roman"/>
          <w:sz w:val="24"/>
          <w:szCs w:val="24"/>
        </w:rPr>
        <w:t xml:space="preserve">Tīklu ielā 10, Jūrmalā, un Ostas tīmekļa vietnē </w:t>
      </w:r>
      <w:r w:rsidR="00102AE6" w:rsidRPr="00DE4612">
        <w:rPr>
          <w:rFonts w:ascii="Times New Roman" w:hAnsi="Times New Roman"/>
          <w:color w:val="0000FF"/>
          <w:sz w:val="24"/>
          <w:szCs w:val="24"/>
          <w:u w:val="single"/>
        </w:rPr>
        <w:t>www.jurmalasosta.lv</w:t>
      </w:r>
      <w:r w:rsidR="00102AE6" w:rsidRPr="00DE4612">
        <w:rPr>
          <w:rFonts w:ascii="Times New Roman" w:hAnsi="Times New Roman"/>
          <w:sz w:val="24"/>
          <w:szCs w:val="24"/>
        </w:rPr>
        <w:t xml:space="preserve">, sadaļā </w:t>
      </w:r>
      <w:r w:rsidR="00C73CF7" w:rsidRPr="00DE4612">
        <w:rPr>
          <w:rFonts w:ascii="Times New Roman" w:hAnsi="Times New Roman"/>
          <w:sz w:val="24"/>
          <w:szCs w:val="24"/>
        </w:rPr>
        <w:t>–</w:t>
      </w:r>
      <w:r w:rsidR="00102AE6" w:rsidRPr="00DE4612">
        <w:rPr>
          <w:rFonts w:ascii="Times New Roman" w:hAnsi="Times New Roman"/>
          <w:sz w:val="24"/>
          <w:szCs w:val="24"/>
        </w:rPr>
        <w:t xml:space="preserve"> </w:t>
      </w:r>
      <w:r w:rsidR="006A17B6" w:rsidRPr="00DE4612">
        <w:rPr>
          <w:rFonts w:ascii="Times New Roman" w:hAnsi="Times New Roman"/>
          <w:sz w:val="24"/>
          <w:szCs w:val="24"/>
        </w:rPr>
        <w:t>Aktualitātes</w:t>
      </w:r>
      <w:r w:rsidR="00C73CF7" w:rsidRPr="00DE4612">
        <w:rPr>
          <w:rFonts w:ascii="Times New Roman" w:eastAsia="Times New Roman" w:hAnsi="Times New Roman"/>
          <w:sz w:val="24"/>
          <w:szCs w:val="24"/>
          <w:lang w:eastAsia="lv-LV"/>
        </w:rPr>
        <w:t xml:space="preserve"> un Jūrmalas pilsētas tīmekļa vietnē</w:t>
      </w:r>
      <w:r w:rsidR="00C73CF7" w:rsidRPr="00DE4612">
        <w:rPr>
          <w:rFonts w:ascii="Times New Roman" w:hAnsi="Times New Roman"/>
          <w:sz w:val="24"/>
          <w:szCs w:val="24"/>
          <w:lang w:eastAsia="lv-LV"/>
        </w:rPr>
        <w:t xml:space="preserve"> </w:t>
      </w:r>
      <w:hyperlink r:id="rId7" w:history="1">
        <w:r w:rsidR="00C73CF7" w:rsidRPr="00DE4612">
          <w:rPr>
            <w:rFonts w:ascii="Times New Roman" w:eastAsia="Times New Roman" w:hAnsi="Times New Roman"/>
            <w:color w:val="0000FF"/>
            <w:sz w:val="24"/>
            <w:szCs w:val="24"/>
            <w:u w:val="single"/>
            <w:lang w:eastAsia="lv-LV"/>
          </w:rPr>
          <w:t>www.jurmala.lv</w:t>
        </w:r>
      </w:hyperlink>
    </w:p>
    <w:p w14:paraId="5412540B" w14:textId="1784EAC9" w:rsidR="00102AE6" w:rsidRPr="00DE4612" w:rsidRDefault="00246571" w:rsidP="00246571">
      <w:pPr>
        <w:tabs>
          <w:tab w:val="left" w:pos="567"/>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 xml:space="preserve">1.13. </w:t>
      </w:r>
      <w:r w:rsidR="00102AE6" w:rsidRPr="00DE4612">
        <w:rPr>
          <w:rFonts w:ascii="Times New Roman" w:hAnsi="Times New Roman"/>
          <w:sz w:val="24"/>
          <w:szCs w:val="24"/>
        </w:rPr>
        <w:t xml:space="preserve">Osta sludinājumu par Izsoli publicē Ostas tīmekļa vietnē </w:t>
      </w:r>
      <w:hyperlink r:id="rId8" w:history="1">
        <w:r w:rsidR="00C73CF7" w:rsidRPr="00DE4612">
          <w:rPr>
            <w:rStyle w:val="Hyperlink"/>
            <w:rFonts w:ascii="Times New Roman" w:hAnsi="Times New Roman"/>
            <w:sz w:val="24"/>
            <w:szCs w:val="24"/>
          </w:rPr>
          <w:t>www.jurmalaosta.lv</w:t>
        </w:r>
      </w:hyperlink>
      <w:r w:rsidR="00C73CF7" w:rsidRPr="00DE4612">
        <w:rPr>
          <w:rFonts w:ascii="Times New Roman" w:hAnsi="Times New Roman"/>
          <w:sz w:val="24"/>
          <w:szCs w:val="24"/>
        </w:rPr>
        <w:t xml:space="preserve"> un </w:t>
      </w:r>
      <w:r w:rsidR="00102AE6" w:rsidRPr="00DE4612">
        <w:rPr>
          <w:rFonts w:ascii="Times New Roman" w:hAnsi="Times New Roman"/>
          <w:sz w:val="24"/>
          <w:szCs w:val="24"/>
        </w:rPr>
        <w:t xml:space="preserve"> </w:t>
      </w:r>
      <w:r w:rsidR="00C73CF7" w:rsidRPr="00DE4612">
        <w:rPr>
          <w:rFonts w:ascii="Times New Roman" w:eastAsia="Times New Roman" w:hAnsi="Times New Roman"/>
          <w:sz w:val="24"/>
          <w:szCs w:val="24"/>
          <w:lang w:eastAsia="lv-LV"/>
        </w:rPr>
        <w:t>Jūrmalas pilsētas tīmekļa vietnē</w:t>
      </w:r>
      <w:r w:rsidR="00C73CF7" w:rsidRPr="00DE4612">
        <w:rPr>
          <w:rFonts w:ascii="Times New Roman" w:hAnsi="Times New Roman"/>
          <w:sz w:val="24"/>
          <w:szCs w:val="24"/>
          <w:lang w:eastAsia="lv-LV"/>
        </w:rPr>
        <w:t xml:space="preserve"> </w:t>
      </w:r>
      <w:hyperlink r:id="rId9" w:history="1">
        <w:r w:rsidR="00C73CF7" w:rsidRPr="00DE4612">
          <w:rPr>
            <w:rFonts w:ascii="Times New Roman" w:eastAsia="Times New Roman" w:hAnsi="Times New Roman"/>
            <w:color w:val="0000FF"/>
            <w:sz w:val="24"/>
            <w:szCs w:val="24"/>
            <w:u w:val="single"/>
            <w:lang w:eastAsia="lv-LV"/>
          </w:rPr>
          <w:t>www.jurmala.lv</w:t>
        </w:r>
      </w:hyperlink>
      <w:r w:rsidR="00C73CF7" w:rsidRPr="00DE4612">
        <w:rPr>
          <w:rFonts w:ascii="Times New Roman" w:eastAsia="Times New Roman" w:hAnsi="Times New Roman"/>
          <w:color w:val="0000FF"/>
          <w:sz w:val="24"/>
          <w:szCs w:val="24"/>
          <w:u w:val="single"/>
          <w:lang w:eastAsia="lv-LV"/>
        </w:rPr>
        <w:t xml:space="preserve"> </w:t>
      </w:r>
      <w:r w:rsidR="00102AE6" w:rsidRPr="00DE4612">
        <w:rPr>
          <w:rFonts w:ascii="Times New Roman" w:hAnsi="Times New Roman"/>
          <w:sz w:val="24"/>
          <w:szCs w:val="24"/>
        </w:rPr>
        <w:t>sludinājumā norādot:</w:t>
      </w:r>
    </w:p>
    <w:p w14:paraId="5E2F0808" w14:textId="52109670" w:rsidR="00102AE6" w:rsidRPr="00DE4612" w:rsidRDefault="00246571" w:rsidP="00DE4612">
      <w:pPr>
        <w:pStyle w:val="ListParagraph"/>
        <w:overflowPunct w:val="0"/>
        <w:autoSpaceDE w:val="0"/>
        <w:autoSpaceDN w:val="0"/>
        <w:adjustRightInd w:val="0"/>
        <w:spacing w:after="0" w:line="240" w:lineRule="auto"/>
        <w:ind w:left="1134" w:hanging="708"/>
        <w:jc w:val="both"/>
        <w:textAlignment w:val="baseline"/>
        <w:rPr>
          <w:rFonts w:ascii="Times New Roman" w:hAnsi="Times New Roman"/>
          <w:bCs/>
          <w:sz w:val="24"/>
          <w:szCs w:val="24"/>
        </w:rPr>
      </w:pPr>
      <w:r w:rsidRPr="00DE4612">
        <w:rPr>
          <w:rFonts w:ascii="Times New Roman" w:hAnsi="Times New Roman"/>
          <w:sz w:val="24"/>
          <w:szCs w:val="24"/>
        </w:rPr>
        <w:t xml:space="preserve">1.13.1. </w:t>
      </w:r>
      <w:r w:rsidR="00102AE6" w:rsidRPr="00DE4612">
        <w:rPr>
          <w:rFonts w:ascii="Times New Roman" w:hAnsi="Times New Roman"/>
          <w:sz w:val="24"/>
          <w:szCs w:val="24"/>
        </w:rPr>
        <w:t xml:space="preserve"> </w:t>
      </w:r>
      <w:r w:rsidR="00C73CF7" w:rsidRPr="00DE4612">
        <w:rPr>
          <w:rFonts w:ascii="Times New Roman" w:hAnsi="Times New Roman"/>
          <w:sz w:val="24"/>
          <w:szCs w:val="24"/>
        </w:rPr>
        <w:t xml:space="preserve">Zemes vienības </w:t>
      </w:r>
      <w:r w:rsidR="00102AE6" w:rsidRPr="00DE4612">
        <w:rPr>
          <w:rFonts w:ascii="Times New Roman" w:hAnsi="Times New Roman"/>
          <w:sz w:val="24"/>
          <w:szCs w:val="24"/>
        </w:rPr>
        <w:t xml:space="preserve">daļas </w:t>
      </w:r>
      <w:r w:rsidR="00102AE6" w:rsidRPr="00DE4612">
        <w:rPr>
          <w:rFonts w:ascii="Times New Roman" w:hAnsi="Times New Roman"/>
          <w:bCs/>
          <w:sz w:val="24"/>
          <w:szCs w:val="24"/>
        </w:rPr>
        <w:t>nosaukumu, kadastra apzīmējumu, platību;</w:t>
      </w:r>
    </w:p>
    <w:p w14:paraId="4D53F32C" w14:textId="3691AD17" w:rsidR="00102AE6" w:rsidRPr="00DE4612" w:rsidRDefault="00246571" w:rsidP="00DE4612">
      <w:pPr>
        <w:tabs>
          <w:tab w:val="left" w:pos="851"/>
          <w:tab w:val="left" w:pos="1134"/>
        </w:tabs>
        <w:overflowPunct w:val="0"/>
        <w:autoSpaceDE w:val="0"/>
        <w:autoSpaceDN w:val="0"/>
        <w:adjustRightInd w:val="0"/>
        <w:spacing w:after="0" w:line="240" w:lineRule="auto"/>
        <w:ind w:left="1152" w:hanging="726"/>
        <w:jc w:val="both"/>
        <w:textAlignment w:val="baseline"/>
        <w:rPr>
          <w:rFonts w:ascii="Times New Roman" w:hAnsi="Times New Roman"/>
          <w:sz w:val="24"/>
          <w:szCs w:val="24"/>
        </w:rPr>
      </w:pPr>
      <w:r w:rsidRPr="00DE4612">
        <w:rPr>
          <w:rFonts w:ascii="Times New Roman" w:hAnsi="Times New Roman"/>
          <w:sz w:val="24"/>
          <w:szCs w:val="24"/>
        </w:rPr>
        <w:t>1.13.2.</w:t>
      </w:r>
      <w:r w:rsidR="00102AE6" w:rsidRPr="00DE4612">
        <w:rPr>
          <w:rFonts w:ascii="Times New Roman" w:hAnsi="Times New Roman"/>
          <w:sz w:val="24"/>
          <w:szCs w:val="24"/>
        </w:rPr>
        <w:t xml:space="preserve"> Iznomāšanas mērķi;</w:t>
      </w:r>
    </w:p>
    <w:p w14:paraId="28A4B7C7" w14:textId="0E4DDEDB" w:rsidR="00102AE6" w:rsidRPr="00DE4612" w:rsidRDefault="00246571" w:rsidP="00DE4612">
      <w:pPr>
        <w:tabs>
          <w:tab w:val="left" w:pos="851"/>
        </w:tabs>
        <w:overflowPunct w:val="0"/>
        <w:autoSpaceDE w:val="0"/>
        <w:autoSpaceDN w:val="0"/>
        <w:adjustRightInd w:val="0"/>
        <w:spacing w:after="0" w:line="240" w:lineRule="auto"/>
        <w:ind w:left="1152" w:hanging="726"/>
        <w:jc w:val="both"/>
        <w:textAlignment w:val="baseline"/>
        <w:rPr>
          <w:rFonts w:ascii="Times New Roman" w:hAnsi="Times New Roman"/>
          <w:sz w:val="24"/>
          <w:szCs w:val="24"/>
        </w:rPr>
      </w:pPr>
      <w:r w:rsidRPr="00DE4612">
        <w:rPr>
          <w:rFonts w:ascii="Times New Roman" w:hAnsi="Times New Roman"/>
          <w:sz w:val="24"/>
          <w:szCs w:val="24"/>
        </w:rPr>
        <w:t>1.13.3.</w:t>
      </w:r>
      <w:r w:rsidR="00102AE6" w:rsidRPr="00DE4612">
        <w:rPr>
          <w:rFonts w:ascii="Times New Roman" w:hAnsi="Times New Roman"/>
          <w:sz w:val="24"/>
          <w:szCs w:val="24"/>
        </w:rPr>
        <w:t xml:space="preserve"> </w:t>
      </w:r>
      <w:r w:rsidR="00C73CF7" w:rsidRPr="00DE4612">
        <w:rPr>
          <w:rFonts w:ascii="Times New Roman" w:hAnsi="Times New Roman"/>
          <w:sz w:val="24"/>
          <w:szCs w:val="24"/>
        </w:rPr>
        <w:t>I</w:t>
      </w:r>
      <w:r w:rsidR="00102AE6" w:rsidRPr="00DE4612">
        <w:rPr>
          <w:rFonts w:ascii="Times New Roman" w:hAnsi="Times New Roman"/>
          <w:sz w:val="24"/>
          <w:szCs w:val="24"/>
        </w:rPr>
        <w:t>znomāšanas veidu;</w:t>
      </w:r>
    </w:p>
    <w:p w14:paraId="522B0A22" w14:textId="7F6248C5" w:rsidR="00102AE6" w:rsidRPr="00DE4612" w:rsidRDefault="00246571" w:rsidP="00DE4612">
      <w:pPr>
        <w:tabs>
          <w:tab w:val="left" w:pos="851"/>
        </w:tabs>
        <w:overflowPunct w:val="0"/>
        <w:autoSpaceDE w:val="0"/>
        <w:autoSpaceDN w:val="0"/>
        <w:adjustRightInd w:val="0"/>
        <w:spacing w:after="0" w:line="240" w:lineRule="auto"/>
        <w:ind w:left="1152" w:hanging="726"/>
        <w:jc w:val="both"/>
        <w:textAlignment w:val="baseline"/>
        <w:rPr>
          <w:rFonts w:ascii="Times New Roman" w:hAnsi="Times New Roman"/>
          <w:bCs/>
          <w:sz w:val="24"/>
          <w:szCs w:val="24"/>
        </w:rPr>
      </w:pPr>
      <w:r w:rsidRPr="00DE4612">
        <w:rPr>
          <w:rFonts w:ascii="Times New Roman" w:hAnsi="Times New Roman"/>
          <w:bCs/>
          <w:sz w:val="24"/>
          <w:szCs w:val="24"/>
        </w:rPr>
        <w:t>1.13.4.</w:t>
      </w:r>
      <w:r w:rsidR="00102AE6" w:rsidRPr="00DE4612">
        <w:rPr>
          <w:rFonts w:ascii="Times New Roman" w:hAnsi="Times New Roman"/>
          <w:bCs/>
          <w:sz w:val="24"/>
          <w:szCs w:val="24"/>
        </w:rPr>
        <w:t xml:space="preserve"> Sākumcenas apmēru;</w:t>
      </w:r>
    </w:p>
    <w:p w14:paraId="5830A712" w14:textId="4738CD94" w:rsidR="00102AE6" w:rsidRPr="00DE4612" w:rsidRDefault="00246571" w:rsidP="00DE4612">
      <w:pPr>
        <w:tabs>
          <w:tab w:val="left" w:pos="851"/>
        </w:tabs>
        <w:overflowPunct w:val="0"/>
        <w:autoSpaceDE w:val="0"/>
        <w:autoSpaceDN w:val="0"/>
        <w:adjustRightInd w:val="0"/>
        <w:spacing w:after="0" w:line="240" w:lineRule="auto"/>
        <w:ind w:left="1152" w:hanging="726"/>
        <w:jc w:val="both"/>
        <w:textAlignment w:val="baseline"/>
        <w:rPr>
          <w:rFonts w:ascii="Times New Roman" w:hAnsi="Times New Roman"/>
          <w:bCs/>
          <w:sz w:val="24"/>
          <w:szCs w:val="24"/>
        </w:rPr>
      </w:pPr>
      <w:r w:rsidRPr="00DE4612">
        <w:rPr>
          <w:rFonts w:ascii="Times New Roman" w:hAnsi="Times New Roman"/>
          <w:bCs/>
          <w:sz w:val="24"/>
          <w:szCs w:val="24"/>
        </w:rPr>
        <w:t>1.13.5.</w:t>
      </w:r>
      <w:r w:rsidR="00102AE6" w:rsidRPr="00DE4612">
        <w:rPr>
          <w:rFonts w:ascii="Times New Roman" w:hAnsi="Times New Roman"/>
          <w:bCs/>
          <w:sz w:val="24"/>
          <w:szCs w:val="24"/>
        </w:rPr>
        <w:t xml:space="preserve"> Iznomāšanas termiņu;</w:t>
      </w:r>
    </w:p>
    <w:p w14:paraId="5D864CE2" w14:textId="78DC85DB" w:rsidR="00102AE6" w:rsidRPr="00DE4612" w:rsidRDefault="00246571" w:rsidP="00DE4612">
      <w:pPr>
        <w:tabs>
          <w:tab w:val="left" w:pos="851"/>
        </w:tabs>
        <w:overflowPunct w:val="0"/>
        <w:autoSpaceDE w:val="0"/>
        <w:autoSpaceDN w:val="0"/>
        <w:adjustRightInd w:val="0"/>
        <w:spacing w:after="0" w:line="240" w:lineRule="auto"/>
        <w:ind w:left="1152" w:hanging="726"/>
        <w:jc w:val="both"/>
        <w:textAlignment w:val="baseline"/>
        <w:rPr>
          <w:rFonts w:ascii="Times New Roman" w:hAnsi="Times New Roman"/>
          <w:sz w:val="24"/>
          <w:szCs w:val="24"/>
        </w:rPr>
      </w:pPr>
      <w:r w:rsidRPr="00DE4612">
        <w:rPr>
          <w:rFonts w:ascii="Times New Roman" w:hAnsi="Times New Roman"/>
          <w:sz w:val="24"/>
          <w:szCs w:val="24"/>
        </w:rPr>
        <w:t>1.13.6.</w:t>
      </w:r>
      <w:r w:rsidR="00102AE6" w:rsidRPr="00DE4612">
        <w:rPr>
          <w:rFonts w:ascii="Times New Roman" w:hAnsi="Times New Roman"/>
          <w:sz w:val="24"/>
          <w:szCs w:val="24"/>
        </w:rPr>
        <w:t xml:space="preserve"> Izsoles pretendentu pieteikšanās noteikumus.</w:t>
      </w:r>
    </w:p>
    <w:p w14:paraId="044050CC" w14:textId="77777777" w:rsidR="00102AE6" w:rsidRPr="00841787" w:rsidRDefault="00102AE6" w:rsidP="00DE4612">
      <w:pPr>
        <w:keepNext/>
        <w:numPr>
          <w:ilvl w:val="0"/>
          <w:numId w:val="7"/>
        </w:numPr>
        <w:tabs>
          <w:tab w:val="left" w:pos="567"/>
          <w:tab w:val="left" w:pos="851"/>
        </w:tabs>
        <w:overflowPunct w:val="0"/>
        <w:autoSpaceDE w:val="0"/>
        <w:autoSpaceDN w:val="0"/>
        <w:adjustRightInd w:val="0"/>
        <w:spacing w:before="120" w:after="120" w:line="240" w:lineRule="auto"/>
        <w:jc w:val="center"/>
        <w:textAlignment w:val="baseline"/>
        <w:outlineLvl w:val="0"/>
        <w:rPr>
          <w:rFonts w:ascii="Times New Roman" w:hAnsi="Times New Roman"/>
          <w:b/>
          <w:bCs/>
          <w:kern w:val="32"/>
          <w:sz w:val="24"/>
          <w:szCs w:val="24"/>
        </w:rPr>
      </w:pPr>
      <w:r w:rsidRPr="00841787">
        <w:rPr>
          <w:rFonts w:ascii="Times New Roman" w:hAnsi="Times New Roman"/>
          <w:b/>
          <w:bCs/>
          <w:kern w:val="32"/>
          <w:sz w:val="24"/>
          <w:szCs w:val="24"/>
        </w:rPr>
        <w:t>Izsoles sagatavošanas kārtība</w:t>
      </w:r>
    </w:p>
    <w:p w14:paraId="32685BA8" w14:textId="3EF4E026" w:rsidR="00102AE6" w:rsidRPr="00C73CF7" w:rsidRDefault="00102AE6" w:rsidP="00DE4612">
      <w:pPr>
        <w:numPr>
          <w:ilvl w:val="1"/>
          <w:numId w:val="7"/>
        </w:numPr>
        <w:tabs>
          <w:tab w:val="left" w:pos="426"/>
        </w:tabs>
        <w:overflowPunct w:val="0"/>
        <w:autoSpaceDE w:val="0"/>
        <w:autoSpaceDN w:val="0"/>
        <w:adjustRightInd w:val="0"/>
        <w:spacing w:before="120" w:after="120" w:line="240" w:lineRule="auto"/>
        <w:ind w:left="426" w:hanging="426"/>
        <w:jc w:val="both"/>
        <w:textAlignment w:val="baseline"/>
        <w:rPr>
          <w:rFonts w:ascii="Times New Roman" w:hAnsi="Times New Roman"/>
          <w:sz w:val="24"/>
          <w:szCs w:val="24"/>
        </w:rPr>
      </w:pPr>
      <w:r w:rsidRPr="00754169">
        <w:rPr>
          <w:rFonts w:ascii="Times New Roman" w:hAnsi="Times New Roman"/>
          <w:sz w:val="24"/>
          <w:szCs w:val="24"/>
        </w:rPr>
        <w:t>Izsoli atbilstoši Noteikumu 4.nodaļā minētajiem nosacījumiem organizē un rīko Ostas izveidota komisija (</w:t>
      </w:r>
      <w:r w:rsidRPr="00D92599">
        <w:rPr>
          <w:rFonts w:ascii="Times New Roman" w:hAnsi="Times New Roman"/>
          <w:sz w:val="24"/>
          <w:szCs w:val="24"/>
        </w:rPr>
        <w:t>turpmāk – Komisija)</w:t>
      </w:r>
      <w:r w:rsidR="00C73CF7" w:rsidRPr="00D92599">
        <w:rPr>
          <w:rFonts w:ascii="Times New Roman" w:hAnsi="Times New Roman"/>
          <w:sz w:val="24"/>
          <w:szCs w:val="24"/>
        </w:rPr>
        <w:t>, kas apstiprināta</w:t>
      </w:r>
      <w:r w:rsidR="00CF12A5" w:rsidRPr="00D92599">
        <w:rPr>
          <w:rFonts w:ascii="Times New Roman" w:hAnsi="Times New Roman"/>
          <w:sz w:val="24"/>
          <w:szCs w:val="24"/>
        </w:rPr>
        <w:t xml:space="preserve"> 2019. gada 29. augustā, rīkojuma Nr.8./1.-4.</w:t>
      </w:r>
    </w:p>
    <w:p w14:paraId="689102B0" w14:textId="2102C340" w:rsidR="00102AE6" w:rsidRPr="00C73CF7" w:rsidRDefault="00102AE6" w:rsidP="00102AE6">
      <w:pPr>
        <w:numPr>
          <w:ilvl w:val="1"/>
          <w:numId w:val="7"/>
        </w:numPr>
        <w:tabs>
          <w:tab w:val="left" w:pos="426"/>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C73CF7">
        <w:rPr>
          <w:rFonts w:ascii="Times New Roman" w:hAnsi="Times New Roman"/>
          <w:sz w:val="24"/>
          <w:szCs w:val="24"/>
        </w:rPr>
        <w:t xml:space="preserve">Pretendentu atlasi veic Komisija, izvērtējot iesniegtos </w:t>
      </w:r>
      <w:r w:rsidR="00C73CF7">
        <w:rPr>
          <w:rFonts w:ascii="Times New Roman" w:hAnsi="Times New Roman"/>
          <w:sz w:val="24"/>
          <w:szCs w:val="24"/>
        </w:rPr>
        <w:t>I</w:t>
      </w:r>
      <w:r w:rsidRPr="00C73CF7">
        <w:rPr>
          <w:rFonts w:ascii="Times New Roman" w:hAnsi="Times New Roman"/>
          <w:sz w:val="24"/>
          <w:szCs w:val="24"/>
        </w:rPr>
        <w:t xml:space="preserve">zsoles pieteikumus. Ja uz </w:t>
      </w:r>
      <w:r w:rsidR="006A17B6" w:rsidRPr="00C73CF7">
        <w:rPr>
          <w:rFonts w:ascii="Times New Roman" w:hAnsi="Times New Roman"/>
          <w:sz w:val="24"/>
          <w:szCs w:val="24"/>
        </w:rPr>
        <w:t xml:space="preserve"> </w:t>
      </w:r>
      <w:r w:rsidR="00C73CF7">
        <w:rPr>
          <w:rFonts w:ascii="Times New Roman" w:hAnsi="Times New Roman"/>
          <w:sz w:val="24"/>
          <w:szCs w:val="24"/>
        </w:rPr>
        <w:t xml:space="preserve">Zemes vienības </w:t>
      </w:r>
      <w:r w:rsidRPr="00C73CF7">
        <w:rPr>
          <w:rFonts w:ascii="Times New Roman" w:hAnsi="Times New Roman"/>
          <w:sz w:val="24"/>
          <w:szCs w:val="24"/>
        </w:rPr>
        <w:t>daļu ir pieteicies un atlasīts vismaz viens pretendents, tiek rīkota Izsole sludinājumā norādītajā laikā un vietā.</w:t>
      </w:r>
    </w:p>
    <w:p w14:paraId="1E20FECB" w14:textId="77777777" w:rsidR="00102AE6" w:rsidRPr="003D0CC7" w:rsidRDefault="00102AE6" w:rsidP="00102AE6">
      <w:pPr>
        <w:numPr>
          <w:ilvl w:val="1"/>
          <w:numId w:val="7"/>
        </w:numPr>
        <w:tabs>
          <w:tab w:val="left" w:pos="426"/>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3D0CC7">
        <w:rPr>
          <w:rFonts w:ascii="Times New Roman" w:hAnsi="Times New Roman"/>
          <w:sz w:val="24"/>
          <w:szCs w:val="24"/>
        </w:rPr>
        <w:t>Osta pārbauda Izsoles pretendentu veiktos reģistrācijas maksas un drošības naudas maksājumus.</w:t>
      </w:r>
    </w:p>
    <w:p w14:paraId="72DB77F3" w14:textId="77777777" w:rsidR="00102AE6" w:rsidRPr="001E1D00" w:rsidRDefault="00102AE6" w:rsidP="00DE4612">
      <w:pPr>
        <w:keepNext/>
        <w:numPr>
          <w:ilvl w:val="0"/>
          <w:numId w:val="10"/>
        </w:numPr>
        <w:tabs>
          <w:tab w:val="clear" w:pos="360"/>
          <w:tab w:val="left" w:pos="284"/>
        </w:tabs>
        <w:overflowPunct w:val="0"/>
        <w:autoSpaceDE w:val="0"/>
        <w:autoSpaceDN w:val="0"/>
        <w:adjustRightInd w:val="0"/>
        <w:spacing w:before="120" w:after="120" w:line="240" w:lineRule="auto"/>
        <w:ind w:left="567" w:hanging="567"/>
        <w:jc w:val="center"/>
        <w:textAlignment w:val="baseline"/>
        <w:outlineLvl w:val="0"/>
        <w:rPr>
          <w:rFonts w:ascii="Times New Roman" w:hAnsi="Times New Roman"/>
          <w:b/>
          <w:bCs/>
          <w:kern w:val="32"/>
          <w:sz w:val="24"/>
          <w:szCs w:val="24"/>
        </w:rPr>
      </w:pPr>
      <w:r w:rsidRPr="001E1D00">
        <w:rPr>
          <w:rFonts w:ascii="Times New Roman" w:hAnsi="Times New Roman"/>
          <w:b/>
          <w:bCs/>
          <w:kern w:val="32"/>
          <w:sz w:val="24"/>
          <w:szCs w:val="24"/>
        </w:rPr>
        <w:t>Izsoles dalībnieki, to reģistrācijas kārtība</w:t>
      </w:r>
    </w:p>
    <w:p w14:paraId="6895AD0C" w14:textId="5E084FF5" w:rsidR="00102AE6" w:rsidRPr="00C73CF7" w:rsidRDefault="00102AE6" w:rsidP="00DE4612">
      <w:pPr>
        <w:numPr>
          <w:ilvl w:val="1"/>
          <w:numId w:val="1"/>
        </w:numPr>
        <w:tabs>
          <w:tab w:val="clear" w:pos="454"/>
        </w:tabs>
        <w:spacing w:before="120" w:after="120" w:line="240" w:lineRule="auto"/>
        <w:ind w:left="426" w:hanging="426"/>
        <w:jc w:val="both"/>
        <w:rPr>
          <w:rFonts w:ascii="Times New Roman" w:hAnsi="Times New Roman"/>
          <w:sz w:val="24"/>
          <w:szCs w:val="24"/>
        </w:rPr>
      </w:pPr>
      <w:r w:rsidRPr="00841787">
        <w:rPr>
          <w:rFonts w:ascii="Times New Roman" w:hAnsi="Times New Roman"/>
          <w:sz w:val="24"/>
          <w:szCs w:val="24"/>
        </w:rPr>
        <w:t xml:space="preserve">Pēc sludinājuma publicēšanas </w:t>
      </w:r>
      <w:r w:rsidR="00C73CF7">
        <w:rPr>
          <w:rFonts w:ascii="Times New Roman" w:hAnsi="Times New Roman"/>
          <w:sz w:val="24"/>
          <w:szCs w:val="24"/>
        </w:rPr>
        <w:t>O</w:t>
      </w:r>
      <w:r w:rsidRPr="00C73CF7">
        <w:rPr>
          <w:rFonts w:ascii="Times New Roman" w:hAnsi="Times New Roman"/>
          <w:sz w:val="24"/>
          <w:szCs w:val="24"/>
        </w:rPr>
        <w:t xml:space="preserve">stas tīmekļa vietnē </w:t>
      </w:r>
      <w:r w:rsidRPr="00DE4612">
        <w:rPr>
          <w:rFonts w:ascii="Times New Roman" w:hAnsi="Times New Roman"/>
          <w:sz w:val="24"/>
          <w:szCs w:val="24"/>
          <w:u w:val="single"/>
        </w:rPr>
        <w:t>www.jurmalasosta.lv</w:t>
      </w:r>
      <w:r w:rsidRPr="00DE4612">
        <w:rPr>
          <w:rFonts w:ascii="Times New Roman" w:hAnsi="Times New Roman"/>
          <w:sz w:val="24"/>
          <w:szCs w:val="24"/>
        </w:rPr>
        <w:t xml:space="preserve">, kurš </w:t>
      </w:r>
      <w:r w:rsidRPr="00C73CF7">
        <w:rPr>
          <w:rFonts w:ascii="Times New Roman" w:hAnsi="Times New Roman"/>
          <w:sz w:val="24"/>
          <w:szCs w:val="24"/>
        </w:rPr>
        <w:t xml:space="preserve">vēlas nomāt </w:t>
      </w:r>
      <w:r w:rsidR="00C73CF7">
        <w:rPr>
          <w:rFonts w:ascii="Times New Roman" w:hAnsi="Times New Roman"/>
          <w:sz w:val="24"/>
          <w:szCs w:val="24"/>
        </w:rPr>
        <w:t xml:space="preserve">Zemes vienības </w:t>
      </w:r>
      <w:r w:rsidRPr="00C73CF7">
        <w:rPr>
          <w:rFonts w:ascii="Times New Roman" w:hAnsi="Times New Roman"/>
          <w:sz w:val="24"/>
          <w:szCs w:val="24"/>
        </w:rPr>
        <w:t>daļu, personīgi vai ar pilnvarotas personas starpniecību, Ostā</w:t>
      </w:r>
      <w:r w:rsidR="006A17B6" w:rsidRPr="00C73CF7">
        <w:rPr>
          <w:rFonts w:ascii="Times New Roman" w:hAnsi="Times New Roman"/>
          <w:sz w:val="24"/>
          <w:szCs w:val="24"/>
        </w:rPr>
        <w:t xml:space="preserve"> – Dubultu prospektā 11</w:t>
      </w:r>
      <w:r w:rsidRPr="00C73CF7">
        <w:rPr>
          <w:rFonts w:ascii="Times New Roman" w:hAnsi="Times New Roman"/>
          <w:sz w:val="24"/>
          <w:szCs w:val="24"/>
        </w:rPr>
        <w:t xml:space="preserve">, Jūrmalā, </w:t>
      </w:r>
      <w:r w:rsidR="00C73CF7">
        <w:rPr>
          <w:rFonts w:ascii="Times New Roman" w:hAnsi="Times New Roman"/>
          <w:sz w:val="24"/>
          <w:szCs w:val="24"/>
        </w:rPr>
        <w:t xml:space="preserve">2.stāvā </w:t>
      </w:r>
      <w:r w:rsidRPr="00C73CF7">
        <w:rPr>
          <w:rFonts w:ascii="Times New Roman" w:hAnsi="Times New Roman"/>
          <w:sz w:val="24"/>
          <w:szCs w:val="24"/>
        </w:rPr>
        <w:t>ne vēlāk kā piecas darba dienas pirms Izsoles dienas, jāiesniedz Izsoles pieteikums. Pieteikums jāsagatavo atbilstoši 1.pielikumā iekļautajam paraugam.</w:t>
      </w:r>
    </w:p>
    <w:p w14:paraId="511C844B" w14:textId="77777777"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 xml:space="preserve">Pretendentam uz Izsoles pieteikuma iesniegšanas brīdi nedrīkst būt neizpildītas saistības pret Ostu un Jūrmalas </w:t>
      </w:r>
      <w:r w:rsidR="00C73CF7" w:rsidRPr="00DE4612">
        <w:rPr>
          <w:rFonts w:ascii="Times New Roman" w:hAnsi="Times New Roman"/>
          <w:sz w:val="24"/>
          <w:szCs w:val="24"/>
        </w:rPr>
        <w:t xml:space="preserve">pilsētas </w:t>
      </w:r>
      <w:r w:rsidRPr="00DE4612">
        <w:rPr>
          <w:rFonts w:ascii="Times New Roman" w:hAnsi="Times New Roman"/>
          <w:sz w:val="24"/>
          <w:szCs w:val="24"/>
        </w:rPr>
        <w:t>pašvaldību.</w:t>
      </w:r>
    </w:p>
    <w:p w14:paraId="3FDE337B" w14:textId="5347E93F" w:rsidR="00102AE6" w:rsidRPr="00DE4612" w:rsidRDefault="00102AE6" w:rsidP="00C73CF7">
      <w:pPr>
        <w:numPr>
          <w:ilvl w:val="1"/>
          <w:numId w:val="1"/>
        </w:numPr>
        <w:tabs>
          <w:tab w:val="clear" w:pos="454"/>
        </w:tabs>
        <w:spacing w:after="0" w:line="240" w:lineRule="auto"/>
        <w:ind w:left="426" w:hanging="426"/>
        <w:jc w:val="both"/>
        <w:rPr>
          <w:rFonts w:ascii="Times New Roman" w:hAnsi="Times New Roman"/>
          <w:sz w:val="24"/>
          <w:szCs w:val="24"/>
        </w:rPr>
      </w:pPr>
      <w:r w:rsidRPr="00DE4612">
        <w:rPr>
          <w:rFonts w:ascii="Times New Roman" w:hAnsi="Times New Roman"/>
          <w:sz w:val="24"/>
          <w:szCs w:val="24"/>
        </w:rPr>
        <w:t xml:space="preserve">Reģistrācijas maksa Izsoles pretendentam jāiemaksā līdz Izsoles pieteikuma iesniegšanai Ostas kontā </w:t>
      </w:r>
      <w:r w:rsidRPr="00DE4612">
        <w:rPr>
          <w:rFonts w:ascii="Times New Roman" w:hAnsi="Times New Roman"/>
          <w:sz w:val="24"/>
          <w:szCs w:val="24"/>
          <w:shd w:val="clear" w:color="auto" w:fill="FFFFFF"/>
        </w:rPr>
        <w:t>LV45UNLA0010000508129</w:t>
      </w:r>
      <w:r w:rsidRPr="00DE4612">
        <w:rPr>
          <w:rFonts w:ascii="Times New Roman" w:hAnsi="Times New Roman"/>
          <w:sz w:val="24"/>
          <w:szCs w:val="24"/>
        </w:rPr>
        <w:t xml:space="preserve">, AS SEB banka, ar norādi „Nomas tiesību izsoles reģistrācijas maksa”, norādot konkrētās </w:t>
      </w:r>
      <w:r w:rsidR="00C73CF7" w:rsidRPr="00DE4612">
        <w:rPr>
          <w:rFonts w:ascii="Times New Roman" w:hAnsi="Times New Roman"/>
          <w:sz w:val="24"/>
          <w:szCs w:val="24"/>
        </w:rPr>
        <w:t xml:space="preserve">Zemes vienības </w:t>
      </w:r>
      <w:r w:rsidRPr="00DE4612">
        <w:rPr>
          <w:rFonts w:ascii="Times New Roman" w:hAnsi="Times New Roman"/>
          <w:sz w:val="24"/>
          <w:szCs w:val="24"/>
        </w:rPr>
        <w:t xml:space="preserve"> daļas </w:t>
      </w:r>
      <w:r w:rsidR="008F7D6D" w:rsidRPr="00DE4612">
        <w:rPr>
          <w:rFonts w:ascii="Times New Roman" w:hAnsi="Times New Roman"/>
          <w:sz w:val="24"/>
          <w:szCs w:val="24"/>
        </w:rPr>
        <w:t>kadastra numurus un kopējo platību</w:t>
      </w:r>
      <w:r w:rsidR="00C73CF7" w:rsidRPr="00DE4612">
        <w:rPr>
          <w:rFonts w:ascii="Times New Roman" w:hAnsi="Times New Roman"/>
          <w:sz w:val="24"/>
          <w:szCs w:val="24"/>
        </w:rPr>
        <w:t>.</w:t>
      </w:r>
      <w:r w:rsidR="008F7D6D" w:rsidRPr="00DE4612">
        <w:rPr>
          <w:rFonts w:ascii="Times New Roman" w:hAnsi="Times New Roman"/>
          <w:sz w:val="24"/>
          <w:szCs w:val="24"/>
        </w:rPr>
        <w:t xml:space="preserve"> </w:t>
      </w:r>
      <w:r w:rsidRPr="00DE4612">
        <w:rPr>
          <w:rFonts w:ascii="Times New Roman" w:hAnsi="Times New Roman"/>
          <w:sz w:val="24"/>
          <w:szCs w:val="24"/>
        </w:rPr>
        <w:t xml:space="preserve">Drošības nauda Izsoles pretendentam jāiemaksā līdz Izsoles pieteikuma iesniegšanai Ostas kontā </w:t>
      </w:r>
      <w:r w:rsidRPr="00DE4612">
        <w:rPr>
          <w:rFonts w:ascii="Times New Roman" w:hAnsi="Times New Roman"/>
          <w:sz w:val="24"/>
          <w:szCs w:val="24"/>
          <w:shd w:val="clear" w:color="auto" w:fill="FFFFFF"/>
        </w:rPr>
        <w:t>LV45UNLA0010000508129</w:t>
      </w:r>
      <w:r w:rsidRPr="00DE4612">
        <w:rPr>
          <w:rFonts w:ascii="Times New Roman" w:hAnsi="Times New Roman"/>
          <w:sz w:val="24"/>
          <w:szCs w:val="24"/>
        </w:rPr>
        <w:t>, AS SEB banka, ar norādi „</w:t>
      </w:r>
      <w:r w:rsidR="008F7D6D" w:rsidRPr="00DE4612">
        <w:rPr>
          <w:rFonts w:ascii="Times New Roman" w:hAnsi="Times New Roman"/>
          <w:sz w:val="24"/>
          <w:szCs w:val="24"/>
        </w:rPr>
        <w:t xml:space="preserve">Nomas tiesību izsoles </w:t>
      </w:r>
      <w:r w:rsidR="00C73CF7" w:rsidRPr="00DE4612">
        <w:rPr>
          <w:rFonts w:ascii="Times New Roman" w:hAnsi="Times New Roman"/>
          <w:sz w:val="24"/>
          <w:szCs w:val="24"/>
        </w:rPr>
        <w:t xml:space="preserve">drošības naudas maksa” </w:t>
      </w:r>
      <w:r w:rsidR="008F7D6D" w:rsidRPr="00DE4612">
        <w:rPr>
          <w:rFonts w:ascii="Times New Roman" w:hAnsi="Times New Roman"/>
          <w:sz w:val="24"/>
          <w:szCs w:val="24"/>
        </w:rPr>
        <w:t xml:space="preserve"> maksa</w:t>
      </w:r>
      <w:r w:rsidR="00C73CF7" w:rsidRPr="00DE4612">
        <w:rPr>
          <w:rFonts w:ascii="Times New Roman" w:hAnsi="Times New Roman"/>
          <w:sz w:val="24"/>
          <w:szCs w:val="24"/>
        </w:rPr>
        <w:t>,</w:t>
      </w:r>
      <w:r w:rsidR="008F7D6D" w:rsidRPr="00DE4612">
        <w:rPr>
          <w:rFonts w:ascii="Times New Roman" w:hAnsi="Times New Roman"/>
          <w:sz w:val="24"/>
          <w:szCs w:val="24"/>
        </w:rPr>
        <w:t xml:space="preserve"> </w:t>
      </w:r>
      <w:r w:rsidR="00C73CF7" w:rsidRPr="00DE4612">
        <w:rPr>
          <w:rFonts w:ascii="Times New Roman" w:hAnsi="Times New Roman"/>
          <w:sz w:val="24"/>
          <w:szCs w:val="24"/>
        </w:rPr>
        <w:t>norādot konkrētās Zemes vienības  daļas kadastra numurus un kopējo platību</w:t>
      </w:r>
      <w:r w:rsidR="00761FD9" w:rsidRPr="00DE4612">
        <w:rPr>
          <w:rFonts w:ascii="Times New Roman" w:hAnsi="Times New Roman"/>
          <w:sz w:val="24"/>
          <w:szCs w:val="24"/>
        </w:rPr>
        <w:t>.</w:t>
      </w:r>
    </w:p>
    <w:p w14:paraId="4A69DD62" w14:textId="71C54B22" w:rsidR="00102AE6" w:rsidRPr="00DE4612" w:rsidRDefault="00102AE6" w:rsidP="00102AE6">
      <w:pPr>
        <w:numPr>
          <w:ilvl w:val="1"/>
          <w:numId w:val="1"/>
        </w:numPr>
        <w:tabs>
          <w:tab w:val="clear" w:pos="454"/>
        </w:tabs>
        <w:spacing w:after="0" w:line="240" w:lineRule="auto"/>
        <w:ind w:left="426" w:hanging="426"/>
        <w:jc w:val="both"/>
        <w:rPr>
          <w:rFonts w:ascii="Times New Roman" w:hAnsi="Times New Roman"/>
          <w:sz w:val="24"/>
          <w:szCs w:val="24"/>
        </w:rPr>
      </w:pPr>
      <w:r w:rsidRPr="00DE4612">
        <w:rPr>
          <w:rFonts w:ascii="Times New Roman" w:hAnsi="Times New Roman"/>
          <w:sz w:val="24"/>
          <w:szCs w:val="24"/>
        </w:rPr>
        <w:t>Pretendentiem, kuri vēlas reģistrēties uz Izsoli, ir jāiesniedz šādi dokumenti:</w:t>
      </w:r>
    </w:p>
    <w:p w14:paraId="5A5EE16D" w14:textId="77777777" w:rsidR="00102AE6" w:rsidRPr="00DE4612" w:rsidRDefault="00102AE6" w:rsidP="00DE4612">
      <w:pPr>
        <w:numPr>
          <w:ilvl w:val="2"/>
          <w:numId w:val="1"/>
        </w:numPr>
        <w:tabs>
          <w:tab w:val="clear" w:pos="720"/>
        </w:tabs>
        <w:spacing w:after="0" w:line="240" w:lineRule="auto"/>
        <w:ind w:left="1106" w:hanging="709"/>
        <w:jc w:val="both"/>
        <w:rPr>
          <w:rFonts w:ascii="Times New Roman" w:hAnsi="Times New Roman"/>
          <w:sz w:val="24"/>
          <w:szCs w:val="24"/>
        </w:rPr>
      </w:pPr>
      <w:r w:rsidRPr="00DE4612">
        <w:rPr>
          <w:rFonts w:ascii="Times New Roman" w:hAnsi="Times New Roman"/>
          <w:sz w:val="24"/>
          <w:szCs w:val="24"/>
        </w:rPr>
        <w:t>Ostai adresēts Izsoles pieteikums, obligāti norādot saziņai e-pasta adresi un kontakttālruni;</w:t>
      </w:r>
    </w:p>
    <w:p w14:paraId="04FAF0DD" w14:textId="77777777" w:rsidR="00102AE6" w:rsidRPr="00DE4612" w:rsidRDefault="00102AE6" w:rsidP="00DE4612">
      <w:pPr>
        <w:numPr>
          <w:ilvl w:val="2"/>
          <w:numId w:val="1"/>
        </w:numPr>
        <w:tabs>
          <w:tab w:val="clear" w:pos="720"/>
        </w:tabs>
        <w:spacing w:after="0" w:line="240" w:lineRule="auto"/>
        <w:ind w:left="1106" w:hanging="709"/>
        <w:jc w:val="both"/>
        <w:rPr>
          <w:rFonts w:ascii="Times New Roman" w:hAnsi="Times New Roman"/>
          <w:sz w:val="24"/>
          <w:szCs w:val="24"/>
        </w:rPr>
      </w:pPr>
      <w:r w:rsidRPr="00DE4612">
        <w:rPr>
          <w:rFonts w:ascii="Times New Roman" w:hAnsi="Times New Roman"/>
          <w:sz w:val="24"/>
          <w:szCs w:val="24"/>
        </w:rPr>
        <w:t>plānotās saimnieciskās darbības apraksts;</w:t>
      </w:r>
    </w:p>
    <w:p w14:paraId="29F6EEBB" w14:textId="77777777" w:rsidR="00102AE6" w:rsidRPr="00DE4612" w:rsidRDefault="00102AE6" w:rsidP="00DE4612">
      <w:pPr>
        <w:numPr>
          <w:ilvl w:val="2"/>
          <w:numId w:val="1"/>
        </w:numPr>
        <w:tabs>
          <w:tab w:val="clear" w:pos="720"/>
        </w:tabs>
        <w:spacing w:after="0" w:line="240" w:lineRule="auto"/>
        <w:ind w:left="1106" w:hanging="709"/>
        <w:jc w:val="both"/>
        <w:rPr>
          <w:rFonts w:ascii="Times New Roman" w:hAnsi="Times New Roman"/>
          <w:sz w:val="24"/>
          <w:szCs w:val="24"/>
        </w:rPr>
      </w:pPr>
      <w:r w:rsidRPr="00DE4612">
        <w:rPr>
          <w:rFonts w:ascii="Times New Roman" w:hAnsi="Times New Roman"/>
          <w:sz w:val="24"/>
          <w:szCs w:val="24"/>
        </w:rPr>
        <w:t>drošības naudas samaksu apliecinošs dokuments;</w:t>
      </w:r>
    </w:p>
    <w:p w14:paraId="0131485D" w14:textId="77777777" w:rsidR="00102AE6" w:rsidRPr="00DE4612" w:rsidRDefault="00102AE6" w:rsidP="00DE4612">
      <w:pPr>
        <w:numPr>
          <w:ilvl w:val="2"/>
          <w:numId w:val="1"/>
        </w:numPr>
        <w:tabs>
          <w:tab w:val="clear" w:pos="720"/>
        </w:tabs>
        <w:spacing w:after="0" w:line="240" w:lineRule="auto"/>
        <w:ind w:left="1106" w:hanging="709"/>
        <w:jc w:val="both"/>
        <w:rPr>
          <w:rFonts w:ascii="Times New Roman" w:hAnsi="Times New Roman"/>
          <w:sz w:val="24"/>
          <w:szCs w:val="24"/>
        </w:rPr>
      </w:pPr>
      <w:r w:rsidRPr="00DE4612">
        <w:rPr>
          <w:rFonts w:ascii="Times New Roman" w:hAnsi="Times New Roman"/>
          <w:sz w:val="24"/>
          <w:szCs w:val="24"/>
        </w:rPr>
        <w:lastRenderedPageBreak/>
        <w:t>izsoles reģistrācijas maksas samaksu apliecinošs dokuments;</w:t>
      </w:r>
    </w:p>
    <w:p w14:paraId="5AB1D5C0" w14:textId="77777777" w:rsidR="00102AE6" w:rsidRPr="00DE4612" w:rsidRDefault="00102AE6" w:rsidP="00DE4612">
      <w:pPr>
        <w:numPr>
          <w:ilvl w:val="2"/>
          <w:numId w:val="1"/>
        </w:numPr>
        <w:tabs>
          <w:tab w:val="clear" w:pos="720"/>
        </w:tabs>
        <w:spacing w:after="0" w:line="240" w:lineRule="auto"/>
        <w:ind w:left="1106" w:hanging="709"/>
        <w:jc w:val="both"/>
        <w:rPr>
          <w:rFonts w:ascii="Times New Roman" w:hAnsi="Times New Roman"/>
          <w:sz w:val="24"/>
          <w:szCs w:val="24"/>
        </w:rPr>
      </w:pPr>
      <w:r w:rsidRPr="00DE4612">
        <w:rPr>
          <w:rFonts w:ascii="Times New Roman" w:hAnsi="Times New Roman"/>
          <w:sz w:val="24"/>
          <w:szCs w:val="24"/>
        </w:rPr>
        <w:t>pilnvarotās personas, ja pretendentu pārstāv pilnvarotā persona, pārstāvības tiesības apliecinoša dokumenta kopija, uzrādot klātienē oriģinālu.</w:t>
      </w:r>
    </w:p>
    <w:p w14:paraId="736208E8" w14:textId="77777777" w:rsidR="00102AE6" w:rsidRPr="00DE4612" w:rsidRDefault="00102AE6" w:rsidP="00102AE6">
      <w:pPr>
        <w:numPr>
          <w:ilvl w:val="1"/>
          <w:numId w:val="1"/>
        </w:numPr>
        <w:tabs>
          <w:tab w:val="clear" w:pos="454"/>
        </w:tabs>
        <w:spacing w:after="0" w:line="240" w:lineRule="auto"/>
        <w:ind w:left="426" w:hanging="426"/>
        <w:jc w:val="both"/>
        <w:rPr>
          <w:rFonts w:ascii="Times New Roman" w:hAnsi="Times New Roman"/>
          <w:sz w:val="24"/>
          <w:szCs w:val="24"/>
        </w:rPr>
      </w:pPr>
      <w:r w:rsidRPr="00DE4612">
        <w:rPr>
          <w:rFonts w:ascii="Times New Roman" w:hAnsi="Times New Roman"/>
          <w:sz w:val="24"/>
          <w:szCs w:val="24"/>
        </w:rPr>
        <w:t>Izsoles pretendents netiek reģistrēts, ja:</w:t>
      </w:r>
    </w:p>
    <w:p w14:paraId="12FC8FA4" w14:textId="77777777" w:rsidR="00102AE6" w:rsidRPr="00DE4612" w:rsidRDefault="00102AE6" w:rsidP="00102AE6">
      <w:pPr>
        <w:numPr>
          <w:ilvl w:val="2"/>
          <w:numId w:val="1"/>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sz w:val="24"/>
          <w:szCs w:val="24"/>
        </w:rPr>
      </w:pPr>
      <w:r w:rsidRPr="00DE4612">
        <w:rPr>
          <w:rFonts w:ascii="Times New Roman" w:hAnsi="Times New Roman"/>
          <w:sz w:val="24"/>
          <w:szCs w:val="24"/>
        </w:rPr>
        <w:t>beidzies pieteikšanās termiņš uz izsoli;</w:t>
      </w:r>
    </w:p>
    <w:p w14:paraId="7E1F34A8" w14:textId="77777777" w:rsidR="00102AE6" w:rsidRPr="00DE4612" w:rsidRDefault="00102AE6" w:rsidP="00102AE6">
      <w:pPr>
        <w:numPr>
          <w:ilvl w:val="2"/>
          <w:numId w:val="1"/>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sz w:val="24"/>
          <w:szCs w:val="24"/>
        </w:rPr>
      </w:pPr>
      <w:r w:rsidRPr="00DE4612">
        <w:rPr>
          <w:rFonts w:ascii="Times New Roman" w:hAnsi="Times New Roman"/>
          <w:sz w:val="24"/>
          <w:szCs w:val="24"/>
        </w:rPr>
        <w:t>nav iesniegti visi Noteikumos minētie dokumenti.</w:t>
      </w:r>
    </w:p>
    <w:p w14:paraId="0E340613" w14:textId="77777777"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Visiem iesniegtajiem dokumentiem jābūt noformētiem tā, lai tiem būtu juridisks spēks saskaņā ar Dokumentu juridiskā spēka likumu un Ministru kabineta 2010.gada 28.septembra noteikumiem Nr.916 „Dokumentu izstrādāšanas un noformēšanas kārtība”. Ārvalstīs izsniegti dokumenti tiek pieņemti, ja tie noformēti atbilstoši Latvijai saistošu starptautisko līgumu noteikumiem.</w:t>
      </w:r>
    </w:p>
    <w:p w14:paraId="7CD9AFE2" w14:textId="77777777"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Izsoles pretendents ir atbildīgs par iesniegto dokumentu un tajos uzrādīto ziņu patiesumu. Osta neatbild par sekām, kas rodas, ja atklājas, ka uzrādītās ziņas bijušas nepatiesas. Ostai iesniegtie dokumenti Izsoles pretendentiem atpakaļ netiek izsniegti.</w:t>
      </w:r>
    </w:p>
    <w:p w14:paraId="463D7F04" w14:textId="0F68F1A4"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DE4612">
        <w:rPr>
          <w:rFonts w:ascii="Times New Roman" w:hAnsi="Times New Roman"/>
          <w:sz w:val="24"/>
          <w:szCs w:val="24"/>
        </w:rPr>
        <w:t xml:space="preserve">Jebkuras prasības mainīt Noteikumu nosacījumus no Izsoles pretendenta puses tiek uzskatītas par atteikumu nomāt </w:t>
      </w:r>
      <w:r w:rsidR="003D0CC7" w:rsidRPr="00DE4612">
        <w:rPr>
          <w:rFonts w:ascii="Times New Roman" w:hAnsi="Times New Roman"/>
          <w:sz w:val="24"/>
          <w:szCs w:val="24"/>
        </w:rPr>
        <w:t xml:space="preserve">Zemes vienības </w:t>
      </w:r>
      <w:r w:rsidRPr="00DE4612">
        <w:rPr>
          <w:rFonts w:ascii="Times New Roman" w:hAnsi="Times New Roman"/>
          <w:sz w:val="24"/>
          <w:szCs w:val="24"/>
        </w:rPr>
        <w:t>daļu saskaņā ar Noteikumiem.</w:t>
      </w:r>
    </w:p>
    <w:p w14:paraId="403E977E" w14:textId="64CBD3DB"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E4612">
        <w:rPr>
          <w:rFonts w:ascii="Times New Roman" w:hAnsi="Times New Roman"/>
          <w:sz w:val="24"/>
          <w:szCs w:val="24"/>
        </w:rPr>
        <w:t xml:space="preserve">Saņemtie Izsoles pieteikumi tiek reģistrēti </w:t>
      </w:r>
      <w:r w:rsidR="008F7D6D" w:rsidRPr="00DE4612">
        <w:rPr>
          <w:rFonts w:ascii="Times New Roman" w:hAnsi="Times New Roman"/>
          <w:sz w:val="24"/>
          <w:szCs w:val="24"/>
        </w:rPr>
        <w:t>Ostā – Dubultu prospektā 11</w:t>
      </w:r>
      <w:r w:rsidRPr="00DE4612">
        <w:rPr>
          <w:rFonts w:ascii="Times New Roman" w:hAnsi="Times New Roman"/>
          <w:sz w:val="24"/>
          <w:szCs w:val="24"/>
        </w:rPr>
        <w:t>, Jūrmalā, norādot Izsoles pieteikuma reģistrācijas numuru un saņemšanas datumu.</w:t>
      </w:r>
    </w:p>
    <w:p w14:paraId="3C468AD9" w14:textId="77777777"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E4612">
        <w:rPr>
          <w:rFonts w:ascii="Times New Roman" w:hAnsi="Times New Roman"/>
          <w:sz w:val="24"/>
          <w:szCs w:val="24"/>
        </w:rPr>
        <w:t>Komisija līdz Izsoles dienai sagatavo un apstiprina Izsoles dalībnieku sarakstu, kuri ir izpildījuši izsoles priekšnoteikumus, proti, tie ir iesnieguši Noteikumos minētos dokumentus noteiktajā termiņā, pārskaitījuši reģistrācijas maksu un drošības naudu (turpmāk  - Dalībnieki). Dalībnieku sarakstā, norādot šādas ziņas:</w:t>
      </w:r>
    </w:p>
    <w:p w14:paraId="79498B02" w14:textId="46364761" w:rsidR="00102AE6" w:rsidRPr="00DE4612" w:rsidRDefault="00DE4612" w:rsidP="00102AE6">
      <w:pPr>
        <w:pStyle w:val="ListParagraph"/>
        <w:numPr>
          <w:ilvl w:val="2"/>
          <w:numId w:val="1"/>
        </w:numPr>
        <w:tabs>
          <w:tab w:val="clear" w:pos="720"/>
        </w:tabs>
        <w:overflowPunct w:val="0"/>
        <w:autoSpaceDE w:val="0"/>
        <w:autoSpaceDN w:val="0"/>
        <w:adjustRightInd w:val="0"/>
        <w:spacing w:after="0" w:line="240" w:lineRule="auto"/>
        <w:ind w:left="1276" w:hanging="850"/>
        <w:jc w:val="both"/>
        <w:textAlignment w:val="baseline"/>
        <w:rPr>
          <w:rFonts w:ascii="Times New Roman" w:hAnsi="Times New Roman"/>
          <w:sz w:val="24"/>
          <w:szCs w:val="24"/>
        </w:rPr>
      </w:pPr>
      <w:r>
        <w:rPr>
          <w:rFonts w:ascii="Times New Roman" w:hAnsi="Times New Roman"/>
          <w:sz w:val="24"/>
          <w:szCs w:val="24"/>
        </w:rPr>
        <w:t>I</w:t>
      </w:r>
      <w:r w:rsidR="00102AE6" w:rsidRPr="00DE4612">
        <w:rPr>
          <w:rFonts w:ascii="Times New Roman" w:hAnsi="Times New Roman"/>
          <w:sz w:val="24"/>
          <w:szCs w:val="24"/>
        </w:rPr>
        <w:t xml:space="preserve">zsolāmo </w:t>
      </w:r>
      <w:r w:rsidR="003D0CC7" w:rsidRPr="00DE4612">
        <w:rPr>
          <w:rFonts w:ascii="Times New Roman" w:hAnsi="Times New Roman"/>
          <w:sz w:val="24"/>
          <w:szCs w:val="24"/>
        </w:rPr>
        <w:t xml:space="preserve">Zemes vienības </w:t>
      </w:r>
      <w:r w:rsidR="00102AE6" w:rsidRPr="00DE4612">
        <w:rPr>
          <w:rFonts w:ascii="Times New Roman" w:hAnsi="Times New Roman"/>
          <w:sz w:val="24"/>
          <w:szCs w:val="24"/>
        </w:rPr>
        <w:t>daļu;</w:t>
      </w:r>
    </w:p>
    <w:p w14:paraId="1566C650" w14:textId="77777777" w:rsidR="00102AE6" w:rsidRPr="00DE4612" w:rsidRDefault="00102AE6" w:rsidP="00102AE6">
      <w:pPr>
        <w:pStyle w:val="ListParagraph"/>
        <w:numPr>
          <w:ilvl w:val="2"/>
          <w:numId w:val="1"/>
        </w:numPr>
        <w:tabs>
          <w:tab w:val="clear" w:pos="720"/>
        </w:tabs>
        <w:overflowPunct w:val="0"/>
        <w:autoSpaceDE w:val="0"/>
        <w:autoSpaceDN w:val="0"/>
        <w:adjustRightInd w:val="0"/>
        <w:spacing w:after="0" w:line="240" w:lineRule="auto"/>
        <w:ind w:left="1276" w:hanging="850"/>
        <w:jc w:val="both"/>
        <w:textAlignment w:val="baseline"/>
        <w:rPr>
          <w:rFonts w:ascii="Times New Roman" w:hAnsi="Times New Roman"/>
          <w:sz w:val="24"/>
          <w:szCs w:val="24"/>
        </w:rPr>
      </w:pPr>
      <w:r w:rsidRPr="00DE4612">
        <w:rPr>
          <w:rFonts w:ascii="Times New Roman" w:hAnsi="Times New Roman"/>
          <w:sz w:val="24"/>
          <w:szCs w:val="24"/>
        </w:rPr>
        <w:t>Dalībnieka kārtas reģistrācijas numuru un datumu;</w:t>
      </w:r>
    </w:p>
    <w:p w14:paraId="22D2A4D6" w14:textId="77777777" w:rsidR="00102AE6" w:rsidRPr="00DE4612" w:rsidRDefault="00102AE6" w:rsidP="00102AE6">
      <w:pPr>
        <w:pStyle w:val="ListParagraph"/>
        <w:numPr>
          <w:ilvl w:val="2"/>
          <w:numId w:val="1"/>
        </w:numPr>
        <w:tabs>
          <w:tab w:val="clear" w:pos="720"/>
        </w:tabs>
        <w:overflowPunct w:val="0"/>
        <w:autoSpaceDE w:val="0"/>
        <w:autoSpaceDN w:val="0"/>
        <w:adjustRightInd w:val="0"/>
        <w:spacing w:after="0" w:line="240" w:lineRule="auto"/>
        <w:ind w:left="1276" w:hanging="850"/>
        <w:jc w:val="both"/>
        <w:textAlignment w:val="baseline"/>
        <w:rPr>
          <w:rFonts w:ascii="Times New Roman" w:hAnsi="Times New Roman"/>
          <w:sz w:val="24"/>
          <w:szCs w:val="24"/>
        </w:rPr>
      </w:pPr>
      <w:r w:rsidRPr="00DE4612">
        <w:rPr>
          <w:rFonts w:ascii="Times New Roman" w:hAnsi="Times New Roman"/>
          <w:sz w:val="24"/>
          <w:szCs w:val="24"/>
        </w:rPr>
        <w:t>Dalībnieka – juridiskas personas nosaukumu, vienoto reģistrācijas numuru;</w:t>
      </w:r>
    </w:p>
    <w:p w14:paraId="060A5AF2" w14:textId="77777777" w:rsidR="00102AE6" w:rsidRPr="00DE4612" w:rsidRDefault="00102AE6" w:rsidP="00102AE6">
      <w:pPr>
        <w:pStyle w:val="ListParagraph"/>
        <w:numPr>
          <w:ilvl w:val="2"/>
          <w:numId w:val="1"/>
        </w:numPr>
        <w:tabs>
          <w:tab w:val="clear" w:pos="720"/>
        </w:tabs>
        <w:overflowPunct w:val="0"/>
        <w:autoSpaceDE w:val="0"/>
        <w:autoSpaceDN w:val="0"/>
        <w:adjustRightInd w:val="0"/>
        <w:spacing w:after="0" w:line="240" w:lineRule="auto"/>
        <w:ind w:left="1276" w:hanging="850"/>
        <w:jc w:val="both"/>
        <w:textAlignment w:val="baseline"/>
        <w:rPr>
          <w:rFonts w:ascii="Times New Roman" w:hAnsi="Times New Roman"/>
          <w:sz w:val="24"/>
          <w:szCs w:val="24"/>
        </w:rPr>
      </w:pPr>
      <w:r w:rsidRPr="00DE4612">
        <w:rPr>
          <w:rFonts w:ascii="Times New Roman" w:hAnsi="Times New Roman"/>
          <w:sz w:val="24"/>
          <w:szCs w:val="24"/>
        </w:rPr>
        <w:t>Dalībnieka – fiziskas personas vārdu, uzvārdu un personas kodu;</w:t>
      </w:r>
    </w:p>
    <w:p w14:paraId="564FA80A" w14:textId="77777777" w:rsidR="00102AE6" w:rsidRPr="00DE4612" w:rsidRDefault="00102AE6" w:rsidP="00102AE6">
      <w:pPr>
        <w:pStyle w:val="ListParagraph"/>
        <w:numPr>
          <w:ilvl w:val="2"/>
          <w:numId w:val="1"/>
        </w:numPr>
        <w:tabs>
          <w:tab w:val="clear" w:pos="720"/>
        </w:tabs>
        <w:overflowPunct w:val="0"/>
        <w:autoSpaceDE w:val="0"/>
        <w:autoSpaceDN w:val="0"/>
        <w:adjustRightInd w:val="0"/>
        <w:spacing w:after="0" w:line="240" w:lineRule="auto"/>
        <w:ind w:left="1276" w:hanging="850"/>
        <w:jc w:val="both"/>
        <w:textAlignment w:val="baseline"/>
        <w:rPr>
          <w:rFonts w:ascii="Times New Roman" w:hAnsi="Times New Roman"/>
          <w:sz w:val="24"/>
          <w:szCs w:val="24"/>
        </w:rPr>
      </w:pPr>
      <w:r w:rsidRPr="00DE4612">
        <w:rPr>
          <w:rFonts w:ascii="Times New Roman" w:hAnsi="Times New Roman"/>
          <w:sz w:val="24"/>
          <w:szCs w:val="24"/>
        </w:rPr>
        <w:t>Dalībnieka pilnvarotās personas vārdu, uzvārdu un personas kodu.</w:t>
      </w:r>
    </w:p>
    <w:p w14:paraId="48EE7554" w14:textId="2EEEEDB4" w:rsidR="00102AE6" w:rsidRPr="00DE4612"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E4612">
        <w:rPr>
          <w:rFonts w:ascii="Times New Roman" w:hAnsi="Times New Roman"/>
          <w:sz w:val="24"/>
          <w:szCs w:val="24"/>
        </w:rPr>
        <w:t>Komisijas locekļi, kā arī citas personas, kuras saskaņā ar amata pienākumiem vai atsevišķu uzdevumu piedalās Izsolē (tās organizēšanā, rīkošanā), nedrīkst paši būt ne izsoles pretendenti, ne Dalībnieki, kā arī nedrīkst būt citu izsoles pretendentu vai Dalībnieku pārstāvji.</w:t>
      </w:r>
    </w:p>
    <w:p w14:paraId="7F17EE5B" w14:textId="77777777" w:rsidR="00102AE6"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E4612">
        <w:rPr>
          <w:rFonts w:ascii="Times New Roman" w:hAnsi="Times New Roman"/>
          <w:sz w:val="24"/>
          <w:szCs w:val="24"/>
        </w:rPr>
        <w:t>Osta un Komisija līdz Izsoles sākumam nedrīkst izpaust Dalībnieku skaitu un jebkādas ziņas par Dalībniekiem.</w:t>
      </w:r>
    </w:p>
    <w:p w14:paraId="35664972" w14:textId="77777777" w:rsidR="00CF12A5" w:rsidRDefault="00CF12A5" w:rsidP="00CF12A5">
      <w:pPr>
        <w:overflowPunct w:val="0"/>
        <w:autoSpaceDE w:val="0"/>
        <w:autoSpaceDN w:val="0"/>
        <w:adjustRightInd w:val="0"/>
        <w:spacing w:after="0" w:line="240" w:lineRule="auto"/>
        <w:ind w:left="567"/>
        <w:jc w:val="both"/>
        <w:textAlignment w:val="baseline"/>
        <w:rPr>
          <w:rFonts w:ascii="Times New Roman" w:hAnsi="Times New Roman"/>
          <w:sz w:val="24"/>
          <w:szCs w:val="24"/>
        </w:rPr>
      </w:pPr>
    </w:p>
    <w:p w14:paraId="6BB5B0D8" w14:textId="77777777" w:rsidR="00102AE6" w:rsidRPr="00754169" w:rsidRDefault="00102AE6" w:rsidP="00DE4612">
      <w:pPr>
        <w:pStyle w:val="ListParagraph"/>
        <w:numPr>
          <w:ilvl w:val="0"/>
          <w:numId w:val="1"/>
        </w:numPr>
        <w:tabs>
          <w:tab w:val="clear" w:pos="360"/>
          <w:tab w:val="num" w:pos="284"/>
        </w:tabs>
        <w:overflowPunct w:val="0"/>
        <w:autoSpaceDE w:val="0"/>
        <w:autoSpaceDN w:val="0"/>
        <w:adjustRightInd w:val="0"/>
        <w:spacing w:before="120" w:after="120" w:line="240" w:lineRule="auto"/>
        <w:jc w:val="center"/>
        <w:textAlignment w:val="baseline"/>
        <w:rPr>
          <w:rFonts w:ascii="Times New Roman" w:hAnsi="Times New Roman"/>
          <w:b/>
          <w:sz w:val="24"/>
          <w:szCs w:val="24"/>
        </w:rPr>
      </w:pPr>
      <w:r w:rsidRPr="00754169">
        <w:rPr>
          <w:rFonts w:ascii="Times New Roman" w:hAnsi="Times New Roman"/>
          <w:b/>
          <w:sz w:val="24"/>
          <w:szCs w:val="24"/>
        </w:rPr>
        <w:t>Nomas tiesību izsoles norise</w:t>
      </w:r>
    </w:p>
    <w:p w14:paraId="344E4202" w14:textId="77777777" w:rsidR="00102AE6" w:rsidRPr="00754169" w:rsidRDefault="00102AE6" w:rsidP="00DE4612">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Izsoli saskaņā ar Noteikumiem vada Komisijas priekšsēdētājs vai cits viņa nozīmēts Komisijas loceklis (turpmāk – Izsoles vadītājs).</w:t>
      </w:r>
    </w:p>
    <w:p w14:paraId="3947242A" w14:textId="77777777" w:rsidR="00102AE6" w:rsidRPr="00754169" w:rsidRDefault="00102AE6" w:rsidP="00DE4612">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Dalībnieka vai tā pilnvarotās personas identitāti Komisijas protokolists pārbauda pēc personu apliecinoša dokumenta (pases vai personas apliecības) un izsniedz Dalībniekam solīšanas karti ar numuru. Dalībnieka solīšanas karšu numura secība atbilst Dalībnieku sarakstā norādītajam kārtas numuram.</w:t>
      </w:r>
    </w:p>
    <w:p w14:paraId="79432623" w14:textId="77777777" w:rsidR="00102AE6" w:rsidRPr="00754169"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Izsoles laikā filmēt un fotografēt vai veikt skaņu ierakstus bez Komisijas atļaujas ir aizliegts.</w:t>
      </w:r>
    </w:p>
    <w:p w14:paraId="201B067A" w14:textId="77777777" w:rsidR="00102AE6" w:rsidRPr="00754169" w:rsidRDefault="00102AE6" w:rsidP="00102AE6">
      <w:pPr>
        <w:pStyle w:val="ListParagraph"/>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 xml:space="preserve"> Starp izsoles Dalībniekiem aizliegta vienošanās, kas varētu ietekmēt izsoles gaitu un rezultātus.</w:t>
      </w:r>
    </w:p>
    <w:p w14:paraId="47D4303D" w14:textId="77777777" w:rsidR="00102AE6" w:rsidRPr="00754169"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Dalībnieki pirms Izsoles parakstās Dalībnieku sarakstā, ka ir iepazinušies ar Noteikumiem.</w:t>
      </w:r>
    </w:p>
    <w:p w14:paraId="324B7DA9" w14:textId="77777777" w:rsidR="00102AE6" w:rsidRPr="00754169" w:rsidRDefault="00102AE6" w:rsidP="00102AE6">
      <w:pPr>
        <w:pStyle w:val="ListParagraph"/>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lastRenderedPageBreak/>
        <w:t>Izsoles gaitu protokolē Komisijas protokolists.</w:t>
      </w:r>
    </w:p>
    <w:p w14:paraId="15208CA5" w14:textId="486AF5B7" w:rsidR="00102AE6" w:rsidRPr="003D0CC7"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54169">
        <w:rPr>
          <w:rFonts w:ascii="Times New Roman" w:hAnsi="Times New Roman"/>
          <w:sz w:val="24"/>
          <w:szCs w:val="24"/>
        </w:rPr>
        <w:t>Izsoles vadītājs, atklājot izsoli, nosauc savu vārdu un uzvārdu un katra Komisijas locekļa vārdu u</w:t>
      </w:r>
      <w:r w:rsidR="002B4677" w:rsidRPr="00754169">
        <w:rPr>
          <w:rFonts w:ascii="Times New Roman" w:hAnsi="Times New Roman"/>
          <w:sz w:val="24"/>
          <w:szCs w:val="24"/>
        </w:rPr>
        <w:t xml:space="preserve">n uzvārdu, nomājamo </w:t>
      </w:r>
      <w:r w:rsidRPr="00754169">
        <w:rPr>
          <w:rFonts w:ascii="Times New Roman" w:hAnsi="Times New Roman"/>
          <w:sz w:val="24"/>
          <w:szCs w:val="24"/>
        </w:rPr>
        <w:t xml:space="preserve"> </w:t>
      </w:r>
      <w:r w:rsidR="003D0CC7">
        <w:rPr>
          <w:rFonts w:ascii="Times New Roman" w:hAnsi="Times New Roman"/>
          <w:sz w:val="24"/>
          <w:szCs w:val="24"/>
        </w:rPr>
        <w:t xml:space="preserve">Zemes vienības </w:t>
      </w:r>
      <w:r w:rsidRPr="003D0CC7">
        <w:rPr>
          <w:rFonts w:ascii="Times New Roman" w:hAnsi="Times New Roman"/>
          <w:sz w:val="24"/>
          <w:szCs w:val="24"/>
        </w:rPr>
        <w:t>daļu un platību, paziņo tās Sākumcenu, saskaņā ar Noteikumos noteikto, izsoles soli – par kādu cena tiek paaugstināta ar katru nākamo solījumu</w:t>
      </w:r>
      <w:r w:rsidR="003D0CC7">
        <w:rPr>
          <w:rFonts w:ascii="Times New Roman" w:hAnsi="Times New Roman"/>
          <w:sz w:val="24"/>
          <w:szCs w:val="24"/>
        </w:rPr>
        <w:t>.</w:t>
      </w:r>
      <w:r w:rsidRPr="003D0CC7">
        <w:rPr>
          <w:rFonts w:ascii="Times New Roman" w:hAnsi="Times New Roman"/>
          <w:sz w:val="24"/>
          <w:szCs w:val="24"/>
        </w:rPr>
        <w:t xml:space="preserve"> </w:t>
      </w:r>
    </w:p>
    <w:p w14:paraId="1CC05E06" w14:textId="77777777" w:rsidR="00102AE6" w:rsidRPr="001E1D00" w:rsidRDefault="00102AE6" w:rsidP="00102AE6">
      <w:pPr>
        <w:numPr>
          <w:ilvl w:val="1"/>
          <w:numId w:val="1"/>
        </w:numPr>
        <w:tabs>
          <w:tab w:val="clear" w:pos="454"/>
          <w:tab w:val="left" w:pos="567"/>
          <w:tab w:val="left" w:pos="851"/>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Izsoles vadītājs pārliecinās par Dalībnieku ierašanos pēc Dalībnieku saraksta un, ja konstatē, ka uz Izsoli ieradušies visi reģistrētie Dalībnieki, tiek uzsākta Izsole. Ja Izsoles vadītājs konstatē, ka kāds no reģistrētajiem Dalībniekiem nav ieradies uz Izsoli, uzskatāms, ka Dalībnieks ir atteicies no dalības Izsolē.</w:t>
      </w:r>
    </w:p>
    <w:p w14:paraId="1AE3DBFB" w14:textId="4460C338" w:rsidR="00102AE6" w:rsidRPr="003D0CC7" w:rsidRDefault="00102AE6" w:rsidP="00102AE6">
      <w:pPr>
        <w:numPr>
          <w:ilvl w:val="1"/>
          <w:numId w:val="1"/>
        </w:numPr>
        <w:tabs>
          <w:tab w:val="clear" w:pos="454"/>
          <w:tab w:val="left" w:pos="567"/>
          <w:tab w:val="left" w:pos="851"/>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841787">
        <w:rPr>
          <w:rFonts w:ascii="Times New Roman" w:hAnsi="Times New Roman"/>
          <w:sz w:val="24"/>
          <w:szCs w:val="24"/>
        </w:rPr>
        <w:t>Ja uz Izsoli reģistrēsies tik</w:t>
      </w:r>
      <w:r w:rsidR="002B4677" w:rsidRPr="00841787">
        <w:rPr>
          <w:rFonts w:ascii="Times New Roman" w:hAnsi="Times New Roman"/>
          <w:sz w:val="24"/>
          <w:szCs w:val="24"/>
        </w:rPr>
        <w:t xml:space="preserve">ai viens Dalībnieks, </w:t>
      </w:r>
      <w:r w:rsidR="003D0CC7">
        <w:rPr>
          <w:rFonts w:ascii="Times New Roman" w:hAnsi="Times New Roman"/>
          <w:sz w:val="24"/>
          <w:szCs w:val="24"/>
        </w:rPr>
        <w:t xml:space="preserve">Zemes vienības </w:t>
      </w:r>
      <w:r w:rsidRPr="003D0CC7">
        <w:rPr>
          <w:rFonts w:ascii="Times New Roman" w:hAnsi="Times New Roman"/>
          <w:sz w:val="24"/>
          <w:szCs w:val="24"/>
        </w:rPr>
        <w:t>daļas nomas tiesības tiks izsolītas vienīgajam reģistrētajam Dalībniekam, ja tas nosolīs vienu soli no Sākumcenas.</w:t>
      </w:r>
    </w:p>
    <w:p w14:paraId="327AF0D2" w14:textId="3717906D" w:rsidR="00102AE6" w:rsidRPr="003D0CC7"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3D0CC7">
        <w:rPr>
          <w:rFonts w:ascii="Times New Roman" w:hAnsi="Times New Roman"/>
          <w:sz w:val="24"/>
          <w:szCs w:val="24"/>
        </w:rPr>
        <w:t xml:space="preserve">Uzsākot Izsoli, Komisijas vadītājs lūdz Dalībniekus apstiprināt gatavību nomāt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daļu par </w:t>
      </w:r>
      <w:r w:rsidR="003D0CC7">
        <w:rPr>
          <w:rFonts w:ascii="Times New Roman" w:hAnsi="Times New Roman"/>
          <w:sz w:val="24"/>
          <w:szCs w:val="24"/>
        </w:rPr>
        <w:t>I</w:t>
      </w:r>
      <w:r w:rsidRPr="003D0CC7">
        <w:rPr>
          <w:rFonts w:ascii="Times New Roman" w:hAnsi="Times New Roman"/>
          <w:sz w:val="24"/>
          <w:szCs w:val="24"/>
        </w:rPr>
        <w:t xml:space="preserve">zsoles Sākumcenu. </w:t>
      </w:r>
    </w:p>
    <w:p w14:paraId="31756A74" w14:textId="77777777" w:rsidR="00102AE6" w:rsidRPr="001E1D00"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 xml:space="preserve">Solīšana notiek tikai pa vienam Izsoles solim. </w:t>
      </w:r>
    </w:p>
    <w:p w14:paraId="0081A688" w14:textId="77777777" w:rsidR="00102AE6" w:rsidRPr="00841787"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841787">
        <w:rPr>
          <w:rFonts w:ascii="Times New Roman" w:hAnsi="Times New Roman"/>
          <w:sz w:val="24"/>
          <w:szCs w:val="24"/>
        </w:rPr>
        <w:t>Ja neviens reģistrētais Dalībnieks neizdara solījumu, tad Izsoli atzīst par nenotikušu.</w:t>
      </w:r>
    </w:p>
    <w:p w14:paraId="08DE6057" w14:textId="073667D3" w:rsidR="00102AE6" w:rsidRPr="003D0CC7" w:rsidRDefault="00102AE6" w:rsidP="00102AE6">
      <w:pPr>
        <w:numPr>
          <w:ilvl w:val="1"/>
          <w:numId w:val="1"/>
        </w:numPr>
        <w:tabs>
          <w:tab w:val="clear" w:pos="454"/>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841787">
        <w:rPr>
          <w:rFonts w:ascii="Times New Roman" w:hAnsi="Times New Roman"/>
          <w:sz w:val="24"/>
          <w:szCs w:val="24"/>
        </w:rPr>
        <w:t>Izdarot solījumu, Dalībnieks solīšanas procesā paceļ savu solīšanas karti</w:t>
      </w:r>
      <w:r w:rsidRPr="00754169">
        <w:rPr>
          <w:rFonts w:ascii="Times New Roman" w:hAnsi="Times New Roman"/>
          <w:sz w:val="24"/>
          <w:szCs w:val="24"/>
        </w:rPr>
        <w:t xml:space="preserve">, apstiprinot, ka viņš palielina solīto cenu par Izsoles soli. Katrs šāds solījums Dalībniekam līdz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tiesību iegūšanai ir saistošs apliecinājums nomāt </w:t>
      </w:r>
      <w:r w:rsidR="003D0CC7">
        <w:rPr>
          <w:rFonts w:ascii="Times New Roman" w:hAnsi="Times New Roman"/>
          <w:sz w:val="24"/>
          <w:szCs w:val="24"/>
        </w:rPr>
        <w:t xml:space="preserve">Zemes vienības </w:t>
      </w:r>
      <w:r w:rsidRPr="003D0CC7">
        <w:rPr>
          <w:rFonts w:ascii="Times New Roman" w:hAnsi="Times New Roman"/>
          <w:sz w:val="24"/>
          <w:szCs w:val="24"/>
        </w:rPr>
        <w:t>daļu par nosolīto cenu.</w:t>
      </w:r>
    </w:p>
    <w:p w14:paraId="56228E2C" w14:textId="77777777" w:rsidR="00102AE6" w:rsidRPr="001E1D00"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Dalībnieku solītās cenas Izsoles vadītājs paziņo mutvārdos un izsoles protokolists ieraksta izsoles solīšanas gaitas sarakstā (turpmāk – Izsoles gaitas saraksts), kamēr vien turpinās pārsolīšana.</w:t>
      </w:r>
    </w:p>
    <w:p w14:paraId="06B5058B" w14:textId="1632BB5F" w:rsidR="00102AE6" w:rsidRPr="003D0CC7"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841787">
        <w:rPr>
          <w:rFonts w:ascii="Times New Roman" w:hAnsi="Times New Roman"/>
          <w:sz w:val="24"/>
          <w:szCs w:val="24"/>
        </w:rPr>
        <w:t>Ja vairāki Dalībnieki vienlaicīgi ir piedāvājuši vienādu cenu un vizuāli nav iespējams izšķirt, ku</w:t>
      </w:r>
      <w:r w:rsidRPr="00754169">
        <w:rPr>
          <w:rFonts w:ascii="Times New Roman" w:hAnsi="Times New Roman"/>
          <w:sz w:val="24"/>
          <w:szCs w:val="24"/>
        </w:rPr>
        <w:t xml:space="preserve">rš piedāvāja pirmais, Komisijas vadītājs turpina Izsoli paaugstinot pēdējo solīto cenu par Izsoles soli. Ja neviens no Dalībniekiem vairs nepiedāvā augstāku cenu, </w:t>
      </w:r>
      <w:r w:rsidR="003D0CC7">
        <w:rPr>
          <w:rFonts w:ascii="Times New Roman" w:hAnsi="Times New Roman"/>
          <w:sz w:val="24"/>
          <w:szCs w:val="24"/>
        </w:rPr>
        <w:t xml:space="preserve">Zemes vienības </w:t>
      </w:r>
      <w:r w:rsidRPr="003D0CC7">
        <w:rPr>
          <w:rFonts w:ascii="Times New Roman" w:hAnsi="Times New Roman"/>
          <w:sz w:val="24"/>
          <w:szCs w:val="24"/>
        </w:rPr>
        <w:t>daļa tiek iznomāta Dalībniekam ar mazāko solīšanas kartes numuru.</w:t>
      </w:r>
    </w:p>
    <w:p w14:paraId="69A24F4E" w14:textId="334AE1D6" w:rsidR="00102AE6" w:rsidRPr="003D0CC7"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Kad neviens no Dalībniekiem vairs nepiedāvā augstāku cenu, Komisijas vadītājs trīs reizes atkārto pēdējo solīto cenu. Pēc trešā</w:t>
      </w:r>
      <w:r w:rsidR="003D0CC7">
        <w:rPr>
          <w:rFonts w:ascii="Times New Roman" w:hAnsi="Times New Roman"/>
          <w:sz w:val="24"/>
          <w:szCs w:val="24"/>
        </w:rPr>
        <w:t>s</w:t>
      </w:r>
      <w:r w:rsidRPr="003D0CC7">
        <w:rPr>
          <w:rFonts w:ascii="Times New Roman" w:hAnsi="Times New Roman"/>
          <w:sz w:val="24"/>
          <w:szCs w:val="24"/>
        </w:rPr>
        <w:t xml:space="preserve"> atkārtotās pēdējās solīšanas cenas  </w:t>
      </w:r>
      <w:r w:rsidR="003D0CC7">
        <w:rPr>
          <w:rFonts w:ascii="Times New Roman" w:hAnsi="Times New Roman"/>
          <w:sz w:val="24"/>
          <w:szCs w:val="24"/>
        </w:rPr>
        <w:t xml:space="preserve">Zemes vienības </w:t>
      </w:r>
      <w:r w:rsidRPr="003D0CC7">
        <w:rPr>
          <w:rFonts w:ascii="Times New Roman" w:hAnsi="Times New Roman"/>
          <w:sz w:val="24"/>
          <w:szCs w:val="24"/>
        </w:rPr>
        <w:t>daļa tiek iznomāta Dalībniekam, kas solījis pēdējo augstāko cenu (turpmāk – Izsoles uzvarētājs).</w:t>
      </w:r>
    </w:p>
    <w:p w14:paraId="12C94AD1" w14:textId="78B4263E" w:rsidR="00102AE6" w:rsidRPr="003D0CC7"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 xml:space="preserve">Izsoles vadītājs paziņo, ka solīšana ir pabeigta, nosauc augstāko nosolīto cenu un Izsoles uzvarētāju, kas ieguvis tiesības slēgt </w:t>
      </w:r>
      <w:r w:rsidRPr="00754169">
        <w:rPr>
          <w:rFonts w:ascii="Times New Roman" w:hAnsi="Times New Roman"/>
          <w:sz w:val="24"/>
          <w:szCs w:val="24"/>
        </w:rPr>
        <w:t xml:space="preserve"> </w:t>
      </w:r>
      <w:r w:rsidR="003D0CC7">
        <w:rPr>
          <w:rFonts w:ascii="Times New Roman" w:hAnsi="Times New Roman"/>
          <w:sz w:val="24"/>
          <w:szCs w:val="24"/>
        </w:rPr>
        <w:t xml:space="preserve">Zemes vienības </w:t>
      </w:r>
      <w:r w:rsidRPr="003D0CC7">
        <w:rPr>
          <w:rFonts w:ascii="Times New Roman" w:hAnsi="Times New Roman"/>
          <w:sz w:val="24"/>
          <w:szCs w:val="24"/>
        </w:rPr>
        <w:t>daļas nomas līgumu. Komisijas vadītājs pasludina Izsoli par slēgtu.</w:t>
      </w:r>
    </w:p>
    <w:p w14:paraId="4F47E17B" w14:textId="3FFEA021" w:rsidR="00102AE6" w:rsidRPr="003D0CC7"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Komisijas vadītājs uzaicina Izsoles uzvarētāju ar savu parakstu Dalībnieku sarakstā un Izsoles gaitas sarakstā apliecināt tajos norādītās cenas atbilstību nosolītajai cenai. Tad Izsoles gaitas sarakstā parakstās visi Komisijas locekļi. Ar šo brīdi</w:t>
      </w:r>
      <w:r w:rsidRPr="00754169">
        <w:rPr>
          <w:rFonts w:ascii="Times New Roman" w:hAnsi="Times New Roman"/>
          <w:sz w:val="24"/>
          <w:szCs w:val="24"/>
        </w:rPr>
        <w:t xml:space="preserve"> </w:t>
      </w:r>
      <w:r w:rsidR="003D0CC7">
        <w:rPr>
          <w:rFonts w:ascii="Times New Roman" w:hAnsi="Times New Roman"/>
          <w:sz w:val="24"/>
          <w:szCs w:val="24"/>
        </w:rPr>
        <w:t xml:space="preserve">Zemes vienības </w:t>
      </w:r>
      <w:r w:rsidRPr="003D0CC7">
        <w:rPr>
          <w:rFonts w:ascii="Times New Roman" w:hAnsi="Times New Roman"/>
          <w:sz w:val="24"/>
          <w:szCs w:val="24"/>
        </w:rPr>
        <w:t>daļas nomas maksa tiek uzskatīta par noteiktu.</w:t>
      </w:r>
    </w:p>
    <w:p w14:paraId="13A2164F" w14:textId="534060BF" w:rsidR="00102AE6" w:rsidRPr="003D0CC7"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 xml:space="preserve">Ja Izsoles uzvarētājs neparakstās Dalībnieku sarakstā un Izsoles gaitas sarakstā, uzskatāms, ka viņš atteicies nomāt </w:t>
      </w:r>
      <w:r w:rsidRPr="00754169">
        <w:rPr>
          <w:rFonts w:ascii="Times New Roman" w:hAnsi="Times New Roman"/>
          <w:sz w:val="24"/>
          <w:szCs w:val="24"/>
        </w:rPr>
        <w:t xml:space="preserve"> </w:t>
      </w:r>
      <w:r w:rsidR="003D0CC7">
        <w:rPr>
          <w:rFonts w:ascii="Times New Roman" w:hAnsi="Times New Roman"/>
          <w:sz w:val="24"/>
          <w:szCs w:val="24"/>
        </w:rPr>
        <w:t xml:space="preserve">Zemes vienības </w:t>
      </w:r>
      <w:r w:rsidRPr="003D0CC7">
        <w:rPr>
          <w:rFonts w:ascii="Times New Roman" w:hAnsi="Times New Roman"/>
          <w:sz w:val="24"/>
          <w:szCs w:val="24"/>
        </w:rPr>
        <w:t>daļu par nosolīto cenu.</w:t>
      </w:r>
    </w:p>
    <w:p w14:paraId="4C3E9A62" w14:textId="77777777" w:rsidR="00102AE6" w:rsidRPr="001E1D00" w:rsidRDefault="00102AE6" w:rsidP="00102AE6">
      <w:pPr>
        <w:numPr>
          <w:ilvl w:val="1"/>
          <w:numId w:val="1"/>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1E1D00">
        <w:rPr>
          <w:rFonts w:ascii="Times New Roman" w:hAnsi="Times New Roman"/>
          <w:sz w:val="24"/>
          <w:szCs w:val="24"/>
        </w:rPr>
        <w:t>Ja iestājas Noteikumu 4.19.apakšpunktā minētie apstākļi, Komisijas vadītājs par Izsoles uzvarētāju pasludina to Dalībnieku, kurš nosolījis iepriekšējo augstāko cenu.</w:t>
      </w:r>
    </w:p>
    <w:p w14:paraId="04E034A4" w14:textId="77777777" w:rsidR="00102AE6" w:rsidRPr="00754169" w:rsidRDefault="00102AE6" w:rsidP="00DE4612">
      <w:pPr>
        <w:keepNext/>
        <w:numPr>
          <w:ilvl w:val="0"/>
          <w:numId w:val="1"/>
        </w:numPr>
        <w:tabs>
          <w:tab w:val="left" w:pos="567"/>
          <w:tab w:val="left" w:pos="851"/>
        </w:tabs>
        <w:spacing w:before="120" w:after="120" w:line="240" w:lineRule="auto"/>
        <w:jc w:val="center"/>
        <w:outlineLvl w:val="0"/>
        <w:rPr>
          <w:rFonts w:ascii="Times New Roman" w:hAnsi="Times New Roman"/>
          <w:b/>
          <w:sz w:val="24"/>
          <w:szCs w:val="24"/>
        </w:rPr>
      </w:pPr>
      <w:r w:rsidRPr="00754169">
        <w:rPr>
          <w:rFonts w:ascii="Times New Roman" w:hAnsi="Times New Roman"/>
          <w:b/>
          <w:sz w:val="24"/>
          <w:szCs w:val="24"/>
        </w:rPr>
        <w:t>Izsoles rezultātu apstiprināšana un nomas līguma slēgšana</w:t>
      </w:r>
    </w:p>
    <w:p w14:paraId="28502DC1" w14:textId="57B8D879" w:rsidR="00102AE6" w:rsidRPr="003D0CC7" w:rsidRDefault="00102AE6" w:rsidP="00DE4612">
      <w:pPr>
        <w:numPr>
          <w:ilvl w:val="1"/>
          <w:numId w:val="1"/>
        </w:numPr>
        <w:spacing w:before="120" w:after="120" w:line="240" w:lineRule="auto"/>
        <w:ind w:left="567" w:hanging="567"/>
        <w:jc w:val="both"/>
        <w:rPr>
          <w:rFonts w:ascii="Times New Roman" w:hAnsi="Times New Roman"/>
          <w:sz w:val="24"/>
          <w:szCs w:val="24"/>
        </w:rPr>
      </w:pPr>
      <w:r w:rsidRPr="00754169">
        <w:rPr>
          <w:rFonts w:ascii="Times New Roman" w:hAnsi="Times New Roman"/>
          <w:sz w:val="24"/>
          <w:szCs w:val="24"/>
        </w:rPr>
        <w:t xml:space="preserve">Komisijas lēmums par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tiesību izsoles rezultātu un Izsoles uzvarētāja apstiprināšanu (turpmāk – Lēmums par rezultātiem) stājas </w:t>
      </w:r>
      <w:r w:rsidRPr="003D0CC7">
        <w:rPr>
          <w:rFonts w:ascii="Times New Roman" w:hAnsi="Times New Roman"/>
          <w:sz w:val="24"/>
          <w:szCs w:val="24"/>
        </w:rPr>
        <w:lastRenderedPageBreak/>
        <w:t>spēkā pēc izsoles protokola parakstīšanas. Protokolu paraksta visi Komisijas locekļi piecu darba dienu laikā.</w:t>
      </w:r>
    </w:p>
    <w:p w14:paraId="26F8051B" w14:textId="6955840E" w:rsidR="00102AE6" w:rsidRPr="003D0CC7" w:rsidRDefault="00102AE6" w:rsidP="00102AE6">
      <w:pPr>
        <w:numPr>
          <w:ilvl w:val="1"/>
          <w:numId w:val="1"/>
        </w:numPr>
        <w:spacing w:after="0" w:line="240" w:lineRule="auto"/>
        <w:ind w:left="567" w:hanging="567"/>
        <w:jc w:val="both"/>
        <w:rPr>
          <w:rFonts w:ascii="Times New Roman" w:hAnsi="Times New Roman"/>
          <w:sz w:val="24"/>
          <w:szCs w:val="24"/>
        </w:rPr>
      </w:pPr>
      <w:r w:rsidRPr="003D0CC7">
        <w:rPr>
          <w:rFonts w:ascii="Times New Roman" w:hAnsi="Times New Roman"/>
          <w:sz w:val="24"/>
          <w:szCs w:val="24"/>
        </w:rPr>
        <w:t xml:space="preserve">Osta piecu darba dienu laikā pēc Izsoles rezultātu apstiprināšanas publicē šo informāciju </w:t>
      </w:r>
      <w:r w:rsidR="003D0CC7">
        <w:rPr>
          <w:rFonts w:ascii="Times New Roman" w:hAnsi="Times New Roman"/>
          <w:sz w:val="24"/>
          <w:szCs w:val="24"/>
        </w:rPr>
        <w:t>O</w:t>
      </w:r>
      <w:r w:rsidRPr="003D0CC7">
        <w:rPr>
          <w:rFonts w:ascii="Times New Roman" w:hAnsi="Times New Roman"/>
          <w:sz w:val="24"/>
          <w:szCs w:val="24"/>
        </w:rPr>
        <w:t xml:space="preserve">stas tīmekļa vietnē </w:t>
      </w:r>
      <w:r w:rsidRPr="00DE4612">
        <w:rPr>
          <w:rFonts w:ascii="Times New Roman" w:hAnsi="Times New Roman"/>
          <w:sz w:val="24"/>
          <w:szCs w:val="24"/>
          <w:u w:val="single"/>
        </w:rPr>
        <w:t>www.jurmalasosta.lv.</w:t>
      </w:r>
    </w:p>
    <w:p w14:paraId="13E894EF" w14:textId="7B4DD651" w:rsidR="00102AE6" w:rsidRPr="003D0CC7" w:rsidRDefault="00102AE6" w:rsidP="00102AE6">
      <w:pPr>
        <w:numPr>
          <w:ilvl w:val="1"/>
          <w:numId w:val="1"/>
        </w:numPr>
        <w:spacing w:after="0" w:line="240" w:lineRule="auto"/>
        <w:ind w:left="567" w:hanging="567"/>
        <w:jc w:val="both"/>
        <w:rPr>
          <w:rFonts w:ascii="Times New Roman" w:hAnsi="Times New Roman"/>
          <w:sz w:val="24"/>
          <w:szCs w:val="24"/>
        </w:rPr>
      </w:pPr>
      <w:r w:rsidRPr="003D0CC7">
        <w:rPr>
          <w:rFonts w:ascii="Times New Roman" w:hAnsi="Times New Roman"/>
          <w:sz w:val="24"/>
          <w:szCs w:val="24"/>
        </w:rPr>
        <w:t xml:space="preserve">Trīs nedēļu laikā pēc Izsoles rezultātu apstiprināšanas un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maksas veikšanas, Osta piedāvā slēgt  </w:t>
      </w:r>
      <w:r w:rsidR="003D0CC7">
        <w:rPr>
          <w:rFonts w:ascii="Times New Roman" w:hAnsi="Times New Roman"/>
          <w:sz w:val="24"/>
          <w:szCs w:val="24"/>
        </w:rPr>
        <w:t xml:space="preserve">Zemes vienības </w:t>
      </w:r>
      <w:r w:rsidRPr="003D0CC7">
        <w:rPr>
          <w:rFonts w:ascii="Times New Roman" w:hAnsi="Times New Roman"/>
          <w:sz w:val="24"/>
          <w:szCs w:val="24"/>
        </w:rPr>
        <w:t>daļas nomas līgumu (2.pielikums) Izsoles uzvarētājam.</w:t>
      </w:r>
    </w:p>
    <w:p w14:paraId="5CA64A2C" w14:textId="77777777" w:rsidR="00102AE6" w:rsidRPr="00841787" w:rsidRDefault="00102AE6" w:rsidP="00102AE6">
      <w:pPr>
        <w:numPr>
          <w:ilvl w:val="1"/>
          <w:numId w:val="1"/>
        </w:numPr>
        <w:spacing w:after="0" w:line="240" w:lineRule="auto"/>
        <w:ind w:left="567" w:hanging="567"/>
        <w:jc w:val="both"/>
        <w:rPr>
          <w:rFonts w:ascii="Times New Roman" w:hAnsi="Times New Roman"/>
          <w:sz w:val="24"/>
          <w:szCs w:val="24"/>
        </w:rPr>
      </w:pPr>
      <w:r w:rsidRPr="001E1D00">
        <w:rPr>
          <w:rFonts w:ascii="Times New Roman" w:hAnsi="Times New Roman"/>
          <w:sz w:val="24"/>
          <w:szCs w:val="24"/>
        </w:rPr>
        <w:t xml:space="preserve">Ja Izsoles uzvarētājs Noteikumos noteiktajos termiņos neveic nomas maksas samaksu, neparaksta un neiesniedz attiecīgu atteikumu, ir uzskatāms, ka Izsoles uzvarētājs no </w:t>
      </w:r>
      <w:r w:rsidR="00D34235" w:rsidRPr="00841787">
        <w:rPr>
          <w:rFonts w:ascii="Times New Roman" w:hAnsi="Times New Roman"/>
          <w:sz w:val="24"/>
          <w:szCs w:val="24"/>
        </w:rPr>
        <w:t>n</w:t>
      </w:r>
      <w:r w:rsidR="00B90460" w:rsidRPr="00841787">
        <w:rPr>
          <w:rFonts w:ascii="Times New Roman" w:hAnsi="Times New Roman"/>
          <w:sz w:val="24"/>
          <w:szCs w:val="24"/>
        </w:rPr>
        <w:t>ekustamā īpašuma</w:t>
      </w:r>
      <w:r w:rsidRPr="00841787">
        <w:rPr>
          <w:rFonts w:ascii="Times New Roman" w:hAnsi="Times New Roman"/>
          <w:sz w:val="24"/>
          <w:szCs w:val="24"/>
        </w:rPr>
        <w:t xml:space="preserve"> daļas nomas līguma slēgšanas ir atteicies.</w:t>
      </w:r>
    </w:p>
    <w:p w14:paraId="72786069" w14:textId="008AEF8E" w:rsidR="00102AE6" w:rsidRPr="003D0CC7" w:rsidRDefault="00102AE6" w:rsidP="00DE4612">
      <w:pPr>
        <w:numPr>
          <w:ilvl w:val="1"/>
          <w:numId w:val="1"/>
        </w:numPr>
        <w:spacing w:after="0" w:line="240" w:lineRule="auto"/>
        <w:ind w:left="567" w:hanging="567"/>
        <w:jc w:val="both"/>
        <w:rPr>
          <w:rFonts w:ascii="Times New Roman" w:hAnsi="Times New Roman"/>
          <w:sz w:val="24"/>
          <w:szCs w:val="24"/>
        </w:rPr>
      </w:pPr>
      <w:r w:rsidRPr="00754169">
        <w:rPr>
          <w:rFonts w:ascii="Times New Roman" w:hAnsi="Times New Roman"/>
          <w:sz w:val="24"/>
          <w:szCs w:val="24"/>
        </w:rPr>
        <w:t xml:space="preserve">Ja Izsoles uzvarētājs atsakās slēgt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līgumu, Osta piedāvā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līgumu slēgt tam izsoles Dalībniekam, kurš nosolīja nākamo augstāko cenu. Divu darba dienu laikā pēc minētā piedāvājuma nosūtīšanas Osta publicē šo informāciju </w:t>
      </w:r>
      <w:r w:rsidR="003D0CC7">
        <w:rPr>
          <w:rFonts w:ascii="Times New Roman" w:hAnsi="Times New Roman"/>
          <w:sz w:val="24"/>
          <w:szCs w:val="24"/>
        </w:rPr>
        <w:t>O</w:t>
      </w:r>
      <w:r w:rsidRPr="003D0CC7">
        <w:rPr>
          <w:rFonts w:ascii="Times New Roman" w:hAnsi="Times New Roman"/>
          <w:sz w:val="24"/>
          <w:szCs w:val="24"/>
        </w:rPr>
        <w:t xml:space="preserve">stas tīmekļa vietnē </w:t>
      </w:r>
      <w:r w:rsidRPr="00DE4612">
        <w:rPr>
          <w:rFonts w:ascii="Times New Roman" w:hAnsi="Times New Roman"/>
          <w:sz w:val="24"/>
          <w:szCs w:val="24"/>
          <w:u w:val="single"/>
        </w:rPr>
        <w:t>www.jurmalasosta.lv.</w:t>
      </w:r>
    </w:p>
    <w:p w14:paraId="0F17819A" w14:textId="7F2CEADF" w:rsidR="00102AE6" w:rsidRPr="003D0CC7" w:rsidRDefault="00102AE6" w:rsidP="00102AE6">
      <w:pPr>
        <w:numPr>
          <w:ilvl w:val="1"/>
          <w:numId w:val="1"/>
        </w:numPr>
        <w:spacing w:after="0" w:line="240" w:lineRule="auto"/>
        <w:ind w:left="567" w:hanging="567"/>
        <w:jc w:val="both"/>
        <w:rPr>
          <w:rFonts w:ascii="Times New Roman" w:hAnsi="Times New Roman"/>
          <w:sz w:val="24"/>
          <w:szCs w:val="24"/>
        </w:rPr>
      </w:pPr>
      <w:r w:rsidRPr="001E1D00">
        <w:rPr>
          <w:rFonts w:ascii="Times New Roman" w:hAnsi="Times New Roman"/>
          <w:sz w:val="24"/>
          <w:szCs w:val="24"/>
        </w:rPr>
        <w:t xml:space="preserve">Ja izsoles Dalībnieks, kurš nosolījis nākamo augstāko cenu, divu nedēļu laikā pēc piedāvājuma saņemšanas dienas piekrīt nomāt </w:t>
      </w:r>
      <w:r w:rsidR="003D0CC7">
        <w:rPr>
          <w:rFonts w:ascii="Times New Roman" w:hAnsi="Times New Roman"/>
          <w:sz w:val="24"/>
          <w:szCs w:val="24"/>
        </w:rPr>
        <w:t>Zemes vienības</w:t>
      </w:r>
      <w:r w:rsidRPr="003D0CC7">
        <w:rPr>
          <w:rFonts w:ascii="Times New Roman" w:hAnsi="Times New Roman"/>
          <w:sz w:val="24"/>
          <w:szCs w:val="24"/>
        </w:rPr>
        <w:t xml:space="preserve"> daļu par paša nosolīto augstāko cenu un samaksā nosolīto pirmā gada nomas maksu pilnā apmērā, Osta sagatavo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līgumu septiņu darba dienu laikā. Pēc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daļas nomas līguma parakstīšanas publicē šo informāciju </w:t>
      </w:r>
      <w:r w:rsidR="003D0CC7">
        <w:rPr>
          <w:rFonts w:ascii="Times New Roman" w:hAnsi="Times New Roman"/>
          <w:sz w:val="24"/>
          <w:szCs w:val="24"/>
        </w:rPr>
        <w:t>O</w:t>
      </w:r>
      <w:r w:rsidRPr="003D0CC7">
        <w:rPr>
          <w:rFonts w:ascii="Times New Roman" w:hAnsi="Times New Roman"/>
          <w:sz w:val="24"/>
          <w:szCs w:val="24"/>
        </w:rPr>
        <w:t>stas tīmekļa vietnē www.jurmalasosta.lv.</w:t>
      </w:r>
    </w:p>
    <w:p w14:paraId="13D3A253" w14:textId="43072825" w:rsidR="00102AE6" w:rsidRPr="003D0CC7" w:rsidRDefault="00102AE6" w:rsidP="00102AE6">
      <w:pPr>
        <w:numPr>
          <w:ilvl w:val="1"/>
          <w:numId w:val="1"/>
        </w:numPr>
        <w:spacing w:after="0" w:line="240" w:lineRule="auto"/>
        <w:ind w:left="567" w:hanging="567"/>
        <w:jc w:val="both"/>
        <w:rPr>
          <w:rFonts w:ascii="Times New Roman" w:hAnsi="Times New Roman"/>
          <w:sz w:val="24"/>
          <w:szCs w:val="24"/>
        </w:rPr>
      </w:pPr>
      <w:r w:rsidRPr="003D0CC7">
        <w:rPr>
          <w:rFonts w:ascii="Times New Roman" w:hAnsi="Times New Roman"/>
          <w:sz w:val="24"/>
          <w:szCs w:val="24"/>
        </w:rPr>
        <w:t xml:space="preserve">Ja nākamais Dalībnieks, kurš piedāvājis nākamo augstāko nomas maksu, atsakās nomāt  </w:t>
      </w:r>
      <w:r w:rsidR="003D0CC7">
        <w:rPr>
          <w:rFonts w:ascii="Times New Roman" w:hAnsi="Times New Roman"/>
          <w:sz w:val="24"/>
          <w:szCs w:val="24"/>
        </w:rPr>
        <w:t xml:space="preserve">Zemes vienības </w:t>
      </w:r>
      <w:r w:rsidRPr="003D0CC7">
        <w:rPr>
          <w:rFonts w:ascii="Times New Roman" w:hAnsi="Times New Roman"/>
          <w:sz w:val="24"/>
          <w:szCs w:val="24"/>
        </w:rPr>
        <w:t xml:space="preserve">daļu, nākamajiem Dalībniekiem netiek piedāvāts slēgt  </w:t>
      </w:r>
      <w:r w:rsidR="003D0CC7">
        <w:rPr>
          <w:rFonts w:ascii="Times New Roman" w:hAnsi="Times New Roman"/>
          <w:sz w:val="24"/>
          <w:szCs w:val="24"/>
        </w:rPr>
        <w:t xml:space="preserve">Zemes vienības </w:t>
      </w:r>
      <w:r w:rsidRPr="003D0CC7">
        <w:rPr>
          <w:rFonts w:ascii="Times New Roman" w:hAnsi="Times New Roman"/>
          <w:sz w:val="24"/>
          <w:szCs w:val="24"/>
        </w:rPr>
        <w:t>daļas nomas līgumu, un izsoli atzīst par nenotikušu.</w:t>
      </w:r>
    </w:p>
    <w:p w14:paraId="39071887" w14:textId="77777777" w:rsidR="00102AE6" w:rsidRPr="001E1D00" w:rsidRDefault="00102AE6" w:rsidP="00102AE6">
      <w:pPr>
        <w:numPr>
          <w:ilvl w:val="1"/>
          <w:numId w:val="1"/>
        </w:numPr>
        <w:spacing w:after="0" w:line="240" w:lineRule="auto"/>
        <w:jc w:val="both"/>
        <w:rPr>
          <w:rFonts w:ascii="Times New Roman" w:hAnsi="Times New Roman"/>
          <w:sz w:val="24"/>
          <w:szCs w:val="24"/>
        </w:rPr>
      </w:pPr>
      <w:r w:rsidRPr="001E1D00">
        <w:rPr>
          <w:rFonts w:ascii="Times New Roman" w:hAnsi="Times New Roman"/>
          <w:sz w:val="24"/>
          <w:szCs w:val="24"/>
        </w:rPr>
        <w:t>Sūdzības par Komisijas darbību Dalībnieki var iesniegt Ostai rakstveidā ne vēlāk kā trīs darba dienu laikā pēc Izsoles.</w:t>
      </w:r>
    </w:p>
    <w:p w14:paraId="4A6F0C08" w14:textId="77777777" w:rsidR="00102AE6" w:rsidRPr="00754169" w:rsidRDefault="00102AE6" w:rsidP="00DE4612">
      <w:pPr>
        <w:numPr>
          <w:ilvl w:val="0"/>
          <w:numId w:val="1"/>
        </w:numPr>
        <w:tabs>
          <w:tab w:val="left" w:pos="567"/>
          <w:tab w:val="left" w:pos="851"/>
        </w:tabs>
        <w:overflowPunct w:val="0"/>
        <w:autoSpaceDE w:val="0"/>
        <w:autoSpaceDN w:val="0"/>
        <w:adjustRightInd w:val="0"/>
        <w:spacing w:before="120" w:after="120" w:line="240" w:lineRule="auto"/>
        <w:ind w:left="357" w:hanging="357"/>
        <w:jc w:val="center"/>
        <w:textAlignment w:val="baseline"/>
        <w:rPr>
          <w:rFonts w:ascii="Times New Roman" w:hAnsi="Times New Roman"/>
          <w:b/>
          <w:sz w:val="24"/>
          <w:szCs w:val="24"/>
        </w:rPr>
      </w:pPr>
      <w:r w:rsidRPr="00754169">
        <w:rPr>
          <w:rFonts w:ascii="Times New Roman" w:hAnsi="Times New Roman"/>
          <w:b/>
          <w:sz w:val="24"/>
          <w:szCs w:val="24"/>
        </w:rPr>
        <w:t>Maksājumu veikšana</w:t>
      </w:r>
    </w:p>
    <w:p w14:paraId="212D708A" w14:textId="77777777" w:rsidR="00102AE6" w:rsidRPr="003D0CC7" w:rsidRDefault="00102AE6" w:rsidP="00DE4612">
      <w:pPr>
        <w:pStyle w:val="ListParagraph"/>
        <w:numPr>
          <w:ilvl w:val="1"/>
          <w:numId w:val="1"/>
        </w:numPr>
        <w:tabs>
          <w:tab w:val="num" w:pos="142"/>
        </w:tabs>
        <w:overflowPunct w:val="0"/>
        <w:autoSpaceDE w:val="0"/>
        <w:autoSpaceDN w:val="0"/>
        <w:adjustRightInd w:val="0"/>
        <w:spacing w:before="120" w:after="120" w:line="240" w:lineRule="auto"/>
        <w:ind w:left="426" w:hanging="426"/>
        <w:jc w:val="both"/>
        <w:textAlignment w:val="baseline"/>
        <w:rPr>
          <w:rFonts w:ascii="Times New Roman" w:hAnsi="Times New Roman"/>
          <w:sz w:val="24"/>
          <w:szCs w:val="24"/>
        </w:rPr>
      </w:pPr>
      <w:r w:rsidRPr="00754169">
        <w:rPr>
          <w:rFonts w:ascii="Times New Roman" w:hAnsi="Times New Roman"/>
          <w:sz w:val="24"/>
          <w:szCs w:val="24"/>
        </w:rPr>
        <w:t>Nomas maksa par pirmo nomas gadu, papildus maksājot PVN, sam</w:t>
      </w:r>
      <w:r w:rsidR="002B4677" w:rsidRPr="00754169">
        <w:rPr>
          <w:rFonts w:ascii="Times New Roman" w:hAnsi="Times New Roman"/>
          <w:sz w:val="24"/>
          <w:szCs w:val="24"/>
        </w:rPr>
        <w:t xml:space="preserve">aksājama līdz </w:t>
      </w:r>
      <w:r w:rsidR="003D0CC7">
        <w:rPr>
          <w:rFonts w:ascii="Times New Roman" w:hAnsi="Times New Roman"/>
          <w:sz w:val="24"/>
          <w:szCs w:val="24"/>
        </w:rPr>
        <w:t xml:space="preserve">Zemes vienības daļas </w:t>
      </w:r>
      <w:r w:rsidRPr="003D0CC7">
        <w:rPr>
          <w:rFonts w:ascii="Times New Roman" w:hAnsi="Times New Roman"/>
          <w:sz w:val="24"/>
          <w:szCs w:val="24"/>
        </w:rPr>
        <w:t>nomas līguma noslēgšanai, bet ne vēlāk kā trīs nedēļu laikā no Lēmuma par Izsoles rezultātu apstiprināšanu pieņemšanas dienas. Noteikumu 3.4.apakšpunktā samaksātā drošības nauda tiek atskaitīta no pirmā izrakstītā nomas maksas un PVN rēķina.</w:t>
      </w:r>
    </w:p>
    <w:p w14:paraId="67432B9B" w14:textId="77777777" w:rsidR="00102AE6" w:rsidRPr="00754169"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1E1D00">
        <w:rPr>
          <w:rFonts w:ascii="Times New Roman" w:hAnsi="Times New Roman"/>
          <w:sz w:val="24"/>
          <w:szCs w:val="24"/>
        </w:rPr>
        <w:t>Par kārt</w:t>
      </w:r>
      <w:r w:rsidR="00D34235" w:rsidRPr="001E1D00">
        <w:rPr>
          <w:rFonts w:ascii="Times New Roman" w:hAnsi="Times New Roman"/>
          <w:sz w:val="24"/>
          <w:szCs w:val="24"/>
        </w:rPr>
        <w:t>ējo kalendāro gadu sākot no 2020</w:t>
      </w:r>
      <w:r w:rsidRPr="00841787">
        <w:rPr>
          <w:rFonts w:ascii="Times New Roman" w:hAnsi="Times New Roman"/>
          <w:sz w:val="24"/>
          <w:szCs w:val="24"/>
        </w:rPr>
        <w:t>.gada (no 1.janvāra līdz 31.decembrim) nomas maksa, papildus maksājot PVN, jāsamaksā ne vēl</w:t>
      </w:r>
      <w:r w:rsidRPr="00754169">
        <w:rPr>
          <w:rFonts w:ascii="Times New Roman" w:hAnsi="Times New Roman"/>
          <w:sz w:val="24"/>
          <w:szCs w:val="24"/>
        </w:rPr>
        <w:t>āk kā līdz 10.februārim.</w:t>
      </w:r>
    </w:p>
    <w:p w14:paraId="16ECD278" w14:textId="049BFA79" w:rsidR="00102AE6" w:rsidRPr="00B76FEC"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754169">
        <w:rPr>
          <w:rFonts w:ascii="Times New Roman" w:hAnsi="Times New Roman"/>
          <w:sz w:val="24"/>
          <w:szCs w:val="24"/>
        </w:rPr>
        <w:t xml:space="preserve">Maksāšanas līdzeklis par </w:t>
      </w:r>
      <w:r w:rsidR="00D34235" w:rsidRPr="00754169">
        <w:rPr>
          <w:rFonts w:ascii="Times New Roman" w:hAnsi="Times New Roman"/>
          <w:sz w:val="24"/>
          <w:szCs w:val="24"/>
        </w:rPr>
        <w:t xml:space="preserve"> </w:t>
      </w:r>
      <w:r w:rsidR="00B76FEC">
        <w:rPr>
          <w:rFonts w:ascii="Times New Roman" w:hAnsi="Times New Roman"/>
          <w:sz w:val="24"/>
          <w:szCs w:val="24"/>
        </w:rPr>
        <w:t xml:space="preserve">Zemes vienības </w:t>
      </w:r>
      <w:r w:rsidRPr="00B76FEC">
        <w:rPr>
          <w:rFonts w:ascii="Times New Roman" w:hAnsi="Times New Roman"/>
          <w:sz w:val="24"/>
          <w:szCs w:val="24"/>
        </w:rPr>
        <w:t xml:space="preserve">daļas nomu ir </w:t>
      </w:r>
      <w:r w:rsidRPr="00B76FEC">
        <w:rPr>
          <w:rFonts w:ascii="Times New Roman" w:hAnsi="Times New Roman"/>
          <w:i/>
          <w:sz w:val="24"/>
          <w:szCs w:val="24"/>
        </w:rPr>
        <w:t>euro</w:t>
      </w:r>
      <w:r w:rsidRPr="00B76FEC">
        <w:rPr>
          <w:rFonts w:ascii="Times New Roman" w:hAnsi="Times New Roman"/>
          <w:sz w:val="24"/>
          <w:szCs w:val="24"/>
        </w:rPr>
        <w:t xml:space="preserve"> (100% apmērā).</w:t>
      </w:r>
    </w:p>
    <w:p w14:paraId="1653146C" w14:textId="6EE49E10" w:rsidR="00102AE6" w:rsidRPr="00B76FEC"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1E1D00">
        <w:rPr>
          <w:rFonts w:ascii="Times New Roman" w:hAnsi="Times New Roman"/>
          <w:sz w:val="24"/>
          <w:szCs w:val="24"/>
        </w:rPr>
        <w:t>Pretendentiem, kurus Komisija nav apstiprinājusi par Izsoles Dalībniekiem atbilstoši Noteikumiem vai kuri nav piedalījušies attiecīgajā Izsolē, vai preten</w:t>
      </w:r>
      <w:r w:rsidRPr="00841787">
        <w:rPr>
          <w:rFonts w:ascii="Times New Roman" w:hAnsi="Times New Roman"/>
          <w:sz w:val="24"/>
          <w:szCs w:val="24"/>
        </w:rPr>
        <w:t xml:space="preserve">dents nav atzīts par Izsoles uzvarētāju, drošības naudu atmaksā pēc attiecīgā </w:t>
      </w:r>
      <w:r w:rsidRPr="00754169">
        <w:rPr>
          <w:rFonts w:ascii="Times New Roman" w:hAnsi="Times New Roman"/>
          <w:sz w:val="24"/>
          <w:szCs w:val="24"/>
        </w:rPr>
        <w:t xml:space="preserve"> </w:t>
      </w:r>
      <w:r w:rsidR="00B76FEC">
        <w:rPr>
          <w:rFonts w:ascii="Times New Roman" w:hAnsi="Times New Roman"/>
          <w:sz w:val="24"/>
          <w:szCs w:val="24"/>
        </w:rPr>
        <w:t xml:space="preserve">Zemes vienības </w:t>
      </w:r>
      <w:r w:rsidRPr="00B76FEC">
        <w:rPr>
          <w:rFonts w:ascii="Times New Roman" w:hAnsi="Times New Roman"/>
          <w:sz w:val="24"/>
          <w:szCs w:val="24"/>
        </w:rPr>
        <w:t>daļas nomas līguma noslēgšanas ar Izsoles uzvarētāju, pamatojoties uz pretendenta vai Dalībnieka iesniegumu.</w:t>
      </w:r>
    </w:p>
    <w:p w14:paraId="0C432A03" w14:textId="77777777" w:rsidR="00102AE6" w:rsidRPr="001E1D00"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1E1D00">
        <w:rPr>
          <w:rFonts w:ascii="Times New Roman" w:hAnsi="Times New Roman"/>
          <w:sz w:val="24"/>
          <w:szCs w:val="24"/>
        </w:rPr>
        <w:t>Noteikumos noteikto reģistrācijas maksu Izsoles pretendentiem un Dalībniekiem neatmaksā.</w:t>
      </w:r>
    </w:p>
    <w:p w14:paraId="07AF601A" w14:textId="5390CF29" w:rsidR="00102AE6" w:rsidRPr="00B76FEC"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841787">
        <w:rPr>
          <w:rFonts w:ascii="Times New Roman" w:hAnsi="Times New Roman"/>
          <w:sz w:val="24"/>
          <w:szCs w:val="24"/>
        </w:rPr>
        <w:t xml:space="preserve">Drošības naudu par piedalīšanos Izsolē Izsoles uzvarētājam neatmaksā, ja Izsoles uzvarētājs vai Dalībnieks, kurš piedāvājis nākamo augstāko nomas maksu kļūst par Izsoles uzvarētāju, neparaksta </w:t>
      </w:r>
      <w:r w:rsidRPr="00754169">
        <w:rPr>
          <w:rFonts w:ascii="Times New Roman" w:hAnsi="Times New Roman"/>
          <w:sz w:val="24"/>
          <w:szCs w:val="24"/>
        </w:rPr>
        <w:t xml:space="preserve"> </w:t>
      </w:r>
      <w:r w:rsidR="00B76FEC">
        <w:rPr>
          <w:rFonts w:ascii="Times New Roman" w:hAnsi="Times New Roman"/>
          <w:sz w:val="24"/>
          <w:szCs w:val="24"/>
        </w:rPr>
        <w:t xml:space="preserve">Zemes vienības </w:t>
      </w:r>
      <w:r w:rsidRPr="00B76FEC">
        <w:rPr>
          <w:rFonts w:ascii="Times New Roman" w:hAnsi="Times New Roman"/>
          <w:sz w:val="24"/>
          <w:szCs w:val="24"/>
        </w:rPr>
        <w:t>daļas nomas līgumu vai ir atteicies no tā noslēgšanas.</w:t>
      </w:r>
    </w:p>
    <w:p w14:paraId="6E0682F5" w14:textId="4172D321" w:rsidR="00102AE6" w:rsidRPr="00B76FEC" w:rsidRDefault="00102AE6" w:rsidP="00102AE6">
      <w:pPr>
        <w:pStyle w:val="ListParagraph"/>
        <w:numPr>
          <w:ilvl w:val="1"/>
          <w:numId w:val="1"/>
        </w:numPr>
        <w:tabs>
          <w:tab w:val="num" w:pos="142"/>
        </w:tabs>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B76FEC">
        <w:rPr>
          <w:rFonts w:ascii="Times New Roman" w:hAnsi="Times New Roman"/>
          <w:sz w:val="24"/>
          <w:szCs w:val="24"/>
        </w:rPr>
        <w:t>Drošības naudu neatmaksā Noteikumu</w:t>
      </w:r>
      <w:r w:rsidR="00DE4612">
        <w:rPr>
          <w:rFonts w:ascii="Times New Roman" w:hAnsi="Times New Roman"/>
          <w:sz w:val="24"/>
          <w:szCs w:val="24"/>
        </w:rPr>
        <w:t xml:space="preserve"> </w:t>
      </w:r>
      <w:r w:rsidR="00B76FEC">
        <w:rPr>
          <w:rFonts w:ascii="Times New Roman" w:hAnsi="Times New Roman"/>
          <w:sz w:val="24"/>
          <w:szCs w:val="24"/>
        </w:rPr>
        <w:t>4.8.,</w:t>
      </w:r>
      <w:r w:rsidRPr="00B76FEC">
        <w:rPr>
          <w:rFonts w:ascii="Times New Roman" w:hAnsi="Times New Roman"/>
          <w:sz w:val="24"/>
          <w:szCs w:val="24"/>
        </w:rPr>
        <w:t xml:space="preserve"> 4.12, 4.19., 5.</w:t>
      </w:r>
      <w:r w:rsidR="00B76FEC">
        <w:rPr>
          <w:rFonts w:ascii="Times New Roman" w:hAnsi="Times New Roman"/>
          <w:sz w:val="24"/>
          <w:szCs w:val="24"/>
        </w:rPr>
        <w:t>4</w:t>
      </w:r>
      <w:r w:rsidRPr="00B76FEC">
        <w:rPr>
          <w:rFonts w:ascii="Times New Roman" w:hAnsi="Times New Roman"/>
          <w:sz w:val="24"/>
          <w:szCs w:val="24"/>
        </w:rPr>
        <w:t>.,  un 6.6.</w:t>
      </w:r>
      <w:r w:rsidR="00DE4612">
        <w:rPr>
          <w:rFonts w:ascii="Times New Roman" w:hAnsi="Times New Roman"/>
          <w:sz w:val="24"/>
          <w:szCs w:val="24"/>
        </w:rPr>
        <w:t xml:space="preserve"> </w:t>
      </w:r>
      <w:r w:rsidRPr="00B76FEC">
        <w:rPr>
          <w:rFonts w:ascii="Times New Roman" w:hAnsi="Times New Roman"/>
          <w:sz w:val="24"/>
          <w:szCs w:val="24"/>
        </w:rPr>
        <w:t>apakšpunktā noteiktajos gadījumos.</w:t>
      </w:r>
    </w:p>
    <w:p w14:paraId="0D1F2786" w14:textId="77777777" w:rsidR="00102AE6" w:rsidRPr="00841787" w:rsidRDefault="00102AE6" w:rsidP="00A61CD1">
      <w:pPr>
        <w:numPr>
          <w:ilvl w:val="0"/>
          <w:numId w:val="1"/>
        </w:numPr>
        <w:tabs>
          <w:tab w:val="left" w:pos="567"/>
          <w:tab w:val="left" w:pos="851"/>
        </w:tabs>
        <w:spacing w:before="120" w:after="120" w:line="240" w:lineRule="auto"/>
        <w:jc w:val="center"/>
        <w:rPr>
          <w:rFonts w:ascii="Times New Roman" w:hAnsi="Times New Roman"/>
          <w:b/>
          <w:sz w:val="24"/>
          <w:szCs w:val="24"/>
        </w:rPr>
      </w:pPr>
      <w:r w:rsidRPr="00841787">
        <w:rPr>
          <w:rFonts w:ascii="Times New Roman" w:hAnsi="Times New Roman"/>
          <w:b/>
          <w:sz w:val="24"/>
          <w:szCs w:val="24"/>
        </w:rPr>
        <w:lastRenderedPageBreak/>
        <w:t>Nenotikusi, spēkā neesoša un atkārtota izsole</w:t>
      </w:r>
    </w:p>
    <w:p w14:paraId="7F3BF360" w14:textId="77777777" w:rsidR="00102AE6" w:rsidRPr="00754169" w:rsidRDefault="00102AE6" w:rsidP="00A61CD1">
      <w:pPr>
        <w:numPr>
          <w:ilvl w:val="1"/>
          <w:numId w:val="1"/>
        </w:numPr>
        <w:tabs>
          <w:tab w:val="clear" w:pos="454"/>
        </w:tabs>
        <w:spacing w:after="0" w:line="240" w:lineRule="auto"/>
        <w:ind w:left="426" w:hanging="426"/>
        <w:jc w:val="both"/>
        <w:rPr>
          <w:rFonts w:ascii="Times New Roman" w:hAnsi="Times New Roman"/>
          <w:sz w:val="24"/>
          <w:szCs w:val="24"/>
        </w:rPr>
      </w:pPr>
      <w:r w:rsidRPr="00754169">
        <w:rPr>
          <w:rFonts w:ascii="Times New Roman" w:hAnsi="Times New Roman"/>
          <w:sz w:val="24"/>
          <w:szCs w:val="24"/>
        </w:rPr>
        <w:t>Komisija izsoli atzīst par nenotikušu:</w:t>
      </w:r>
    </w:p>
    <w:p w14:paraId="39F4B6D1" w14:textId="77777777" w:rsidR="00102AE6" w:rsidRPr="00754169" w:rsidRDefault="00102AE6" w:rsidP="00A61CD1">
      <w:pPr>
        <w:numPr>
          <w:ilvl w:val="2"/>
          <w:numId w:val="1"/>
        </w:numPr>
        <w:tabs>
          <w:tab w:val="clear" w:pos="720"/>
        </w:tabs>
        <w:spacing w:after="0" w:line="240" w:lineRule="auto"/>
        <w:ind w:left="1134" w:hanging="708"/>
        <w:jc w:val="both"/>
        <w:rPr>
          <w:rFonts w:ascii="Times New Roman" w:hAnsi="Times New Roman"/>
          <w:sz w:val="24"/>
          <w:szCs w:val="24"/>
        </w:rPr>
      </w:pPr>
      <w:r w:rsidRPr="00754169">
        <w:rPr>
          <w:rFonts w:ascii="Times New Roman" w:hAnsi="Times New Roman"/>
          <w:sz w:val="24"/>
          <w:szCs w:val="24"/>
        </w:rPr>
        <w:t>ja izsolei nav pieteicies un/vai reģistrējies neviens pretendents;</w:t>
      </w:r>
    </w:p>
    <w:p w14:paraId="7C163D06" w14:textId="77777777" w:rsidR="00102AE6" w:rsidRPr="00754169" w:rsidRDefault="00102AE6" w:rsidP="00A61CD1">
      <w:pPr>
        <w:numPr>
          <w:ilvl w:val="2"/>
          <w:numId w:val="1"/>
        </w:numPr>
        <w:tabs>
          <w:tab w:val="clear" w:pos="720"/>
        </w:tabs>
        <w:spacing w:after="0" w:line="240" w:lineRule="auto"/>
        <w:ind w:left="1134" w:hanging="708"/>
        <w:jc w:val="both"/>
        <w:rPr>
          <w:rFonts w:ascii="Times New Roman" w:hAnsi="Times New Roman"/>
          <w:sz w:val="24"/>
          <w:szCs w:val="24"/>
        </w:rPr>
      </w:pPr>
      <w:r w:rsidRPr="00754169">
        <w:rPr>
          <w:rFonts w:ascii="Times New Roman" w:hAnsi="Times New Roman"/>
          <w:sz w:val="24"/>
          <w:szCs w:val="24"/>
        </w:rPr>
        <w:t>ja neviens no izsolei reģistrētiem Dalībniekiem neizdara solījumu;</w:t>
      </w:r>
    </w:p>
    <w:p w14:paraId="7C300BDB" w14:textId="17D01FAB" w:rsidR="00102AE6" w:rsidRPr="00B76FEC" w:rsidRDefault="00102AE6" w:rsidP="00A61CD1">
      <w:pPr>
        <w:numPr>
          <w:ilvl w:val="2"/>
          <w:numId w:val="1"/>
        </w:numPr>
        <w:tabs>
          <w:tab w:val="clear" w:pos="720"/>
        </w:tabs>
        <w:spacing w:after="0" w:line="240" w:lineRule="auto"/>
        <w:ind w:left="1134" w:hanging="708"/>
        <w:jc w:val="both"/>
        <w:rPr>
          <w:rFonts w:ascii="Times New Roman" w:hAnsi="Times New Roman"/>
          <w:sz w:val="24"/>
          <w:szCs w:val="24"/>
        </w:rPr>
      </w:pPr>
      <w:r w:rsidRPr="00754169">
        <w:rPr>
          <w:rFonts w:ascii="Times New Roman" w:hAnsi="Times New Roman"/>
          <w:sz w:val="24"/>
          <w:szCs w:val="24"/>
        </w:rPr>
        <w:t xml:space="preserve">ja izsoles uzvarētājs atsakās slēgt  </w:t>
      </w:r>
      <w:r w:rsidR="00B76FEC">
        <w:rPr>
          <w:rFonts w:ascii="Times New Roman" w:hAnsi="Times New Roman"/>
          <w:sz w:val="24"/>
          <w:szCs w:val="24"/>
        </w:rPr>
        <w:t xml:space="preserve">Zemes vienības </w:t>
      </w:r>
      <w:r w:rsidRPr="00B76FEC">
        <w:rPr>
          <w:rFonts w:ascii="Times New Roman" w:hAnsi="Times New Roman"/>
          <w:sz w:val="24"/>
          <w:szCs w:val="24"/>
        </w:rPr>
        <w:t>daļas nomas līgumu.</w:t>
      </w:r>
    </w:p>
    <w:p w14:paraId="5A43DA5A" w14:textId="77777777" w:rsidR="00102AE6" w:rsidRPr="001E1D00" w:rsidRDefault="00102AE6" w:rsidP="00102AE6">
      <w:pPr>
        <w:numPr>
          <w:ilvl w:val="1"/>
          <w:numId w:val="1"/>
        </w:numPr>
        <w:tabs>
          <w:tab w:val="clear" w:pos="454"/>
        </w:tabs>
        <w:spacing w:after="0" w:line="240" w:lineRule="auto"/>
        <w:ind w:left="426" w:hanging="426"/>
        <w:contextualSpacing/>
        <w:jc w:val="both"/>
        <w:rPr>
          <w:rFonts w:ascii="Times New Roman" w:hAnsi="Times New Roman"/>
          <w:sz w:val="24"/>
          <w:szCs w:val="24"/>
        </w:rPr>
      </w:pPr>
      <w:r w:rsidRPr="001E1D00">
        <w:rPr>
          <w:rFonts w:ascii="Times New Roman" w:hAnsi="Times New Roman"/>
          <w:sz w:val="24"/>
          <w:szCs w:val="24"/>
        </w:rPr>
        <w:t>Komisija izsoli atzīst par spēkā neesošu:</w:t>
      </w:r>
    </w:p>
    <w:p w14:paraId="781C8A08" w14:textId="77777777" w:rsidR="00102AE6" w:rsidRPr="00841787" w:rsidRDefault="00102AE6" w:rsidP="00102AE6">
      <w:pPr>
        <w:numPr>
          <w:ilvl w:val="2"/>
          <w:numId w:val="1"/>
        </w:numPr>
        <w:tabs>
          <w:tab w:val="clear" w:pos="720"/>
        </w:tabs>
        <w:spacing w:after="0" w:line="240" w:lineRule="auto"/>
        <w:ind w:left="1134" w:hanging="708"/>
        <w:contextualSpacing/>
        <w:jc w:val="both"/>
        <w:rPr>
          <w:rFonts w:ascii="Times New Roman" w:hAnsi="Times New Roman"/>
          <w:sz w:val="24"/>
          <w:szCs w:val="24"/>
        </w:rPr>
      </w:pPr>
      <w:r w:rsidRPr="00841787">
        <w:rPr>
          <w:rFonts w:ascii="Times New Roman" w:hAnsi="Times New Roman"/>
          <w:sz w:val="24"/>
          <w:szCs w:val="24"/>
        </w:rPr>
        <w:t>ja tiek konstatēts, ka nepamatoti noraidīta kāda pretendenta piedalīšanās Izsolē vai nepareizi noraidīts kāds pārsolījums;</w:t>
      </w:r>
    </w:p>
    <w:p w14:paraId="79E83EDA" w14:textId="77777777" w:rsidR="00102AE6" w:rsidRPr="00754169" w:rsidRDefault="00102AE6" w:rsidP="00102AE6">
      <w:pPr>
        <w:numPr>
          <w:ilvl w:val="2"/>
          <w:numId w:val="1"/>
        </w:numPr>
        <w:tabs>
          <w:tab w:val="clear" w:pos="720"/>
        </w:tabs>
        <w:spacing w:after="0" w:line="240" w:lineRule="auto"/>
        <w:ind w:left="1134" w:hanging="708"/>
        <w:contextualSpacing/>
        <w:jc w:val="both"/>
        <w:rPr>
          <w:rFonts w:ascii="Times New Roman" w:hAnsi="Times New Roman"/>
          <w:sz w:val="24"/>
          <w:szCs w:val="24"/>
        </w:rPr>
      </w:pPr>
      <w:r w:rsidRPr="00754169">
        <w:rPr>
          <w:rFonts w:ascii="Times New Roman" w:hAnsi="Times New Roman"/>
          <w:sz w:val="24"/>
          <w:szCs w:val="24"/>
        </w:rPr>
        <w:t>ja tiek konstatēts, ka bijusi noruna atturēt Dalībnieku no piedalīšanās Izsolē vai iepriekš sarunāta rīcība starp Dalībniekiem Izsoles procesā;</w:t>
      </w:r>
    </w:p>
    <w:p w14:paraId="5DC02B67" w14:textId="265B9626" w:rsidR="00102AE6" w:rsidRPr="00B76FEC" w:rsidRDefault="00102AE6" w:rsidP="00102AE6">
      <w:pPr>
        <w:numPr>
          <w:ilvl w:val="2"/>
          <w:numId w:val="1"/>
        </w:numPr>
        <w:tabs>
          <w:tab w:val="clear" w:pos="720"/>
        </w:tabs>
        <w:spacing w:after="0" w:line="240" w:lineRule="auto"/>
        <w:ind w:left="1134" w:hanging="708"/>
        <w:contextualSpacing/>
        <w:jc w:val="both"/>
        <w:rPr>
          <w:rFonts w:ascii="Times New Roman" w:hAnsi="Times New Roman"/>
          <w:sz w:val="24"/>
          <w:szCs w:val="24"/>
        </w:rPr>
      </w:pPr>
      <w:r w:rsidRPr="00754169">
        <w:rPr>
          <w:rFonts w:ascii="Times New Roman" w:hAnsi="Times New Roman"/>
          <w:sz w:val="24"/>
          <w:szCs w:val="24"/>
        </w:rPr>
        <w:t xml:space="preserve">ja  </w:t>
      </w:r>
      <w:r w:rsidR="00B76FEC">
        <w:rPr>
          <w:rFonts w:ascii="Times New Roman" w:hAnsi="Times New Roman"/>
          <w:sz w:val="24"/>
          <w:szCs w:val="24"/>
        </w:rPr>
        <w:t xml:space="preserve">Zemes vienības </w:t>
      </w:r>
      <w:r w:rsidRPr="00B76FEC">
        <w:rPr>
          <w:rFonts w:ascii="Times New Roman" w:hAnsi="Times New Roman"/>
          <w:sz w:val="24"/>
          <w:szCs w:val="24"/>
        </w:rPr>
        <w:t>daļas nomas tiesības nosolījusi persona, kurai nav tiesību piedalīties Izsolē;</w:t>
      </w:r>
    </w:p>
    <w:p w14:paraId="304DF226" w14:textId="77777777" w:rsidR="00102AE6" w:rsidRPr="001E1D00" w:rsidRDefault="00102AE6" w:rsidP="00102AE6">
      <w:pPr>
        <w:numPr>
          <w:ilvl w:val="2"/>
          <w:numId w:val="1"/>
        </w:numPr>
        <w:tabs>
          <w:tab w:val="clear" w:pos="720"/>
        </w:tabs>
        <w:spacing w:after="0" w:line="240" w:lineRule="auto"/>
        <w:ind w:left="1134" w:hanging="708"/>
        <w:contextualSpacing/>
        <w:jc w:val="both"/>
        <w:rPr>
          <w:rFonts w:ascii="Times New Roman" w:hAnsi="Times New Roman"/>
          <w:sz w:val="24"/>
          <w:szCs w:val="24"/>
        </w:rPr>
      </w:pPr>
      <w:r w:rsidRPr="001E1D00">
        <w:rPr>
          <w:rFonts w:ascii="Times New Roman" w:hAnsi="Times New Roman"/>
          <w:sz w:val="24"/>
          <w:szCs w:val="24"/>
        </w:rPr>
        <w:t>ja Izsole notikusi vietā un laikā, kas neatbilst publikācijā norādītajai vietai un laikam.</w:t>
      </w:r>
    </w:p>
    <w:p w14:paraId="394F6C94" w14:textId="77777777" w:rsidR="00102AE6" w:rsidRPr="00841787" w:rsidRDefault="00102AE6" w:rsidP="00102AE6">
      <w:pPr>
        <w:numPr>
          <w:ilvl w:val="1"/>
          <w:numId w:val="1"/>
        </w:numPr>
        <w:tabs>
          <w:tab w:val="clear" w:pos="454"/>
        </w:tabs>
        <w:spacing w:after="0" w:line="240" w:lineRule="auto"/>
        <w:ind w:left="426" w:hanging="426"/>
        <w:jc w:val="both"/>
        <w:rPr>
          <w:rFonts w:ascii="Times New Roman" w:hAnsi="Times New Roman"/>
          <w:sz w:val="24"/>
          <w:szCs w:val="24"/>
        </w:rPr>
      </w:pPr>
      <w:r w:rsidRPr="00841787">
        <w:rPr>
          <w:rFonts w:ascii="Times New Roman" w:hAnsi="Times New Roman"/>
          <w:sz w:val="24"/>
          <w:szCs w:val="24"/>
        </w:rPr>
        <w:t>Pretenzijas, ka ir bijusi noruna atturēt Dalībnieku no piedalīšanās Izsolē, var pieteikt Dalībnieki, iesniedzot attiecīgus pierādījumus. Pretenzijas jāiesniedz rakstveidā Ostai ne vēlāk kā trīs darba dienu laikā pēc Izsoles.</w:t>
      </w:r>
    </w:p>
    <w:p w14:paraId="37053C43" w14:textId="5BEFD35F" w:rsidR="00102AE6" w:rsidRPr="00B76FEC" w:rsidRDefault="00102AE6" w:rsidP="00102AE6">
      <w:pPr>
        <w:numPr>
          <w:ilvl w:val="1"/>
          <w:numId w:val="1"/>
        </w:numPr>
        <w:tabs>
          <w:tab w:val="clear" w:pos="454"/>
        </w:tabs>
        <w:spacing w:after="0" w:line="240" w:lineRule="auto"/>
        <w:ind w:left="426" w:hanging="426"/>
        <w:jc w:val="both"/>
        <w:rPr>
          <w:rFonts w:ascii="Times New Roman" w:hAnsi="Times New Roman"/>
          <w:sz w:val="24"/>
          <w:szCs w:val="24"/>
        </w:rPr>
      </w:pPr>
      <w:r w:rsidRPr="00754169">
        <w:rPr>
          <w:rFonts w:ascii="Times New Roman" w:hAnsi="Times New Roman"/>
          <w:sz w:val="24"/>
          <w:szCs w:val="24"/>
        </w:rPr>
        <w:t xml:space="preserve">Ja Komisija Izsoli atzinusi par nenotikušu vai spēkā neesošu, kā arī, ja </w:t>
      </w:r>
      <w:r w:rsidR="00B76FEC">
        <w:rPr>
          <w:rFonts w:ascii="Times New Roman" w:hAnsi="Times New Roman"/>
          <w:sz w:val="24"/>
          <w:szCs w:val="24"/>
        </w:rPr>
        <w:t xml:space="preserve">Zemes vienības </w:t>
      </w:r>
      <w:r w:rsidRPr="00B76FEC">
        <w:rPr>
          <w:rFonts w:ascii="Times New Roman" w:hAnsi="Times New Roman"/>
          <w:sz w:val="24"/>
          <w:szCs w:val="24"/>
        </w:rPr>
        <w:t xml:space="preserve">daļas nomas tiesības ir nosolītas, bet nav noslēgts  </w:t>
      </w:r>
      <w:r w:rsidR="00B76FEC">
        <w:rPr>
          <w:rFonts w:ascii="Times New Roman" w:hAnsi="Times New Roman"/>
          <w:sz w:val="24"/>
          <w:szCs w:val="24"/>
        </w:rPr>
        <w:t xml:space="preserve">Zemes vienības </w:t>
      </w:r>
      <w:r w:rsidRPr="00B76FEC">
        <w:rPr>
          <w:rFonts w:ascii="Times New Roman" w:hAnsi="Times New Roman"/>
          <w:sz w:val="24"/>
          <w:szCs w:val="24"/>
        </w:rPr>
        <w:t>daļas  nomas līgums, var tikt rīkota atkārtota izsole.</w:t>
      </w:r>
    </w:p>
    <w:p w14:paraId="5EE5AFA7" w14:textId="77777777" w:rsidR="00102AE6" w:rsidRDefault="00102AE6" w:rsidP="00102AE6">
      <w:pPr>
        <w:numPr>
          <w:ilvl w:val="1"/>
          <w:numId w:val="1"/>
        </w:numPr>
        <w:tabs>
          <w:tab w:val="clear" w:pos="454"/>
        </w:tabs>
        <w:spacing w:after="0" w:line="240" w:lineRule="auto"/>
        <w:ind w:left="426" w:hanging="426"/>
        <w:jc w:val="both"/>
        <w:rPr>
          <w:rFonts w:ascii="Times New Roman" w:hAnsi="Times New Roman"/>
          <w:sz w:val="24"/>
          <w:szCs w:val="24"/>
        </w:rPr>
      </w:pPr>
      <w:r w:rsidRPr="001E1D00">
        <w:rPr>
          <w:rFonts w:ascii="Times New Roman" w:hAnsi="Times New Roman"/>
          <w:sz w:val="24"/>
          <w:szCs w:val="24"/>
        </w:rPr>
        <w:t>Ja atkārtota izsole notiek tādēļ, ka ir bijusi noruna atturēt Dalībnieku no piedalīšanās Izsolē, atkārtotajā izsolē nevar piedalīti</w:t>
      </w:r>
      <w:r w:rsidRPr="00841787">
        <w:rPr>
          <w:rFonts w:ascii="Times New Roman" w:hAnsi="Times New Roman"/>
          <w:sz w:val="24"/>
          <w:szCs w:val="24"/>
        </w:rPr>
        <w:t>es tie Dalībnieki, starp kuriem šī noruna pastāvējusi. Šie Dalībnieki solidāri sedz atkārtotās izsoles organizācijas izdevumus un Ostas, kā arī citu Dalībnieku zaudējumus.</w:t>
      </w:r>
    </w:p>
    <w:p w14:paraId="17F4152E" w14:textId="5EA01245" w:rsidR="00A61CD1" w:rsidRPr="00A61CD1" w:rsidRDefault="00102AE6" w:rsidP="001E06EB">
      <w:pPr>
        <w:numPr>
          <w:ilvl w:val="0"/>
          <w:numId w:val="1"/>
        </w:numPr>
        <w:tabs>
          <w:tab w:val="left" w:pos="567"/>
          <w:tab w:val="left" w:pos="851"/>
        </w:tabs>
        <w:overflowPunct w:val="0"/>
        <w:autoSpaceDE w:val="0"/>
        <w:autoSpaceDN w:val="0"/>
        <w:adjustRightInd w:val="0"/>
        <w:spacing w:before="120" w:after="120" w:line="240" w:lineRule="atLeast"/>
        <w:ind w:left="357" w:hanging="357"/>
        <w:jc w:val="center"/>
        <w:textAlignment w:val="baseline"/>
        <w:rPr>
          <w:rFonts w:ascii="Times New Roman" w:hAnsi="Times New Roman"/>
          <w:b/>
          <w:sz w:val="24"/>
          <w:szCs w:val="24"/>
        </w:rPr>
      </w:pPr>
      <w:r w:rsidRPr="00754169">
        <w:rPr>
          <w:rFonts w:ascii="Times New Roman" w:hAnsi="Times New Roman"/>
          <w:b/>
          <w:sz w:val="24"/>
          <w:szCs w:val="24"/>
        </w:rPr>
        <w:t>Komisijas tiesības un pienākumi</w:t>
      </w:r>
    </w:p>
    <w:p w14:paraId="69216B14" w14:textId="77777777" w:rsidR="00102AE6" w:rsidRPr="00754169" w:rsidRDefault="00102AE6" w:rsidP="001E06EB">
      <w:pPr>
        <w:numPr>
          <w:ilvl w:val="1"/>
          <w:numId w:val="1"/>
        </w:numPr>
        <w:tabs>
          <w:tab w:val="clear" w:pos="454"/>
        </w:tabs>
        <w:overflowPunct w:val="0"/>
        <w:autoSpaceDE w:val="0"/>
        <w:autoSpaceDN w:val="0"/>
        <w:adjustRightInd w:val="0"/>
        <w:spacing w:after="0" w:line="240" w:lineRule="atLeast"/>
        <w:ind w:left="426" w:hanging="426"/>
        <w:jc w:val="both"/>
        <w:textAlignment w:val="baseline"/>
        <w:rPr>
          <w:rFonts w:ascii="Times New Roman" w:hAnsi="Times New Roman"/>
          <w:sz w:val="24"/>
          <w:szCs w:val="24"/>
        </w:rPr>
      </w:pPr>
      <w:r w:rsidRPr="00754169">
        <w:rPr>
          <w:rFonts w:ascii="Times New Roman" w:hAnsi="Times New Roman"/>
          <w:sz w:val="24"/>
          <w:szCs w:val="24"/>
        </w:rPr>
        <w:t>Komisijai ir šādi pienākumi:</w:t>
      </w:r>
    </w:p>
    <w:p w14:paraId="4215C2AB" w14:textId="77777777" w:rsidR="00102AE6" w:rsidRPr="00754169" w:rsidRDefault="00102AE6" w:rsidP="001E06EB">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izvērtēt pretendentu pieteikumu atbilstību Noteikumiem;</w:t>
      </w:r>
    </w:p>
    <w:p w14:paraId="57DA033F" w14:textId="77777777" w:rsidR="00102AE6" w:rsidRPr="00754169" w:rsidRDefault="00102AE6" w:rsidP="001E06EB">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organizēt Izsoli;</w:t>
      </w:r>
    </w:p>
    <w:p w14:paraId="61BB5BA8" w14:textId="77777777" w:rsidR="00102AE6" w:rsidRPr="00754169" w:rsidRDefault="00102AE6" w:rsidP="00102AE6">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atbildēt uz pretendentu jautājumiem.</w:t>
      </w:r>
    </w:p>
    <w:p w14:paraId="6BB818B7" w14:textId="77777777" w:rsidR="00102AE6" w:rsidRPr="00754169" w:rsidRDefault="00102AE6" w:rsidP="00102AE6">
      <w:pPr>
        <w:numPr>
          <w:ilvl w:val="1"/>
          <w:numId w:val="1"/>
        </w:numPr>
        <w:tabs>
          <w:tab w:val="clear" w:pos="454"/>
          <w:tab w:val="left" w:pos="426"/>
        </w:tabs>
        <w:spacing w:after="0" w:line="240" w:lineRule="auto"/>
        <w:ind w:left="426" w:hanging="426"/>
        <w:jc w:val="both"/>
        <w:rPr>
          <w:rFonts w:ascii="Times New Roman" w:hAnsi="Times New Roman"/>
          <w:sz w:val="24"/>
          <w:szCs w:val="24"/>
        </w:rPr>
      </w:pPr>
      <w:r w:rsidRPr="00754169">
        <w:rPr>
          <w:rFonts w:ascii="Times New Roman" w:hAnsi="Times New Roman"/>
          <w:sz w:val="24"/>
          <w:szCs w:val="24"/>
        </w:rPr>
        <w:t>Komisijai ir tiesības pieņemt lēmumu  par:</w:t>
      </w:r>
    </w:p>
    <w:p w14:paraId="109918C6" w14:textId="77777777" w:rsidR="00102AE6" w:rsidRPr="00754169" w:rsidRDefault="00102AE6" w:rsidP="00102AE6">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pretendentu reģistrēšanu vai nereģistrēšanu Izsolei;</w:t>
      </w:r>
    </w:p>
    <w:p w14:paraId="5C5813CF" w14:textId="77777777" w:rsidR="00102AE6" w:rsidRPr="00754169" w:rsidRDefault="00102AE6" w:rsidP="00102AE6">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izsoles pieteikumu iesniegšanas termiņa pagarinājumu vai izsoļu izbeigšanu;</w:t>
      </w:r>
    </w:p>
    <w:p w14:paraId="39FCC8A9" w14:textId="77777777" w:rsidR="00102AE6" w:rsidRPr="00754169" w:rsidRDefault="00102AE6" w:rsidP="00102AE6">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Izsoles pārtraukšanu;</w:t>
      </w:r>
    </w:p>
    <w:p w14:paraId="31AADAC8" w14:textId="77777777" w:rsidR="00102AE6" w:rsidRPr="00754169" w:rsidRDefault="00102AE6" w:rsidP="00102AE6">
      <w:pPr>
        <w:numPr>
          <w:ilvl w:val="2"/>
          <w:numId w:val="1"/>
        </w:numPr>
        <w:tabs>
          <w:tab w:val="clear" w:pos="720"/>
        </w:tabs>
        <w:overflowPunct w:val="0"/>
        <w:autoSpaceDE w:val="0"/>
        <w:autoSpaceDN w:val="0"/>
        <w:adjustRightInd w:val="0"/>
        <w:spacing w:after="0" w:line="240" w:lineRule="auto"/>
        <w:ind w:left="1134" w:hanging="708"/>
        <w:contextualSpacing/>
        <w:jc w:val="both"/>
        <w:textAlignment w:val="baseline"/>
        <w:rPr>
          <w:rFonts w:ascii="Times New Roman" w:hAnsi="Times New Roman"/>
          <w:sz w:val="24"/>
          <w:szCs w:val="24"/>
        </w:rPr>
      </w:pPr>
      <w:r w:rsidRPr="00754169">
        <w:rPr>
          <w:rFonts w:ascii="Times New Roman" w:hAnsi="Times New Roman"/>
          <w:sz w:val="24"/>
          <w:szCs w:val="24"/>
        </w:rPr>
        <w:t>atkārtotas izsoles rīkošanu.</w:t>
      </w:r>
    </w:p>
    <w:p w14:paraId="1881E0E5" w14:textId="77777777" w:rsidR="00102AE6" w:rsidRPr="00754169" w:rsidRDefault="00102AE6" w:rsidP="00A61CD1">
      <w:pPr>
        <w:numPr>
          <w:ilvl w:val="0"/>
          <w:numId w:val="1"/>
        </w:numPr>
        <w:tabs>
          <w:tab w:val="left" w:pos="567"/>
          <w:tab w:val="left" w:pos="851"/>
        </w:tabs>
        <w:spacing w:before="120" w:after="120" w:line="240" w:lineRule="auto"/>
        <w:ind w:left="0" w:firstLine="284"/>
        <w:jc w:val="center"/>
        <w:rPr>
          <w:rFonts w:ascii="Times New Roman" w:hAnsi="Times New Roman"/>
          <w:b/>
          <w:sz w:val="24"/>
          <w:szCs w:val="24"/>
        </w:rPr>
      </w:pPr>
      <w:r w:rsidRPr="00754169">
        <w:rPr>
          <w:rFonts w:ascii="Times New Roman" w:hAnsi="Times New Roman"/>
          <w:b/>
          <w:sz w:val="24"/>
          <w:szCs w:val="24"/>
        </w:rPr>
        <w:t>Pielikumi</w:t>
      </w:r>
    </w:p>
    <w:p w14:paraId="499D74C7" w14:textId="0642363D" w:rsidR="00102AE6" w:rsidRPr="00754169" w:rsidRDefault="00A44F66" w:rsidP="00A44F66">
      <w:pPr>
        <w:tabs>
          <w:tab w:val="left" w:pos="709"/>
        </w:tabs>
        <w:spacing w:after="0" w:line="240" w:lineRule="auto"/>
        <w:ind w:left="426" w:hanging="426"/>
        <w:jc w:val="both"/>
        <w:rPr>
          <w:rFonts w:ascii="Times New Roman" w:hAnsi="Times New Roman"/>
          <w:sz w:val="24"/>
          <w:szCs w:val="24"/>
        </w:rPr>
      </w:pPr>
      <w:r>
        <w:rPr>
          <w:rFonts w:ascii="Times New Roman" w:hAnsi="Times New Roman"/>
          <w:sz w:val="24"/>
          <w:szCs w:val="24"/>
        </w:rPr>
        <w:t>9.1. 1.</w:t>
      </w:r>
      <w:r w:rsidR="00102AE6" w:rsidRPr="00754169">
        <w:rPr>
          <w:rFonts w:ascii="Times New Roman" w:hAnsi="Times New Roman"/>
          <w:sz w:val="24"/>
          <w:szCs w:val="24"/>
        </w:rPr>
        <w:t>pielikums - Pieteikuma veidlapas paraugs.</w:t>
      </w:r>
    </w:p>
    <w:p w14:paraId="3895E0FE" w14:textId="77777777" w:rsidR="00102AE6" w:rsidRPr="00754169" w:rsidRDefault="00102AE6" w:rsidP="00A61CD1">
      <w:pPr>
        <w:numPr>
          <w:ilvl w:val="1"/>
          <w:numId w:val="1"/>
        </w:numPr>
        <w:tabs>
          <w:tab w:val="clear" w:pos="454"/>
          <w:tab w:val="left" w:pos="709"/>
        </w:tabs>
        <w:spacing w:after="0" w:line="240" w:lineRule="auto"/>
        <w:ind w:left="426" w:hanging="426"/>
        <w:jc w:val="both"/>
        <w:rPr>
          <w:rFonts w:ascii="Times New Roman" w:hAnsi="Times New Roman"/>
          <w:sz w:val="24"/>
          <w:szCs w:val="24"/>
        </w:rPr>
      </w:pPr>
      <w:r w:rsidRPr="00754169">
        <w:rPr>
          <w:rFonts w:ascii="Times New Roman" w:hAnsi="Times New Roman"/>
          <w:sz w:val="24"/>
          <w:szCs w:val="24"/>
        </w:rPr>
        <w:t>2.pielikums - Nomas līguma</w:t>
      </w:r>
      <w:r w:rsidR="00804899" w:rsidRPr="00754169">
        <w:rPr>
          <w:rFonts w:ascii="Times New Roman" w:hAnsi="Times New Roman"/>
          <w:sz w:val="24"/>
          <w:szCs w:val="24"/>
        </w:rPr>
        <w:t xml:space="preserve"> un Pieņemšanas-nodošanas akta</w:t>
      </w:r>
      <w:r w:rsidRPr="00754169">
        <w:rPr>
          <w:rFonts w:ascii="Times New Roman" w:hAnsi="Times New Roman"/>
          <w:sz w:val="24"/>
          <w:szCs w:val="24"/>
        </w:rPr>
        <w:t xml:space="preserve"> projekts.</w:t>
      </w:r>
    </w:p>
    <w:p w14:paraId="68E53CEC" w14:textId="77777777" w:rsidR="00A920CA" w:rsidRPr="00754169" w:rsidRDefault="00A920CA" w:rsidP="00A61CD1">
      <w:pPr>
        <w:pStyle w:val="ListParagraph"/>
        <w:numPr>
          <w:ilvl w:val="1"/>
          <w:numId w:val="1"/>
        </w:numPr>
        <w:tabs>
          <w:tab w:val="left" w:pos="709"/>
        </w:tabs>
        <w:spacing w:after="0" w:line="240" w:lineRule="auto"/>
        <w:jc w:val="both"/>
        <w:rPr>
          <w:rFonts w:ascii="Times New Roman" w:hAnsi="Times New Roman"/>
          <w:sz w:val="24"/>
          <w:szCs w:val="24"/>
        </w:rPr>
      </w:pPr>
      <w:r w:rsidRPr="00754169">
        <w:rPr>
          <w:rFonts w:ascii="Times New Roman" w:hAnsi="Times New Roman"/>
          <w:sz w:val="24"/>
          <w:szCs w:val="24"/>
        </w:rPr>
        <w:t>2.pielikums – Nomas teritorijas plāns.</w:t>
      </w:r>
    </w:p>
    <w:p w14:paraId="3D5F22F8" w14:textId="77777777" w:rsidR="00102AE6" w:rsidRPr="001E30FF" w:rsidRDefault="00102AE6" w:rsidP="00102AE6">
      <w:pPr>
        <w:rPr>
          <w:rFonts w:ascii="Times New Roman" w:hAnsi="Times New Roman"/>
          <w:sz w:val="24"/>
          <w:szCs w:val="24"/>
        </w:rPr>
      </w:pPr>
      <w:r w:rsidRPr="001E30FF">
        <w:rPr>
          <w:rFonts w:ascii="Times New Roman" w:hAnsi="Times New Roman"/>
          <w:sz w:val="24"/>
          <w:szCs w:val="24"/>
        </w:rPr>
        <w:br w:type="page"/>
      </w:r>
    </w:p>
    <w:p w14:paraId="05CD59E4" w14:textId="77777777" w:rsidR="00102AE6" w:rsidRPr="001E30FF" w:rsidRDefault="00102AE6" w:rsidP="00102AE6">
      <w:pPr>
        <w:widowControl w:val="0"/>
        <w:shd w:val="clear" w:color="auto" w:fill="FFFFFF"/>
        <w:jc w:val="right"/>
        <w:rPr>
          <w:rFonts w:ascii="Times New Roman" w:hAnsi="Times New Roman"/>
          <w:sz w:val="24"/>
          <w:szCs w:val="24"/>
        </w:rPr>
      </w:pPr>
      <w:r w:rsidRPr="001E30FF">
        <w:rPr>
          <w:rFonts w:ascii="Times New Roman" w:hAnsi="Times New Roman"/>
          <w:spacing w:val="-9"/>
          <w:sz w:val="24"/>
          <w:szCs w:val="24"/>
        </w:rPr>
        <w:lastRenderedPageBreak/>
        <w:t xml:space="preserve">1.pielikums </w:t>
      </w:r>
      <w:r w:rsidR="00A920CA" w:rsidRPr="001E30FF">
        <w:rPr>
          <w:rFonts w:ascii="Times New Roman" w:hAnsi="Times New Roman"/>
          <w:sz w:val="24"/>
          <w:szCs w:val="24"/>
        </w:rPr>
        <w:t>Zemes vienības</w:t>
      </w:r>
      <w:r w:rsidRPr="001E30FF">
        <w:rPr>
          <w:rFonts w:ascii="Times New Roman" w:hAnsi="Times New Roman"/>
          <w:sz w:val="24"/>
          <w:szCs w:val="24"/>
        </w:rPr>
        <w:t xml:space="preserve"> Jūrmalā,</w:t>
      </w:r>
      <w:r w:rsidR="00B76FEC">
        <w:rPr>
          <w:rFonts w:ascii="Times New Roman" w:hAnsi="Times New Roman"/>
          <w:sz w:val="24"/>
          <w:szCs w:val="24"/>
        </w:rPr>
        <w:t xml:space="preserve"> daļas</w:t>
      </w:r>
    </w:p>
    <w:p w14:paraId="31FE327B" w14:textId="77777777" w:rsidR="00102AE6" w:rsidRPr="001E30FF" w:rsidRDefault="00102AE6" w:rsidP="00102AE6">
      <w:pPr>
        <w:widowControl w:val="0"/>
        <w:shd w:val="clear" w:color="auto" w:fill="FFFFFF"/>
        <w:jc w:val="right"/>
        <w:rPr>
          <w:rFonts w:ascii="Times New Roman" w:hAnsi="Times New Roman"/>
          <w:sz w:val="24"/>
          <w:szCs w:val="24"/>
        </w:rPr>
      </w:pPr>
      <w:r w:rsidRPr="001E30FF">
        <w:rPr>
          <w:rFonts w:ascii="Times New Roman" w:hAnsi="Times New Roman"/>
          <w:sz w:val="24"/>
          <w:szCs w:val="24"/>
        </w:rPr>
        <w:t>nomas tiesību izsoles noteikumi</w:t>
      </w:r>
    </w:p>
    <w:p w14:paraId="7FE36A6D" w14:textId="77777777" w:rsidR="00102AE6" w:rsidRPr="001E30FF" w:rsidRDefault="00102AE6" w:rsidP="00A44F66">
      <w:pPr>
        <w:widowControl w:val="0"/>
        <w:shd w:val="clear" w:color="auto" w:fill="FFFFFF"/>
        <w:spacing w:after="120"/>
        <w:jc w:val="center"/>
        <w:rPr>
          <w:rFonts w:ascii="Times New Roman" w:hAnsi="Times New Roman"/>
          <w:b/>
          <w:bCs/>
          <w:sz w:val="24"/>
          <w:szCs w:val="24"/>
        </w:rPr>
      </w:pPr>
      <w:r w:rsidRPr="001E30FF">
        <w:rPr>
          <w:rFonts w:ascii="Times New Roman" w:hAnsi="Times New Roman"/>
          <w:b/>
          <w:bCs/>
          <w:sz w:val="24"/>
          <w:szCs w:val="24"/>
        </w:rPr>
        <w:t xml:space="preserve">JŪRMALAS OSTAS PĀRVALDEI </w:t>
      </w:r>
    </w:p>
    <w:p w14:paraId="5276DE51" w14:textId="25572B36" w:rsidR="00102AE6" w:rsidRPr="001E30FF" w:rsidRDefault="00102AE6" w:rsidP="00A44F66">
      <w:pPr>
        <w:widowControl w:val="0"/>
        <w:shd w:val="clear" w:color="auto" w:fill="FFFFFF"/>
        <w:spacing w:after="120"/>
        <w:jc w:val="center"/>
        <w:rPr>
          <w:rFonts w:ascii="Times New Roman" w:hAnsi="Times New Roman"/>
          <w:b/>
          <w:bCs/>
          <w:sz w:val="24"/>
          <w:szCs w:val="24"/>
        </w:rPr>
      </w:pPr>
      <w:r w:rsidRPr="001E30FF">
        <w:rPr>
          <w:rFonts w:ascii="Times New Roman" w:hAnsi="Times New Roman"/>
          <w:b/>
          <w:bCs/>
          <w:caps/>
          <w:sz w:val="24"/>
          <w:szCs w:val="24"/>
        </w:rPr>
        <w:t>pieteikums</w:t>
      </w:r>
      <w:r w:rsidRPr="001E30FF">
        <w:rPr>
          <w:rFonts w:ascii="Times New Roman" w:hAnsi="Times New Roman"/>
          <w:b/>
          <w:bCs/>
          <w:sz w:val="24"/>
          <w:szCs w:val="24"/>
        </w:rPr>
        <w:t xml:space="preserve"> PAR </w:t>
      </w:r>
      <w:r w:rsidR="00B76FEC">
        <w:rPr>
          <w:rFonts w:ascii="Times New Roman" w:hAnsi="Times New Roman"/>
          <w:b/>
          <w:bCs/>
          <w:sz w:val="24"/>
          <w:szCs w:val="24"/>
        </w:rPr>
        <w:t xml:space="preserve">ZEMES VIENĪBAS </w:t>
      </w:r>
      <w:r w:rsidRPr="001E30FF">
        <w:rPr>
          <w:rFonts w:ascii="Times New Roman" w:hAnsi="Times New Roman"/>
          <w:b/>
          <w:bCs/>
          <w:sz w:val="24"/>
          <w:szCs w:val="24"/>
        </w:rPr>
        <w:t xml:space="preserve"> DAĻAS NOMU</w:t>
      </w:r>
    </w:p>
    <w:tbl>
      <w:tblPr>
        <w:tblW w:w="4819" w:type="dxa"/>
        <w:tblInd w:w="4253" w:type="dxa"/>
        <w:tblLook w:val="04A0" w:firstRow="1" w:lastRow="0" w:firstColumn="1" w:lastColumn="0" w:noHBand="0" w:noVBand="1"/>
      </w:tblPr>
      <w:tblGrid>
        <w:gridCol w:w="4819"/>
      </w:tblGrid>
      <w:tr w:rsidR="00102AE6" w:rsidRPr="00754169" w14:paraId="4F5D120F" w14:textId="77777777" w:rsidTr="00C73CF7">
        <w:trPr>
          <w:trHeight w:val="617"/>
        </w:trPr>
        <w:tc>
          <w:tcPr>
            <w:tcW w:w="4819" w:type="dxa"/>
            <w:tcBorders>
              <w:bottom w:val="single" w:sz="4" w:space="0" w:color="auto"/>
            </w:tcBorders>
            <w:shd w:val="clear" w:color="auto" w:fill="auto"/>
          </w:tcPr>
          <w:p w14:paraId="353BBA0B" w14:textId="77777777" w:rsidR="00102AE6" w:rsidRPr="001E30FF" w:rsidRDefault="00102AE6" w:rsidP="00C73CF7">
            <w:pPr>
              <w:widowControl w:val="0"/>
              <w:jc w:val="center"/>
              <w:rPr>
                <w:rFonts w:ascii="Times New Roman" w:hAnsi="Times New Roman"/>
                <w:sz w:val="24"/>
                <w:szCs w:val="24"/>
              </w:rPr>
            </w:pPr>
          </w:p>
        </w:tc>
      </w:tr>
      <w:tr w:rsidR="00102AE6" w:rsidRPr="00754169" w14:paraId="238FC992" w14:textId="77777777" w:rsidTr="00C73CF7">
        <w:tc>
          <w:tcPr>
            <w:tcW w:w="4819" w:type="dxa"/>
            <w:tcBorders>
              <w:top w:val="single" w:sz="4" w:space="0" w:color="auto"/>
            </w:tcBorders>
            <w:shd w:val="clear" w:color="auto" w:fill="auto"/>
          </w:tcPr>
          <w:p w14:paraId="408AB007" w14:textId="77777777" w:rsidR="00102AE6" w:rsidRPr="001E30FF" w:rsidRDefault="00102AE6" w:rsidP="00C73CF7">
            <w:pPr>
              <w:widowControl w:val="0"/>
              <w:shd w:val="clear" w:color="auto" w:fill="FFFFFF"/>
              <w:jc w:val="center"/>
              <w:rPr>
                <w:rFonts w:ascii="Times New Roman" w:hAnsi="Times New Roman"/>
                <w:spacing w:val="-2"/>
                <w:sz w:val="24"/>
                <w:szCs w:val="24"/>
              </w:rPr>
            </w:pPr>
            <w:r w:rsidRPr="001E30FF">
              <w:rPr>
                <w:rFonts w:ascii="Times New Roman" w:hAnsi="Times New Roman"/>
                <w:spacing w:val="-2"/>
                <w:sz w:val="24"/>
                <w:szCs w:val="24"/>
              </w:rPr>
              <w:t>(juridiskas personas nosaukums vai fiziskas personas vārds, uzvārds)</w:t>
            </w:r>
          </w:p>
        </w:tc>
      </w:tr>
      <w:tr w:rsidR="00102AE6" w:rsidRPr="00754169" w14:paraId="271F7E85" w14:textId="77777777" w:rsidTr="00C73CF7">
        <w:trPr>
          <w:trHeight w:val="427"/>
        </w:trPr>
        <w:tc>
          <w:tcPr>
            <w:tcW w:w="4819" w:type="dxa"/>
            <w:tcBorders>
              <w:bottom w:val="single" w:sz="4" w:space="0" w:color="auto"/>
            </w:tcBorders>
            <w:shd w:val="clear" w:color="auto" w:fill="auto"/>
          </w:tcPr>
          <w:p w14:paraId="5E34B563" w14:textId="77777777" w:rsidR="00102AE6" w:rsidRPr="001E30FF" w:rsidRDefault="00102AE6" w:rsidP="00C73CF7">
            <w:pPr>
              <w:widowControl w:val="0"/>
              <w:jc w:val="center"/>
              <w:rPr>
                <w:rFonts w:ascii="Times New Roman" w:hAnsi="Times New Roman"/>
                <w:sz w:val="24"/>
                <w:szCs w:val="24"/>
              </w:rPr>
            </w:pPr>
          </w:p>
        </w:tc>
      </w:tr>
      <w:tr w:rsidR="00102AE6" w:rsidRPr="00754169" w14:paraId="47D3E69B" w14:textId="77777777" w:rsidTr="00C73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tcBorders>
              <w:top w:val="single" w:sz="4" w:space="0" w:color="auto"/>
              <w:left w:val="nil"/>
              <w:bottom w:val="nil"/>
              <w:right w:val="nil"/>
            </w:tcBorders>
            <w:shd w:val="clear" w:color="auto" w:fill="auto"/>
          </w:tcPr>
          <w:p w14:paraId="7E4568D6" w14:textId="77777777" w:rsidR="00102AE6" w:rsidRPr="001E30FF" w:rsidRDefault="00102AE6" w:rsidP="00C73CF7">
            <w:pPr>
              <w:widowControl w:val="0"/>
              <w:shd w:val="clear" w:color="auto" w:fill="FFFFFF"/>
              <w:ind w:left="-108"/>
              <w:jc w:val="both"/>
              <w:rPr>
                <w:rFonts w:ascii="Times New Roman" w:hAnsi="Times New Roman"/>
                <w:spacing w:val="-1"/>
                <w:sz w:val="24"/>
                <w:szCs w:val="24"/>
              </w:rPr>
            </w:pPr>
            <w:r w:rsidRPr="001E30FF">
              <w:rPr>
                <w:rFonts w:ascii="Times New Roman" w:hAnsi="Times New Roman"/>
                <w:spacing w:val="-1"/>
                <w:sz w:val="24"/>
                <w:szCs w:val="24"/>
              </w:rPr>
              <w:t>(iesniedzēja pilnvarotas personas vārds, uzvārds)</w:t>
            </w:r>
          </w:p>
        </w:tc>
      </w:tr>
      <w:tr w:rsidR="00102AE6" w:rsidRPr="00754169" w14:paraId="451C3D67" w14:textId="77777777" w:rsidTr="00C73CF7">
        <w:trPr>
          <w:trHeight w:val="559"/>
        </w:trPr>
        <w:tc>
          <w:tcPr>
            <w:tcW w:w="4819" w:type="dxa"/>
            <w:tcBorders>
              <w:bottom w:val="single" w:sz="4" w:space="0" w:color="auto"/>
            </w:tcBorders>
            <w:shd w:val="clear" w:color="auto" w:fill="auto"/>
          </w:tcPr>
          <w:p w14:paraId="2742B4BB" w14:textId="77777777" w:rsidR="00102AE6" w:rsidRPr="001E30FF" w:rsidRDefault="00102AE6" w:rsidP="00C73CF7">
            <w:pPr>
              <w:widowControl w:val="0"/>
              <w:jc w:val="center"/>
              <w:rPr>
                <w:rFonts w:ascii="Times New Roman" w:hAnsi="Times New Roman"/>
                <w:sz w:val="24"/>
                <w:szCs w:val="24"/>
              </w:rPr>
            </w:pPr>
          </w:p>
        </w:tc>
      </w:tr>
      <w:tr w:rsidR="00102AE6" w:rsidRPr="00754169" w14:paraId="4867C8A1" w14:textId="77777777" w:rsidTr="00C73CF7">
        <w:trPr>
          <w:trHeight w:val="509"/>
        </w:trPr>
        <w:tc>
          <w:tcPr>
            <w:tcW w:w="4819" w:type="dxa"/>
            <w:shd w:val="clear" w:color="auto" w:fill="auto"/>
          </w:tcPr>
          <w:p w14:paraId="676C7F98" w14:textId="77777777" w:rsidR="00102AE6" w:rsidRPr="001E30FF" w:rsidRDefault="00102AE6" w:rsidP="00C73CF7">
            <w:pPr>
              <w:widowControl w:val="0"/>
              <w:jc w:val="center"/>
              <w:rPr>
                <w:rFonts w:ascii="Times New Roman" w:hAnsi="Times New Roman"/>
                <w:sz w:val="24"/>
                <w:szCs w:val="24"/>
              </w:rPr>
            </w:pPr>
            <w:r w:rsidRPr="001E30FF">
              <w:rPr>
                <w:rFonts w:ascii="Times New Roman" w:hAnsi="Times New Roman"/>
                <w:sz w:val="24"/>
                <w:szCs w:val="24"/>
              </w:rPr>
              <w:t>(iesniedzēja tālrunis un e-pasta adrese)</w:t>
            </w:r>
          </w:p>
        </w:tc>
      </w:tr>
    </w:tbl>
    <w:p w14:paraId="50889D3B" w14:textId="77777777" w:rsidR="00102AE6" w:rsidRPr="001E30FF" w:rsidRDefault="00102AE6" w:rsidP="00102AE6">
      <w:pPr>
        <w:widowControl w:val="0"/>
        <w:numPr>
          <w:ilvl w:val="0"/>
          <w:numId w:val="8"/>
        </w:numPr>
        <w:shd w:val="clear" w:color="auto" w:fill="FFFFFF"/>
        <w:overflowPunct w:val="0"/>
        <w:autoSpaceDE w:val="0"/>
        <w:autoSpaceDN w:val="0"/>
        <w:adjustRightInd w:val="0"/>
        <w:spacing w:after="0" w:line="240" w:lineRule="auto"/>
        <w:ind w:left="426" w:hanging="426"/>
        <w:contextualSpacing/>
        <w:textAlignment w:val="baseline"/>
        <w:rPr>
          <w:rFonts w:ascii="Times New Roman" w:hAnsi="Times New Roman"/>
          <w:b/>
          <w:bCs/>
          <w:spacing w:val="1"/>
          <w:sz w:val="24"/>
          <w:szCs w:val="24"/>
        </w:rPr>
      </w:pPr>
      <w:r w:rsidRPr="001E30FF">
        <w:rPr>
          <w:rFonts w:ascii="Times New Roman" w:hAnsi="Times New Roman"/>
          <w:b/>
          <w:bCs/>
          <w:spacing w:val="1"/>
          <w:sz w:val="24"/>
          <w:szCs w:val="24"/>
        </w:rPr>
        <w:t>Ziņas par iesniedzēju</w:t>
      </w:r>
    </w:p>
    <w:tbl>
      <w:tblPr>
        <w:tblW w:w="8711" w:type="dxa"/>
        <w:tblInd w:w="360" w:type="dxa"/>
        <w:tblLook w:val="04A0" w:firstRow="1" w:lastRow="0" w:firstColumn="1" w:lastColumn="0" w:noHBand="0" w:noVBand="1"/>
      </w:tblPr>
      <w:tblGrid>
        <w:gridCol w:w="598"/>
        <w:gridCol w:w="928"/>
        <w:gridCol w:w="753"/>
        <w:gridCol w:w="905"/>
        <w:gridCol w:w="425"/>
        <w:gridCol w:w="284"/>
        <w:gridCol w:w="1656"/>
        <w:gridCol w:w="3162"/>
      </w:tblGrid>
      <w:tr w:rsidR="00102AE6" w:rsidRPr="00754169" w14:paraId="6AF76C2F" w14:textId="77777777" w:rsidTr="00C73CF7">
        <w:tc>
          <w:tcPr>
            <w:tcW w:w="598" w:type="dxa"/>
            <w:shd w:val="clear" w:color="auto" w:fill="auto"/>
          </w:tcPr>
          <w:p w14:paraId="2404CAFC"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z w:val="24"/>
                <w:szCs w:val="24"/>
              </w:rPr>
              <w:t>1.1.</w:t>
            </w:r>
          </w:p>
        </w:tc>
        <w:tc>
          <w:tcPr>
            <w:tcW w:w="2586" w:type="dxa"/>
            <w:gridSpan w:val="3"/>
            <w:shd w:val="clear" w:color="auto" w:fill="auto"/>
          </w:tcPr>
          <w:p w14:paraId="66EBE443"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pacing w:val="1"/>
                <w:sz w:val="24"/>
                <w:szCs w:val="24"/>
              </w:rPr>
              <w:t>Uzņēmējdarbības forma</w:t>
            </w:r>
          </w:p>
        </w:tc>
        <w:tc>
          <w:tcPr>
            <w:tcW w:w="5527" w:type="dxa"/>
            <w:gridSpan w:val="4"/>
            <w:tcBorders>
              <w:bottom w:val="single" w:sz="4" w:space="0" w:color="auto"/>
            </w:tcBorders>
            <w:shd w:val="clear" w:color="auto" w:fill="auto"/>
          </w:tcPr>
          <w:p w14:paraId="02A0B975" w14:textId="77777777" w:rsidR="00102AE6" w:rsidRPr="001E30FF" w:rsidRDefault="00102AE6" w:rsidP="00C73CF7">
            <w:pPr>
              <w:widowControl w:val="0"/>
              <w:rPr>
                <w:rFonts w:ascii="Times New Roman" w:hAnsi="Times New Roman"/>
                <w:sz w:val="24"/>
                <w:szCs w:val="24"/>
              </w:rPr>
            </w:pPr>
          </w:p>
        </w:tc>
      </w:tr>
      <w:tr w:rsidR="00102AE6" w:rsidRPr="00754169" w14:paraId="2C2E1753" w14:textId="77777777" w:rsidTr="00C73CF7">
        <w:trPr>
          <w:trHeight w:val="70"/>
        </w:trPr>
        <w:tc>
          <w:tcPr>
            <w:tcW w:w="598" w:type="dxa"/>
            <w:shd w:val="clear" w:color="auto" w:fill="auto"/>
            <w:vAlign w:val="bottom"/>
          </w:tcPr>
          <w:p w14:paraId="30FE2723"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z w:val="24"/>
                <w:szCs w:val="24"/>
              </w:rPr>
              <w:t>1.2.</w:t>
            </w:r>
          </w:p>
        </w:tc>
        <w:tc>
          <w:tcPr>
            <w:tcW w:w="3011" w:type="dxa"/>
            <w:gridSpan w:val="4"/>
            <w:shd w:val="clear" w:color="auto" w:fill="auto"/>
            <w:vAlign w:val="bottom"/>
          </w:tcPr>
          <w:p w14:paraId="21302F07" w14:textId="77777777" w:rsidR="00102AE6" w:rsidRPr="001E30FF" w:rsidRDefault="00102AE6" w:rsidP="00C73CF7">
            <w:pPr>
              <w:widowControl w:val="0"/>
              <w:rPr>
                <w:rFonts w:ascii="Times New Roman" w:hAnsi="Times New Roman"/>
                <w:spacing w:val="1"/>
                <w:sz w:val="24"/>
                <w:szCs w:val="24"/>
              </w:rPr>
            </w:pPr>
            <w:r w:rsidRPr="001E30FF">
              <w:rPr>
                <w:rFonts w:ascii="Times New Roman" w:hAnsi="Times New Roman"/>
                <w:sz w:val="24"/>
                <w:szCs w:val="24"/>
              </w:rPr>
              <w:t>Reģistrācijas numurs</w:t>
            </w:r>
          </w:p>
        </w:tc>
        <w:tc>
          <w:tcPr>
            <w:tcW w:w="5102" w:type="dxa"/>
            <w:gridSpan w:val="3"/>
            <w:tcBorders>
              <w:top w:val="single" w:sz="4" w:space="0" w:color="auto"/>
              <w:bottom w:val="single" w:sz="4" w:space="0" w:color="auto"/>
            </w:tcBorders>
            <w:shd w:val="clear" w:color="auto" w:fill="auto"/>
          </w:tcPr>
          <w:p w14:paraId="5088D3B1" w14:textId="77777777" w:rsidR="00102AE6" w:rsidRPr="001E30FF" w:rsidRDefault="00102AE6" w:rsidP="00C73CF7">
            <w:pPr>
              <w:widowControl w:val="0"/>
              <w:rPr>
                <w:rFonts w:ascii="Times New Roman" w:hAnsi="Times New Roman"/>
                <w:sz w:val="24"/>
                <w:szCs w:val="24"/>
              </w:rPr>
            </w:pPr>
          </w:p>
        </w:tc>
      </w:tr>
      <w:tr w:rsidR="00102AE6" w:rsidRPr="00754169" w14:paraId="03B72B2E" w14:textId="77777777" w:rsidTr="00C73CF7">
        <w:trPr>
          <w:trHeight w:val="151"/>
        </w:trPr>
        <w:tc>
          <w:tcPr>
            <w:tcW w:w="598" w:type="dxa"/>
            <w:shd w:val="clear" w:color="auto" w:fill="auto"/>
          </w:tcPr>
          <w:p w14:paraId="7F41A5D0"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z w:val="24"/>
                <w:szCs w:val="24"/>
              </w:rPr>
              <w:t>1.3.</w:t>
            </w:r>
          </w:p>
        </w:tc>
        <w:tc>
          <w:tcPr>
            <w:tcW w:w="8113" w:type="dxa"/>
            <w:gridSpan w:val="7"/>
            <w:shd w:val="clear" w:color="auto" w:fill="auto"/>
          </w:tcPr>
          <w:p w14:paraId="14831487"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pacing w:val="2"/>
                <w:sz w:val="24"/>
                <w:szCs w:val="24"/>
              </w:rPr>
              <w:t xml:space="preserve">Kontaktpersona: </w:t>
            </w:r>
          </w:p>
        </w:tc>
      </w:tr>
      <w:tr w:rsidR="00102AE6" w:rsidRPr="00754169" w14:paraId="5FC59E1E" w14:textId="77777777" w:rsidTr="00C73CF7">
        <w:trPr>
          <w:trHeight w:val="80"/>
        </w:trPr>
        <w:tc>
          <w:tcPr>
            <w:tcW w:w="598" w:type="dxa"/>
            <w:shd w:val="clear" w:color="auto" w:fill="auto"/>
          </w:tcPr>
          <w:p w14:paraId="250036AA" w14:textId="77777777" w:rsidR="00102AE6" w:rsidRPr="001E30FF" w:rsidRDefault="00102AE6" w:rsidP="00C73CF7">
            <w:pPr>
              <w:widowControl w:val="0"/>
              <w:rPr>
                <w:rFonts w:ascii="Times New Roman" w:hAnsi="Times New Roman"/>
                <w:sz w:val="24"/>
                <w:szCs w:val="24"/>
              </w:rPr>
            </w:pPr>
          </w:p>
        </w:tc>
        <w:tc>
          <w:tcPr>
            <w:tcW w:w="1681" w:type="dxa"/>
            <w:gridSpan w:val="2"/>
            <w:shd w:val="clear" w:color="auto" w:fill="auto"/>
            <w:vAlign w:val="bottom"/>
          </w:tcPr>
          <w:p w14:paraId="143DDF05" w14:textId="77777777" w:rsidR="00102AE6" w:rsidRPr="001E30FF" w:rsidRDefault="00102AE6" w:rsidP="00C73CF7">
            <w:pPr>
              <w:widowControl w:val="0"/>
              <w:rPr>
                <w:rFonts w:ascii="Times New Roman" w:hAnsi="Times New Roman"/>
                <w:spacing w:val="1"/>
                <w:sz w:val="24"/>
                <w:szCs w:val="24"/>
              </w:rPr>
            </w:pPr>
            <w:r w:rsidRPr="001E30FF">
              <w:rPr>
                <w:rFonts w:ascii="Times New Roman" w:hAnsi="Times New Roman"/>
                <w:spacing w:val="2"/>
                <w:sz w:val="24"/>
                <w:szCs w:val="24"/>
              </w:rPr>
              <w:t>vārds, uzvārds</w:t>
            </w:r>
          </w:p>
        </w:tc>
        <w:tc>
          <w:tcPr>
            <w:tcW w:w="6432" w:type="dxa"/>
            <w:gridSpan w:val="5"/>
            <w:tcBorders>
              <w:bottom w:val="single" w:sz="4" w:space="0" w:color="auto"/>
            </w:tcBorders>
            <w:shd w:val="clear" w:color="auto" w:fill="auto"/>
          </w:tcPr>
          <w:p w14:paraId="24A16C54" w14:textId="77777777" w:rsidR="00102AE6" w:rsidRPr="001E30FF" w:rsidRDefault="00102AE6" w:rsidP="00C73CF7">
            <w:pPr>
              <w:widowControl w:val="0"/>
              <w:rPr>
                <w:rFonts w:ascii="Times New Roman" w:hAnsi="Times New Roman"/>
                <w:sz w:val="24"/>
                <w:szCs w:val="24"/>
              </w:rPr>
            </w:pPr>
          </w:p>
        </w:tc>
      </w:tr>
      <w:tr w:rsidR="00102AE6" w:rsidRPr="00754169" w14:paraId="2E8ECA08" w14:textId="77777777" w:rsidTr="00C73CF7">
        <w:trPr>
          <w:trHeight w:val="206"/>
        </w:trPr>
        <w:tc>
          <w:tcPr>
            <w:tcW w:w="598" w:type="dxa"/>
            <w:shd w:val="clear" w:color="auto" w:fill="auto"/>
          </w:tcPr>
          <w:p w14:paraId="3B4FC94E" w14:textId="77777777" w:rsidR="00102AE6" w:rsidRPr="001E30FF" w:rsidRDefault="00102AE6" w:rsidP="00C73CF7">
            <w:pPr>
              <w:widowControl w:val="0"/>
              <w:rPr>
                <w:rFonts w:ascii="Times New Roman" w:hAnsi="Times New Roman"/>
                <w:sz w:val="24"/>
                <w:szCs w:val="24"/>
              </w:rPr>
            </w:pPr>
          </w:p>
        </w:tc>
        <w:tc>
          <w:tcPr>
            <w:tcW w:w="1681" w:type="dxa"/>
            <w:gridSpan w:val="2"/>
            <w:shd w:val="clear" w:color="auto" w:fill="auto"/>
            <w:vAlign w:val="bottom"/>
          </w:tcPr>
          <w:p w14:paraId="7EEA7818" w14:textId="77777777" w:rsidR="00102AE6" w:rsidRPr="001E30FF" w:rsidRDefault="00102AE6" w:rsidP="00C73CF7">
            <w:pPr>
              <w:widowControl w:val="0"/>
              <w:rPr>
                <w:rFonts w:ascii="Times New Roman" w:hAnsi="Times New Roman"/>
                <w:spacing w:val="1"/>
                <w:sz w:val="24"/>
                <w:szCs w:val="24"/>
              </w:rPr>
            </w:pPr>
            <w:r w:rsidRPr="001E30FF">
              <w:rPr>
                <w:rFonts w:ascii="Times New Roman" w:hAnsi="Times New Roman"/>
                <w:spacing w:val="-2"/>
                <w:sz w:val="24"/>
                <w:szCs w:val="24"/>
              </w:rPr>
              <w:t>personas kods</w:t>
            </w:r>
          </w:p>
        </w:tc>
        <w:tc>
          <w:tcPr>
            <w:tcW w:w="6432" w:type="dxa"/>
            <w:gridSpan w:val="5"/>
            <w:tcBorders>
              <w:top w:val="single" w:sz="4" w:space="0" w:color="auto"/>
              <w:bottom w:val="single" w:sz="4" w:space="0" w:color="auto"/>
            </w:tcBorders>
            <w:shd w:val="clear" w:color="auto" w:fill="auto"/>
          </w:tcPr>
          <w:p w14:paraId="040E2ADB" w14:textId="77777777" w:rsidR="00102AE6" w:rsidRPr="001E30FF" w:rsidRDefault="00102AE6" w:rsidP="00C73CF7">
            <w:pPr>
              <w:widowControl w:val="0"/>
              <w:rPr>
                <w:rFonts w:ascii="Times New Roman" w:hAnsi="Times New Roman"/>
                <w:sz w:val="24"/>
                <w:szCs w:val="24"/>
              </w:rPr>
            </w:pPr>
          </w:p>
        </w:tc>
      </w:tr>
      <w:tr w:rsidR="00102AE6" w:rsidRPr="00754169" w14:paraId="5BBB12CE" w14:textId="77777777" w:rsidTr="00C73CF7">
        <w:trPr>
          <w:trHeight w:val="209"/>
        </w:trPr>
        <w:tc>
          <w:tcPr>
            <w:tcW w:w="598" w:type="dxa"/>
            <w:shd w:val="clear" w:color="auto" w:fill="auto"/>
          </w:tcPr>
          <w:p w14:paraId="36E970C5" w14:textId="77777777" w:rsidR="00102AE6" w:rsidRPr="001E30FF" w:rsidRDefault="00102AE6" w:rsidP="00C73CF7">
            <w:pPr>
              <w:widowControl w:val="0"/>
              <w:rPr>
                <w:rFonts w:ascii="Times New Roman" w:hAnsi="Times New Roman"/>
                <w:sz w:val="24"/>
                <w:szCs w:val="24"/>
              </w:rPr>
            </w:pPr>
          </w:p>
        </w:tc>
        <w:tc>
          <w:tcPr>
            <w:tcW w:w="1681" w:type="dxa"/>
            <w:gridSpan w:val="2"/>
            <w:shd w:val="clear" w:color="auto" w:fill="auto"/>
            <w:vAlign w:val="bottom"/>
          </w:tcPr>
          <w:p w14:paraId="34980391" w14:textId="77777777" w:rsidR="00102AE6" w:rsidRPr="001E30FF" w:rsidRDefault="00102AE6" w:rsidP="00C73CF7">
            <w:pPr>
              <w:widowControl w:val="0"/>
              <w:rPr>
                <w:rFonts w:ascii="Times New Roman" w:hAnsi="Times New Roman"/>
                <w:spacing w:val="-2"/>
                <w:sz w:val="24"/>
                <w:szCs w:val="24"/>
              </w:rPr>
            </w:pPr>
            <w:r w:rsidRPr="001E30FF">
              <w:rPr>
                <w:rFonts w:ascii="Times New Roman" w:hAnsi="Times New Roman"/>
                <w:spacing w:val="-1"/>
                <w:sz w:val="24"/>
                <w:szCs w:val="24"/>
              </w:rPr>
              <w:t>adrese</w:t>
            </w:r>
          </w:p>
        </w:tc>
        <w:tc>
          <w:tcPr>
            <w:tcW w:w="6432" w:type="dxa"/>
            <w:gridSpan w:val="5"/>
            <w:tcBorders>
              <w:top w:val="single" w:sz="4" w:space="0" w:color="auto"/>
              <w:bottom w:val="single" w:sz="4" w:space="0" w:color="auto"/>
            </w:tcBorders>
            <w:shd w:val="clear" w:color="auto" w:fill="auto"/>
          </w:tcPr>
          <w:p w14:paraId="46CDAEE3" w14:textId="77777777" w:rsidR="00102AE6" w:rsidRPr="001E30FF" w:rsidRDefault="00102AE6" w:rsidP="00C73CF7">
            <w:pPr>
              <w:widowControl w:val="0"/>
              <w:spacing w:before="100" w:beforeAutospacing="1"/>
              <w:rPr>
                <w:rFonts w:ascii="Times New Roman" w:hAnsi="Times New Roman"/>
                <w:sz w:val="24"/>
                <w:szCs w:val="24"/>
              </w:rPr>
            </w:pPr>
          </w:p>
        </w:tc>
      </w:tr>
      <w:tr w:rsidR="00102AE6" w:rsidRPr="00754169" w14:paraId="456A70FF" w14:textId="77777777" w:rsidTr="00C73CF7">
        <w:trPr>
          <w:trHeight w:val="342"/>
        </w:trPr>
        <w:tc>
          <w:tcPr>
            <w:tcW w:w="598" w:type="dxa"/>
            <w:shd w:val="clear" w:color="auto" w:fill="auto"/>
            <w:vAlign w:val="bottom"/>
          </w:tcPr>
          <w:p w14:paraId="32CD4898"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pacing w:val="-12"/>
                <w:sz w:val="24"/>
                <w:szCs w:val="24"/>
              </w:rPr>
              <w:t>1.4.</w:t>
            </w:r>
          </w:p>
        </w:tc>
        <w:tc>
          <w:tcPr>
            <w:tcW w:w="3011" w:type="dxa"/>
            <w:gridSpan w:val="4"/>
            <w:shd w:val="clear" w:color="auto" w:fill="auto"/>
            <w:vAlign w:val="bottom"/>
          </w:tcPr>
          <w:p w14:paraId="0866CE4E" w14:textId="77777777" w:rsidR="00102AE6" w:rsidRPr="001E30FF" w:rsidRDefault="00102AE6" w:rsidP="00C73CF7">
            <w:pPr>
              <w:widowControl w:val="0"/>
              <w:rPr>
                <w:rFonts w:ascii="Times New Roman" w:hAnsi="Times New Roman"/>
                <w:spacing w:val="-1"/>
                <w:sz w:val="24"/>
                <w:szCs w:val="24"/>
              </w:rPr>
            </w:pPr>
            <w:r w:rsidRPr="001E30FF">
              <w:rPr>
                <w:rFonts w:ascii="Times New Roman" w:hAnsi="Times New Roman"/>
                <w:spacing w:val="1"/>
                <w:sz w:val="24"/>
                <w:szCs w:val="24"/>
              </w:rPr>
              <w:t>Uzņēmuma juridiskā adrese</w:t>
            </w:r>
          </w:p>
        </w:tc>
        <w:tc>
          <w:tcPr>
            <w:tcW w:w="5102" w:type="dxa"/>
            <w:gridSpan w:val="3"/>
            <w:tcBorders>
              <w:bottom w:val="single" w:sz="4" w:space="0" w:color="auto"/>
            </w:tcBorders>
            <w:shd w:val="clear" w:color="auto" w:fill="auto"/>
          </w:tcPr>
          <w:p w14:paraId="6B054D11" w14:textId="77777777" w:rsidR="00102AE6" w:rsidRPr="001E30FF" w:rsidRDefault="00102AE6" w:rsidP="00C73CF7">
            <w:pPr>
              <w:widowControl w:val="0"/>
              <w:rPr>
                <w:rFonts w:ascii="Times New Roman" w:hAnsi="Times New Roman"/>
                <w:sz w:val="24"/>
                <w:szCs w:val="24"/>
              </w:rPr>
            </w:pPr>
          </w:p>
        </w:tc>
      </w:tr>
      <w:tr w:rsidR="00102AE6" w:rsidRPr="00754169" w14:paraId="1957F79D" w14:textId="77777777" w:rsidTr="00C73CF7">
        <w:trPr>
          <w:trHeight w:val="272"/>
        </w:trPr>
        <w:tc>
          <w:tcPr>
            <w:tcW w:w="598" w:type="dxa"/>
            <w:shd w:val="clear" w:color="auto" w:fill="auto"/>
          </w:tcPr>
          <w:p w14:paraId="1F7DCF2A" w14:textId="77777777" w:rsidR="00102AE6" w:rsidRPr="001E30FF" w:rsidRDefault="00102AE6" w:rsidP="00C73CF7">
            <w:pPr>
              <w:widowControl w:val="0"/>
              <w:rPr>
                <w:rFonts w:ascii="Times New Roman" w:hAnsi="Times New Roman"/>
                <w:spacing w:val="-12"/>
                <w:sz w:val="24"/>
                <w:szCs w:val="24"/>
              </w:rPr>
            </w:pPr>
          </w:p>
        </w:tc>
        <w:tc>
          <w:tcPr>
            <w:tcW w:w="928" w:type="dxa"/>
            <w:shd w:val="clear" w:color="auto" w:fill="auto"/>
            <w:vAlign w:val="bottom"/>
          </w:tcPr>
          <w:p w14:paraId="388140A5" w14:textId="77777777" w:rsidR="00102AE6" w:rsidRPr="001E30FF" w:rsidRDefault="00102AE6" w:rsidP="00C73CF7">
            <w:pPr>
              <w:widowControl w:val="0"/>
              <w:rPr>
                <w:rFonts w:ascii="Times New Roman" w:hAnsi="Times New Roman"/>
                <w:spacing w:val="1"/>
                <w:sz w:val="24"/>
                <w:szCs w:val="24"/>
              </w:rPr>
            </w:pPr>
            <w:r w:rsidRPr="001E30FF">
              <w:rPr>
                <w:rFonts w:ascii="Times New Roman" w:hAnsi="Times New Roman"/>
                <w:spacing w:val="-1"/>
                <w:sz w:val="24"/>
                <w:szCs w:val="24"/>
              </w:rPr>
              <w:t>tālrunis</w:t>
            </w:r>
          </w:p>
        </w:tc>
        <w:tc>
          <w:tcPr>
            <w:tcW w:w="2367" w:type="dxa"/>
            <w:gridSpan w:val="4"/>
            <w:tcBorders>
              <w:bottom w:val="single" w:sz="4" w:space="0" w:color="auto"/>
            </w:tcBorders>
            <w:shd w:val="clear" w:color="auto" w:fill="auto"/>
          </w:tcPr>
          <w:p w14:paraId="5199D13B" w14:textId="77777777" w:rsidR="00102AE6" w:rsidRPr="001E30FF" w:rsidRDefault="00102AE6" w:rsidP="00C73CF7">
            <w:pPr>
              <w:widowControl w:val="0"/>
              <w:rPr>
                <w:rFonts w:ascii="Times New Roman" w:hAnsi="Times New Roman"/>
                <w:sz w:val="24"/>
                <w:szCs w:val="24"/>
              </w:rPr>
            </w:pPr>
          </w:p>
        </w:tc>
        <w:tc>
          <w:tcPr>
            <w:tcW w:w="1656" w:type="dxa"/>
            <w:shd w:val="clear" w:color="auto" w:fill="auto"/>
            <w:vAlign w:val="bottom"/>
          </w:tcPr>
          <w:p w14:paraId="14FCB5BA"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pacing w:val="-2"/>
                <w:sz w:val="24"/>
                <w:szCs w:val="24"/>
              </w:rPr>
              <w:t>E-pasta adrese</w:t>
            </w:r>
          </w:p>
        </w:tc>
        <w:tc>
          <w:tcPr>
            <w:tcW w:w="3162" w:type="dxa"/>
            <w:tcBorders>
              <w:bottom w:val="single" w:sz="4" w:space="0" w:color="auto"/>
            </w:tcBorders>
            <w:shd w:val="clear" w:color="auto" w:fill="auto"/>
          </w:tcPr>
          <w:p w14:paraId="3DD46C9F" w14:textId="77777777" w:rsidR="00102AE6" w:rsidRPr="001E30FF" w:rsidRDefault="00102AE6" w:rsidP="00C73CF7">
            <w:pPr>
              <w:rPr>
                <w:rFonts w:ascii="Times New Roman" w:hAnsi="Times New Roman"/>
                <w:sz w:val="24"/>
                <w:szCs w:val="24"/>
              </w:rPr>
            </w:pPr>
          </w:p>
        </w:tc>
      </w:tr>
    </w:tbl>
    <w:p w14:paraId="5EC3126F" w14:textId="77777777" w:rsidR="00102AE6" w:rsidRPr="001E30FF" w:rsidRDefault="00102AE6" w:rsidP="00102AE6">
      <w:pPr>
        <w:widowControl w:val="0"/>
        <w:shd w:val="clear" w:color="auto" w:fill="FFFFFF"/>
        <w:ind w:left="426"/>
        <w:contextualSpacing/>
        <w:rPr>
          <w:rFonts w:ascii="Times New Roman" w:hAnsi="Times New Roman"/>
          <w:b/>
          <w:bCs/>
          <w:spacing w:val="2"/>
          <w:sz w:val="24"/>
          <w:szCs w:val="24"/>
        </w:rPr>
      </w:pPr>
    </w:p>
    <w:p w14:paraId="7CA70257" w14:textId="1C218C43" w:rsidR="00102AE6" w:rsidRPr="001E30FF" w:rsidRDefault="00102AE6" w:rsidP="00102AE6">
      <w:pPr>
        <w:widowControl w:val="0"/>
        <w:numPr>
          <w:ilvl w:val="0"/>
          <w:numId w:val="8"/>
        </w:numPr>
        <w:shd w:val="clear" w:color="auto" w:fill="FFFFFF"/>
        <w:overflowPunct w:val="0"/>
        <w:autoSpaceDE w:val="0"/>
        <w:autoSpaceDN w:val="0"/>
        <w:adjustRightInd w:val="0"/>
        <w:spacing w:after="0" w:line="240" w:lineRule="auto"/>
        <w:ind w:left="426"/>
        <w:contextualSpacing/>
        <w:textAlignment w:val="baseline"/>
        <w:rPr>
          <w:rFonts w:ascii="Times New Roman" w:hAnsi="Times New Roman"/>
          <w:b/>
          <w:bCs/>
          <w:spacing w:val="2"/>
          <w:sz w:val="24"/>
          <w:szCs w:val="24"/>
        </w:rPr>
      </w:pPr>
      <w:r w:rsidRPr="001E30FF">
        <w:rPr>
          <w:rFonts w:ascii="Times New Roman" w:hAnsi="Times New Roman"/>
          <w:b/>
          <w:bCs/>
          <w:spacing w:val="2"/>
          <w:sz w:val="24"/>
          <w:szCs w:val="24"/>
        </w:rPr>
        <w:t xml:space="preserve">Ziņas par </w:t>
      </w:r>
      <w:r w:rsidR="00B76FEC">
        <w:rPr>
          <w:rFonts w:ascii="Times New Roman" w:hAnsi="Times New Roman"/>
          <w:b/>
          <w:bCs/>
          <w:spacing w:val="2"/>
          <w:sz w:val="24"/>
          <w:szCs w:val="24"/>
        </w:rPr>
        <w:t>zemes vienības daļu</w:t>
      </w:r>
      <w:r w:rsidRPr="001E30FF">
        <w:rPr>
          <w:rFonts w:ascii="Times New Roman" w:hAnsi="Times New Roman"/>
          <w:b/>
          <w:bCs/>
          <w:spacing w:val="2"/>
          <w:sz w:val="24"/>
          <w:szCs w:val="24"/>
        </w:rPr>
        <w:t>, ko vēlas nomāt</w:t>
      </w:r>
    </w:p>
    <w:tbl>
      <w:tblPr>
        <w:tblW w:w="0" w:type="auto"/>
        <w:tblInd w:w="360" w:type="dxa"/>
        <w:tblLook w:val="04A0" w:firstRow="1" w:lastRow="0" w:firstColumn="1" w:lastColumn="0" w:noHBand="0" w:noVBand="1"/>
      </w:tblPr>
      <w:tblGrid>
        <w:gridCol w:w="586"/>
        <w:gridCol w:w="7360"/>
      </w:tblGrid>
      <w:tr w:rsidR="00102AE6" w:rsidRPr="00754169" w14:paraId="26AE0FF4" w14:textId="77777777" w:rsidTr="00C73CF7">
        <w:trPr>
          <w:trHeight w:val="287"/>
        </w:trPr>
        <w:tc>
          <w:tcPr>
            <w:tcW w:w="587" w:type="dxa"/>
            <w:shd w:val="clear" w:color="auto" w:fill="auto"/>
          </w:tcPr>
          <w:p w14:paraId="2E11B187"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z w:val="24"/>
                <w:szCs w:val="24"/>
              </w:rPr>
              <w:t>2.1.</w:t>
            </w:r>
          </w:p>
        </w:tc>
        <w:tc>
          <w:tcPr>
            <w:tcW w:w="8124" w:type="dxa"/>
            <w:shd w:val="clear" w:color="auto" w:fill="auto"/>
          </w:tcPr>
          <w:p w14:paraId="77D44D80" w14:textId="77777777" w:rsidR="00102AE6" w:rsidRPr="001E30FF" w:rsidRDefault="002B4677" w:rsidP="00C73CF7">
            <w:pPr>
              <w:widowControl w:val="0"/>
              <w:jc w:val="both"/>
              <w:rPr>
                <w:rFonts w:ascii="Times New Roman" w:hAnsi="Times New Roman"/>
                <w:spacing w:val="-2"/>
                <w:sz w:val="24"/>
                <w:szCs w:val="24"/>
              </w:rPr>
            </w:pPr>
            <w:r w:rsidRPr="001E30FF">
              <w:rPr>
                <w:rFonts w:ascii="Times New Roman" w:hAnsi="Times New Roman"/>
                <w:spacing w:val="-2"/>
                <w:sz w:val="24"/>
                <w:szCs w:val="24"/>
              </w:rPr>
              <w:t>A</w:t>
            </w:r>
            <w:r w:rsidR="00102AE6" w:rsidRPr="001E30FF">
              <w:rPr>
                <w:rFonts w:ascii="Times New Roman" w:hAnsi="Times New Roman"/>
                <w:spacing w:val="-2"/>
                <w:sz w:val="24"/>
                <w:szCs w:val="24"/>
              </w:rPr>
              <w:t>trašanās vieta:</w:t>
            </w:r>
          </w:p>
        </w:tc>
      </w:tr>
      <w:tr w:rsidR="00102AE6" w:rsidRPr="00754169" w14:paraId="170225C6" w14:textId="77777777" w:rsidTr="00C73CF7">
        <w:trPr>
          <w:trHeight w:val="410"/>
        </w:trPr>
        <w:tc>
          <w:tcPr>
            <w:tcW w:w="587" w:type="dxa"/>
            <w:shd w:val="clear" w:color="auto" w:fill="auto"/>
            <w:vAlign w:val="bottom"/>
          </w:tcPr>
          <w:p w14:paraId="7EA6BF35" w14:textId="77777777" w:rsidR="00102AE6" w:rsidRPr="001E30FF" w:rsidRDefault="00102AE6" w:rsidP="00C73CF7">
            <w:pPr>
              <w:widowControl w:val="0"/>
              <w:rPr>
                <w:rFonts w:ascii="Times New Roman" w:hAnsi="Times New Roman"/>
                <w:sz w:val="24"/>
                <w:szCs w:val="24"/>
              </w:rPr>
            </w:pPr>
            <w:r w:rsidRPr="001E30FF">
              <w:rPr>
                <w:rFonts w:ascii="Times New Roman" w:hAnsi="Times New Roman"/>
                <w:sz w:val="24"/>
                <w:szCs w:val="24"/>
              </w:rPr>
              <w:t>2.2.</w:t>
            </w:r>
          </w:p>
        </w:tc>
        <w:tc>
          <w:tcPr>
            <w:tcW w:w="8124" w:type="dxa"/>
            <w:tcBorders>
              <w:top w:val="single" w:sz="4" w:space="0" w:color="auto"/>
              <w:bottom w:val="single" w:sz="4" w:space="0" w:color="auto"/>
            </w:tcBorders>
            <w:shd w:val="clear" w:color="auto" w:fill="auto"/>
            <w:vAlign w:val="bottom"/>
          </w:tcPr>
          <w:p w14:paraId="5E023D9A" w14:textId="77777777" w:rsidR="00102AE6" w:rsidRPr="001E30FF" w:rsidRDefault="002B4677" w:rsidP="00C73CF7">
            <w:pPr>
              <w:widowControl w:val="0"/>
              <w:rPr>
                <w:rFonts w:ascii="Times New Roman" w:hAnsi="Times New Roman"/>
                <w:sz w:val="24"/>
                <w:szCs w:val="24"/>
              </w:rPr>
            </w:pPr>
            <w:r w:rsidRPr="001E30FF">
              <w:rPr>
                <w:rFonts w:ascii="Times New Roman" w:hAnsi="Times New Roman"/>
                <w:sz w:val="24"/>
                <w:szCs w:val="24"/>
              </w:rPr>
              <w:t>I</w:t>
            </w:r>
            <w:r w:rsidR="00102AE6" w:rsidRPr="001E30FF">
              <w:rPr>
                <w:rFonts w:ascii="Times New Roman" w:hAnsi="Times New Roman"/>
                <w:sz w:val="24"/>
                <w:szCs w:val="24"/>
              </w:rPr>
              <w:t>znomāšanas mērķis</w:t>
            </w:r>
            <w:r w:rsidR="00102AE6" w:rsidRPr="001E30FF">
              <w:rPr>
                <w:rFonts w:ascii="Times New Roman" w:hAnsi="Times New Roman"/>
                <w:spacing w:val="-4"/>
                <w:sz w:val="24"/>
                <w:szCs w:val="24"/>
              </w:rPr>
              <w:t>:</w:t>
            </w:r>
          </w:p>
        </w:tc>
      </w:tr>
    </w:tbl>
    <w:p w14:paraId="486FD4D3" w14:textId="77777777" w:rsidR="00102AE6" w:rsidRPr="001E30FF" w:rsidRDefault="00102AE6" w:rsidP="00102AE6">
      <w:pPr>
        <w:widowControl w:val="0"/>
        <w:numPr>
          <w:ilvl w:val="0"/>
          <w:numId w:val="8"/>
        </w:numPr>
        <w:shd w:val="clear" w:color="auto" w:fill="FFFFFF"/>
        <w:overflowPunct w:val="0"/>
        <w:autoSpaceDE w:val="0"/>
        <w:autoSpaceDN w:val="0"/>
        <w:adjustRightInd w:val="0"/>
        <w:spacing w:after="0" w:line="240" w:lineRule="auto"/>
        <w:ind w:left="425" w:hanging="357"/>
        <w:contextualSpacing/>
        <w:textAlignment w:val="baseline"/>
        <w:rPr>
          <w:rFonts w:ascii="Times New Roman" w:hAnsi="Times New Roman"/>
          <w:b/>
          <w:bCs/>
          <w:spacing w:val="-1"/>
          <w:sz w:val="24"/>
          <w:szCs w:val="24"/>
        </w:rPr>
      </w:pPr>
      <w:r w:rsidRPr="001E30FF">
        <w:rPr>
          <w:rFonts w:ascii="Times New Roman" w:hAnsi="Times New Roman"/>
          <w:b/>
          <w:bCs/>
          <w:spacing w:val="-1"/>
          <w:sz w:val="24"/>
          <w:szCs w:val="24"/>
        </w:rPr>
        <w:t>Pielikumi:</w:t>
      </w:r>
    </w:p>
    <w:p w14:paraId="05448FD4" w14:textId="77777777" w:rsidR="00102AE6" w:rsidRPr="001E30FF" w:rsidRDefault="00102AE6" w:rsidP="00102AE6">
      <w:pPr>
        <w:pStyle w:val="ListParagraph"/>
        <w:widowControl w:val="0"/>
        <w:numPr>
          <w:ilvl w:val="0"/>
          <w:numId w:val="11"/>
        </w:numPr>
        <w:shd w:val="clear" w:color="auto" w:fill="FFFFFF"/>
        <w:autoSpaceDE w:val="0"/>
        <w:autoSpaceDN w:val="0"/>
        <w:adjustRightInd w:val="0"/>
        <w:spacing w:after="0" w:line="240" w:lineRule="auto"/>
        <w:jc w:val="both"/>
        <w:rPr>
          <w:rFonts w:ascii="Times New Roman" w:hAnsi="Times New Roman"/>
          <w:bCs/>
          <w:spacing w:val="-1"/>
          <w:sz w:val="24"/>
          <w:szCs w:val="24"/>
        </w:rPr>
      </w:pPr>
      <w:r w:rsidRPr="001E30FF">
        <w:rPr>
          <w:rFonts w:ascii="Times New Roman" w:hAnsi="Times New Roman"/>
          <w:bCs/>
          <w:spacing w:val="-1"/>
          <w:sz w:val="24"/>
          <w:szCs w:val="24"/>
        </w:rPr>
        <w:t>Drošības naudas samaksu apliecinošs dokuments;</w:t>
      </w:r>
    </w:p>
    <w:p w14:paraId="324E5E15" w14:textId="77777777" w:rsidR="00102AE6" w:rsidRPr="001E30FF" w:rsidRDefault="00102AE6" w:rsidP="00102AE6">
      <w:pPr>
        <w:pStyle w:val="ListParagraph"/>
        <w:widowControl w:val="0"/>
        <w:numPr>
          <w:ilvl w:val="0"/>
          <w:numId w:val="11"/>
        </w:numPr>
        <w:shd w:val="clear" w:color="auto" w:fill="FFFFFF"/>
        <w:autoSpaceDE w:val="0"/>
        <w:autoSpaceDN w:val="0"/>
        <w:adjustRightInd w:val="0"/>
        <w:spacing w:after="0" w:line="240" w:lineRule="auto"/>
        <w:jc w:val="both"/>
        <w:rPr>
          <w:rFonts w:ascii="Times New Roman" w:hAnsi="Times New Roman"/>
          <w:bCs/>
          <w:spacing w:val="-1"/>
          <w:sz w:val="24"/>
          <w:szCs w:val="24"/>
        </w:rPr>
      </w:pPr>
      <w:r w:rsidRPr="001E30FF">
        <w:rPr>
          <w:rFonts w:ascii="Times New Roman" w:hAnsi="Times New Roman"/>
          <w:bCs/>
          <w:spacing w:val="-1"/>
          <w:sz w:val="24"/>
          <w:szCs w:val="24"/>
        </w:rPr>
        <w:t>Izsoles reģistrācijas maksas samaksu apliecinošs dokuments;</w:t>
      </w:r>
    </w:p>
    <w:p w14:paraId="037C0999" w14:textId="77777777" w:rsidR="00102AE6" w:rsidRPr="001E30FF" w:rsidRDefault="00102AE6" w:rsidP="00102AE6">
      <w:pPr>
        <w:pStyle w:val="ListParagraph"/>
        <w:widowControl w:val="0"/>
        <w:numPr>
          <w:ilvl w:val="0"/>
          <w:numId w:val="11"/>
        </w:numPr>
        <w:shd w:val="clear" w:color="auto" w:fill="FFFFFF"/>
        <w:autoSpaceDE w:val="0"/>
        <w:autoSpaceDN w:val="0"/>
        <w:adjustRightInd w:val="0"/>
        <w:spacing w:after="0" w:line="240" w:lineRule="auto"/>
        <w:jc w:val="both"/>
        <w:rPr>
          <w:rFonts w:ascii="Times New Roman" w:hAnsi="Times New Roman"/>
          <w:bCs/>
          <w:spacing w:val="-1"/>
          <w:sz w:val="24"/>
          <w:szCs w:val="24"/>
        </w:rPr>
      </w:pPr>
      <w:r w:rsidRPr="001E30FF">
        <w:rPr>
          <w:rFonts w:ascii="Times New Roman" w:hAnsi="Times New Roman"/>
          <w:bCs/>
          <w:spacing w:val="-1"/>
          <w:sz w:val="24"/>
          <w:szCs w:val="24"/>
        </w:rPr>
        <w:t>Pilnvarotās personas pārstāvības tiesības apliecinoša dokumenta kopija.</w:t>
      </w:r>
    </w:p>
    <w:p w14:paraId="4888EE60" w14:textId="66CB348D" w:rsidR="00102AE6" w:rsidRPr="001E30FF" w:rsidRDefault="00102AE6" w:rsidP="00102AE6">
      <w:pPr>
        <w:widowControl w:val="0"/>
        <w:shd w:val="clear" w:color="auto" w:fill="FFFFFF"/>
        <w:jc w:val="both"/>
        <w:rPr>
          <w:rFonts w:ascii="Times New Roman" w:hAnsi="Times New Roman"/>
          <w:b/>
          <w:sz w:val="24"/>
          <w:szCs w:val="24"/>
        </w:rPr>
      </w:pPr>
      <w:r w:rsidRPr="001E30FF">
        <w:rPr>
          <w:rFonts w:ascii="Times New Roman" w:hAnsi="Times New Roman"/>
          <w:b/>
          <w:sz w:val="24"/>
          <w:szCs w:val="24"/>
        </w:rPr>
        <w:t xml:space="preserve">Ar šo apliecinu, ka man ir skaidras un saprotamas </w:t>
      </w:r>
      <w:r w:rsidR="00B76FEC">
        <w:rPr>
          <w:rFonts w:ascii="Times New Roman" w:hAnsi="Times New Roman"/>
          <w:b/>
          <w:sz w:val="24"/>
          <w:szCs w:val="24"/>
        </w:rPr>
        <w:t>Z</w:t>
      </w:r>
      <w:r w:rsidRPr="001E30FF">
        <w:rPr>
          <w:rFonts w:ascii="Times New Roman" w:hAnsi="Times New Roman"/>
          <w:b/>
          <w:sz w:val="24"/>
          <w:szCs w:val="24"/>
        </w:rPr>
        <w:t xml:space="preserve">emes vienības </w:t>
      </w:r>
      <w:r w:rsidR="00B76FEC">
        <w:rPr>
          <w:rFonts w:ascii="Times New Roman" w:hAnsi="Times New Roman"/>
          <w:b/>
          <w:sz w:val="24"/>
          <w:szCs w:val="24"/>
        </w:rPr>
        <w:t xml:space="preserve">daļas </w:t>
      </w:r>
      <w:r w:rsidRPr="001E30FF">
        <w:rPr>
          <w:rFonts w:ascii="Times New Roman" w:hAnsi="Times New Roman"/>
          <w:b/>
          <w:sz w:val="24"/>
          <w:szCs w:val="24"/>
        </w:rPr>
        <w:t>nomas tiesību izsoles noteikumos noteiktās prasības piete</w:t>
      </w:r>
      <w:r w:rsidR="00D34235" w:rsidRPr="001E30FF">
        <w:rPr>
          <w:rFonts w:ascii="Times New Roman" w:hAnsi="Times New Roman"/>
          <w:b/>
          <w:sz w:val="24"/>
          <w:szCs w:val="24"/>
        </w:rPr>
        <w:t>ikuma sagatavošanai,</w:t>
      </w:r>
      <w:r w:rsidRPr="001E30FF">
        <w:rPr>
          <w:rFonts w:ascii="Times New Roman" w:hAnsi="Times New Roman"/>
          <w:b/>
          <w:sz w:val="24"/>
          <w:szCs w:val="24"/>
        </w:rPr>
        <w:t xml:space="preserve"> nomas līguma priekšmets, nomas līguma noteikumi un Jūrmalas ostas un Jūrmalas</w:t>
      </w:r>
      <w:r w:rsidR="00B76FEC">
        <w:rPr>
          <w:rFonts w:ascii="Times New Roman" w:hAnsi="Times New Roman"/>
          <w:b/>
          <w:sz w:val="24"/>
          <w:szCs w:val="24"/>
        </w:rPr>
        <w:t xml:space="preserve"> pilsētas</w:t>
      </w:r>
      <w:r w:rsidRPr="001E30FF">
        <w:rPr>
          <w:rFonts w:ascii="Times New Roman" w:hAnsi="Times New Roman"/>
          <w:b/>
          <w:sz w:val="24"/>
          <w:szCs w:val="24"/>
        </w:rPr>
        <w:t xml:space="preserve"> pašvaldības izvirzītās prasības nomnieka darbībai, kā arī piekrītu pildīt izsoles noteikumiem pievienotajā nomas līguma projektā noteiktās saistības un pienākumus.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133"/>
        <w:gridCol w:w="4483"/>
      </w:tblGrid>
      <w:tr w:rsidR="00102AE6" w:rsidRPr="00754169" w14:paraId="7DC58BE6" w14:textId="77777777" w:rsidTr="00C73CF7">
        <w:trPr>
          <w:trHeight w:val="890"/>
        </w:trPr>
        <w:tc>
          <w:tcPr>
            <w:tcW w:w="2835" w:type="dxa"/>
            <w:tcBorders>
              <w:top w:val="nil"/>
              <w:left w:val="nil"/>
              <w:right w:val="nil"/>
            </w:tcBorders>
            <w:vAlign w:val="bottom"/>
          </w:tcPr>
          <w:p w14:paraId="482DB0C4" w14:textId="77777777" w:rsidR="00102AE6" w:rsidRPr="001E30FF" w:rsidRDefault="00102AE6" w:rsidP="00C73CF7">
            <w:pPr>
              <w:ind w:firstLine="1026"/>
              <w:rPr>
                <w:rFonts w:ascii="Times New Roman" w:hAnsi="Times New Roman"/>
                <w:sz w:val="24"/>
                <w:szCs w:val="24"/>
              </w:rPr>
            </w:pPr>
          </w:p>
        </w:tc>
        <w:tc>
          <w:tcPr>
            <w:tcW w:w="1276" w:type="dxa"/>
            <w:tcBorders>
              <w:top w:val="nil"/>
              <w:left w:val="nil"/>
              <w:bottom w:val="nil"/>
              <w:right w:val="nil"/>
            </w:tcBorders>
            <w:vAlign w:val="bottom"/>
          </w:tcPr>
          <w:p w14:paraId="1BE32B84" w14:textId="77777777" w:rsidR="00102AE6" w:rsidRPr="001E30FF" w:rsidRDefault="00102AE6" w:rsidP="00C73CF7">
            <w:pPr>
              <w:spacing w:line="360" w:lineRule="exact"/>
              <w:jc w:val="center"/>
              <w:rPr>
                <w:rFonts w:ascii="Times New Roman" w:hAnsi="Times New Roman"/>
                <w:sz w:val="24"/>
                <w:szCs w:val="24"/>
              </w:rPr>
            </w:pPr>
          </w:p>
        </w:tc>
        <w:tc>
          <w:tcPr>
            <w:tcW w:w="4960" w:type="dxa"/>
            <w:tcBorders>
              <w:top w:val="nil"/>
              <w:left w:val="nil"/>
              <w:bottom w:val="single" w:sz="4" w:space="0" w:color="auto"/>
              <w:right w:val="nil"/>
            </w:tcBorders>
            <w:vAlign w:val="bottom"/>
          </w:tcPr>
          <w:p w14:paraId="75093866" w14:textId="77777777" w:rsidR="00102AE6" w:rsidRPr="001E30FF" w:rsidRDefault="00102AE6" w:rsidP="00C73CF7">
            <w:pPr>
              <w:spacing w:line="360" w:lineRule="exact"/>
              <w:jc w:val="center"/>
              <w:rPr>
                <w:rFonts w:ascii="Times New Roman" w:hAnsi="Times New Roman"/>
                <w:sz w:val="24"/>
                <w:szCs w:val="24"/>
              </w:rPr>
            </w:pPr>
          </w:p>
        </w:tc>
      </w:tr>
      <w:tr w:rsidR="00102AE6" w:rsidRPr="00754169" w14:paraId="5F9DC9B6" w14:textId="77777777" w:rsidTr="00C73CF7">
        <w:trPr>
          <w:trHeight w:val="70"/>
        </w:trPr>
        <w:tc>
          <w:tcPr>
            <w:tcW w:w="2835" w:type="dxa"/>
            <w:tcBorders>
              <w:left w:val="nil"/>
              <w:bottom w:val="nil"/>
              <w:right w:val="nil"/>
            </w:tcBorders>
          </w:tcPr>
          <w:p w14:paraId="1E94F7A9" w14:textId="77777777" w:rsidR="00102AE6" w:rsidRPr="002E0C10" w:rsidRDefault="00102AE6" w:rsidP="00C73CF7">
            <w:pPr>
              <w:tabs>
                <w:tab w:val="left" w:pos="567"/>
                <w:tab w:val="left" w:pos="851"/>
              </w:tabs>
              <w:ind w:right="567" w:firstLine="284"/>
              <w:jc w:val="center"/>
              <w:rPr>
                <w:rFonts w:ascii="Times New Roman" w:hAnsi="Times New Roman"/>
                <w:sz w:val="24"/>
                <w:szCs w:val="24"/>
              </w:rPr>
            </w:pPr>
            <w:r w:rsidRPr="002E0C10">
              <w:rPr>
                <w:rFonts w:ascii="Times New Roman" w:hAnsi="Times New Roman"/>
                <w:sz w:val="24"/>
                <w:szCs w:val="24"/>
              </w:rPr>
              <w:t>datums</w:t>
            </w:r>
          </w:p>
        </w:tc>
        <w:tc>
          <w:tcPr>
            <w:tcW w:w="1276" w:type="dxa"/>
            <w:tcBorders>
              <w:top w:val="nil"/>
              <w:left w:val="nil"/>
              <w:bottom w:val="nil"/>
              <w:right w:val="nil"/>
            </w:tcBorders>
          </w:tcPr>
          <w:p w14:paraId="53EDC0AC" w14:textId="77777777" w:rsidR="00102AE6" w:rsidRPr="002E0C10" w:rsidRDefault="00102AE6" w:rsidP="00C73CF7">
            <w:pPr>
              <w:rPr>
                <w:rFonts w:ascii="Times New Roman" w:hAnsi="Times New Roman"/>
                <w:sz w:val="24"/>
                <w:szCs w:val="24"/>
              </w:rPr>
            </w:pPr>
          </w:p>
        </w:tc>
        <w:tc>
          <w:tcPr>
            <w:tcW w:w="4960" w:type="dxa"/>
            <w:tcBorders>
              <w:top w:val="single" w:sz="4" w:space="0" w:color="auto"/>
              <w:left w:val="nil"/>
              <w:bottom w:val="nil"/>
              <w:right w:val="nil"/>
            </w:tcBorders>
          </w:tcPr>
          <w:p w14:paraId="63055BC0" w14:textId="77777777" w:rsidR="00102AE6" w:rsidRPr="002E0C10" w:rsidRDefault="00102AE6" w:rsidP="00C73CF7">
            <w:pPr>
              <w:rPr>
                <w:rFonts w:ascii="Times New Roman" w:hAnsi="Times New Roman"/>
                <w:sz w:val="24"/>
                <w:szCs w:val="24"/>
              </w:rPr>
            </w:pPr>
            <w:r w:rsidRPr="002E0C10">
              <w:rPr>
                <w:rFonts w:ascii="Times New Roman" w:hAnsi="Times New Roman"/>
                <w:sz w:val="24"/>
                <w:szCs w:val="24"/>
              </w:rPr>
              <w:t>(ieņemamais amats, vārds, uzvārds, paraksts)</w:t>
            </w:r>
          </w:p>
        </w:tc>
      </w:tr>
    </w:tbl>
    <w:p w14:paraId="435039B6" w14:textId="77777777" w:rsidR="00A920CA" w:rsidRPr="00EE3B5B" w:rsidRDefault="00102AE6" w:rsidP="00A920CA">
      <w:pPr>
        <w:jc w:val="right"/>
        <w:rPr>
          <w:rFonts w:ascii="Times New Roman" w:hAnsi="Times New Roman"/>
          <w:sz w:val="24"/>
          <w:szCs w:val="24"/>
        </w:rPr>
      </w:pPr>
      <w:r w:rsidRPr="002E0C10">
        <w:rPr>
          <w:rFonts w:ascii="Times New Roman" w:hAnsi="Times New Roman"/>
          <w:sz w:val="24"/>
          <w:szCs w:val="24"/>
        </w:rPr>
        <w:br w:type="page"/>
      </w:r>
      <w:r w:rsidRPr="00754169">
        <w:rPr>
          <w:rFonts w:ascii="Times New Roman" w:hAnsi="Times New Roman"/>
          <w:spacing w:val="-9"/>
          <w:sz w:val="24"/>
          <w:szCs w:val="24"/>
        </w:rPr>
        <w:lastRenderedPageBreak/>
        <w:t xml:space="preserve">2.pielikums </w:t>
      </w:r>
      <w:r w:rsidR="00A920CA" w:rsidRPr="00754169">
        <w:rPr>
          <w:rFonts w:ascii="Times New Roman" w:hAnsi="Times New Roman"/>
          <w:sz w:val="24"/>
          <w:szCs w:val="24"/>
        </w:rPr>
        <w:t xml:space="preserve">Zemes vienības </w:t>
      </w:r>
      <w:r w:rsidRPr="00754169">
        <w:rPr>
          <w:rFonts w:ascii="Times New Roman" w:hAnsi="Times New Roman"/>
          <w:sz w:val="24"/>
          <w:szCs w:val="24"/>
        </w:rPr>
        <w:t>Jūrmalā,</w:t>
      </w:r>
      <w:r w:rsidR="00B76FEC">
        <w:rPr>
          <w:rFonts w:ascii="Times New Roman" w:hAnsi="Times New Roman"/>
          <w:sz w:val="24"/>
          <w:szCs w:val="24"/>
        </w:rPr>
        <w:t xml:space="preserve"> daļas</w:t>
      </w:r>
      <w:r w:rsidRPr="00754169">
        <w:rPr>
          <w:rFonts w:ascii="Times New Roman" w:hAnsi="Times New Roman"/>
          <w:sz w:val="24"/>
          <w:szCs w:val="24"/>
        </w:rPr>
        <w:t xml:space="preserve"> </w:t>
      </w:r>
    </w:p>
    <w:p w14:paraId="77C2D8D9" w14:textId="68895C86" w:rsidR="00102AE6" w:rsidRPr="00C73CF7" w:rsidRDefault="00B76FEC" w:rsidP="00A920CA">
      <w:pPr>
        <w:jc w:val="right"/>
        <w:rPr>
          <w:rFonts w:ascii="Times New Roman" w:hAnsi="Times New Roman"/>
          <w:sz w:val="24"/>
          <w:szCs w:val="24"/>
        </w:rPr>
      </w:pPr>
      <w:r>
        <w:rPr>
          <w:rFonts w:ascii="Times New Roman" w:hAnsi="Times New Roman"/>
          <w:sz w:val="24"/>
          <w:szCs w:val="24"/>
        </w:rPr>
        <w:t>n</w:t>
      </w:r>
      <w:r w:rsidR="00102AE6" w:rsidRPr="00241D51">
        <w:rPr>
          <w:rFonts w:ascii="Times New Roman" w:hAnsi="Times New Roman"/>
          <w:sz w:val="24"/>
          <w:szCs w:val="24"/>
        </w:rPr>
        <w:t>omas</w:t>
      </w:r>
      <w:r w:rsidR="00A920CA" w:rsidRPr="00C73CF7">
        <w:rPr>
          <w:rFonts w:ascii="Times New Roman" w:hAnsi="Times New Roman"/>
          <w:sz w:val="24"/>
          <w:szCs w:val="24"/>
        </w:rPr>
        <w:t xml:space="preserve"> </w:t>
      </w:r>
      <w:r w:rsidR="00102AE6" w:rsidRPr="00C73CF7">
        <w:rPr>
          <w:rFonts w:ascii="Times New Roman" w:hAnsi="Times New Roman"/>
          <w:sz w:val="24"/>
          <w:szCs w:val="24"/>
        </w:rPr>
        <w:t>tiesību izsoles noteikumi</w:t>
      </w:r>
    </w:p>
    <w:p w14:paraId="090605F4" w14:textId="77777777" w:rsidR="00102AE6" w:rsidRPr="003D0CC7" w:rsidRDefault="00102AE6" w:rsidP="00102AE6">
      <w:pPr>
        <w:widowControl w:val="0"/>
        <w:spacing w:before="120"/>
        <w:jc w:val="center"/>
        <w:rPr>
          <w:rFonts w:ascii="Times New Roman" w:hAnsi="Times New Roman"/>
          <w:b/>
          <w:sz w:val="24"/>
          <w:szCs w:val="24"/>
        </w:rPr>
      </w:pPr>
      <w:r w:rsidRPr="003D0CC7">
        <w:rPr>
          <w:rFonts w:ascii="Times New Roman" w:hAnsi="Times New Roman"/>
          <w:b/>
          <w:sz w:val="24"/>
          <w:szCs w:val="24"/>
        </w:rPr>
        <w:t>NOMAS LĪGUMS Nr.____________</w:t>
      </w:r>
    </w:p>
    <w:p w14:paraId="471F24B4" w14:textId="77777777" w:rsidR="00102AE6" w:rsidRPr="001E1D00" w:rsidRDefault="00102AE6" w:rsidP="00102AE6">
      <w:pPr>
        <w:widowControl w:val="0"/>
        <w:jc w:val="center"/>
        <w:rPr>
          <w:rFonts w:ascii="Times New Roman" w:hAnsi="Times New Roman"/>
          <w:b/>
          <w:sz w:val="24"/>
          <w:szCs w:val="24"/>
        </w:rPr>
      </w:pPr>
    </w:p>
    <w:p w14:paraId="10CFD6AC" w14:textId="77777777" w:rsidR="00102AE6" w:rsidRPr="00841787" w:rsidRDefault="00102AE6" w:rsidP="00102AE6">
      <w:pPr>
        <w:widowControl w:val="0"/>
        <w:tabs>
          <w:tab w:val="left" w:pos="8222"/>
        </w:tabs>
        <w:rPr>
          <w:rFonts w:ascii="Times New Roman" w:hAnsi="Times New Roman"/>
          <w:sz w:val="24"/>
          <w:szCs w:val="24"/>
        </w:rPr>
      </w:pPr>
      <w:r w:rsidRPr="00841787">
        <w:rPr>
          <w:rFonts w:ascii="Times New Roman" w:hAnsi="Times New Roman"/>
          <w:sz w:val="24"/>
          <w:szCs w:val="24"/>
        </w:rPr>
        <w:t>2019.gada_____________</w:t>
      </w:r>
      <w:r w:rsidRPr="00841787">
        <w:rPr>
          <w:rFonts w:ascii="Times New Roman" w:hAnsi="Times New Roman"/>
          <w:sz w:val="24"/>
          <w:szCs w:val="24"/>
        </w:rPr>
        <w:tab/>
        <w:t>Jūrmalā</w:t>
      </w:r>
    </w:p>
    <w:p w14:paraId="106B50B1" w14:textId="77777777" w:rsidR="00102AE6" w:rsidRPr="007B0BC5" w:rsidRDefault="00102AE6" w:rsidP="00102AE6">
      <w:pPr>
        <w:widowControl w:val="0"/>
        <w:tabs>
          <w:tab w:val="left" w:leader="underscore" w:pos="629"/>
          <w:tab w:val="left" w:leader="underscore" w:pos="1742"/>
          <w:tab w:val="left" w:leader="underscore" w:pos="3442"/>
        </w:tabs>
        <w:jc w:val="right"/>
        <w:rPr>
          <w:rFonts w:ascii="Times New Roman" w:hAnsi="Times New Roman"/>
          <w:sz w:val="24"/>
          <w:szCs w:val="24"/>
        </w:rPr>
      </w:pPr>
    </w:p>
    <w:p w14:paraId="00033F5E" w14:textId="1CABECFB" w:rsidR="00102AE6" w:rsidRPr="00B76FEC" w:rsidRDefault="00102AE6" w:rsidP="00102AE6">
      <w:pPr>
        <w:jc w:val="both"/>
        <w:rPr>
          <w:rFonts w:ascii="Times New Roman" w:hAnsi="Times New Roman"/>
          <w:color w:val="000000"/>
          <w:sz w:val="24"/>
          <w:szCs w:val="24"/>
        </w:rPr>
      </w:pPr>
      <w:r w:rsidRPr="00754169">
        <w:rPr>
          <w:rFonts w:ascii="Times New Roman" w:hAnsi="Times New Roman"/>
          <w:sz w:val="24"/>
          <w:szCs w:val="24"/>
        </w:rPr>
        <w:t>Jūrmalas pašvaldības iestāde “Jūrmalas ostas pārvalde</w:t>
      </w:r>
      <w:r w:rsidR="00B76FEC">
        <w:rPr>
          <w:rFonts w:ascii="Times New Roman" w:hAnsi="Times New Roman"/>
          <w:sz w:val="24"/>
          <w:szCs w:val="24"/>
        </w:rPr>
        <w:t>”</w:t>
      </w:r>
      <w:r w:rsidRPr="00B76FEC">
        <w:rPr>
          <w:rFonts w:ascii="Times New Roman" w:hAnsi="Times New Roman"/>
          <w:sz w:val="24"/>
          <w:szCs w:val="24"/>
        </w:rPr>
        <w:t xml:space="preserve">,  reģistrācijas Nr. 90000518538, juridiskā adrese  Jomas iela 1/5, </w:t>
      </w:r>
      <w:r w:rsidR="00B76FEC">
        <w:rPr>
          <w:rFonts w:ascii="Times New Roman" w:hAnsi="Times New Roman"/>
          <w:sz w:val="24"/>
          <w:szCs w:val="24"/>
        </w:rPr>
        <w:t xml:space="preserve">Jūrmala, </w:t>
      </w:r>
      <w:r w:rsidRPr="00B76FEC">
        <w:rPr>
          <w:rFonts w:ascii="Times New Roman" w:hAnsi="Times New Roman"/>
          <w:sz w:val="24"/>
          <w:szCs w:val="24"/>
        </w:rPr>
        <w:t xml:space="preserve">ostas pārvaldnieka Andreja </w:t>
      </w:r>
      <w:r w:rsidR="002E0C10" w:rsidRPr="00B76FEC">
        <w:rPr>
          <w:rFonts w:ascii="Times New Roman" w:hAnsi="Times New Roman"/>
          <w:sz w:val="24"/>
          <w:szCs w:val="24"/>
        </w:rPr>
        <w:t>B</w:t>
      </w:r>
      <w:r w:rsidR="002E0C10">
        <w:rPr>
          <w:rFonts w:ascii="Times New Roman" w:hAnsi="Times New Roman"/>
          <w:sz w:val="24"/>
          <w:szCs w:val="24"/>
        </w:rPr>
        <w:t xml:space="preserve">ērziņa </w:t>
      </w:r>
      <w:r w:rsidR="00B76FEC">
        <w:rPr>
          <w:rFonts w:ascii="Times New Roman" w:hAnsi="Times New Roman"/>
          <w:sz w:val="24"/>
          <w:szCs w:val="24"/>
        </w:rPr>
        <w:t>personā</w:t>
      </w:r>
      <w:r w:rsidRPr="00B76FEC">
        <w:rPr>
          <w:rFonts w:ascii="Times New Roman" w:hAnsi="Times New Roman"/>
          <w:sz w:val="24"/>
          <w:szCs w:val="24"/>
        </w:rPr>
        <w:t>, kas darbojas saskaņā ar Jūrmalas ostas pārvaldes Nolikumu</w:t>
      </w:r>
      <w:r w:rsidRPr="00B76FEC">
        <w:rPr>
          <w:rFonts w:ascii="Times New Roman" w:hAnsi="Times New Roman"/>
          <w:color w:val="000000"/>
          <w:sz w:val="24"/>
          <w:szCs w:val="24"/>
        </w:rPr>
        <w:t xml:space="preserve">, no vienas puses, un </w:t>
      </w:r>
    </w:p>
    <w:p w14:paraId="17A29AF2" w14:textId="7A602032" w:rsidR="00102AE6" w:rsidRPr="001E1D00" w:rsidRDefault="00102AE6" w:rsidP="00102AE6">
      <w:pPr>
        <w:widowControl w:val="0"/>
        <w:shd w:val="clear" w:color="auto" w:fill="FFFFFF"/>
        <w:jc w:val="both"/>
        <w:rPr>
          <w:rFonts w:ascii="Times New Roman" w:hAnsi="Times New Roman"/>
          <w:spacing w:val="-9"/>
          <w:sz w:val="24"/>
          <w:szCs w:val="24"/>
        </w:rPr>
      </w:pPr>
      <w:r w:rsidRPr="001E1D00">
        <w:rPr>
          <w:rFonts w:ascii="Times New Roman" w:hAnsi="Times New Roman"/>
          <w:b/>
          <w:color w:val="000000"/>
          <w:sz w:val="24"/>
          <w:szCs w:val="24"/>
        </w:rPr>
        <w:t xml:space="preserve">______________________, </w:t>
      </w:r>
      <w:r w:rsidRPr="001E1D00">
        <w:rPr>
          <w:rFonts w:ascii="Times New Roman" w:hAnsi="Times New Roman"/>
          <w:color w:val="000000"/>
          <w:sz w:val="24"/>
          <w:szCs w:val="24"/>
        </w:rPr>
        <w:t xml:space="preserve">reģ. Nr./pers.kods_________, tā _____________(turpmāk – Nomnieks), no otras puses, abi kopā saukti – Puses, pamatojoties uz Jūrmalas ostas </w:t>
      </w:r>
      <w:r w:rsidR="00B76FEC">
        <w:rPr>
          <w:rFonts w:ascii="Times New Roman" w:hAnsi="Times New Roman"/>
          <w:color w:val="000000"/>
          <w:sz w:val="24"/>
          <w:szCs w:val="24"/>
        </w:rPr>
        <w:t xml:space="preserve">izveidotās </w:t>
      </w:r>
      <w:r w:rsidRPr="001E1D00">
        <w:rPr>
          <w:rFonts w:ascii="Times New Roman" w:hAnsi="Times New Roman"/>
          <w:color w:val="000000"/>
          <w:sz w:val="24"/>
          <w:szCs w:val="24"/>
        </w:rPr>
        <w:t>komisijas 2019.gada _________ lēmumu Nr.____ (protokols Nr._) (2.pielikums), savā starpā noslēdz šādu līgumu (turpmāk - Līgums).</w:t>
      </w:r>
    </w:p>
    <w:p w14:paraId="541EE651" w14:textId="77777777" w:rsidR="00102AE6" w:rsidRPr="00841787" w:rsidRDefault="00102AE6" w:rsidP="00A61CD1">
      <w:pPr>
        <w:widowControl w:val="0"/>
        <w:numPr>
          <w:ilvl w:val="0"/>
          <w:numId w:val="6"/>
        </w:numPr>
        <w:autoSpaceDE w:val="0"/>
        <w:autoSpaceDN w:val="0"/>
        <w:adjustRightInd w:val="0"/>
        <w:spacing w:before="120" w:after="120" w:line="240" w:lineRule="auto"/>
        <w:ind w:left="0" w:firstLine="1145"/>
        <w:jc w:val="center"/>
        <w:rPr>
          <w:rFonts w:ascii="Times New Roman" w:hAnsi="Times New Roman"/>
          <w:b/>
          <w:sz w:val="24"/>
          <w:szCs w:val="24"/>
        </w:rPr>
      </w:pPr>
      <w:r w:rsidRPr="00841787">
        <w:rPr>
          <w:rFonts w:ascii="Times New Roman" w:hAnsi="Times New Roman"/>
          <w:b/>
          <w:bCs/>
          <w:sz w:val="24"/>
          <w:szCs w:val="24"/>
        </w:rPr>
        <w:t>Līguma priekšmets</w:t>
      </w:r>
    </w:p>
    <w:p w14:paraId="4076A620" w14:textId="0B7901F9" w:rsidR="00102AE6" w:rsidRPr="00B76FEC" w:rsidRDefault="00102AE6" w:rsidP="00A61CD1">
      <w:pPr>
        <w:widowControl w:val="0"/>
        <w:numPr>
          <w:ilvl w:val="1"/>
          <w:numId w:val="6"/>
        </w:numPr>
        <w:spacing w:after="0" w:line="240" w:lineRule="auto"/>
        <w:ind w:left="426" w:hanging="426"/>
        <w:contextualSpacing/>
        <w:jc w:val="both"/>
        <w:rPr>
          <w:rFonts w:ascii="Times New Roman" w:hAnsi="Times New Roman"/>
          <w:sz w:val="24"/>
          <w:szCs w:val="24"/>
        </w:rPr>
      </w:pPr>
      <w:r w:rsidRPr="007B0BC5">
        <w:rPr>
          <w:rFonts w:ascii="Times New Roman" w:hAnsi="Times New Roman"/>
          <w:color w:val="000000"/>
          <w:sz w:val="24"/>
          <w:szCs w:val="24"/>
        </w:rPr>
        <w:t>Iznomātājs</w:t>
      </w:r>
      <w:r w:rsidRPr="007B0BC5">
        <w:rPr>
          <w:rFonts w:ascii="Times New Roman" w:hAnsi="Times New Roman"/>
          <w:sz w:val="24"/>
          <w:szCs w:val="24"/>
        </w:rPr>
        <w:t xml:space="preserve"> iznomā un Nomnieks pieņem nomā </w:t>
      </w:r>
      <w:r w:rsidR="001E1D00">
        <w:rPr>
          <w:rFonts w:ascii="Times New Roman" w:hAnsi="Times New Roman"/>
          <w:sz w:val="24"/>
          <w:szCs w:val="24"/>
        </w:rPr>
        <w:t xml:space="preserve">zemes vienības </w:t>
      </w:r>
      <w:r w:rsidR="00B76FEC">
        <w:rPr>
          <w:rFonts w:ascii="Times New Roman" w:hAnsi="Times New Roman"/>
          <w:sz w:val="24"/>
          <w:szCs w:val="24"/>
        </w:rPr>
        <w:t>Vārnukrogs 1002</w:t>
      </w:r>
      <w:r w:rsidR="00B76FEC" w:rsidRPr="008A45DB">
        <w:rPr>
          <w:rFonts w:ascii="Times New Roman" w:hAnsi="Times New Roman"/>
          <w:sz w:val="24"/>
          <w:szCs w:val="24"/>
        </w:rPr>
        <w:t xml:space="preserve">, Jūrmalā, ūdenstilpes </w:t>
      </w:r>
      <w:r w:rsidR="00B76FEC">
        <w:rPr>
          <w:rFonts w:ascii="Times New Roman" w:hAnsi="Times New Roman"/>
          <w:sz w:val="24"/>
          <w:szCs w:val="24"/>
        </w:rPr>
        <w:t>daļu 340 m</w:t>
      </w:r>
      <w:r w:rsidR="00B76FEC" w:rsidRPr="00AF37CD">
        <w:rPr>
          <w:rFonts w:ascii="Times New Roman" w:hAnsi="Times New Roman"/>
          <w:sz w:val="24"/>
          <w:szCs w:val="24"/>
          <w:vertAlign w:val="superscript"/>
        </w:rPr>
        <w:t>2</w:t>
      </w:r>
      <w:r w:rsidR="00B76FEC">
        <w:rPr>
          <w:rFonts w:ascii="Times New Roman" w:hAnsi="Times New Roman"/>
          <w:sz w:val="24"/>
          <w:szCs w:val="24"/>
          <w:vertAlign w:val="superscript"/>
        </w:rPr>
        <w:t xml:space="preserve"> </w:t>
      </w:r>
      <w:r w:rsidR="00B76FEC" w:rsidRPr="008A45DB">
        <w:rPr>
          <w:rFonts w:ascii="Times New Roman" w:hAnsi="Times New Roman"/>
          <w:sz w:val="24"/>
          <w:szCs w:val="24"/>
        </w:rPr>
        <w:t xml:space="preserve">un </w:t>
      </w:r>
      <w:r w:rsidR="00B76FEC">
        <w:rPr>
          <w:rFonts w:ascii="Times New Roman" w:hAnsi="Times New Roman"/>
          <w:sz w:val="24"/>
          <w:szCs w:val="24"/>
        </w:rPr>
        <w:t>saus</w:t>
      </w:r>
      <w:r w:rsidR="00B76FEC" w:rsidRPr="008A45DB">
        <w:rPr>
          <w:rFonts w:ascii="Times New Roman" w:hAnsi="Times New Roman"/>
          <w:sz w:val="24"/>
          <w:szCs w:val="24"/>
        </w:rPr>
        <w:t>zemes daļ</w:t>
      </w:r>
      <w:r w:rsidR="00B76FEC">
        <w:rPr>
          <w:rFonts w:ascii="Times New Roman" w:hAnsi="Times New Roman"/>
          <w:sz w:val="24"/>
          <w:szCs w:val="24"/>
        </w:rPr>
        <w:t>u 179 m</w:t>
      </w:r>
      <w:r w:rsidR="00B76FEC" w:rsidRPr="00AF37CD">
        <w:rPr>
          <w:rFonts w:ascii="Times New Roman" w:hAnsi="Times New Roman"/>
          <w:sz w:val="24"/>
          <w:szCs w:val="24"/>
          <w:vertAlign w:val="superscript"/>
        </w:rPr>
        <w:t>2</w:t>
      </w:r>
      <w:r w:rsidR="00B76FEC" w:rsidRPr="008A45DB">
        <w:rPr>
          <w:rFonts w:ascii="Times New Roman" w:hAnsi="Times New Roman"/>
          <w:sz w:val="24"/>
          <w:szCs w:val="24"/>
        </w:rPr>
        <w:t xml:space="preserve"> </w:t>
      </w:r>
      <w:r w:rsidR="00B76FEC">
        <w:rPr>
          <w:rFonts w:ascii="Times New Roman" w:hAnsi="Times New Roman"/>
          <w:sz w:val="24"/>
          <w:szCs w:val="24"/>
        </w:rPr>
        <w:t xml:space="preserve">un Buļļupe </w:t>
      </w:r>
      <w:r w:rsidR="00B76FEC" w:rsidRPr="008A45DB">
        <w:rPr>
          <w:rFonts w:ascii="Times New Roman" w:hAnsi="Times New Roman"/>
          <w:sz w:val="24"/>
          <w:szCs w:val="24"/>
        </w:rPr>
        <w:t xml:space="preserve">ūdenstilpes </w:t>
      </w:r>
      <w:r w:rsidR="00B76FEC">
        <w:rPr>
          <w:rFonts w:ascii="Times New Roman" w:hAnsi="Times New Roman"/>
          <w:sz w:val="24"/>
          <w:szCs w:val="24"/>
        </w:rPr>
        <w:t>daļu 270 m</w:t>
      </w:r>
      <w:r w:rsidR="00B76FEC" w:rsidRPr="00AF37CD">
        <w:rPr>
          <w:rFonts w:ascii="Times New Roman" w:hAnsi="Times New Roman"/>
          <w:sz w:val="24"/>
          <w:szCs w:val="24"/>
          <w:vertAlign w:val="superscript"/>
        </w:rPr>
        <w:t>2</w:t>
      </w:r>
      <w:r w:rsidRPr="00B76FEC">
        <w:rPr>
          <w:rFonts w:ascii="Times New Roman" w:hAnsi="Times New Roman"/>
          <w:sz w:val="24"/>
          <w:szCs w:val="24"/>
        </w:rPr>
        <w:t xml:space="preserve"> (turpmāk – objekts), saskaņā ar Līguma 1.pielikumā pievienoto plānu.</w:t>
      </w:r>
    </w:p>
    <w:p w14:paraId="22D002FA" w14:textId="77777777" w:rsidR="001E1D00" w:rsidRPr="001E1D00" w:rsidRDefault="00102AE6" w:rsidP="00A61CD1">
      <w:pPr>
        <w:pStyle w:val="ListParagraph"/>
        <w:numPr>
          <w:ilvl w:val="1"/>
          <w:numId w:val="6"/>
        </w:numPr>
        <w:spacing w:after="0" w:line="240" w:lineRule="auto"/>
        <w:jc w:val="both"/>
        <w:rPr>
          <w:rFonts w:ascii="Times New Roman" w:hAnsi="Times New Roman"/>
          <w:sz w:val="24"/>
          <w:szCs w:val="24"/>
        </w:rPr>
      </w:pPr>
      <w:r w:rsidRPr="002E0C10">
        <w:rPr>
          <w:rFonts w:ascii="Times New Roman" w:hAnsi="Times New Roman"/>
          <w:sz w:val="24"/>
          <w:szCs w:val="24"/>
        </w:rPr>
        <w:t xml:space="preserve">Objekta izmantošanas mērķis ir </w:t>
      </w:r>
      <w:r w:rsidR="001E1D00" w:rsidRPr="002E0C10">
        <w:rPr>
          <w:rFonts w:ascii="Times New Roman" w:hAnsi="Times New Roman"/>
          <w:sz w:val="24"/>
          <w:szCs w:val="24"/>
        </w:rPr>
        <w:t>laivu un kuteru piestātnes izveidošanai un tiesībām veikt krasta stiprinājumus un/vai realizēt labiekārtojuma projektu atbilstoši būvniecību regulējošiem normatīvajiem</w:t>
      </w:r>
      <w:r w:rsidR="001E1D00" w:rsidRPr="001E1D00">
        <w:rPr>
          <w:rFonts w:ascii="Times New Roman" w:hAnsi="Times New Roman"/>
          <w:sz w:val="24"/>
          <w:szCs w:val="24"/>
        </w:rPr>
        <w:t xml:space="preserve"> aktiem un Jūrmalas pilsētas Teritorijas plānojumam.</w:t>
      </w:r>
    </w:p>
    <w:p w14:paraId="55922FAC" w14:textId="77777777" w:rsidR="00102AE6" w:rsidRPr="001E1D00" w:rsidRDefault="00102AE6" w:rsidP="00102AE6">
      <w:pPr>
        <w:widowControl w:val="0"/>
        <w:numPr>
          <w:ilvl w:val="0"/>
          <w:numId w:val="6"/>
        </w:numPr>
        <w:autoSpaceDE w:val="0"/>
        <w:autoSpaceDN w:val="0"/>
        <w:adjustRightInd w:val="0"/>
        <w:spacing w:before="240" w:after="0" w:line="240" w:lineRule="auto"/>
        <w:ind w:left="0" w:firstLine="1134"/>
        <w:jc w:val="center"/>
        <w:rPr>
          <w:rFonts w:ascii="Times New Roman" w:hAnsi="Times New Roman"/>
          <w:b/>
          <w:sz w:val="24"/>
          <w:szCs w:val="24"/>
        </w:rPr>
      </w:pPr>
      <w:r w:rsidRPr="001E1D00">
        <w:rPr>
          <w:rFonts w:ascii="Times New Roman" w:hAnsi="Times New Roman"/>
          <w:b/>
          <w:bCs/>
          <w:sz w:val="24"/>
          <w:szCs w:val="24"/>
        </w:rPr>
        <w:t>Pušu saistības</w:t>
      </w:r>
    </w:p>
    <w:p w14:paraId="643BCEE5" w14:textId="77777777" w:rsidR="00102AE6" w:rsidRPr="00841787" w:rsidRDefault="00102AE6" w:rsidP="00102AE6">
      <w:pPr>
        <w:widowControl w:val="0"/>
        <w:numPr>
          <w:ilvl w:val="1"/>
          <w:numId w:val="6"/>
        </w:numPr>
        <w:autoSpaceDE w:val="0"/>
        <w:autoSpaceDN w:val="0"/>
        <w:adjustRightInd w:val="0"/>
        <w:spacing w:after="0" w:line="240" w:lineRule="auto"/>
        <w:ind w:left="426" w:hanging="426"/>
        <w:rPr>
          <w:rFonts w:ascii="Times New Roman" w:hAnsi="Times New Roman"/>
          <w:sz w:val="24"/>
          <w:szCs w:val="24"/>
        </w:rPr>
      </w:pPr>
      <w:r w:rsidRPr="00841787">
        <w:rPr>
          <w:rFonts w:ascii="Times New Roman" w:hAnsi="Times New Roman"/>
          <w:color w:val="000000"/>
          <w:sz w:val="24"/>
          <w:szCs w:val="24"/>
        </w:rPr>
        <w:t>Iznomātājs</w:t>
      </w:r>
      <w:r w:rsidRPr="00841787">
        <w:rPr>
          <w:rFonts w:ascii="Times New Roman" w:hAnsi="Times New Roman"/>
          <w:sz w:val="24"/>
          <w:szCs w:val="24"/>
        </w:rPr>
        <w:t xml:space="preserve"> apņemas:</w:t>
      </w:r>
    </w:p>
    <w:p w14:paraId="657D193B" w14:textId="77777777" w:rsidR="00102AE6" w:rsidRPr="00754169" w:rsidRDefault="00102AE6" w:rsidP="00102AE6">
      <w:pPr>
        <w:widowControl w:val="0"/>
        <w:numPr>
          <w:ilvl w:val="2"/>
          <w:numId w:val="6"/>
        </w:numPr>
        <w:autoSpaceDE w:val="0"/>
        <w:autoSpaceDN w:val="0"/>
        <w:adjustRightInd w:val="0"/>
        <w:spacing w:after="0" w:line="240" w:lineRule="auto"/>
        <w:ind w:left="993" w:hanging="567"/>
        <w:jc w:val="both"/>
        <w:rPr>
          <w:rFonts w:ascii="Times New Roman" w:hAnsi="Times New Roman"/>
          <w:sz w:val="24"/>
          <w:szCs w:val="24"/>
        </w:rPr>
      </w:pPr>
      <w:r w:rsidRPr="007B0BC5">
        <w:rPr>
          <w:rFonts w:ascii="Times New Roman" w:hAnsi="Times New Roman"/>
          <w:sz w:val="24"/>
          <w:szCs w:val="24"/>
        </w:rPr>
        <w:t xml:space="preserve">nodot Nomniekam objektu ar nodošanas – pieņemšanas aktu nomas lietošanā </w:t>
      </w:r>
      <w:r w:rsidRPr="00754169">
        <w:rPr>
          <w:rFonts w:ascii="Times New Roman" w:hAnsi="Times New Roman"/>
          <w:color w:val="000000"/>
          <w:sz w:val="24"/>
          <w:szCs w:val="24"/>
        </w:rPr>
        <w:t>no Līguma spēkā stāšanās brīža;</w:t>
      </w:r>
    </w:p>
    <w:p w14:paraId="0B3DD7CF" w14:textId="77777777" w:rsidR="00102AE6" w:rsidRPr="00754169" w:rsidRDefault="00102AE6" w:rsidP="00102AE6">
      <w:pPr>
        <w:widowControl w:val="0"/>
        <w:numPr>
          <w:ilvl w:val="2"/>
          <w:numId w:val="6"/>
        </w:numPr>
        <w:autoSpaceDE w:val="0"/>
        <w:autoSpaceDN w:val="0"/>
        <w:adjustRightInd w:val="0"/>
        <w:spacing w:after="0" w:line="240" w:lineRule="auto"/>
        <w:ind w:left="993" w:hanging="567"/>
        <w:jc w:val="both"/>
        <w:rPr>
          <w:rFonts w:ascii="Times New Roman" w:hAnsi="Times New Roman"/>
          <w:sz w:val="24"/>
          <w:szCs w:val="24"/>
        </w:rPr>
      </w:pPr>
      <w:r w:rsidRPr="00754169">
        <w:rPr>
          <w:rFonts w:ascii="Times New Roman" w:hAnsi="Times New Roman"/>
          <w:sz w:val="24"/>
          <w:szCs w:val="24"/>
        </w:rPr>
        <w:t>sniegt Nomniekam atbalstu Līguma īstenošanā un ar savu rīcību vai cita nomas līguma noslēgšanu nepieļaut tādu trešās personas darbību, kas varētu kaitēt Nomniekam;</w:t>
      </w:r>
    </w:p>
    <w:p w14:paraId="5E8CDED6" w14:textId="77777777" w:rsidR="00102AE6" w:rsidRPr="00754169" w:rsidRDefault="00102AE6" w:rsidP="00102AE6">
      <w:pPr>
        <w:widowControl w:val="0"/>
        <w:numPr>
          <w:ilvl w:val="2"/>
          <w:numId w:val="6"/>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754169">
        <w:rPr>
          <w:rFonts w:ascii="Times New Roman" w:hAnsi="Times New Roman"/>
          <w:sz w:val="24"/>
          <w:szCs w:val="24"/>
        </w:rPr>
        <w:t>nodod objektu nomai tādā stāvoklī, kādā tas ir uz Līguma slēgšanas brīdi.</w:t>
      </w:r>
    </w:p>
    <w:p w14:paraId="5D4DB240" w14:textId="77777777" w:rsidR="00102AE6" w:rsidRPr="00754169" w:rsidRDefault="00102AE6" w:rsidP="00102AE6">
      <w:pPr>
        <w:widowControl w:val="0"/>
        <w:numPr>
          <w:ilvl w:val="1"/>
          <w:numId w:val="6"/>
        </w:numPr>
        <w:autoSpaceDE w:val="0"/>
        <w:autoSpaceDN w:val="0"/>
        <w:adjustRightInd w:val="0"/>
        <w:spacing w:after="0" w:line="240" w:lineRule="auto"/>
        <w:ind w:left="426" w:hanging="426"/>
        <w:rPr>
          <w:rFonts w:ascii="Times New Roman" w:hAnsi="Times New Roman"/>
          <w:sz w:val="24"/>
          <w:szCs w:val="24"/>
        </w:rPr>
      </w:pPr>
      <w:r w:rsidRPr="00754169">
        <w:rPr>
          <w:rFonts w:ascii="Times New Roman" w:hAnsi="Times New Roman"/>
          <w:sz w:val="24"/>
          <w:szCs w:val="24"/>
        </w:rPr>
        <w:t>Nomnieks apņemas:</w:t>
      </w:r>
    </w:p>
    <w:p w14:paraId="08BC1A6B"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nodrošināt objekta lietošanu atbilstoši Līguma nosacījumiem;</w:t>
      </w:r>
    </w:p>
    <w:p w14:paraId="334E3431"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izstrādāt un saskaņot nomātās teritorijas labiekārtojuma projektu;</w:t>
      </w:r>
    </w:p>
    <w:p w14:paraId="5A3513EA"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jebkuras darbības objektā organizēt, ievērojot Jūrmalas pilsētas domes saistošos noteikumus, kuri nosaka teritorijas, namīpašumu uzturēšanas, saglabāšanas un sabiedriskās kārtības noteikumus;</w:t>
      </w:r>
    </w:p>
    <w:p w14:paraId="4149E93A"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nodrošināt sanitāri higiēnisko, ugunsdrošības, vides aizsardzības noteikumu un citu valsts un pašvaldības dienestu prasību ievērošanu;</w:t>
      </w:r>
    </w:p>
    <w:p w14:paraId="4B851B27"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atļaut Iznomātāja pārstāvjiem veikt objekta pārbaudi un nodrošināt Nomnieka  pārstāvju piedalīšanos pārbaudes aktu sastādīšanā un to parakstīšanā;</w:t>
      </w:r>
    </w:p>
    <w:p w14:paraId="4C6F9324"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lastRenderedPageBreak/>
        <w:t>netraucēt objektā veikt izpētes darbus, kas saskaņoti ar Iznomātāju;</w:t>
      </w:r>
    </w:p>
    <w:p w14:paraId="6F6C9C19"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kopt un uzturēt ūdenstilpes piegulošo teritoriju;</w:t>
      </w:r>
    </w:p>
    <w:p w14:paraId="34AD6AFC"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nodrošināt bezmaksas tauvas joslas (krastmalas) lietošanu: kājāmgājēju, zivju resursu un ūdeņu uzraudzībai un izpētei, robežapsardzībai, vides aizsardzības, ugunsdrošības un glābšanas pasākumu veikšanai;</w:t>
      </w:r>
    </w:p>
    <w:p w14:paraId="7BEE21C8"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nodrošināt brīvu pieeju pie ūdenstilpes (objekta), lai to varētu izmantot: atpūtai (t.sk. peldēšanos ūdeņos), kultūrvēsturiskās ainavas un dabas objektu apskatei, dzeramā ūdens apgādei, rekreācijai un makšķerēšanai, rūpnieciskai zvejai.</w:t>
      </w:r>
    </w:p>
    <w:p w14:paraId="7992E67F"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ievērot Jūrmalas pilsētas domes, Babītes novada un Rīgas domes apstiprinātos Lielupes ekspluatācijas (apsaimniekošanas) noteikumus, vai analogu normatīvo aktu un Jūrmalas pilsētas domes saistošos noteikumus, kuri nosaka Jūrmalas pilsētas administratīvajā teritorijā ietilpstošās Lielupes daļas izmantošanu, un izmantot objektu tikai Līgumā paredzētajam mērķim;</w:t>
      </w:r>
    </w:p>
    <w:p w14:paraId="13A18542"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atbilstoši kompetencei, nodrošināt objekta uzraudzību, pārņemt no Iznomātāja un turpmāk īstenot: kārtības nodrošināšanu tauvas joslā un piegulošajā zemesgabalā, piesārņojuma noplūdes gadījumu konstatāciju ūdenstilpē, zivju bojāejas un slāpšanas novēršanas organizēšanu un ziņošanu Iznomātājam un kompetentām valsts institūcijām;</w:t>
      </w:r>
    </w:p>
    <w:p w14:paraId="3681F6D7" w14:textId="77777777" w:rsidR="00102AE6" w:rsidRPr="00754169" w:rsidRDefault="00102AE6" w:rsidP="00102AE6">
      <w:pPr>
        <w:widowControl w:val="0"/>
        <w:numPr>
          <w:ilvl w:val="2"/>
          <w:numId w:val="6"/>
        </w:numPr>
        <w:tabs>
          <w:tab w:val="left" w:pos="1134"/>
        </w:tabs>
        <w:autoSpaceDE w:val="0"/>
        <w:autoSpaceDN w:val="0"/>
        <w:adjustRightInd w:val="0"/>
        <w:spacing w:after="0" w:line="240" w:lineRule="auto"/>
        <w:ind w:left="993" w:hanging="568"/>
        <w:jc w:val="both"/>
        <w:rPr>
          <w:rFonts w:ascii="Times New Roman" w:hAnsi="Times New Roman"/>
          <w:sz w:val="24"/>
          <w:szCs w:val="24"/>
        </w:rPr>
      </w:pPr>
      <w:r w:rsidRPr="00754169">
        <w:rPr>
          <w:rFonts w:ascii="Times New Roman" w:hAnsi="Times New Roman"/>
          <w:sz w:val="24"/>
          <w:szCs w:val="24"/>
        </w:rPr>
        <w:t>objektā nepieļaut trešo personu nelikumīgu darbību, kā arī informēt Iznomātāju par zemes īpašnieku (</w:t>
      </w:r>
      <w:r w:rsidR="002B4677" w:rsidRPr="00754169">
        <w:rPr>
          <w:rFonts w:ascii="Times New Roman" w:hAnsi="Times New Roman"/>
          <w:sz w:val="24"/>
          <w:szCs w:val="24"/>
        </w:rPr>
        <w:t xml:space="preserve">lietotāju) vai citu </w:t>
      </w:r>
      <w:r w:rsidRPr="00754169">
        <w:rPr>
          <w:rFonts w:ascii="Times New Roman" w:hAnsi="Times New Roman"/>
          <w:sz w:val="24"/>
          <w:szCs w:val="24"/>
        </w:rPr>
        <w:t>nomnieku nelikumīgu rīcību, kas k</w:t>
      </w:r>
      <w:r w:rsidR="002B4677" w:rsidRPr="00754169">
        <w:rPr>
          <w:rFonts w:ascii="Times New Roman" w:hAnsi="Times New Roman"/>
          <w:sz w:val="24"/>
          <w:szCs w:val="24"/>
        </w:rPr>
        <w:t xml:space="preserve">aitē vai var kaitēt nekustamā īpašuma </w:t>
      </w:r>
      <w:r w:rsidRPr="00754169">
        <w:rPr>
          <w:rFonts w:ascii="Times New Roman" w:hAnsi="Times New Roman"/>
          <w:sz w:val="24"/>
          <w:szCs w:val="24"/>
        </w:rPr>
        <w:t>hidrobioloģiskajam stāvoklim un videi;</w:t>
      </w:r>
    </w:p>
    <w:p w14:paraId="32E762FC" w14:textId="49F67E21" w:rsidR="00102AE6" w:rsidRPr="00754169"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sz w:val="24"/>
          <w:szCs w:val="24"/>
        </w:rPr>
        <w:t>Nomniekam nav tiesību iznomāt trešajām personām vai citādi apgrūtināt (slēgt sadarbības vai cita veida līgumus) objektu vai tā daļu.</w:t>
      </w:r>
    </w:p>
    <w:p w14:paraId="71CD1EF5" w14:textId="105187CA" w:rsidR="00102AE6" w:rsidRPr="001E1D00"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sz w:val="24"/>
          <w:szCs w:val="24"/>
        </w:rPr>
        <w:t xml:space="preserve">Nomniekam </w:t>
      </w:r>
      <w:r w:rsidR="002B4677" w:rsidRPr="00754169">
        <w:rPr>
          <w:rFonts w:ascii="Times New Roman" w:hAnsi="Times New Roman"/>
          <w:sz w:val="24"/>
          <w:szCs w:val="24"/>
        </w:rPr>
        <w:t xml:space="preserve">aizliegts iznomātajā </w:t>
      </w:r>
      <w:r w:rsidR="001E1D00">
        <w:rPr>
          <w:rFonts w:ascii="Times New Roman" w:hAnsi="Times New Roman"/>
          <w:sz w:val="24"/>
          <w:szCs w:val="24"/>
        </w:rPr>
        <w:t xml:space="preserve">zemes vienību </w:t>
      </w:r>
      <w:r w:rsidRPr="001E1D00">
        <w:rPr>
          <w:rFonts w:ascii="Times New Roman" w:hAnsi="Times New Roman"/>
          <w:sz w:val="24"/>
          <w:szCs w:val="24"/>
        </w:rPr>
        <w:t xml:space="preserve"> daļā būvēt (arī ierīkot vai uzstādīt) būves kā patstāvīgus īpašuma objektus.</w:t>
      </w:r>
    </w:p>
    <w:p w14:paraId="65298CCC" w14:textId="497CB992" w:rsidR="00102AE6" w:rsidRPr="001E1D00"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1E1D00">
        <w:rPr>
          <w:rFonts w:ascii="Times New Roman" w:hAnsi="Times New Roman"/>
          <w:sz w:val="24"/>
          <w:szCs w:val="24"/>
        </w:rPr>
        <w:t>Nomnieks</w:t>
      </w:r>
      <w:r w:rsidR="00AE341B" w:rsidRPr="001E1D00">
        <w:rPr>
          <w:rFonts w:ascii="Times New Roman" w:hAnsi="Times New Roman"/>
          <w:sz w:val="24"/>
          <w:szCs w:val="24"/>
        </w:rPr>
        <w:t xml:space="preserve"> var veikt nomājamās </w:t>
      </w:r>
      <w:r w:rsidR="001E1D00">
        <w:rPr>
          <w:rFonts w:ascii="Times New Roman" w:hAnsi="Times New Roman"/>
          <w:sz w:val="24"/>
          <w:szCs w:val="24"/>
        </w:rPr>
        <w:t xml:space="preserve">zemes vienības </w:t>
      </w:r>
      <w:r w:rsidRPr="001E1D00">
        <w:rPr>
          <w:rFonts w:ascii="Times New Roman" w:hAnsi="Times New Roman"/>
          <w:sz w:val="24"/>
          <w:szCs w:val="24"/>
        </w:rPr>
        <w:t>daļas krasta stiprinājumus atbilstoši būvniecību regulējošiem normatīvajiem aktiem un Jūrmalas pilsētas Teritorijas plānojumam.</w:t>
      </w:r>
    </w:p>
    <w:p w14:paraId="060B4841" w14:textId="77777777" w:rsidR="00102AE6" w:rsidRPr="001E1D00"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1E1D00">
        <w:rPr>
          <w:rFonts w:ascii="Times New Roman" w:hAnsi="Times New Roman"/>
          <w:sz w:val="24"/>
          <w:szCs w:val="24"/>
        </w:rPr>
        <w:t>Organizējot atrakcijas, publiskus pasākumus utml. aktivitātes uz ūdens, Nomnieks ir atbildīgs par Latvijas Republikas spēkā esošajos normatīvajos aktos noteikto prasību ievērošanu, drošības un glābšanas pasākumu organizēšanu un nodrošināšanu.</w:t>
      </w:r>
    </w:p>
    <w:p w14:paraId="79DF866E" w14:textId="77777777" w:rsidR="00102AE6" w:rsidRPr="00841787"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Iznomātājs ir tiesīgs pieprasīt no Nomnieka paskaidrojumus par objekta stāvokli.</w:t>
      </w:r>
    </w:p>
    <w:p w14:paraId="0F35193C" w14:textId="77777777" w:rsidR="00102AE6" w:rsidRPr="001E1D00"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 xml:space="preserve">Iznomātājam ir tiesības tauvas joslā vai piegulošajā zemesgabalā izvietot </w:t>
      </w:r>
      <w:r w:rsidR="001E1D00">
        <w:rPr>
          <w:rFonts w:ascii="Times New Roman" w:hAnsi="Times New Roman"/>
          <w:sz w:val="24"/>
          <w:szCs w:val="24"/>
        </w:rPr>
        <w:t xml:space="preserve">Jūrmalas pilsētas </w:t>
      </w:r>
      <w:r w:rsidRPr="001E1D00">
        <w:rPr>
          <w:rFonts w:ascii="Times New Roman" w:hAnsi="Times New Roman"/>
          <w:sz w:val="24"/>
          <w:szCs w:val="24"/>
        </w:rPr>
        <w:t xml:space="preserve">pašvaldības </w:t>
      </w:r>
      <w:r w:rsidR="001E1D00">
        <w:rPr>
          <w:rFonts w:ascii="Times New Roman" w:hAnsi="Times New Roman"/>
          <w:sz w:val="24"/>
          <w:szCs w:val="24"/>
        </w:rPr>
        <w:t xml:space="preserve">un Jūrmalas ostas pārvaldes </w:t>
      </w:r>
      <w:r w:rsidRPr="001E1D00">
        <w:rPr>
          <w:rFonts w:ascii="Times New Roman" w:hAnsi="Times New Roman"/>
          <w:sz w:val="24"/>
          <w:szCs w:val="24"/>
        </w:rPr>
        <w:t>norādes, labiekārtojuma objektus.</w:t>
      </w:r>
    </w:p>
    <w:p w14:paraId="0315BC3C" w14:textId="77777777" w:rsidR="00102AE6" w:rsidRPr="00841787"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1E1D00">
        <w:rPr>
          <w:rFonts w:ascii="Times New Roman" w:hAnsi="Times New Roman"/>
          <w:sz w:val="24"/>
          <w:szCs w:val="24"/>
        </w:rPr>
        <w:t>Nomniekam ir aizliegts Objektā izvietot un publiski izmantot būvniecības stadijā esošas peldbūves, tai skaitā peldošas konstrukc</w:t>
      </w:r>
      <w:r w:rsidRPr="00841787">
        <w:rPr>
          <w:rFonts w:ascii="Times New Roman" w:hAnsi="Times New Roman"/>
          <w:sz w:val="24"/>
          <w:szCs w:val="24"/>
        </w:rPr>
        <w:t>ijas, neatkarīgi no tā, vai tās ir reģistrētas Latvijas Kuģu reģistrā vai nav.</w:t>
      </w:r>
    </w:p>
    <w:p w14:paraId="73E30E6E" w14:textId="77777777" w:rsidR="00102AE6" w:rsidRPr="007B0BC5" w:rsidRDefault="00102AE6" w:rsidP="00A61CD1">
      <w:pPr>
        <w:widowControl w:val="0"/>
        <w:numPr>
          <w:ilvl w:val="0"/>
          <w:numId w:val="6"/>
        </w:numPr>
        <w:autoSpaceDE w:val="0"/>
        <w:autoSpaceDN w:val="0"/>
        <w:adjustRightInd w:val="0"/>
        <w:spacing w:before="120" w:after="120" w:line="240" w:lineRule="auto"/>
        <w:ind w:left="0" w:firstLine="1146"/>
        <w:jc w:val="center"/>
        <w:rPr>
          <w:rFonts w:ascii="Times New Roman" w:hAnsi="Times New Roman"/>
          <w:b/>
          <w:sz w:val="24"/>
          <w:szCs w:val="24"/>
        </w:rPr>
      </w:pPr>
      <w:r w:rsidRPr="00841787">
        <w:rPr>
          <w:rFonts w:ascii="Times New Roman" w:hAnsi="Times New Roman"/>
          <w:b/>
          <w:bCs/>
          <w:sz w:val="24"/>
          <w:szCs w:val="24"/>
        </w:rPr>
        <w:t>Maksājumi un norēķinu veikšanas kārtība</w:t>
      </w:r>
    </w:p>
    <w:p w14:paraId="68AD7A7C" w14:textId="684BFF39" w:rsidR="00102AE6" w:rsidRPr="001E1D00" w:rsidRDefault="00102AE6" w:rsidP="00A61CD1">
      <w:pPr>
        <w:widowControl w:val="0"/>
        <w:numPr>
          <w:ilvl w:val="1"/>
          <w:numId w:val="6"/>
        </w:numPr>
        <w:autoSpaceDE w:val="0"/>
        <w:autoSpaceDN w:val="0"/>
        <w:adjustRightInd w:val="0"/>
        <w:spacing w:before="120" w:after="120" w:line="240" w:lineRule="auto"/>
        <w:ind w:left="426" w:hanging="426"/>
        <w:jc w:val="both"/>
        <w:rPr>
          <w:rFonts w:ascii="Times New Roman" w:hAnsi="Times New Roman"/>
          <w:sz w:val="24"/>
          <w:szCs w:val="24"/>
        </w:rPr>
      </w:pPr>
      <w:r w:rsidRPr="007B0BC5">
        <w:rPr>
          <w:rFonts w:ascii="Times New Roman" w:hAnsi="Times New Roman"/>
          <w:sz w:val="24"/>
          <w:szCs w:val="24"/>
        </w:rPr>
        <w:t>Puses vienojas par objekta kale</w:t>
      </w:r>
      <w:r w:rsidR="0068443E" w:rsidRPr="00754169">
        <w:rPr>
          <w:rFonts w:ascii="Times New Roman" w:hAnsi="Times New Roman"/>
          <w:sz w:val="24"/>
          <w:szCs w:val="24"/>
        </w:rPr>
        <w:t xml:space="preserve">ndāra gada nomas maksu </w:t>
      </w:r>
      <w:r w:rsidR="001E1D00">
        <w:rPr>
          <w:rFonts w:ascii="Times New Roman" w:hAnsi="Times New Roman"/>
          <w:sz w:val="24"/>
          <w:szCs w:val="24"/>
        </w:rPr>
        <w:t>________</w:t>
      </w:r>
      <w:r w:rsidR="0068443E" w:rsidRPr="001E1D00">
        <w:rPr>
          <w:rFonts w:ascii="Times New Roman" w:hAnsi="Times New Roman"/>
          <w:sz w:val="24"/>
          <w:szCs w:val="24"/>
        </w:rPr>
        <w:t xml:space="preserve">EUR </w:t>
      </w:r>
      <w:r w:rsidR="00A61CD1">
        <w:rPr>
          <w:rFonts w:ascii="Times New Roman" w:hAnsi="Times New Roman"/>
          <w:sz w:val="24"/>
          <w:szCs w:val="24"/>
        </w:rPr>
        <w:t xml:space="preserve">() </w:t>
      </w:r>
      <w:r w:rsidRPr="001E1D00">
        <w:rPr>
          <w:rFonts w:ascii="Times New Roman" w:hAnsi="Times New Roman"/>
          <w:sz w:val="24"/>
          <w:szCs w:val="24"/>
        </w:rPr>
        <w:t xml:space="preserve">apmērā, kas ir vienāda ar izsoles nosolīto cenu, papildus maksājot </w:t>
      </w:r>
      <w:r w:rsidRPr="001E1D00">
        <w:rPr>
          <w:rFonts w:ascii="Times New Roman" w:hAnsi="Times New Roman"/>
          <w:bCs/>
          <w:sz w:val="24"/>
          <w:szCs w:val="24"/>
        </w:rPr>
        <w:t>pievienotās vērtības nodokli (turpmāk – PVN)</w:t>
      </w:r>
      <w:r w:rsidRPr="001E1D00">
        <w:rPr>
          <w:rFonts w:ascii="Times New Roman" w:hAnsi="Times New Roman"/>
          <w:sz w:val="24"/>
          <w:szCs w:val="24"/>
        </w:rPr>
        <w:t xml:space="preserve"> normatīvajos aktos noteiktajā apmērā.</w:t>
      </w:r>
    </w:p>
    <w:p w14:paraId="6240E6CC" w14:textId="77777777" w:rsidR="00102AE6" w:rsidRPr="00841787"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Nomas maksu pilnā apmērā par 2019.gadu Nomnieks ir samaksājis līdz Līguma noslēgšanai, pamatojoties uz Iznomātāja izrakstīto rēķinu.</w:t>
      </w:r>
    </w:p>
    <w:p w14:paraId="6EE314B2" w14:textId="77777777" w:rsidR="00102AE6" w:rsidRPr="00A61CD1"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 xml:space="preserve">Par kārtējo kalendāro gadu, sākot no 2019.gada, objekta nomas maksa un PVN (turpmāka kopā – nomas maksājumi) tiek samaksāti ne vēlāk kā līdz kārtējā gada 10.februārim ar pārskaitījumu Iznomātāja kontā: Jūrmalas ostas pārvalde, </w:t>
      </w:r>
      <w:r w:rsidRPr="00A61CD1">
        <w:rPr>
          <w:rFonts w:ascii="Times New Roman" w:hAnsi="Times New Roman"/>
          <w:sz w:val="24"/>
          <w:szCs w:val="24"/>
        </w:rPr>
        <w:lastRenderedPageBreak/>
        <w:t>reģistrācijas Nr.</w:t>
      </w:r>
      <w:r w:rsidRPr="00A61CD1">
        <w:rPr>
          <w:rFonts w:ascii="Times New Roman" w:hAnsi="Times New Roman"/>
          <w:sz w:val="24"/>
          <w:szCs w:val="24"/>
          <w:shd w:val="clear" w:color="auto" w:fill="FFFFFF"/>
        </w:rPr>
        <w:t xml:space="preserve"> LV90000518538</w:t>
      </w:r>
      <w:r w:rsidRPr="00A61CD1">
        <w:rPr>
          <w:rFonts w:ascii="Times New Roman" w:hAnsi="Times New Roman"/>
          <w:sz w:val="24"/>
          <w:szCs w:val="24"/>
        </w:rPr>
        <w:t xml:space="preserve">, AS SEB banka; kontā </w:t>
      </w:r>
      <w:r w:rsidRPr="00A61CD1">
        <w:rPr>
          <w:rFonts w:ascii="Times New Roman" w:hAnsi="Times New Roman"/>
          <w:sz w:val="24"/>
          <w:szCs w:val="24"/>
          <w:shd w:val="clear" w:color="auto" w:fill="FFFFFF"/>
        </w:rPr>
        <w:t>LV45UNLA0010000508129</w:t>
      </w:r>
      <w:r w:rsidRPr="00A61CD1">
        <w:rPr>
          <w:rFonts w:ascii="Times New Roman" w:hAnsi="Times New Roman"/>
          <w:sz w:val="24"/>
          <w:szCs w:val="24"/>
        </w:rPr>
        <w:t>.</w:t>
      </w:r>
    </w:p>
    <w:p w14:paraId="189DE2C8" w14:textId="77777777" w:rsidR="00102AE6" w:rsidRPr="00A61CD1"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A61CD1">
        <w:rPr>
          <w:rFonts w:ascii="Times New Roman" w:hAnsi="Times New Roman"/>
          <w:sz w:val="24"/>
          <w:szCs w:val="24"/>
        </w:rPr>
        <w:t>Maksājumu dokumentos Nomniekam jāuzrāda maksājuma mērķis, rēķina numurs, datums un cita nepieciešamā informācija, lai Iznomātājs saprastu, par ko maksājums tiek veikts.</w:t>
      </w:r>
    </w:p>
    <w:p w14:paraId="7C11DEB5" w14:textId="77777777" w:rsidR="00102AE6" w:rsidRPr="00754169"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A61CD1">
        <w:rPr>
          <w:rFonts w:ascii="Times New Roman" w:hAnsi="Times New Roman"/>
          <w:sz w:val="24"/>
          <w:szCs w:val="24"/>
        </w:rPr>
        <w:t xml:space="preserve">Nomniekam ir pienākums savlaicīgi saņemt </w:t>
      </w:r>
      <w:r w:rsidRPr="00754169">
        <w:rPr>
          <w:rFonts w:ascii="Times New Roman" w:hAnsi="Times New Roman"/>
          <w:sz w:val="24"/>
          <w:szCs w:val="24"/>
        </w:rPr>
        <w:t>rēķinus un veikt nomas maksājumus. Ja Nomnieks nav saņēmis Iznomātāja izsūtīto rēķinu, tas nevar būt par pamatu nomas nemaksāšanai vai maksājumu kavēšanai. Par samaksas dienu tiek uzskatīts datums, kad Iznomātājs ir saņēmis maksājumu norādītajā norēķinu kontā kredītiestādē.</w:t>
      </w:r>
    </w:p>
    <w:p w14:paraId="5499AD9B" w14:textId="77777777" w:rsidR="00102AE6" w:rsidRPr="00754169"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sz w:val="24"/>
          <w:szCs w:val="24"/>
        </w:rPr>
        <w:t>Ja maksājumi tiek kavēti, Nomnieks maksā nokavējuma procentus 0,1 % (nulle komats viens procenta) apmērā no kavētās maksājuma summas par katru nokavējuma dienu.</w:t>
      </w:r>
    </w:p>
    <w:p w14:paraId="26A5E3DC" w14:textId="77777777" w:rsidR="00102AE6" w:rsidRPr="00754169" w:rsidRDefault="00102AE6" w:rsidP="00102AE6">
      <w:pPr>
        <w:widowControl w:val="0"/>
        <w:ind w:left="426"/>
        <w:jc w:val="both"/>
        <w:rPr>
          <w:rFonts w:ascii="Times New Roman" w:hAnsi="Times New Roman"/>
          <w:sz w:val="24"/>
          <w:szCs w:val="24"/>
        </w:rPr>
      </w:pPr>
      <w:r w:rsidRPr="00754169">
        <w:rPr>
          <w:rFonts w:ascii="Times New Roman" w:hAnsi="Times New Roman"/>
          <w:sz w:val="24"/>
          <w:szCs w:val="24"/>
        </w:rPr>
        <w:t>Līgumā noteiktie kārtējie maksājumi tiek uzskatīti par apmaksātiem tikai pēc iepriekšējo (nokavēto) maksājumu un nokavējuma procentu nomaksāšanas.</w:t>
      </w:r>
    </w:p>
    <w:p w14:paraId="45232C83" w14:textId="77777777" w:rsidR="00102AE6" w:rsidRPr="00754169" w:rsidRDefault="00102AE6" w:rsidP="00102AE6">
      <w:pPr>
        <w:widowControl w:val="0"/>
        <w:ind w:left="426"/>
        <w:jc w:val="both"/>
        <w:rPr>
          <w:rFonts w:ascii="Times New Roman" w:hAnsi="Times New Roman"/>
          <w:sz w:val="24"/>
          <w:szCs w:val="24"/>
        </w:rPr>
      </w:pPr>
      <w:r w:rsidRPr="00754169">
        <w:rPr>
          <w:rFonts w:ascii="Times New Roman" w:hAnsi="Times New Roman"/>
          <w:sz w:val="24"/>
          <w:szCs w:val="24"/>
        </w:rPr>
        <w:t>Ja Nomniekam ir nomas maksājumu parāds, tad Nomnieka kārtējo maksājumu saskaņā ar Civillikuma 1843.pantu vispirms ieskaita procentu maksājumos un tikai pēc tam dzēš atlikušo nomas maksas parādu.</w:t>
      </w:r>
    </w:p>
    <w:p w14:paraId="716F8344" w14:textId="77777777" w:rsidR="00102AE6" w:rsidRPr="001E1D00" w:rsidRDefault="00102AE6" w:rsidP="00102AE6">
      <w:pPr>
        <w:widowControl w:val="0"/>
        <w:numPr>
          <w:ilvl w:val="1"/>
          <w:numId w:val="6"/>
        </w:numPr>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sz w:val="24"/>
          <w:szCs w:val="24"/>
        </w:rPr>
        <w:t>Nomnieks maksā Jūrmalas ostas pārvaldei</w:t>
      </w:r>
      <w:r w:rsidR="001E1D00">
        <w:rPr>
          <w:rFonts w:ascii="Times New Roman" w:hAnsi="Times New Roman"/>
          <w:sz w:val="24"/>
          <w:szCs w:val="24"/>
        </w:rPr>
        <w:t>, Jūrmalas pilsētas pašvaldībai</w:t>
      </w:r>
      <w:r w:rsidRPr="001E1D00">
        <w:rPr>
          <w:rFonts w:ascii="Times New Roman" w:hAnsi="Times New Roman"/>
          <w:sz w:val="24"/>
          <w:szCs w:val="24"/>
        </w:rPr>
        <w:t xml:space="preserve"> un valsts budžetā visus Latvijas Republikas normatīvajos aktos paredzētos nodokļu maksājumus.</w:t>
      </w:r>
    </w:p>
    <w:p w14:paraId="5E0BB433" w14:textId="77777777" w:rsidR="00102AE6" w:rsidRPr="001E1D00" w:rsidRDefault="00102AE6" w:rsidP="00A61CD1">
      <w:pPr>
        <w:widowControl w:val="0"/>
        <w:numPr>
          <w:ilvl w:val="0"/>
          <w:numId w:val="6"/>
        </w:numPr>
        <w:autoSpaceDE w:val="0"/>
        <w:autoSpaceDN w:val="0"/>
        <w:adjustRightInd w:val="0"/>
        <w:spacing w:before="120" w:after="0" w:line="240" w:lineRule="auto"/>
        <w:ind w:left="0" w:firstLine="1146"/>
        <w:jc w:val="center"/>
        <w:rPr>
          <w:rFonts w:ascii="Times New Roman" w:hAnsi="Times New Roman"/>
          <w:b/>
          <w:sz w:val="24"/>
          <w:szCs w:val="24"/>
        </w:rPr>
      </w:pPr>
      <w:r w:rsidRPr="001E1D00">
        <w:rPr>
          <w:rFonts w:ascii="Times New Roman" w:hAnsi="Times New Roman"/>
          <w:b/>
          <w:bCs/>
          <w:sz w:val="24"/>
          <w:szCs w:val="24"/>
        </w:rPr>
        <w:t>Līguma spēkā stāšanās kārtība un darbības laiks</w:t>
      </w:r>
    </w:p>
    <w:p w14:paraId="020CE2F8" w14:textId="77777777" w:rsidR="00102AE6" w:rsidRPr="001E1D00" w:rsidRDefault="00102AE6" w:rsidP="00A61CD1">
      <w:pPr>
        <w:pStyle w:val="ListParagraph"/>
        <w:numPr>
          <w:ilvl w:val="1"/>
          <w:numId w:val="6"/>
        </w:numPr>
        <w:spacing w:before="120" w:after="0" w:line="240" w:lineRule="auto"/>
        <w:ind w:left="426" w:hanging="426"/>
        <w:jc w:val="both"/>
        <w:rPr>
          <w:rFonts w:ascii="Times New Roman" w:hAnsi="Times New Roman"/>
          <w:sz w:val="24"/>
          <w:szCs w:val="24"/>
        </w:rPr>
      </w:pPr>
      <w:r w:rsidRPr="001E1D00">
        <w:rPr>
          <w:rFonts w:ascii="Times New Roman" w:hAnsi="Times New Roman"/>
          <w:sz w:val="24"/>
          <w:szCs w:val="24"/>
        </w:rPr>
        <w:t>Līgums stājas spēkā pēc Pušu abpusējas parakstīšanas un ir spēkā līdz Pušu saistību izpildei vai tā izbeigšanai Līgumā noteiktajā kārtībā.</w:t>
      </w:r>
    </w:p>
    <w:p w14:paraId="436C00C9" w14:textId="29B54CC9" w:rsidR="00102AE6" w:rsidRPr="001E1D00" w:rsidRDefault="00102AE6" w:rsidP="00102AE6">
      <w:pPr>
        <w:widowControl w:val="0"/>
        <w:numPr>
          <w:ilvl w:val="1"/>
          <w:numId w:val="6"/>
        </w:numPr>
        <w:tabs>
          <w:tab w:val="center" w:pos="426"/>
        </w:tabs>
        <w:spacing w:after="0" w:line="240" w:lineRule="auto"/>
        <w:ind w:left="426" w:hanging="426"/>
        <w:jc w:val="both"/>
        <w:rPr>
          <w:rFonts w:ascii="Times New Roman" w:hAnsi="Times New Roman"/>
          <w:sz w:val="24"/>
          <w:szCs w:val="24"/>
        </w:rPr>
      </w:pPr>
      <w:r w:rsidRPr="00841787">
        <w:rPr>
          <w:rFonts w:ascii="Times New Roman" w:hAnsi="Times New Roman"/>
          <w:sz w:val="24"/>
          <w:szCs w:val="24"/>
        </w:rPr>
        <w:t xml:space="preserve">Iznomātājs nodod Nomniekam nomā objektu no Līguma spēkā stāšanās brīža </w:t>
      </w:r>
      <w:r w:rsidR="001E1D00">
        <w:rPr>
          <w:rFonts w:ascii="Times New Roman" w:hAnsi="Times New Roman"/>
          <w:sz w:val="24"/>
          <w:szCs w:val="24"/>
        </w:rPr>
        <w:t xml:space="preserve"> uz pieciem gadiem.</w:t>
      </w:r>
    </w:p>
    <w:p w14:paraId="2166FDCF" w14:textId="77777777" w:rsidR="00102AE6" w:rsidRPr="001E1D00" w:rsidRDefault="00102AE6" w:rsidP="00A61CD1">
      <w:pPr>
        <w:numPr>
          <w:ilvl w:val="0"/>
          <w:numId w:val="5"/>
        </w:numPr>
        <w:spacing w:before="120" w:after="0" w:line="240" w:lineRule="auto"/>
        <w:ind w:left="0" w:firstLine="1134"/>
        <w:jc w:val="center"/>
        <w:rPr>
          <w:rFonts w:ascii="Times New Roman" w:hAnsi="Times New Roman"/>
          <w:b/>
          <w:color w:val="000000"/>
          <w:sz w:val="24"/>
          <w:szCs w:val="24"/>
        </w:rPr>
      </w:pPr>
      <w:r w:rsidRPr="001E1D00">
        <w:rPr>
          <w:rFonts w:ascii="Times New Roman" w:hAnsi="Times New Roman"/>
          <w:b/>
          <w:bCs/>
          <w:sz w:val="24"/>
          <w:szCs w:val="24"/>
        </w:rPr>
        <w:t xml:space="preserve">Līguma grozījumi </w:t>
      </w:r>
      <w:r w:rsidRPr="001E1D00">
        <w:rPr>
          <w:rFonts w:ascii="Times New Roman" w:hAnsi="Times New Roman"/>
          <w:b/>
          <w:color w:val="000000"/>
          <w:sz w:val="24"/>
          <w:szCs w:val="24"/>
        </w:rPr>
        <w:t>un izbeigšana</w:t>
      </w:r>
    </w:p>
    <w:p w14:paraId="0723B011" w14:textId="77777777" w:rsidR="00102AE6" w:rsidRPr="001E1D00" w:rsidRDefault="00102AE6" w:rsidP="00A61CD1">
      <w:pPr>
        <w:widowControl w:val="0"/>
        <w:numPr>
          <w:ilvl w:val="0"/>
          <w:numId w:val="2"/>
        </w:numPr>
        <w:autoSpaceDE w:val="0"/>
        <w:autoSpaceDN w:val="0"/>
        <w:adjustRightInd w:val="0"/>
        <w:spacing w:before="120" w:after="0" w:line="240" w:lineRule="auto"/>
        <w:ind w:left="426" w:hanging="426"/>
        <w:jc w:val="both"/>
        <w:rPr>
          <w:rFonts w:ascii="Times New Roman" w:hAnsi="Times New Roman"/>
          <w:sz w:val="24"/>
          <w:szCs w:val="24"/>
        </w:rPr>
      </w:pPr>
      <w:r w:rsidRPr="001E1D00">
        <w:rPr>
          <w:rFonts w:ascii="Times New Roman" w:hAnsi="Times New Roman"/>
          <w:sz w:val="24"/>
          <w:szCs w:val="24"/>
        </w:rPr>
        <w:t>Grozīt Līguma noteikumus var tikai pēc abpusējas vienošanās. Līguma grozījumi stājas spēkā, ja tie ir rakstiski noformēti un abu Pušu parakstīti.</w:t>
      </w:r>
    </w:p>
    <w:p w14:paraId="7F2622AF" w14:textId="77777777" w:rsidR="00102AE6" w:rsidRPr="00841787" w:rsidRDefault="00102AE6" w:rsidP="00102AE6">
      <w:pPr>
        <w:widowControl w:val="0"/>
        <w:numPr>
          <w:ilvl w:val="0"/>
          <w:numId w:val="2"/>
        </w:numPr>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Līgums var tikt izbeigts pēc Nomnieka pieprasījuma, rakstiski paziņojot par to Iznomātājam ne vēlāk kā vienu mēnesi iepriekš. Šādā gadījumā Nomniekam ir pienākums maksāt nomas maksu līdz Līguma izbeigšanai. Nomas maksa tiek aprēķināta kalendārā gada nomas maksu dalot ar 365 dienām un reizinot ar dienu skaitu līdz Līguma izbeigšanai.</w:t>
      </w:r>
    </w:p>
    <w:p w14:paraId="750DA1B6" w14:textId="77777777" w:rsidR="00102AE6" w:rsidRPr="007B0BC5" w:rsidRDefault="00102AE6" w:rsidP="00102AE6">
      <w:pPr>
        <w:widowControl w:val="0"/>
        <w:numPr>
          <w:ilvl w:val="0"/>
          <w:numId w:val="2"/>
        </w:numPr>
        <w:autoSpaceDE w:val="0"/>
        <w:autoSpaceDN w:val="0"/>
        <w:adjustRightInd w:val="0"/>
        <w:spacing w:after="0" w:line="240" w:lineRule="auto"/>
        <w:ind w:left="426" w:hanging="426"/>
        <w:jc w:val="both"/>
        <w:rPr>
          <w:rFonts w:ascii="Times New Roman" w:hAnsi="Times New Roman"/>
          <w:sz w:val="24"/>
          <w:szCs w:val="24"/>
        </w:rPr>
      </w:pPr>
      <w:r w:rsidRPr="007B0BC5">
        <w:rPr>
          <w:rFonts w:ascii="Times New Roman" w:hAnsi="Times New Roman"/>
          <w:sz w:val="24"/>
          <w:szCs w:val="24"/>
        </w:rPr>
        <w:t>Iznomātājs Līguma darbību vienpusēji var izbeigt 10 (desmit) dienas iepriekš brīdinot, ja:</w:t>
      </w:r>
    </w:p>
    <w:p w14:paraId="2701B2FD" w14:textId="77777777" w:rsidR="00102AE6" w:rsidRPr="00754169" w:rsidRDefault="00102AE6" w:rsidP="00102AE6">
      <w:pPr>
        <w:widowControl w:val="0"/>
        <w:numPr>
          <w:ilvl w:val="2"/>
          <w:numId w:val="3"/>
        </w:numPr>
        <w:autoSpaceDE w:val="0"/>
        <w:autoSpaceDN w:val="0"/>
        <w:adjustRightInd w:val="0"/>
        <w:spacing w:after="0" w:line="240" w:lineRule="auto"/>
        <w:ind w:left="993" w:hanging="567"/>
        <w:jc w:val="both"/>
        <w:rPr>
          <w:rFonts w:ascii="Times New Roman" w:hAnsi="Times New Roman"/>
          <w:sz w:val="24"/>
          <w:szCs w:val="24"/>
        </w:rPr>
      </w:pPr>
      <w:r w:rsidRPr="007B0BC5">
        <w:rPr>
          <w:rFonts w:ascii="Times New Roman" w:hAnsi="Times New Roman"/>
          <w:sz w:val="24"/>
          <w:szCs w:val="24"/>
        </w:rPr>
        <w:t>No</w:t>
      </w:r>
      <w:r w:rsidRPr="00754169">
        <w:rPr>
          <w:rFonts w:ascii="Times New Roman" w:hAnsi="Times New Roman"/>
          <w:sz w:val="24"/>
          <w:szCs w:val="24"/>
        </w:rPr>
        <w:t>mnieks nepilda vai pārkāpj Līguma nosacījumus, izmanto objektu pretēji Līgumā noteiktajiem mērķiem, veic būvniecību vai objektu izvietošanu bez saskaņota projekta un/vai neievērojot būvniecības regulējošo normatīvo aktu prasības;</w:t>
      </w:r>
    </w:p>
    <w:p w14:paraId="073C4EBC" w14:textId="77777777" w:rsidR="00102AE6" w:rsidRPr="00754169" w:rsidRDefault="00102AE6" w:rsidP="00102AE6">
      <w:pPr>
        <w:widowControl w:val="0"/>
        <w:numPr>
          <w:ilvl w:val="2"/>
          <w:numId w:val="3"/>
        </w:numPr>
        <w:autoSpaceDE w:val="0"/>
        <w:autoSpaceDN w:val="0"/>
        <w:adjustRightInd w:val="0"/>
        <w:spacing w:after="0" w:line="240" w:lineRule="auto"/>
        <w:ind w:left="993" w:hanging="567"/>
        <w:jc w:val="both"/>
        <w:rPr>
          <w:rFonts w:ascii="Times New Roman" w:hAnsi="Times New Roman"/>
          <w:sz w:val="24"/>
          <w:szCs w:val="24"/>
        </w:rPr>
      </w:pPr>
      <w:r w:rsidRPr="00754169">
        <w:rPr>
          <w:rFonts w:ascii="Times New Roman" w:hAnsi="Times New Roman"/>
          <w:sz w:val="24"/>
          <w:szCs w:val="24"/>
        </w:rPr>
        <w:t>Nomnieks vairāk par mēnesi ir aizkavējis objekta nomas maksas maksājumus un tos nesamaksā divu nedēļu laikā pēc atgādinājuma saņemšanas no Iznomātāja;</w:t>
      </w:r>
    </w:p>
    <w:p w14:paraId="2FA525F7" w14:textId="77777777" w:rsidR="00102AE6" w:rsidRPr="00754169" w:rsidRDefault="00102AE6" w:rsidP="00102AE6">
      <w:pPr>
        <w:widowControl w:val="0"/>
        <w:numPr>
          <w:ilvl w:val="2"/>
          <w:numId w:val="3"/>
        </w:numPr>
        <w:autoSpaceDE w:val="0"/>
        <w:autoSpaceDN w:val="0"/>
        <w:adjustRightInd w:val="0"/>
        <w:spacing w:after="0" w:line="240" w:lineRule="auto"/>
        <w:ind w:left="993" w:hanging="567"/>
        <w:jc w:val="both"/>
        <w:rPr>
          <w:rFonts w:ascii="Times New Roman" w:hAnsi="Times New Roman"/>
          <w:sz w:val="24"/>
          <w:szCs w:val="24"/>
        </w:rPr>
      </w:pPr>
      <w:r w:rsidRPr="00754169">
        <w:rPr>
          <w:rFonts w:ascii="Times New Roman" w:hAnsi="Times New Roman"/>
          <w:sz w:val="24"/>
          <w:szCs w:val="24"/>
        </w:rPr>
        <w:t>saskaņā ar vides aizsardzības institūcijas atzinumu vai zinātniskajiem ieteikumiem veiktie valsts institūciju zivju resursu aizsardzības pasākumi, ūdenstilpes un tās piekrastes joslas hidroekoloģiskais stāvoklis dara neiespējamu Līguma turpmāku izpildi;</w:t>
      </w:r>
    </w:p>
    <w:p w14:paraId="6DAE39E3" w14:textId="77777777" w:rsidR="00102AE6" w:rsidRPr="00754169" w:rsidRDefault="00102AE6" w:rsidP="00102AE6">
      <w:pPr>
        <w:pStyle w:val="ListParagraph"/>
        <w:numPr>
          <w:ilvl w:val="2"/>
          <w:numId w:val="3"/>
        </w:numPr>
        <w:tabs>
          <w:tab w:val="clear" w:pos="540"/>
          <w:tab w:val="num" w:pos="993"/>
        </w:tabs>
        <w:ind w:left="993" w:hanging="567"/>
        <w:jc w:val="both"/>
        <w:rPr>
          <w:rFonts w:ascii="Times New Roman" w:hAnsi="Times New Roman"/>
          <w:sz w:val="24"/>
          <w:szCs w:val="24"/>
        </w:rPr>
      </w:pPr>
      <w:r w:rsidRPr="00754169">
        <w:rPr>
          <w:rFonts w:ascii="Times New Roman" w:hAnsi="Times New Roman"/>
          <w:sz w:val="24"/>
          <w:szCs w:val="24"/>
        </w:rPr>
        <w:lastRenderedPageBreak/>
        <w:t>Nomnieks bojā vai posta objektu vai arī izmanto objektu mērķiem, kādiem tas nav paredzēts;</w:t>
      </w:r>
    </w:p>
    <w:p w14:paraId="4FEFAC67" w14:textId="77777777" w:rsidR="00102AE6" w:rsidRPr="00754169" w:rsidRDefault="00102AE6" w:rsidP="00102AE6">
      <w:pPr>
        <w:pStyle w:val="ListParagraph"/>
        <w:numPr>
          <w:ilvl w:val="2"/>
          <w:numId w:val="3"/>
        </w:numPr>
        <w:tabs>
          <w:tab w:val="clear" w:pos="540"/>
        </w:tabs>
        <w:spacing w:after="0" w:line="240" w:lineRule="auto"/>
        <w:ind w:left="992" w:hanging="567"/>
        <w:jc w:val="both"/>
        <w:rPr>
          <w:rFonts w:ascii="Times New Roman" w:hAnsi="Times New Roman"/>
          <w:sz w:val="24"/>
          <w:szCs w:val="24"/>
        </w:rPr>
      </w:pPr>
      <w:r w:rsidRPr="00754169">
        <w:rPr>
          <w:rFonts w:ascii="Times New Roman" w:hAnsi="Times New Roman"/>
          <w:sz w:val="24"/>
          <w:szCs w:val="24"/>
        </w:rPr>
        <w:t>Līguma neizpildīšana ir ļaunprātīga un dod Iznomātājam pamatu uzskatīt, ka viņš nevar paļauties uz Nomnieka saistību izpildīšanu nākotnē.</w:t>
      </w:r>
    </w:p>
    <w:p w14:paraId="38B5DDD6" w14:textId="77777777" w:rsidR="00102AE6" w:rsidRPr="00754169" w:rsidRDefault="00102AE6" w:rsidP="00102AE6">
      <w:pPr>
        <w:widowControl w:val="0"/>
        <w:numPr>
          <w:ilvl w:val="1"/>
          <w:numId w:val="3"/>
        </w:numPr>
        <w:spacing w:after="0" w:line="240" w:lineRule="auto"/>
        <w:ind w:left="567"/>
        <w:jc w:val="both"/>
        <w:rPr>
          <w:rFonts w:ascii="Times New Roman" w:hAnsi="Times New Roman"/>
          <w:sz w:val="24"/>
          <w:szCs w:val="24"/>
        </w:rPr>
      </w:pPr>
      <w:r w:rsidRPr="00754169">
        <w:rPr>
          <w:rFonts w:ascii="Times New Roman" w:hAnsi="Times New Roman"/>
          <w:sz w:val="24"/>
          <w:szCs w:val="24"/>
        </w:rPr>
        <w:t>Ja Iznomātājs vienpusēji atkāpjas un izbeidz Līgumu saskaņā ar 5.3.apakšpunktu, Nomnieks atlīdzina Iznomātājam visus tiešos un netiešos zaudējumus, kā arī maksā līgumsodu 3 (trīs) mēnešu nomas maksājumu summas apmērā divu nedēļu laikā, saskaņā ar Iznomātāja izrakstīto rēķinu.</w:t>
      </w:r>
    </w:p>
    <w:p w14:paraId="340C1C3B" w14:textId="77777777" w:rsidR="00102AE6" w:rsidRPr="00754169" w:rsidRDefault="00102AE6" w:rsidP="00102AE6">
      <w:pPr>
        <w:widowControl w:val="0"/>
        <w:numPr>
          <w:ilvl w:val="1"/>
          <w:numId w:val="3"/>
        </w:numPr>
        <w:spacing w:after="0" w:line="240" w:lineRule="auto"/>
        <w:ind w:left="567"/>
        <w:jc w:val="both"/>
        <w:rPr>
          <w:rFonts w:ascii="Times New Roman" w:hAnsi="Times New Roman"/>
          <w:sz w:val="24"/>
          <w:szCs w:val="24"/>
        </w:rPr>
      </w:pPr>
      <w:r w:rsidRPr="00754169">
        <w:rPr>
          <w:rFonts w:ascii="Times New Roman" w:hAnsi="Times New Roman"/>
          <w:sz w:val="24"/>
          <w:szCs w:val="24"/>
        </w:rPr>
        <w:t>Iznomātājam ir tiesības izbeigt Līgumu, rakstiski informējot Nomnieku 6 (sešus) mēnešus iepriekš, un pieprasīt</w:t>
      </w:r>
      <w:r w:rsidR="00AE341B" w:rsidRPr="00754169">
        <w:rPr>
          <w:rFonts w:ascii="Times New Roman" w:hAnsi="Times New Roman"/>
          <w:sz w:val="24"/>
          <w:szCs w:val="24"/>
        </w:rPr>
        <w:t xml:space="preserve"> demontēt izvietotos nekustamā īpašumā</w:t>
      </w:r>
      <w:r w:rsidRPr="00754169">
        <w:rPr>
          <w:rFonts w:ascii="Times New Roman" w:hAnsi="Times New Roman"/>
          <w:sz w:val="24"/>
          <w:szCs w:val="24"/>
        </w:rPr>
        <w:t xml:space="preserve"> labiekārtojuma elementus un atbrīvot objektu, ja tas nepieciešams pašvaldība</w:t>
      </w:r>
      <w:r w:rsidR="00AE341B" w:rsidRPr="00754169">
        <w:rPr>
          <w:rFonts w:ascii="Times New Roman" w:hAnsi="Times New Roman"/>
          <w:sz w:val="24"/>
          <w:szCs w:val="24"/>
        </w:rPr>
        <w:t>s funkciju veikšanai. Izvietotie</w:t>
      </w:r>
      <w:r w:rsidRPr="00754169">
        <w:rPr>
          <w:rFonts w:ascii="Times New Roman" w:hAnsi="Times New Roman"/>
          <w:sz w:val="24"/>
          <w:szCs w:val="24"/>
        </w:rPr>
        <w:t xml:space="preserve"> labiekārtojuma elementi tiek demontēti par Nomnieka  līdzekļiem, ja objekts nepieciešams Iznomātāja funkciju veikšanai.</w:t>
      </w:r>
    </w:p>
    <w:p w14:paraId="4FA3D3D5" w14:textId="77777777" w:rsidR="00102AE6" w:rsidRPr="00754169" w:rsidRDefault="00102AE6" w:rsidP="00102AE6">
      <w:pPr>
        <w:numPr>
          <w:ilvl w:val="1"/>
          <w:numId w:val="3"/>
        </w:numPr>
        <w:spacing w:after="0" w:line="240" w:lineRule="auto"/>
        <w:ind w:left="567"/>
        <w:jc w:val="both"/>
        <w:rPr>
          <w:rFonts w:ascii="Times New Roman" w:hAnsi="Times New Roman"/>
          <w:color w:val="000000"/>
          <w:sz w:val="24"/>
          <w:szCs w:val="24"/>
        </w:rPr>
      </w:pPr>
      <w:r w:rsidRPr="00754169">
        <w:rPr>
          <w:rFonts w:ascii="Times New Roman" w:hAnsi="Times New Roman"/>
          <w:color w:val="000000"/>
          <w:sz w:val="24"/>
          <w:szCs w:val="24"/>
        </w:rPr>
        <w:t>Objekts jānodod ar nodošanas un pieņemšanas aktu, sakārtotā stāvoklī, atbrīvotam no atkritumiem un Nomnieka piederošām lietām.</w:t>
      </w:r>
    </w:p>
    <w:p w14:paraId="5B026865" w14:textId="77777777" w:rsidR="00102AE6" w:rsidRPr="00754169" w:rsidRDefault="00102AE6" w:rsidP="00102AE6">
      <w:pPr>
        <w:numPr>
          <w:ilvl w:val="1"/>
          <w:numId w:val="3"/>
        </w:numPr>
        <w:spacing w:after="0" w:line="240" w:lineRule="auto"/>
        <w:ind w:left="567"/>
        <w:jc w:val="both"/>
        <w:rPr>
          <w:rFonts w:ascii="Times New Roman" w:hAnsi="Times New Roman"/>
          <w:color w:val="000000"/>
          <w:sz w:val="24"/>
          <w:szCs w:val="24"/>
        </w:rPr>
      </w:pPr>
      <w:r w:rsidRPr="00754169">
        <w:rPr>
          <w:rFonts w:ascii="Times New Roman" w:hAnsi="Times New Roman"/>
          <w:color w:val="000000"/>
          <w:sz w:val="24"/>
          <w:szCs w:val="24"/>
        </w:rPr>
        <w:t xml:space="preserve">Jebkādi neaizvākti </w:t>
      </w:r>
      <w:r w:rsidRPr="00754169">
        <w:rPr>
          <w:rFonts w:ascii="Times New Roman" w:hAnsi="Times New Roman"/>
          <w:sz w:val="24"/>
          <w:szCs w:val="24"/>
        </w:rPr>
        <w:t xml:space="preserve">priekšmeti </w:t>
      </w:r>
      <w:r w:rsidRPr="00754169">
        <w:rPr>
          <w:rFonts w:ascii="Times New Roman" w:hAnsi="Times New Roman"/>
          <w:color w:val="000000"/>
          <w:sz w:val="24"/>
          <w:szCs w:val="24"/>
        </w:rPr>
        <w:t>pēc Līguma izbeigšanās tiek uzskatīti par pamestiem, kurus Iznomātājs ir tiesīgs izmantot pēc saviem ieskatiem.</w:t>
      </w:r>
    </w:p>
    <w:p w14:paraId="066BD89D" w14:textId="77777777" w:rsidR="00102AE6" w:rsidRPr="00754169" w:rsidRDefault="00102AE6" w:rsidP="00102AE6">
      <w:pPr>
        <w:numPr>
          <w:ilvl w:val="1"/>
          <w:numId w:val="3"/>
        </w:numPr>
        <w:spacing w:after="0" w:line="240" w:lineRule="auto"/>
        <w:ind w:left="567"/>
        <w:jc w:val="both"/>
        <w:rPr>
          <w:rFonts w:ascii="Times New Roman" w:hAnsi="Times New Roman"/>
          <w:color w:val="000000"/>
          <w:sz w:val="24"/>
          <w:szCs w:val="24"/>
        </w:rPr>
      </w:pPr>
      <w:r w:rsidRPr="00754169">
        <w:rPr>
          <w:rFonts w:ascii="Times New Roman" w:hAnsi="Times New Roman"/>
          <w:color w:val="000000"/>
          <w:sz w:val="24"/>
          <w:szCs w:val="24"/>
        </w:rPr>
        <w:t xml:space="preserve">Jebkādi apstākļi un Līguma izbeigšana nevar būt par pamatu jau agrāk esošo parādu nenomaksāšanai. </w:t>
      </w:r>
    </w:p>
    <w:p w14:paraId="7261C46A" w14:textId="77777777" w:rsidR="00102AE6" w:rsidRPr="00754169" w:rsidRDefault="00102AE6" w:rsidP="00A61CD1">
      <w:pPr>
        <w:widowControl w:val="0"/>
        <w:numPr>
          <w:ilvl w:val="0"/>
          <w:numId w:val="5"/>
        </w:numPr>
        <w:autoSpaceDE w:val="0"/>
        <w:autoSpaceDN w:val="0"/>
        <w:adjustRightInd w:val="0"/>
        <w:spacing w:before="120" w:after="0" w:line="240" w:lineRule="auto"/>
        <w:ind w:left="0" w:firstLine="1134"/>
        <w:jc w:val="center"/>
        <w:rPr>
          <w:rFonts w:ascii="Times New Roman" w:hAnsi="Times New Roman"/>
          <w:b/>
          <w:sz w:val="24"/>
          <w:szCs w:val="24"/>
        </w:rPr>
      </w:pPr>
      <w:r w:rsidRPr="00754169">
        <w:rPr>
          <w:rFonts w:ascii="Times New Roman" w:hAnsi="Times New Roman"/>
          <w:b/>
          <w:bCs/>
          <w:sz w:val="24"/>
          <w:szCs w:val="24"/>
        </w:rPr>
        <w:t>Atbildība un strīdu izšķiršanas kārtība</w:t>
      </w:r>
    </w:p>
    <w:p w14:paraId="2BB91E5B" w14:textId="77777777" w:rsidR="00102AE6" w:rsidRPr="00754169" w:rsidRDefault="00102AE6" w:rsidP="00A61CD1">
      <w:pPr>
        <w:pStyle w:val="ListParagraph"/>
        <w:widowControl w:val="0"/>
        <w:numPr>
          <w:ilvl w:val="1"/>
          <w:numId w:val="12"/>
        </w:numPr>
        <w:spacing w:before="120" w:after="0" w:line="240" w:lineRule="auto"/>
        <w:ind w:left="426" w:hanging="426"/>
        <w:jc w:val="both"/>
        <w:rPr>
          <w:rFonts w:ascii="Times New Roman" w:hAnsi="Times New Roman"/>
          <w:sz w:val="24"/>
          <w:szCs w:val="24"/>
        </w:rPr>
      </w:pPr>
      <w:r w:rsidRPr="00754169">
        <w:rPr>
          <w:rFonts w:ascii="Times New Roman" w:hAnsi="Times New Roman"/>
          <w:sz w:val="24"/>
          <w:szCs w:val="24"/>
        </w:rPr>
        <w:t xml:space="preserve">Nomnieks atlīdzina </w:t>
      </w:r>
      <w:r w:rsidRPr="00754169">
        <w:rPr>
          <w:rFonts w:ascii="Times New Roman" w:hAnsi="Times New Roman"/>
          <w:color w:val="000000"/>
          <w:sz w:val="24"/>
          <w:szCs w:val="24"/>
        </w:rPr>
        <w:t xml:space="preserve">Iznomātājam </w:t>
      </w:r>
      <w:r w:rsidRPr="00754169">
        <w:rPr>
          <w:rFonts w:ascii="Times New Roman" w:hAnsi="Times New Roman"/>
          <w:sz w:val="24"/>
          <w:szCs w:val="24"/>
        </w:rPr>
        <w:t>radušos materiālos zaudējumus, kas tam vai trešajām personām radušās Nomnieka vainas dēļ;</w:t>
      </w:r>
    </w:p>
    <w:p w14:paraId="77CE48AB" w14:textId="77777777" w:rsidR="00102AE6" w:rsidRPr="00754169"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Par līgumsaistību neizpildi vai nepilnīgu izpildi Puses ir atbildīgas saskaņā ar Latvijas Republikā spēkā esošajiem normatīvajiem aktiem un Līguma noteikumiem.</w:t>
      </w:r>
    </w:p>
    <w:p w14:paraId="3FC6D07E" w14:textId="77777777" w:rsidR="00102AE6" w:rsidRPr="00754169"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Par katru Līguma noteikuma pārkāpšanas gadījumu Iznomātājam ir tiesības piemērot Nomniekam līgumsodu 100 EUR (viens simts euro) apmērā.</w:t>
      </w:r>
    </w:p>
    <w:p w14:paraId="49393BBA" w14:textId="77777777" w:rsidR="00102AE6" w:rsidRPr="00754169"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Iznomātājs ir tiesīgs piemērot Nomniekam maksu par faktisko objekta lietošanu divkāršā apmērā no Līgumā noteikto nomas maksājumu apmēra dienā</w:t>
      </w:r>
      <w:r w:rsidRPr="00754169" w:rsidDel="00965514">
        <w:rPr>
          <w:rFonts w:ascii="Times New Roman" w:hAnsi="Times New Roman"/>
          <w:sz w:val="24"/>
          <w:szCs w:val="24"/>
        </w:rPr>
        <w:t xml:space="preserve"> </w:t>
      </w:r>
      <w:r w:rsidRPr="00754169">
        <w:rPr>
          <w:rFonts w:ascii="Times New Roman" w:hAnsi="Times New Roman"/>
          <w:sz w:val="24"/>
          <w:szCs w:val="24"/>
        </w:rPr>
        <w:t>(gada nomas maksājumi/365) par katru kavējuma dienu, kā arī pieprasīt Nomniekam segt visa veida izdevumus, kādi Iznomātājam radīsies, ja Līguma darbībai beidzoties, Nomnieks kavē objekta nodošanu vai nodod to neatbilstošā kārtībā.</w:t>
      </w:r>
    </w:p>
    <w:p w14:paraId="33B53320" w14:textId="77777777" w:rsidR="00102AE6" w:rsidRPr="00754169"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Līgumsoda samaksa neatbrīvo Nomnieku no Līguma saistību pienācīgas izpildes.</w:t>
      </w:r>
    </w:p>
    <w:p w14:paraId="49772353" w14:textId="77777777" w:rsidR="00102AE6" w:rsidRPr="00754169"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Pušu strīdi tiek izskatīti, tiem savstarpēji vienoties, bet, ja nav iespējams, strīdus jautājumi izskatāmi Latvijas Republikas normatīvajos aktos noteiktajā kārtībā.</w:t>
      </w:r>
    </w:p>
    <w:p w14:paraId="7A92F2AD" w14:textId="77777777" w:rsidR="00102AE6" w:rsidRDefault="00102AE6" w:rsidP="00102AE6">
      <w:pPr>
        <w:pStyle w:val="ListParagraph"/>
        <w:widowControl w:val="0"/>
        <w:numPr>
          <w:ilvl w:val="1"/>
          <w:numId w:val="12"/>
        </w:numPr>
        <w:spacing w:after="0" w:line="240" w:lineRule="auto"/>
        <w:ind w:left="426" w:hanging="426"/>
        <w:jc w:val="both"/>
        <w:rPr>
          <w:rFonts w:ascii="Times New Roman" w:hAnsi="Times New Roman"/>
          <w:sz w:val="24"/>
          <w:szCs w:val="24"/>
        </w:rPr>
      </w:pPr>
      <w:r w:rsidRPr="00754169">
        <w:rPr>
          <w:rFonts w:ascii="Times New Roman" w:hAnsi="Times New Roman"/>
          <w:sz w:val="24"/>
          <w:szCs w:val="24"/>
        </w:rPr>
        <w:t>Puses nav atbildīgas par līgumsaistību neizpildi un neizpildes dēļ radītajiem zaudējumiem, ja tas noticis nepārvaramas varas apstākļu dēļ, piemēram, dabas stihija, ugunsgrēks, sociālie konflikti, kā arī jaunu normatīvo aktu ieviešana, kas ierobežo vai aizliedz Līgumā paredzēto darbību. Par līgumsaistību izpildes neiespējamību nepārvaramas varas dēļ viena Puse rakstiski informē otru 7 (septiņu) dienu laikā pēc šo apstākļu iestāšanās, ko apliecina kompetenta institūcija, un, ja nepieciešams, vienojas par turpmāku Līguma izpildes kārtību vai izbeigšanu. Minēto apstākļu iestāšanās jāpierāda tai Pusei, kura uz tiem atsaucas.</w:t>
      </w:r>
    </w:p>
    <w:p w14:paraId="7274DAA5" w14:textId="77777777" w:rsidR="001E1D00" w:rsidRPr="002E0C10" w:rsidRDefault="001E1D00" w:rsidP="001E1D00">
      <w:pPr>
        <w:pStyle w:val="ListParagraph"/>
        <w:widowControl w:val="0"/>
        <w:numPr>
          <w:ilvl w:val="1"/>
          <w:numId w:val="12"/>
        </w:numPr>
        <w:spacing w:after="0" w:line="240" w:lineRule="auto"/>
        <w:ind w:left="426" w:hanging="426"/>
        <w:jc w:val="both"/>
        <w:rPr>
          <w:rFonts w:ascii="Times New Roman" w:hAnsi="Times New Roman"/>
          <w:sz w:val="24"/>
          <w:szCs w:val="24"/>
        </w:rPr>
      </w:pPr>
      <w:r w:rsidRPr="002E0C10">
        <w:rPr>
          <w:rFonts w:ascii="Times New Roman" w:hAnsi="Times New Roman"/>
          <w:sz w:val="24"/>
          <w:szCs w:val="24"/>
        </w:rPr>
        <w:t xml:space="preserve">Līguma ietvaros saņemtos fizisko personu datus Nomnieks izmanto un uzglabā tikai saskaņā ar fizisko personu datu aizsardzību regulējošo normatīvo aktu prasībām un no Līguma izrietošo saistību pienācīgai izpildei, kā arī nodrošina, ka Nomnieka darbinieki, kuri ir iesaistīti personas datu apstrādē, ir apņēmušies ievērot fizisko personu datu aizsardzību regulējošo normatīvo aktu prasības, pildot amata pienākumus un arī pēc darba tiesisko attiecību izbeigšanas. Nomnieks apņemas </w:t>
      </w:r>
      <w:r w:rsidRPr="002E0C10">
        <w:rPr>
          <w:rFonts w:ascii="Times New Roman" w:hAnsi="Times New Roman"/>
          <w:sz w:val="24"/>
          <w:szCs w:val="24"/>
        </w:rPr>
        <w:lastRenderedPageBreak/>
        <w:t>informēt Iznomātāju par jebkuru trešo personu pieprasījumu izsniegt personas datus, kā arī neizsniegt tos bez Iznomātāja piekrišanas, un pēc Līguma saistību izpildes</w:t>
      </w:r>
      <w:r w:rsidRPr="002E0C10" w:rsidDel="006E72AE">
        <w:rPr>
          <w:rFonts w:ascii="Times New Roman" w:hAnsi="Times New Roman"/>
          <w:sz w:val="24"/>
          <w:szCs w:val="24"/>
        </w:rPr>
        <w:t xml:space="preserve"> </w:t>
      </w:r>
      <w:r w:rsidRPr="002E0C10">
        <w:rPr>
          <w:rFonts w:ascii="Times New Roman" w:hAnsi="Times New Roman"/>
          <w:sz w:val="24"/>
          <w:szCs w:val="24"/>
        </w:rPr>
        <w:t>iznīcināt dokumentus, kas satur fizisko personu datus, atbilstoši normatīvo aktu prasībām.</w:t>
      </w:r>
    </w:p>
    <w:p w14:paraId="573FB9C7" w14:textId="77777777" w:rsidR="00102AE6" w:rsidRPr="001E1D00" w:rsidRDefault="00102AE6" w:rsidP="00A61CD1">
      <w:pPr>
        <w:widowControl w:val="0"/>
        <w:numPr>
          <w:ilvl w:val="0"/>
          <w:numId w:val="3"/>
        </w:numPr>
        <w:tabs>
          <w:tab w:val="clear" w:pos="540"/>
        </w:tabs>
        <w:autoSpaceDE w:val="0"/>
        <w:autoSpaceDN w:val="0"/>
        <w:adjustRightInd w:val="0"/>
        <w:spacing w:before="120" w:after="0" w:line="240" w:lineRule="auto"/>
        <w:ind w:left="0" w:firstLine="0"/>
        <w:jc w:val="center"/>
        <w:rPr>
          <w:rFonts w:ascii="Times New Roman" w:hAnsi="Times New Roman"/>
          <w:b/>
          <w:sz w:val="24"/>
          <w:szCs w:val="24"/>
        </w:rPr>
      </w:pPr>
      <w:r w:rsidRPr="001E1D00">
        <w:rPr>
          <w:rFonts w:ascii="Times New Roman" w:hAnsi="Times New Roman"/>
          <w:b/>
          <w:sz w:val="24"/>
          <w:szCs w:val="24"/>
        </w:rPr>
        <w:t>Citi noteikumi</w:t>
      </w:r>
    </w:p>
    <w:p w14:paraId="42C6EA59" w14:textId="77777777" w:rsidR="00102AE6" w:rsidRPr="00CA47A0" w:rsidRDefault="00102AE6" w:rsidP="00A61CD1">
      <w:pPr>
        <w:widowControl w:val="0"/>
        <w:numPr>
          <w:ilvl w:val="0"/>
          <w:numId w:val="4"/>
        </w:numPr>
        <w:tabs>
          <w:tab w:val="left" w:leader="dot" w:pos="7858"/>
        </w:tabs>
        <w:autoSpaceDE w:val="0"/>
        <w:autoSpaceDN w:val="0"/>
        <w:adjustRightInd w:val="0"/>
        <w:spacing w:before="120" w:after="0" w:line="240" w:lineRule="auto"/>
        <w:ind w:left="426" w:hanging="426"/>
        <w:jc w:val="both"/>
        <w:rPr>
          <w:rFonts w:ascii="Times New Roman" w:hAnsi="Times New Roman"/>
          <w:sz w:val="24"/>
          <w:szCs w:val="24"/>
        </w:rPr>
      </w:pPr>
      <w:r w:rsidRPr="00CA47A0">
        <w:rPr>
          <w:rFonts w:ascii="Times New Roman" w:hAnsi="Times New Roman"/>
          <w:sz w:val="24"/>
          <w:szCs w:val="24"/>
        </w:rPr>
        <w:t>Ja kāds no Līguma noteikumiem zaudē spēku, tas neietekmē pārējo Līguma noteikumu spēkā esamību.</w:t>
      </w:r>
    </w:p>
    <w:p w14:paraId="6419371D" w14:textId="77777777" w:rsidR="00102AE6" w:rsidRPr="00841787" w:rsidRDefault="00102AE6" w:rsidP="00102AE6">
      <w:pPr>
        <w:widowControl w:val="0"/>
        <w:numPr>
          <w:ilvl w:val="0"/>
          <w:numId w:val="4"/>
        </w:numPr>
        <w:tabs>
          <w:tab w:val="left" w:leader="dot" w:pos="7858"/>
        </w:tabs>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Ja kāda no Pusēm maina Līgumā minēto rekvizītus, tai 5 (piecu) darba dienu laikā rakstiski jāinformē otra Puse.</w:t>
      </w:r>
    </w:p>
    <w:p w14:paraId="36644B1F" w14:textId="77777777" w:rsidR="00102AE6" w:rsidRPr="007B0BC5" w:rsidRDefault="00102AE6" w:rsidP="00102AE6">
      <w:pPr>
        <w:widowControl w:val="0"/>
        <w:numPr>
          <w:ilvl w:val="0"/>
          <w:numId w:val="4"/>
        </w:numPr>
        <w:tabs>
          <w:tab w:val="left" w:leader="dot" w:pos="7858"/>
        </w:tabs>
        <w:autoSpaceDE w:val="0"/>
        <w:autoSpaceDN w:val="0"/>
        <w:adjustRightInd w:val="0"/>
        <w:spacing w:after="0" w:line="240" w:lineRule="auto"/>
        <w:ind w:left="426" w:hanging="426"/>
        <w:jc w:val="both"/>
        <w:rPr>
          <w:rFonts w:ascii="Times New Roman" w:hAnsi="Times New Roman"/>
          <w:sz w:val="24"/>
          <w:szCs w:val="24"/>
        </w:rPr>
      </w:pPr>
      <w:r w:rsidRPr="00841787">
        <w:rPr>
          <w:rFonts w:ascii="Times New Roman" w:hAnsi="Times New Roman"/>
          <w:sz w:val="24"/>
          <w:szCs w:val="24"/>
        </w:rPr>
        <w:t xml:space="preserve">Visi paziņojumi, brīdinājumi </w:t>
      </w:r>
      <w:r w:rsidRPr="007B0BC5">
        <w:rPr>
          <w:rFonts w:ascii="Times New Roman" w:hAnsi="Times New Roman"/>
          <w:sz w:val="24"/>
          <w:szCs w:val="24"/>
        </w:rPr>
        <w:t>un atgādinājumi tiek nosūtīti uz Līgumā norādītajām Pušu adresēm, kur to pienākums ir sūtījumus saņemt.</w:t>
      </w:r>
    </w:p>
    <w:p w14:paraId="40A2BA34" w14:textId="77777777" w:rsidR="00102AE6" w:rsidRPr="007B0BC5" w:rsidRDefault="00102AE6" w:rsidP="00102AE6">
      <w:pPr>
        <w:widowControl w:val="0"/>
        <w:numPr>
          <w:ilvl w:val="0"/>
          <w:numId w:val="4"/>
        </w:numPr>
        <w:tabs>
          <w:tab w:val="left" w:leader="dot" w:pos="7858"/>
        </w:tabs>
        <w:autoSpaceDE w:val="0"/>
        <w:autoSpaceDN w:val="0"/>
        <w:adjustRightInd w:val="0"/>
        <w:spacing w:after="0" w:line="240" w:lineRule="auto"/>
        <w:ind w:left="426" w:hanging="426"/>
        <w:jc w:val="both"/>
        <w:rPr>
          <w:rFonts w:ascii="Times New Roman" w:hAnsi="Times New Roman"/>
          <w:sz w:val="24"/>
          <w:szCs w:val="24"/>
        </w:rPr>
      </w:pPr>
      <w:r w:rsidRPr="007B0BC5">
        <w:rPr>
          <w:rFonts w:ascii="Times New Roman" w:hAnsi="Times New Roman"/>
          <w:sz w:val="24"/>
          <w:szCs w:val="24"/>
        </w:rPr>
        <w:t>Visiem jautājumiem, kas nav noregulēti Līgumā, Puses piemēro Latvijas Republikā spēkā esošos normatīvos aktus.</w:t>
      </w:r>
    </w:p>
    <w:p w14:paraId="3DCE43D8" w14:textId="77777777" w:rsidR="00102AE6" w:rsidRPr="00754169" w:rsidRDefault="00102AE6" w:rsidP="00102AE6">
      <w:pPr>
        <w:widowControl w:val="0"/>
        <w:numPr>
          <w:ilvl w:val="0"/>
          <w:numId w:val="4"/>
        </w:numPr>
        <w:tabs>
          <w:tab w:val="left" w:leader="dot" w:pos="7858"/>
        </w:tabs>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sz w:val="24"/>
          <w:szCs w:val="24"/>
        </w:rPr>
        <w:t>Līgums sastādīts latviešu valodā 2 (divos) eksemplāros uz ______ lapām, no kuriem viens atrodas pie Iznomātāja, otrs pie Nomnieka.</w:t>
      </w:r>
    </w:p>
    <w:p w14:paraId="2D0D7EFA" w14:textId="77777777" w:rsidR="00102AE6" w:rsidRPr="00754169" w:rsidRDefault="00102AE6" w:rsidP="00102AE6">
      <w:pPr>
        <w:widowControl w:val="0"/>
        <w:numPr>
          <w:ilvl w:val="0"/>
          <w:numId w:val="4"/>
        </w:numPr>
        <w:tabs>
          <w:tab w:val="left" w:leader="dot" w:pos="7858"/>
        </w:tabs>
        <w:autoSpaceDE w:val="0"/>
        <w:autoSpaceDN w:val="0"/>
        <w:adjustRightInd w:val="0"/>
        <w:spacing w:after="0" w:line="240" w:lineRule="auto"/>
        <w:ind w:left="426" w:hanging="426"/>
        <w:jc w:val="both"/>
        <w:rPr>
          <w:rFonts w:ascii="Times New Roman" w:hAnsi="Times New Roman"/>
          <w:sz w:val="24"/>
          <w:szCs w:val="24"/>
        </w:rPr>
      </w:pPr>
      <w:r w:rsidRPr="00754169">
        <w:rPr>
          <w:rFonts w:ascii="Times New Roman" w:hAnsi="Times New Roman"/>
          <w:noProof/>
          <w:sz w:val="24"/>
          <w:szCs w:val="24"/>
        </w:rPr>
        <w:t>Līgumam kā neatņemama sastāvdaļa pievienoti šādi pielikumi:</w:t>
      </w:r>
    </w:p>
    <w:p w14:paraId="79CCF790" w14:textId="60460693" w:rsidR="00102AE6" w:rsidRPr="00841787" w:rsidRDefault="00102AE6" w:rsidP="00A61CD1">
      <w:pPr>
        <w:numPr>
          <w:ilvl w:val="2"/>
          <w:numId w:val="13"/>
        </w:numPr>
        <w:overflowPunct w:val="0"/>
        <w:autoSpaceDE w:val="0"/>
        <w:autoSpaceDN w:val="0"/>
        <w:adjustRightInd w:val="0"/>
        <w:spacing w:after="0" w:line="240" w:lineRule="auto"/>
        <w:ind w:left="1276" w:right="-1" w:hanging="850"/>
        <w:contextualSpacing/>
        <w:rPr>
          <w:rFonts w:ascii="Times New Roman" w:hAnsi="Times New Roman"/>
          <w:noProof/>
          <w:sz w:val="24"/>
          <w:szCs w:val="24"/>
        </w:rPr>
      </w:pPr>
      <w:r w:rsidRPr="00754169">
        <w:rPr>
          <w:rFonts w:ascii="Times New Roman" w:hAnsi="Times New Roman"/>
          <w:noProof/>
          <w:sz w:val="24"/>
          <w:szCs w:val="24"/>
        </w:rPr>
        <w:t xml:space="preserve">1.pielikums – </w:t>
      </w:r>
      <w:r w:rsidR="00841787">
        <w:rPr>
          <w:rFonts w:ascii="Times New Roman" w:hAnsi="Times New Roman"/>
          <w:noProof/>
          <w:sz w:val="24"/>
          <w:szCs w:val="24"/>
        </w:rPr>
        <w:t xml:space="preserve">Zemes vienības </w:t>
      </w:r>
      <w:r w:rsidRPr="00841787">
        <w:rPr>
          <w:rFonts w:ascii="Times New Roman" w:hAnsi="Times New Roman"/>
          <w:noProof/>
          <w:sz w:val="24"/>
          <w:szCs w:val="24"/>
        </w:rPr>
        <w:t xml:space="preserve"> daļas plāns uz 1 lapas;</w:t>
      </w:r>
    </w:p>
    <w:p w14:paraId="474238BD" w14:textId="77777777" w:rsidR="00102AE6" w:rsidRDefault="00102AE6" w:rsidP="008D7091">
      <w:pPr>
        <w:numPr>
          <w:ilvl w:val="2"/>
          <w:numId w:val="13"/>
        </w:numPr>
        <w:overflowPunct w:val="0"/>
        <w:autoSpaceDE w:val="0"/>
        <w:autoSpaceDN w:val="0"/>
        <w:adjustRightInd w:val="0"/>
        <w:spacing w:after="0" w:line="240" w:lineRule="auto"/>
        <w:ind w:left="1276" w:right="-1" w:hanging="850"/>
        <w:contextualSpacing/>
        <w:rPr>
          <w:rFonts w:ascii="Times New Roman" w:hAnsi="Times New Roman"/>
          <w:noProof/>
          <w:sz w:val="24"/>
          <w:szCs w:val="24"/>
        </w:rPr>
      </w:pPr>
      <w:r w:rsidRPr="00841787">
        <w:rPr>
          <w:rFonts w:ascii="Times New Roman" w:hAnsi="Times New Roman"/>
          <w:noProof/>
          <w:sz w:val="24"/>
          <w:szCs w:val="24"/>
        </w:rPr>
        <w:t>2.pielikums – Nodošans – pieņemšanas akts uz 1 lapas</w:t>
      </w:r>
      <w:r w:rsidR="00841787">
        <w:rPr>
          <w:rFonts w:ascii="Times New Roman" w:hAnsi="Times New Roman"/>
          <w:noProof/>
          <w:sz w:val="24"/>
          <w:szCs w:val="24"/>
        </w:rPr>
        <w:t>;</w:t>
      </w:r>
    </w:p>
    <w:p w14:paraId="317A90A0" w14:textId="52D0FE16" w:rsidR="00841787" w:rsidRPr="00A61CD1" w:rsidRDefault="00841787" w:rsidP="008D7091">
      <w:pPr>
        <w:numPr>
          <w:ilvl w:val="2"/>
          <w:numId w:val="13"/>
        </w:numPr>
        <w:overflowPunct w:val="0"/>
        <w:autoSpaceDE w:val="0"/>
        <w:autoSpaceDN w:val="0"/>
        <w:adjustRightInd w:val="0"/>
        <w:spacing w:after="0" w:line="240" w:lineRule="auto"/>
        <w:ind w:left="1276" w:right="-1" w:hanging="850"/>
        <w:contextualSpacing/>
        <w:rPr>
          <w:rFonts w:ascii="Times New Roman" w:hAnsi="Times New Roman"/>
          <w:noProof/>
          <w:sz w:val="24"/>
          <w:szCs w:val="24"/>
        </w:rPr>
      </w:pPr>
      <w:r w:rsidRPr="00A61CD1">
        <w:rPr>
          <w:rFonts w:ascii="Times New Roman" w:hAnsi="Times New Roman"/>
          <w:noProof/>
          <w:sz w:val="24"/>
          <w:szCs w:val="24"/>
        </w:rPr>
        <w:t>3.pi</w:t>
      </w:r>
      <w:r w:rsidR="002E0C10" w:rsidRPr="00A61CD1">
        <w:rPr>
          <w:rFonts w:ascii="Times New Roman" w:hAnsi="Times New Roman"/>
          <w:noProof/>
          <w:sz w:val="24"/>
          <w:szCs w:val="24"/>
        </w:rPr>
        <w:t>e</w:t>
      </w:r>
      <w:r w:rsidRPr="00A61CD1">
        <w:rPr>
          <w:rFonts w:ascii="Times New Roman" w:hAnsi="Times New Roman"/>
          <w:noProof/>
          <w:sz w:val="24"/>
          <w:szCs w:val="24"/>
        </w:rPr>
        <w:t>likums</w:t>
      </w:r>
      <w:r w:rsidR="00A61CD1" w:rsidRPr="00A61CD1">
        <w:rPr>
          <w:rFonts w:ascii="Times New Roman" w:hAnsi="Times New Roman"/>
          <w:noProof/>
          <w:sz w:val="24"/>
          <w:szCs w:val="24"/>
        </w:rPr>
        <w:t xml:space="preserve"> – </w:t>
      </w:r>
      <w:r w:rsidRPr="00A61CD1">
        <w:rPr>
          <w:rFonts w:ascii="Times New Roman" w:hAnsi="Times New Roman"/>
          <w:sz w:val="24"/>
          <w:szCs w:val="24"/>
        </w:rPr>
        <w:t>2016.gada 27.decembra Lielupes ekspluatācijas (apsaimniekošanas) noteikumi</w:t>
      </w:r>
      <w:r w:rsidRPr="00A61CD1">
        <w:rPr>
          <w:rFonts w:ascii="Times New Roman" w:hAnsi="Times New Roman"/>
          <w:noProof/>
          <w:sz w:val="24"/>
          <w:szCs w:val="24"/>
        </w:rPr>
        <w:t xml:space="preserve"> uz __ lapām.</w:t>
      </w:r>
    </w:p>
    <w:p w14:paraId="460B156E" w14:textId="77777777" w:rsidR="00102AE6" w:rsidRPr="00841787" w:rsidRDefault="00102AE6" w:rsidP="00102AE6">
      <w:pPr>
        <w:widowControl w:val="0"/>
        <w:numPr>
          <w:ilvl w:val="0"/>
          <w:numId w:val="3"/>
        </w:numPr>
        <w:tabs>
          <w:tab w:val="clear" w:pos="540"/>
        </w:tabs>
        <w:autoSpaceDE w:val="0"/>
        <w:autoSpaceDN w:val="0"/>
        <w:adjustRightInd w:val="0"/>
        <w:spacing w:before="240" w:after="0" w:line="240" w:lineRule="auto"/>
        <w:ind w:left="0" w:firstLine="1134"/>
        <w:jc w:val="center"/>
        <w:rPr>
          <w:rFonts w:ascii="Times New Roman" w:hAnsi="Times New Roman"/>
          <w:b/>
          <w:sz w:val="24"/>
          <w:szCs w:val="24"/>
        </w:rPr>
      </w:pPr>
      <w:r w:rsidRPr="00841787">
        <w:rPr>
          <w:rFonts w:ascii="Times New Roman" w:hAnsi="Times New Roman"/>
          <w:b/>
          <w:bCs/>
          <w:sz w:val="24"/>
          <w:szCs w:val="24"/>
        </w:rPr>
        <w:t>Pušu rekvizīti un paraksti</w:t>
      </w:r>
    </w:p>
    <w:p w14:paraId="3241E57E" w14:textId="77777777" w:rsidR="00102AE6" w:rsidRPr="00841787" w:rsidRDefault="00102AE6" w:rsidP="00102AE6">
      <w:pPr>
        <w:widowControl w:val="0"/>
        <w:rPr>
          <w:rFonts w:ascii="Times New Roman" w:hAnsi="Times New Roman"/>
          <w:b/>
          <w:sz w:val="24"/>
          <w:szCs w:val="24"/>
        </w:rPr>
      </w:pPr>
    </w:p>
    <w:tbl>
      <w:tblPr>
        <w:tblW w:w="0" w:type="auto"/>
        <w:tblLook w:val="04A0" w:firstRow="1" w:lastRow="0" w:firstColumn="1" w:lastColumn="0" w:noHBand="0" w:noVBand="1"/>
      </w:tblPr>
      <w:tblGrid>
        <w:gridCol w:w="4600"/>
        <w:gridCol w:w="3706"/>
      </w:tblGrid>
      <w:tr w:rsidR="00102AE6" w:rsidRPr="00754169" w14:paraId="31924E96" w14:textId="77777777" w:rsidTr="00C73CF7">
        <w:tc>
          <w:tcPr>
            <w:tcW w:w="4875" w:type="dxa"/>
            <w:shd w:val="clear" w:color="auto" w:fill="auto"/>
          </w:tcPr>
          <w:p w14:paraId="250DE605" w14:textId="77777777" w:rsidR="00102AE6" w:rsidRPr="00841787" w:rsidRDefault="00102AE6" w:rsidP="00C73CF7">
            <w:pPr>
              <w:tabs>
                <w:tab w:val="left" w:pos="900"/>
              </w:tabs>
              <w:rPr>
                <w:rFonts w:ascii="Times New Roman" w:hAnsi="Times New Roman"/>
                <w:color w:val="000000"/>
                <w:sz w:val="24"/>
                <w:szCs w:val="24"/>
              </w:rPr>
            </w:pPr>
            <w:r w:rsidRPr="00841787">
              <w:rPr>
                <w:rFonts w:ascii="Times New Roman" w:hAnsi="Times New Roman"/>
                <w:color w:val="000000"/>
                <w:sz w:val="24"/>
                <w:szCs w:val="24"/>
              </w:rPr>
              <w:t>Iznomātājs</w:t>
            </w:r>
          </w:p>
          <w:p w14:paraId="213E2017" w14:textId="77777777" w:rsidR="00102AE6" w:rsidRPr="00841787" w:rsidRDefault="00102AE6" w:rsidP="00C73CF7">
            <w:pPr>
              <w:tabs>
                <w:tab w:val="left" w:pos="900"/>
              </w:tabs>
              <w:spacing w:after="0"/>
              <w:rPr>
                <w:rFonts w:ascii="Times New Roman" w:hAnsi="Times New Roman"/>
                <w:b/>
                <w:color w:val="000000"/>
                <w:sz w:val="24"/>
                <w:szCs w:val="24"/>
                <w:lang w:eastAsia="lv-LV"/>
              </w:rPr>
            </w:pPr>
            <w:r w:rsidRPr="00841787">
              <w:rPr>
                <w:rFonts w:ascii="Times New Roman" w:hAnsi="Times New Roman"/>
                <w:b/>
                <w:color w:val="000000"/>
                <w:sz w:val="24"/>
                <w:szCs w:val="24"/>
                <w:lang w:eastAsia="lv-LV"/>
              </w:rPr>
              <w:t>Jūrmalas pašvaldības iestāde</w:t>
            </w:r>
          </w:p>
          <w:p w14:paraId="6761D6C3" w14:textId="77777777" w:rsidR="00102AE6" w:rsidRPr="00841787" w:rsidRDefault="00102AE6" w:rsidP="00C73CF7">
            <w:pPr>
              <w:tabs>
                <w:tab w:val="left" w:pos="900"/>
              </w:tabs>
              <w:spacing w:after="0"/>
              <w:rPr>
                <w:rFonts w:ascii="Times New Roman" w:hAnsi="Times New Roman"/>
                <w:b/>
                <w:color w:val="000000"/>
                <w:sz w:val="24"/>
                <w:szCs w:val="24"/>
                <w:lang w:eastAsia="lv-LV"/>
              </w:rPr>
            </w:pPr>
            <w:r w:rsidRPr="007B0BC5">
              <w:rPr>
                <w:rFonts w:ascii="Times New Roman" w:hAnsi="Times New Roman"/>
                <w:b/>
                <w:color w:val="000000"/>
                <w:sz w:val="24"/>
                <w:szCs w:val="24"/>
                <w:lang w:eastAsia="lv-LV"/>
              </w:rPr>
              <w:t xml:space="preserve"> “Jūrmalas ostas pārvalde”</w:t>
            </w:r>
            <w:r w:rsidR="00841787">
              <w:rPr>
                <w:rFonts w:ascii="Times New Roman" w:hAnsi="Times New Roman"/>
                <w:b/>
                <w:color w:val="000000"/>
                <w:sz w:val="24"/>
                <w:szCs w:val="24"/>
                <w:lang w:eastAsia="lv-LV"/>
              </w:rPr>
              <w:t xml:space="preserve">                             </w:t>
            </w:r>
          </w:p>
        </w:tc>
        <w:tc>
          <w:tcPr>
            <w:tcW w:w="4397" w:type="dxa"/>
            <w:shd w:val="clear" w:color="auto" w:fill="auto"/>
          </w:tcPr>
          <w:p w14:paraId="2F78F0D3" w14:textId="77777777" w:rsidR="00102AE6" w:rsidRPr="00841787" w:rsidRDefault="00102AE6" w:rsidP="00C73CF7">
            <w:pPr>
              <w:jc w:val="both"/>
              <w:rPr>
                <w:rFonts w:ascii="Times New Roman" w:hAnsi="Times New Roman"/>
                <w:color w:val="000000"/>
                <w:sz w:val="24"/>
                <w:szCs w:val="24"/>
              </w:rPr>
            </w:pPr>
            <w:r w:rsidRPr="00841787">
              <w:rPr>
                <w:rFonts w:ascii="Times New Roman" w:hAnsi="Times New Roman"/>
                <w:color w:val="000000"/>
                <w:sz w:val="24"/>
                <w:szCs w:val="24"/>
              </w:rPr>
              <w:t>Nomnieks</w:t>
            </w:r>
          </w:p>
          <w:p w14:paraId="4DBB9D67" w14:textId="77777777" w:rsidR="00102AE6" w:rsidRPr="007B0BC5" w:rsidRDefault="00102AE6" w:rsidP="00C73CF7">
            <w:pPr>
              <w:jc w:val="both"/>
              <w:rPr>
                <w:rFonts w:ascii="Times New Roman" w:hAnsi="Times New Roman"/>
                <w:color w:val="000000"/>
                <w:sz w:val="24"/>
                <w:szCs w:val="24"/>
              </w:rPr>
            </w:pPr>
          </w:p>
        </w:tc>
      </w:tr>
      <w:tr w:rsidR="00102AE6" w:rsidRPr="00754169" w14:paraId="61170CF4" w14:textId="77777777" w:rsidTr="00C73CF7">
        <w:tc>
          <w:tcPr>
            <w:tcW w:w="4875" w:type="dxa"/>
            <w:shd w:val="clear" w:color="auto" w:fill="auto"/>
          </w:tcPr>
          <w:p w14:paraId="54DDA5FC" w14:textId="77777777" w:rsidR="00102AE6" w:rsidRPr="00241D51" w:rsidRDefault="00102AE6" w:rsidP="00C73CF7">
            <w:pPr>
              <w:tabs>
                <w:tab w:val="left" w:pos="900"/>
              </w:tabs>
              <w:spacing w:after="0"/>
              <w:rPr>
                <w:rFonts w:ascii="Times New Roman" w:hAnsi="Times New Roman"/>
                <w:i/>
                <w:color w:val="000000"/>
                <w:sz w:val="24"/>
                <w:szCs w:val="24"/>
                <w:lang w:eastAsia="lv-LV"/>
              </w:rPr>
            </w:pPr>
            <w:r w:rsidRPr="00754169">
              <w:rPr>
                <w:rFonts w:ascii="Times New Roman" w:hAnsi="Times New Roman"/>
                <w:color w:val="000000"/>
                <w:sz w:val="24"/>
                <w:szCs w:val="24"/>
                <w:lang w:eastAsia="lv-LV"/>
              </w:rPr>
              <w:t>Reģ. Nr.</w:t>
            </w:r>
            <w:r w:rsidRPr="00754169">
              <w:rPr>
                <w:rFonts w:ascii="Times New Roman" w:hAnsi="Times New Roman"/>
                <w:sz w:val="24"/>
                <w:szCs w:val="24"/>
              </w:rPr>
              <w:t xml:space="preserve"> </w:t>
            </w:r>
            <w:r w:rsidRPr="00EE3B5B">
              <w:rPr>
                <w:rFonts w:ascii="Times New Roman" w:hAnsi="Times New Roman"/>
                <w:color w:val="000000"/>
                <w:sz w:val="24"/>
                <w:szCs w:val="24"/>
                <w:lang w:eastAsia="lv-LV"/>
              </w:rPr>
              <w:t>90000518538</w:t>
            </w:r>
          </w:p>
        </w:tc>
        <w:tc>
          <w:tcPr>
            <w:tcW w:w="4397" w:type="dxa"/>
            <w:shd w:val="clear" w:color="auto" w:fill="auto"/>
          </w:tcPr>
          <w:p w14:paraId="5635980D" w14:textId="77777777" w:rsidR="00102AE6" w:rsidRPr="00C73CF7" w:rsidRDefault="00102AE6" w:rsidP="00C73CF7">
            <w:pPr>
              <w:jc w:val="both"/>
              <w:rPr>
                <w:rFonts w:ascii="Times New Roman" w:hAnsi="Times New Roman"/>
                <w:color w:val="000000"/>
                <w:sz w:val="24"/>
                <w:szCs w:val="24"/>
              </w:rPr>
            </w:pPr>
          </w:p>
        </w:tc>
      </w:tr>
      <w:tr w:rsidR="00102AE6" w:rsidRPr="00754169" w14:paraId="2B43E920" w14:textId="77777777" w:rsidTr="00C73CF7">
        <w:tc>
          <w:tcPr>
            <w:tcW w:w="4875" w:type="dxa"/>
            <w:shd w:val="clear" w:color="auto" w:fill="auto"/>
          </w:tcPr>
          <w:p w14:paraId="4C58CB80" w14:textId="77777777" w:rsidR="00102AE6" w:rsidRPr="00754169" w:rsidRDefault="00102AE6" w:rsidP="00C73CF7">
            <w:pPr>
              <w:tabs>
                <w:tab w:val="left" w:pos="900"/>
              </w:tabs>
              <w:spacing w:after="0"/>
              <w:rPr>
                <w:rFonts w:ascii="Times New Roman" w:hAnsi="Times New Roman"/>
                <w:color w:val="000000"/>
                <w:sz w:val="24"/>
                <w:szCs w:val="24"/>
                <w:lang w:eastAsia="lv-LV"/>
              </w:rPr>
            </w:pPr>
            <w:r w:rsidRPr="00754169">
              <w:rPr>
                <w:rFonts w:ascii="Times New Roman" w:hAnsi="Times New Roman"/>
                <w:color w:val="000000"/>
                <w:sz w:val="24"/>
                <w:szCs w:val="24"/>
                <w:lang w:eastAsia="lv-LV"/>
              </w:rPr>
              <w:t>Adrese: Jomas iela 1/5, Jūrmala, LV-2015</w:t>
            </w:r>
          </w:p>
        </w:tc>
        <w:tc>
          <w:tcPr>
            <w:tcW w:w="4397" w:type="dxa"/>
            <w:shd w:val="clear" w:color="auto" w:fill="auto"/>
          </w:tcPr>
          <w:p w14:paraId="0583C5B2" w14:textId="77777777" w:rsidR="00102AE6" w:rsidRPr="00241D51" w:rsidRDefault="00102AE6" w:rsidP="00C73CF7">
            <w:pPr>
              <w:jc w:val="both"/>
              <w:rPr>
                <w:rFonts w:ascii="Times New Roman" w:hAnsi="Times New Roman"/>
                <w:color w:val="000000"/>
                <w:sz w:val="24"/>
                <w:szCs w:val="24"/>
              </w:rPr>
            </w:pPr>
          </w:p>
        </w:tc>
      </w:tr>
      <w:tr w:rsidR="00102AE6" w:rsidRPr="00754169" w14:paraId="52AB8B9B" w14:textId="77777777" w:rsidTr="00C73CF7">
        <w:tc>
          <w:tcPr>
            <w:tcW w:w="4875" w:type="dxa"/>
            <w:shd w:val="clear" w:color="auto" w:fill="auto"/>
          </w:tcPr>
          <w:p w14:paraId="67533196" w14:textId="77777777" w:rsidR="00102AE6" w:rsidRPr="00754169" w:rsidRDefault="00102AE6" w:rsidP="00C73CF7">
            <w:pPr>
              <w:tabs>
                <w:tab w:val="left" w:pos="900"/>
              </w:tabs>
              <w:spacing w:after="0"/>
              <w:rPr>
                <w:rFonts w:ascii="Times New Roman" w:hAnsi="Times New Roman"/>
                <w:color w:val="000000"/>
                <w:sz w:val="24"/>
                <w:szCs w:val="24"/>
                <w:lang w:eastAsia="lv-LV"/>
              </w:rPr>
            </w:pPr>
            <w:r w:rsidRPr="00754169">
              <w:rPr>
                <w:rFonts w:ascii="Times New Roman" w:hAnsi="Times New Roman"/>
                <w:color w:val="000000"/>
                <w:sz w:val="24"/>
                <w:szCs w:val="24"/>
                <w:lang w:eastAsia="lv-LV"/>
              </w:rPr>
              <w:t>Tālr.: 26516777</w:t>
            </w:r>
          </w:p>
        </w:tc>
        <w:tc>
          <w:tcPr>
            <w:tcW w:w="4397" w:type="dxa"/>
            <w:shd w:val="clear" w:color="auto" w:fill="auto"/>
          </w:tcPr>
          <w:p w14:paraId="7DA233D6" w14:textId="77777777" w:rsidR="00102AE6" w:rsidRPr="00241D51" w:rsidRDefault="00102AE6" w:rsidP="00C73CF7">
            <w:pPr>
              <w:jc w:val="both"/>
              <w:rPr>
                <w:rFonts w:ascii="Times New Roman" w:hAnsi="Times New Roman"/>
                <w:color w:val="000000"/>
                <w:sz w:val="24"/>
                <w:szCs w:val="24"/>
              </w:rPr>
            </w:pPr>
          </w:p>
        </w:tc>
      </w:tr>
      <w:tr w:rsidR="00102AE6" w:rsidRPr="00754169" w14:paraId="0DB0EE21" w14:textId="77777777" w:rsidTr="00C73CF7">
        <w:tc>
          <w:tcPr>
            <w:tcW w:w="4875" w:type="dxa"/>
            <w:shd w:val="clear" w:color="auto" w:fill="auto"/>
          </w:tcPr>
          <w:p w14:paraId="1A17A4AF" w14:textId="77777777" w:rsidR="00102AE6" w:rsidRPr="00754169" w:rsidRDefault="00102AE6" w:rsidP="00C73CF7">
            <w:pPr>
              <w:tabs>
                <w:tab w:val="left" w:pos="900"/>
              </w:tabs>
              <w:spacing w:after="0"/>
              <w:rPr>
                <w:rFonts w:ascii="Times New Roman" w:hAnsi="Times New Roman"/>
                <w:color w:val="000000"/>
                <w:sz w:val="24"/>
                <w:szCs w:val="24"/>
                <w:lang w:eastAsia="lv-LV"/>
              </w:rPr>
            </w:pPr>
            <w:r w:rsidRPr="00754169">
              <w:rPr>
                <w:rFonts w:ascii="Times New Roman" w:hAnsi="Times New Roman"/>
                <w:color w:val="000000"/>
                <w:sz w:val="24"/>
                <w:szCs w:val="24"/>
                <w:lang w:eastAsia="lv-LV"/>
              </w:rPr>
              <w:t>Konts Nr. LV LV45UNLA0010000508129</w:t>
            </w:r>
          </w:p>
        </w:tc>
        <w:tc>
          <w:tcPr>
            <w:tcW w:w="4397" w:type="dxa"/>
            <w:shd w:val="clear" w:color="auto" w:fill="auto"/>
          </w:tcPr>
          <w:p w14:paraId="18158C38" w14:textId="77777777" w:rsidR="00102AE6" w:rsidRPr="00241D51" w:rsidRDefault="00102AE6" w:rsidP="00C73CF7">
            <w:pPr>
              <w:jc w:val="both"/>
              <w:rPr>
                <w:rFonts w:ascii="Times New Roman" w:hAnsi="Times New Roman"/>
                <w:color w:val="000000"/>
                <w:sz w:val="24"/>
                <w:szCs w:val="24"/>
              </w:rPr>
            </w:pPr>
          </w:p>
        </w:tc>
      </w:tr>
      <w:tr w:rsidR="00102AE6" w:rsidRPr="00754169" w14:paraId="2C8C3F4B" w14:textId="77777777" w:rsidTr="00C73CF7">
        <w:tc>
          <w:tcPr>
            <w:tcW w:w="4875" w:type="dxa"/>
            <w:shd w:val="clear" w:color="auto" w:fill="auto"/>
          </w:tcPr>
          <w:p w14:paraId="57AC1ACA" w14:textId="77777777" w:rsidR="00102AE6" w:rsidRPr="00241D51" w:rsidRDefault="00102AE6" w:rsidP="00C73CF7">
            <w:pPr>
              <w:tabs>
                <w:tab w:val="left" w:pos="900"/>
              </w:tabs>
              <w:spacing w:after="0"/>
              <w:rPr>
                <w:rFonts w:ascii="Times New Roman" w:hAnsi="Times New Roman"/>
                <w:color w:val="000000"/>
                <w:sz w:val="24"/>
                <w:szCs w:val="24"/>
                <w:lang w:eastAsia="lv-LV"/>
              </w:rPr>
            </w:pPr>
            <w:r w:rsidRPr="00754169">
              <w:rPr>
                <w:rFonts w:ascii="Times New Roman" w:hAnsi="Times New Roman"/>
                <w:color w:val="000000"/>
                <w:sz w:val="24"/>
                <w:szCs w:val="24"/>
                <w:lang w:eastAsia="lv-LV"/>
              </w:rPr>
              <w:t>Banka:</w:t>
            </w:r>
            <w:r w:rsidRPr="00754169">
              <w:rPr>
                <w:rFonts w:ascii="Times New Roman" w:hAnsi="Times New Roman"/>
                <w:sz w:val="24"/>
                <w:szCs w:val="24"/>
              </w:rPr>
              <w:t xml:space="preserve"> </w:t>
            </w:r>
            <w:r w:rsidRPr="00EE3B5B">
              <w:rPr>
                <w:rFonts w:ascii="Times New Roman" w:hAnsi="Times New Roman"/>
                <w:color w:val="000000"/>
                <w:sz w:val="24"/>
                <w:szCs w:val="24"/>
                <w:lang w:eastAsia="lv-LV"/>
              </w:rPr>
              <w:t>AS SEB banka</w:t>
            </w:r>
          </w:p>
        </w:tc>
        <w:tc>
          <w:tcPr>
            <w:tcW w:w="4397" w:type="dxa"/>
            <w:shd w:val="clear" w:color="auto" w:fill="auto"/>
          </w:tcPr>
          <w:p w14:paraId="008C9712" w14:textId="77777777" w:rsidR="00102AE6" w:rsidRPr="00C73CF7" w:rsidRDefault="00102AE6" w:rsidP="00C73CF7">
            <w:pPr>
              <w:jc w:val="both"/>
              <w:rPr>
                <w:rFonts w:ascii="Times New Roman" w:hAnsi="Times New Roman"/>
                <w:color w:val="000000"/>
                <w:sz w:val="24"/>
                <w:szCs w:val="24"/>
              </w:rPr>
            </w:pPr>
          </w:p>
        </w:tc>
      </w:tr>
      <w:tr w:rsidR="00102AE6" w:rsidRPr="00754169" w14:paraId="43DFA82A" w14:textId="77777777" w:rsidTr="00C73CF7">
        <w:tc>
          <w:tcPr>
            <w:tcW w:w="4875" w:type="dxa"/>
            <w:shd w:val="clear" w:color="auto" w:fill="auto"/>
          </w:tcPr>
          <w:p w14:paraId="1B64EB1A" w14:textId="77777777" w:rsidR="00102AE6" w:rsidRPr="00754169" w:rsidRDefault="00102AE6" w:rsidP="00C73CF7">
            <w:pPr>
              <w:tabs>
                <w:tab w:val="left" w:pos="900"/>
              </w:tabs>
              <w:spacing w:after="0"/>
              <w:rPr>
                <w:rFonts w:ascii="Times New Roman" w:hAnsi="Times New Roman"/>
                <w:color w:val="000000"/>
                <w:sz w:val="24"/>
                <w:szCs w:val="24"/>
                <w:lang w:eastAsia="lv-LV"/>
              </w:rPr>
            </w:pPr>
            <w:r w:rsidRPr="00754169">
              <w:rPr>
                <w:rFonts w:ascii="Times New Roman" w:hAnsi="Times New Roman"/>
                <w:color w:val="000000"/>
                <w:sz w:val="24"/>
                <w:szCs w:val="24"/>
                <w:lang w:eastAsia="lv-LV"/>
              </w:rPr>
              <w:t>Kods:  UNLALV2X</w:t>
            </w:r>
          </w:p>
        </w:tc>
        <w:tc>
          <w:tcPr>
            <w:tcW w:w="4397" w:type="dxa"/>
            <w:shd w:val="clear" w:color="auto" w:fill="auto"/>
          </w:tcPr>
          <w:p w14:paraId="099C1509" w14:textId="77777777" w:rsidR="00102AE6" w:rsidRPr="00241D51" w:rsidRDefault="00102AE6" w:rsidP="00C73CF7">
            <w:pPr>
              <w:jc w:val="both"/>
              <w:rPr>
                <w:rFonts w:ascii="Times New Roman" w:hAnsi="Times New Roman"/>
                <w:color w:val="000000"/>
                <w:sz w:val="24"/>
                <w:szCs w:val="24"/>
              </w:rPr>
            </w:pPr>
          </w:p>
        </w:tc>
      </w:tr>
      <w:tr w:rsidR="00102AE6" w:rsidRPr="00754169" w14:paraId="16FE45FB" w14:textId="77777777" w:rsidTr="00C73CF7">
        <w:tc>
          <w:tcPr>
            <w:tcW w:w="4875" w:type="dxa"/>
            <w:shd w:val="clear" w:color="auto" w:fill="auto"/>
          </w:tcPr>
          <w:p w14:paraId="764323B1" w14:textId="77777777" w:rsidR="00102AE6" w:rsidRPr="00754169" w:rsidRDefault="00102AE6" w:rsidP="00C73CF7">
            <w:pPr>
              <w:tabs>
                <w:tab w:val="left" w:pos="900"/>
              </w:tabs>
              <w:spacing w:after="0"/>
              <w:rPr>
                <w:rFonts w:ascii="Times New Roman" w:hAnsi="Times New Roman"/>
                <w:i/>
                <w:color w:val="000000"/>
                <w:sz w:val="24"/>
                <w:szCs w:val="24"/>
                <w:lang w:eastAsia="lv-LV"/>
              </w:rPr>
            </w:pPr>
          </w:p>
          <w:p w14:paraId="08BD29F3" w14:textId="67F24ACC" w:rsidR="00841787" w:rsidRDefault="00841787" w:rsidP="00C73CF7">
            <w:pPr>
              <w:tabs>
                <w:tab w:val="left" w:pos="900"/>
              </w:tabs>
              <w:spacing w:after="0"/>
              <w:rPr>
                <w:rFonts w:ascii="Times New Roman" w:hAnsi="Times New Roman"/>
                <w:color w:val="000000"/>
                <w:sz w:val="24"/>
                <w:szCs w:val="24"/>
                <w:lang w:eastAsia="lv-LV"/>
              </w:rPr>
            </w:pPr>
            <w:r>
              <w:rPr>
                <w:rFonts w:ascii="Times New Roman" w:hAnsi="Times New Roman"/>
                <w:color w:val="000000"/>
                <w:sz w:val="24"/>
                <w:szCs w:val="24"/>
                <w:lang w:eastAsia="lv-LV"/>
              </w:rPr>
              <w:t>Jūrmalas o</w:t>
            </w:r>
            <w:r w:rsidR="00102AE6" w:rsidRPr="00241D51">
              <w:rPr>
                <w:rFonts w:ascii="Times New Roman" w:hAnsi="Times New Roman"/>
                <w:color w:val="000000"/>
                <w:sz w:val="24"/>
                <w:szCs w:val="24"/>
                <w:lang w:eastAsia="lv-LV"/>
              </w:rPr>
              <w:t>stas pārvaldnieks__________________</w:t>
            </w:r>
          </w:p>
          <w:p w14:paraId="5BFF1170" w14:textId="5FD9B479" w:rsidR="00102AE6" w:rsidRPr="00C73CF7" w:rsidRDefault="00102AE6" w:rsidP="002E0C10">
            <w:pPr>
              <w:tabs>
                <w:tab w:val="left" w:pos="900"/>
              </w:tabs>
              <w:spacing w:after="0"/>
              <w:rPr>
                <w:rFonts w:ascii="Times New Roman" w:hAnsi="Times New Roman"/>
                <w:color w:val="000000"/>
                <w:sz w:val="24"/>
                <w:szCs w:val="24"/>
                <w:lang w:eastAsia="lv-LV"/>
              </w:rPr>
            </w:pPr>
            <w:r w:rsidRPr="00241D51">
              <w:rPr>
                <w:rFonts w:ascii="Times New Roman" w:hAnsi="Times New Roman"/>
                <w:color w:val="000000"/>
                <w:sz w:val="24"/>
                <w:szCs w:val="24"/>
                <w:lang w:eastAsia="lv-LV"/>
              </w:rPr>
              <w:t>A.</w:t>
            </w:r>
            <w:r w:rsidR="008D7091">
              <w:rPr>
                <w:rFonts w:ascii="Times New Roman" w:hAnsi="Times New Roman"/>
                <w:color w:val="000000"/>
                <w:sz w:val="24"/>
                <w:szCs w:val="24"/>
                <w:lang w:eastAsia="lv-LV"/>
              </w:rPr>
              <w:t xml:space="preserve"> </w:t>
            </w:r>
            <w:r w:rsidR="002E0C10" w:rsidRPr="00241D51">
              <w:rPr>
                <w:rFonts w:ascii="Times New Roman" w:hAnsi="Times New Roman"/>
                <w:color w:val="000000"/>
                <w:sz w:val="24"/>
                <w:szCs w:val="24"/>
                <w:lang w:eastAsia="lv-LV"/>
              </w:rPr>
              <w:t>B</w:t>
            </w:r>
            <w:r w:rsidR="002E0C10">
              <w:rPr>
                <w:rFonts w:ascii="Times New Roman" w:hAnsi="Times New Roman"/>
                <w:color w:val="000000"/>
                <w:sz w:val="24"/>
                <w:szCs w:val="24"/>
                <w:lang w:eastAsia="lv-LV"/>
              </w:rPr>
              <w:t>ērziņš</w:t>
            </w:r>
          </w:p>
        </w:tc>
        <w:tc>
          <w:tcPr>
            <w:tcW w:w="4397" w:type="dxa"/>
            <w:shd w:val="clear" w:color="auto" w:fill="auto"/>
          </w:tcPr>
          <w:p w14:paraId="634CDE6F" w14:textId="77777777" w:rsidR="00102AE6" w:rsidRPr="00C73CF7" w:rsidRDefault="00102AE6" w:rsidP="00C73CF7">
            <w:pPr>
              <w:jc w:val="both"/>
              <w:rPr>
                <w:rFonts w:ascii="Times New Roman" w:hAnsi="Times New Roman"/>
                <w:color w:val="000000"/>
                <w:sz w:val="24"/>
                <w:szCs w:val="24"/>
              </w:rPr>
            </w:pPr>
          </w:p>
        </w:tc>
      </w:tr>
    </w:tbl>
    <w:p w14:paraId="33CF791D" w14:textId="77777777" w:rsidR="00102AE6" w:rsidRPr="00754169" w:rsidRDefault="00102AE6" w:rsidP="00102AE6">
      <w:pPr>
        <w:rPr>
          <w:rFonts w:ascii="Times New Roman" w:hAnsi="Times New Roman"/>
          <w:sz w:val="24"/>
          <w:szCs w:val="24"/>
        </w:rPr>
      </w:pPr>
    </w:p>
    <w:p w14:paraId="39661997" w14:textId="77777777" w:rsidR="00102AE6" w:rsidRPr="00EE3B5B" w:rsidRDefault="00102AE6" w:rsidP="00102AE6">
      <w:pPr>
        <w:rPr>
          <w:rFonts w:ascii="Times New Roman" w:hAnsi="Times New Roman"/>
          <w:sz w:val="24"/>
          <w:szCs w:val="24"/>
        </w:rPr>
      </w:pPr>
      <w:r w:rsidRPr="00754169">
        <w:rPr>
          <w:rFonts w:ascii="Times New Roman" w:hAnsi="Times New Roman"/>
          <w:sz w:val="24"/>
          <w:szCs w:val="24"/>
        </w:rPr>
        <w:br w:type="page"/>
      </w:r>
    </w:p>
    <w:p w14:paraId="1CF07758" w14:textId="77777777" w:rsidR="00102AE6" w:rsidRPr="008D7091" w:rsidRDefault="00102AE6" w:rsidP="00102AE6">
      <w:pPr>
        <w:tabs>
          <w:tab w:val="left" w:pos="567"/>
          <w:tab w:val="left" w:pos="851"/>
        </w:tabs>
        <w:ind w:firstLine="284"/>
        <w:jc w:val="right"/>
        <w:rPr>
          <w:rFonts w:ascii="Times New Roman" w:hAnsi="Times New Roman"/>
          <w:sz w:val="24"/>
          <w:szCs w:val="24"/>
        </w:rPr>
      </w:pPr>
      <w:r w:rsidRPr="008D7091">
        <w:rPr>
          <w:rFonts w:ascii="Times New Roman" w:hAnsi="Times New Roman"/>
          <w:sz w:val="24"/>
          <w:szCs w:val="24"/>
        </w:rPr>
        <w:lastRenderedPageBreak/>
        <w:t>2019.gada _______________</w:t>
      </w:r>
    </w:p>
    <w:p w14:paraId="501F3B5E" w14:textId="77777777" w:rsidR="00102AE6" w:rsidRPr="008D7091" w:rsidRDefault="00804899" w:rsidP="00102AE6">
      <w:pPr>
        <w:tabs>
          <w:tab w:val="left" w:pos="567"/>
          <w:tab w:val="left" w:pos="851"/>
        </w:tabs>
        <w:ind w:firstLine="284"/>
        <w:jc w:val="right"/>
        <w:rPr>
          <w:rFonts w:ascii="Times New Roman" w:hAnsi="Times New Roman"/>
          <w:sz w:val="24"/>
          <w:szCs w:val="24"/>
        </w:rPr>
      </w:pPr>
      <w:r w:rsidRPr="008D7091">
        <w:rPr>
          <w:rFonts w:ascii="Times New Roman" w:hAnsi="Times New Roman"/>
          <w:sz w:val="24"/>
          <w:szCs w:val="24"/>
        </w:rPr>
        <w:t>N</w:t>
      </w:r>
      <w:r w:rsidR="00102AE6" w:rsidRPr="008D7091">
        <w:rPr>
          <w:rFonts w:ascii="Times New Roman" w:hAnsi="Times New Roman"/>
          <w:sz w:val="24"/>
          <w:szCs w:val="24"/>
        </w:rPr>
        <w:t>omas līgumam</w:t>
      </w:r>
    </w:p>
    <w:p w14:paraId="59355B2A" w14:textId="77777777" w:rsidR="00102AE6" w:rsidRPr="008D7091" w:rsidRDefault="00102AE6" w:rsidP="00102AE6">
      <w:pPr>
        <w:tabs>
          <w:tab w:val="left" w:pos="567"/>
          <w:tab w:val="left" w:pos="851"/>
        </w:tabs>
        <w:ind w:firstLine="284"/>
        <w:jc w:val="right"/>
        <w:rPr>
          <w:rFonts w:ascii="Times New Roman" w:hAnsi="Times New Roman"/>
          <w:sz w:val="24"/>
          <w:szCs w:val="24"/>
        </w:rPr>
      </w:pPr>
      <w:r w:rsidRPr="008D7091">
        <w:rPr>
          <w:rFonts w:ascii="Times New Roman" w:hAnsi="Times New Roman"/>
          <w:sz w:val="24"/>
          <w:szCs w:val="24"/>
        </w:rPr>
        <w:t>Nr.________________________</w:t>
      </w:r>
    </w:p>
    <w:p w14:paraId="6EF7482D" w14:textId="77777777" w:rsidR="00102AE6" w:rsidRPr="008D7091" w:rsidRDefault="00102AE6" w:rsidP="00102AE6">
      <w:pPr>
        <w:tabs>
          <w:tab w:val="left" w:pos="567"/>
          <w:tab w:val="left" w:pos="851"/>
        </w:tabs>
        <w:ind w:firstLine="284"/>
        <w:jc w:val="right"/>
        <w:rPr>
          <w:rFonts w:ascii="Times New Roman" w:hAnsi="Times New Roman"/>
          <w:b/>
          <w:sz w:val="24"/>
          <w:szCs w:val="24"/>
        </w:rPr>
      </w:pPr>
    </w:p>
    <w:p w14:paraId="1F98D219" w14:textId="77777777" w:rsidR="00102AE6" w:rsidRPr="008D7091" w:rsidRDefault="00102AE6" w:rsidP="00102AE6">
      <w:pPr>
        <w:tabs>
          <w:tab w:val="left" w:pos="567"/>
          <w:tab w:val="left" w:pos="851"/>
        </w:tabs>
        <w:ind w:firstLine="284"/>
        <w:jc w:val="center"/>
        <w:rPr>
          <w:rFonts w:ascii="Times New Roman" w:hAnsi="Times New Roman"/>
          <w:b/>
          <w:sz w:val="24"/>
          <w:szCs w:val="24"/>
        </w:rPr>
      </w:pPr>
      <w:r w:rsidRPr="008D7091">
        <w:rPr>
          <w:rFonts w:ascii="Times New Roman" w:hAnsi="Times New Roman"/>
          <w:b/>
          <w:sz w:val="24"/>
          <w:szCs w:val="24"/>
        </w:rPr>
        <w:t>NODOŠANAS - PIEŅEMŠANAS AKTS</w:t>
      </w:r>
    </w:p>
    <w:p w14:paraId="44C0C45A" w14:textId="77777777" w:rsidR="00102AE6" w:rsidRPr="008D7091" w:rsidRDefault="00102AE6" w:rsidP="00102AE6">
      <w:pPr>
        <w:tabs>
          <w:tab w:val="left" w:pos="567"/>
          <w:tab w:val="left" w:pos="851"/>
        </w:tabs>
        <w:ind w:firstLine="284"/>
        <w:jc w:val="right"/>
        <w:rPr>
          <w:rFonts w:ascii="Times New Roman" w:hAnsi="Times New Roman"/>
          <w:sz w:val="24"/>
          <w:szCs w:val="24"/>
        </w:rPr>
      </w:pPr>
    </w:p>
    <w:p w14:paraId="32397E2C" w14:textId="77777777" w:rsidR="00102AE6" w:rsidRPr="008D7091" w:rsidRDefault="00102AE6" w:rsidP="00102AE6">
      <w:pPr>
        <w:tabs>
          <w:tab w:val="left" w:pos="567"/>
          <w:tab w:val="left" w:pos="851"/>
        </w:tabs>
        <w:ind w:firstLine="284"/>
        <w:jc w:val="right"/>
        <w:rPr>
          <w:rFonts w:ascii="Times New Roman" w:hAnsi="Times New Roman"/>
          <w:sz w:val="24"/>
          <w:szCs w:val="24"/>
        </w:rPr>
      </w:pPr>
    </w:p>
    <w:p w14:paraId="62AA30C7" w14:textId="7CCC2E74" w:rsidR="00102AE6" w:rsidRPr="008D7091" w:rsidRDefault="00102AE6" w:rsidP="00102AE6">
      <w:pPr>
        <w:tabs>
          <w:tab w:val="left" w:pos="567"/>
          <w:tab w:val="left" w:pos="851"/>
        </w:tabs>
        <w:ind w:firstLine="284"/>
        <w:rPr>
          <w:rFonts w:ascii="Times New Roman" w:hAnsi="Times New Roman"/>
          <w:sz w:val="24"/>
          <w:szCs w:val="24"/>
        </w:rPr>
      </w:pPr>
      <w:r w:rsidRPr="008D7091">
        <w:rPr>
          <w:rFonts w:ascii="Times New Roman" w:hAnsi="Times New Roman"/>
          <w:sz w:val="24"/>
          <w:szCs w:val="24"/>
        </w:rPr>
        <w:t>Jūrmalā</w:t>
      </w:r>
      <w:r w:rsidRPr="008D7091">
        <w:rPr>
          <w:rFonts w:ascii="Times New Roman" w:hAnsi="Times New Roman"/>
          <w:sz w:val="24"/>
          <w:szCs w:val="24"/>
        </w:rPr>
        <w:tab/>
      </w:r>
      <w:r w:rsidRPr="008D7091">
        <w:rPr>
          <w:rFonts w:ascii="Times New Roman" w:hAnsi="Times New Roman"/>
          <w:sz w:val="24"/>
          <w:szCs w:val="24"/>
        </w:rPr>
        <w:tab/>
      </w:r>
      <w:r w:rsidRPr="008D7091">
        <w:rPr>
          <w:rFonts w:ascii="Times New Roman" w:hAnsi="Times New Roman"/>
          <w:sz w:val="24"/>
          <w:szCs w:val="24"/>
        </w:rPr>
        <w:tab/>
      </w:r>
      <w:r w:rsidRPr="008D7091">
        <w:rPr>
          <w:rFonts w:ascii="Times New Roman" w:hAnsi="Times New Roman"/>
          <w:sz w:val="24"/>
          <w:szCs w:val="24"/>
        </w:rPr>
        <w:tab/>
      </w:r>
      <w:r w:rsidRPr="008D7091">
        <w:rPr>
          <w:rFonts w:ascii="Times New Roman" w:hAnsi="Times New Roman"/>
          <w:sz w:val="24"/>
          <w:szCs w:val="24"/>
        </w:rPr>
        <w:tab/>
      </w:r>
      <w:r w:rsidRPr="008D7091">
        <w:rPr>
          <w:rFonts w:ascii="Times New Roman" w:hAnsi="Times New Roman"/>
          <w:sz w:val="24"/>
          <w:szCs w:val="24"/>
        </w:rPr>
        <w:tab/>
      </w:r>
      <w:r w:rsidRPr="008D7091">
        <w:rPr>
          <w:rFonts w:ascii="Times New Roman" w:hAnsi="Times New Roman"/>
          <w:sz w:val="24"/>
          <w:szCs w:val="24"/>
        </w:rPr>
        <w:tab/>
        <w:t>2019.gada ___ _______</w:t>
      </w:r>
    </w:p>
    <w:p w14:paraId="361E377B" w14:textId="77777777" w:rsidR="00102AE6" w:rsidRPr="008D7091" w:rsidRDefault="00102AE6" w:rsidP="00102AE6">
      <w:pPr>
        <w:tabs>
          <w:tab w:val="left" w:pos="567"/>
          <w:tab w:val="left" w:pos="851"/>
        </w:tabs>
        <w:ind w:firstLine="284"/>
        <w:jc w:val="right"/>
        <w:rPr>
          <w:rFonts w:ascii="Times New Roman" w:hAnsi="Times New Roman"/>
          <w:sz w:val="24"/>
          <w:szCs w:val="24"/>
        </w:rPr>
      </w:pPr>
    </w:p>
    <w:p w14:paraId="404346D2" w14:textId="77777777" w:rsidR="00102AE6" w:rsidRPr="008D7091" w:rsidRDefault="00102AE6" w:rsidP="00102AE6">
      <w:pPr>
        <w:tabs>
          <w:tab w:val="left" w:pos="567"/>
          <w:tab w:val="left" w:pos="851"/>
        </w:tabs>
        <w:ind w:firstLine="284"/>
        <w:jc w:val="center"/>
        <w:rPr>
          <w:rFonts w:ascii="Times New Roman" w:hAnsi="Times New Roman"/>
          <w:b/>
          <w:sz w:val="24"/>
          <w:szCs w:val="24"/>
        </w:rPr>
      </w:pPr>
    </w:p>
    <w:p w14:paraId="7000B7A9" w14:textId="722532DD" w:rsidR="00102AE6" w:rsidRPr="008D7091" w:rsidRDefault="00102AE6" w:rsidP="00102AE6">
      <w:pPr>
        <w:tabs>
          <w:tab w:val="left" w:pos="567"/>
          <w:tab w:val="left" w:pos="851"/>
        </w:tabs>
        <w:ind w:firstLine="567"/>
        <w:jc w:val="both"/>
        <w:rPr>
          <w:rFonts w:ascii="Times New Roman" w:hAnsi="Times New Roman"/>
          <w:b/>
          <w:sz w:val="24"/>
          <w:szCs w:val="24"/>
        </w:rPr>
      </w:pPr>
      <w:r w:rsidRPr="008D7091">
        <w:rPr>
          <w:rFonts w:ascii="Times New Roman" w:hAnsi="Times New Roman"/>
          <w:sz w:val="24"/>
          <w:szCs w:val="24"/>
        </w:rPr>
        <w:t>P</w:t>
      </w:r>
      <w:r w:rsidRPr="008D7091">
        <w:rPr>
          <w:rFonts w:ascii="Times New Roman" w:hAnsi="Times New Roman"/>
          <w:bCs/>
          <w:sz w:val="24"/>
          <w:szCs w:val="24"/>
        </w:rPr>
        <w:t xml:space="preserve">amatojoties uz </w:t>
      </w:r>
      <w:r w:rsidRPr="008D7091">
        <w:rPr>
          <w:rFonts w:ascii="Times New Roman" w:hAnsi="Times New Roman"/>
          <w:sz w:val="24"/>
          <w:szCs w:val="24"/>
        </w:rPr>
        <w:t xml:space="preserve">Jūrmalas ostas </w:t>
      </w:r>
      <w:r w:rsidR="00841787">
        <w:rPr>
          <w:rFonts w:ascii="Times New Roman" w:hAnsi="Times New Roman"/>
          <w:sz w:val="24"/>
          <w:szCs w:val="24"/>
        </w:rPr>
        <w:t>pārvaldes 2019.gada 30.aprīļa valdes lēmumu Nr.2/3</w:t>
      </w:r>
      <w:r w:rsidR="00CF12A5">
        <w:rPr>
          <w:rFonts w:ascii="Times New Roman" w:hAnsi="Times New Roman"/>
          <w:sz w:val="24"/>
          <w:szCs w:val="24"/>
        </w:rPr>
        <w:t>¹</w:t>
      </w:r>
      <w:r w:rsidR="00841787">
        <w:rPr>
          <w:rFonts w:ascii="Times New Roman" w:hAnsi="Times New Roman"/>
          <w:sz w:val="24"/>
          <w:szCs w:val="24"/>
        </w:rPr>
        <w:t xml:space="preserve">/19 un Jūrmalas ostas pārvaldes izveidotās komisijas </w:t>
      </w:r>
      <w:r w:rsidRPr="008D7091">
        <w:rPr>
          <w:rFonts w:ascii="Times New Roman" w:hAnsi="Times New Roman"/>
          <w:sz w:val="24"/>
          <w:szCs w:val="24"/>
        </w:rPr>
        <w:t xml:space="preserve">2019.gada </w:t>
      </w:r>
      <w:r w:rsidRPr="008D7091">
        <w:rPr>
          <w:rFonts w:ascii="Times New Roman" w:hAnsi="Times New Roman"/>
          <w:b/>
          <w:sz w:val="24"/>
          <w:szCs w:val="24"/>
        </w:rPr>
        <w:t xml:space="preserve">____________ </w:t>
      </w:r>
      <w:r w:rsidRPr="008D7091">
        <w:rPr>
          <w:rFonts w:ascii="Times New Roman" w:hAnsi="Times New Roman"/>
          <w:sz w:val="24"/>
          <w:szCs w:val="24"/>
        </w:rPr>
        <w:t xml:space="preserve">lēmumu Nr.____ </w:t>
      </w:r>
      <w:r w:rsidR="007B0BC5">
        <w:rPr>
          <w:rFonts w:ascii="Times New Roman" w:hAnsi="Times New Roman"/>
          <w:sz w:val="24"/>
          <w:szCs w:val="24"/>
        </w:rPr>
        <w:t>(protokola Nr.___)</w:t>
      </w:r>
      <w:r w:rsidRPr="008D7091">
        <w:rPr>
          <w:rFonts w:ascii="Times New Roman" w:hAnsi="Times New Roman"/>
          <w:sz w:val="24"/>
          <w:szCs w:val="24"/>
        </w:rPr>
        <w:t xml:space="preserve"> un savstarpē</w:t>
      </w:r>
      <w:r w:rsidR="008D7091">
        <w:rPr>
          <w:rFonts w:ascii="Times New Roman" w:hAnsi="Times New Roman"/>
          <w:sz w:val="24"/>
          <w:szCs w:val="24"/>
        </w:rPr>
        <w:t xml:space="preserve">ji 2019.gada _________ noslēgto </w:t>
      </w:r>
      <w:r w:rsidR="007B0BC5">
        <w:rPr>
          <w:rFonts w:ascii="Times New Roman" w:hAnsi="Times New Roman"/>
          <w:sz w:val="24"/>
          <w:szCs w:val="24"/>
        </w:rPr>
        <w:t>N</w:t>
      </w:r>
      <w:r w:rsidRPr="008D7091">
        <w:rPr>
          <w:rFonts w:ascii="Times New Roman" w:hAnsi="Times New Roman"/>
          <w:sz w:val="24"/>
          <w:szCs w:val="24"/>
        </w:rPr>
        <w:t>omas līgumu Nr.____________,</w:t>
      </w:r>
      <w:r w:rsidR="007B0BC5">
        <w:rPr>
          <w:rFonts w:ascii="Times New Roman" w:hAnsi="Times New Roman"/>
          <w:sz w:val="24"/>
          <w:szCs w:val="24"/>
        </w:rPr>
        <w:t xml:space="preserve"> </w:t>
      </w:r>
    </w:p>
    <w:p w14:paraId="6692B246" w14:textId="46FD41A5" w:rsidR="00102AE6" w:rsidRPr="008D7091" w:rsidRDefault="00102AE6" w:rsidP="00102AE6">
      <w:pPr>
        <w:tabs>
          <w:tab w:val="left" w:pos="567"/>
          <w:tab w:val="left" w:pos="851"/>
        </w:tabs>
        <w:ind w:firstLine="567"/>
        <w:jc w:val="both"/>
        <w:rPr>
          <w:rFonts w:ascii="Times New Roman" w:hAnsi="Times New Roman"/>
          <w:sz w:val="24"/>
          <w:szCs w:val="24"/>
        </w:rPr>
      </w:pPr>
      <w:r w:rsidRPr="008D7091">
        <w:rPr>
          <w:rFonts w:ascii="Times New Roman" w:hAnsi="Times New Roman"/>
          <w:sz w:val="24"/>
          <w:szCs w:val="24"/>
        </w:rPr>
        <w:t xml:space="preserve">Jūrmalas pašvaldības iestāde “Jūrmalas ostas pārvalde,  reģistrācijas Nr. 90000518538, juridiskā adrese Jomas iela 1/5, </w:t>
      </w:r>
      <w:r w:rsidR="007B0BC5">
        <w:rPr>
          <w:rFonts w:ascii="Times New Roman" w:hAnsi="Times New Roman"/>
          <w:sz w:val="24"/>
          <w:szCs w:val="24"/>
        </w:rPr>
        <w:t xml:space="preserve">Jūrmalā </w:t>
      </w:r>
      <w:r w:rsidRPr="008D7091">
        <w:rPr>
          <w:rFonts w:ascii="Times New Roman" w:hAnsi="Times New Roman"/>
          <w:sz w:val="24"/>
          <w:szCs w:val="24"/>
        </w:rPr>
        <w:t xml:space="preserve">ostas pārvaldnieka Andreja </w:t>
      </w:r>
      <w:r w:rsidR="008D7091">
        <w:rPr>
          <w:rFonts w:ascii="Times New Roman" w:hAnsi="Times New Roman"/>
          <w:sz w:val="24"/>
          <w:szCs w:val="24"/>
        </w:rPr>
        <w:t>Bērziņa</w:t>
      </w:r>
      <w:r w:rsidR="007B0BC5">
        <w:rPr>
          <w:rFonts w:ascii="Times New Roman" w:hAnsi="Times New Roman"/>
          <w:sz w:val="24"/>
          <w:szCs w:val="24"/>
        </w:rPr>
        <w:t xml:space="preserve"> personā</w:t>
      </w:r>
      <w:r w:rsidRPr="008D7091">
        <w:rPr>
          <w:rFonts w:ascii="Times New Roman" w:hAnsi="Times New Roman"/>
          <w:sz w:val="24"/>
          <w:szCs w:val="24"/>
        </w:rPr>
        <w:t xml:space="preserve">, kas darbojas saskaņā ar Jūrmalas ostas pārvaldes Nolikumu, </w:t>
      </w:r>
      <w:r w:rsidRPr="008D7091">
        <w:rPr>
          <w:rFonts w:ascii="Times New Roman" w:hAnsi="Times New Roman"/>
          <w:b/>
          <w:sz w:val="24"/>
          <w:szCs w:val="24"/>
        </w:rPr>
        <w:t>nodod</w:t>
      </w:r>
      <w:r w:rsidRPr="008D7091">
        <w:rPr>
          <w:rFonts w:ascii="Times New Roman" w:hAnsi="Times New Roman"/>
          <w:sz w:val="24"/>
          <w:szCs w:val="24"/>
        </w:rPr>
        <w:t xml:space="preserve"> </w:t>
      </w:r>
      <w:r w:rsidRPr="008D7091">
        <w:rPr>
          <w:rFonts w:ascii="Times New Roman" w:hAnsi="Times New Roman"/>
          <w:b/>
          <w:sz w:val="24"/>
          <w:szCs w:val="24"/>
        </w:rPr>
        <w:t>lietošanā</w:t>
      </w:r>
      <w:r w:rsidRPr="008D7091">
        <w:rPr>
          <w:rFonts w:ascii="Times New Roman" w:hAnsi="Times New Roman"/>
          <w:sz w:val="24"/>
          <w:szCs w:val="24"/>
        </w:rPr>
        <w:t xml:space="preserve"> un </w:t>
      </w:r>
    </w:p>
    <w:p w14:paraId="24CE0637" w14:textId="77777777" w:rsidR="00102AE6" w:rsidRPr="008D7091" w:rsidRDefault="00102AE6" w:rsidP="00102AE6">
      <w:pPr>
        <w:tabs>
          <w:tab w:val="left" w:pos="567"/>
          <w:tab w:val="left" w:pos="851"/>
        </w:tabs>
        <w:ind w:firstLine="567"/>
        <w:jc w:val="both"/>
        <w:rPr>
          <w:rFonts w:ascii="Times New Roman" w:hAnsi="Times New Roman"/>
          <w:b/>
          <w:sz w:val="24"/>
          <w:szCs w:val="24"/>
        </w:rPr>
      </w:pPr>
      <w:r w:rsidRPr="008D7091">
        <w:rPr>
          <w:rFonts w:ascii="Times New Roman" w:hAnsi="Times New Roman"/>
          <w:sz w:val="24"/>
          <w:szCs w:val="24"/>
        </w:rPr>
        <w:t>________________,</w:t>
      </w:r>
      <w:r w:rsidRPr="008D7091">
        <w:rPr>
          <w:rFonts w:ascii="Times New Roman" w:hAnsi="Times New Roman"/>
          <w:b/>
          <w:sz w:val="24"/>
          <w:szCs w:val="24"/>
        </w:rPr>
        <w:t xml:space="preserve"> </w:t>
      </w:r>
      <w:r w:rsidRPr="008D7091">
        <w:rPr>
          <w:rFonts w:ascii="Times New Roman" w:hAnsi="Times New Roman"/>
          <w:sz w:val="24"/>
          <w:szCs w:val="24"/>
        </w:rPr>
        <w:t>personas kods</w:t>
      </w:r>
      <w:r w:rsidRPr="008D7091">
        <w:rPr>
          <w:rFonts w:ascii="Times New Roman" w:hAnsi="Times New Roman"/>
          <w:b/>
          <w:sz w:val="24"/>
          <w:szCs w:val="24"/>
        </w:rPr>
        <w:t>/</w:t>
      </w:r>
      <w:r w:rsidRPr="008D7091">
        <w:rPr>
          <w:rFonts w:ascii="Times New Roman" w:hAnsi="Times New Roman"/>
          <w:color w:val="000000"/>
          <w:sz w:val="24"/>
          <w:szCs w:val="24"/>
        </w:rPr>
        <w:t>reģistrācijas Nr.</w:t>
      </w:r>
      <w:r w:rsidRPr="008D7091">
        <w:rPr>
          <w:rFonts w:ascii="Times New Roman" w:hAnsi="Times New Roman"/>
          <w:b/>
          <w:color w:val="000000"/>
          <w:sz w:val="24"/>
          <w:szCs w:val="24"/>
        </w:rPr>
        <w:t xml:space="preserve"> ___________</w:t>
      </w:r>
      <w:r w:rsidRPr="008D7091">
        <w:rPr>
          <w:rFonts w:ascii="Times New Roman" w:hAnsi="Times New Roman"/>
          <w:color w:val="000000"/>
          <w:sz w:val="24"/>
          <w:szCs w:val="24"/>
        </w:rPr>
        <w:t>,</w:t>
      </w:r>
      <w:r w:rsidRPr="008D7091">
        <w:rPr>
          <w:rFonts w:ascii="Times New Roman" w:hAnsi="Times New Roman"/>
          <w:sz w:val="24"/>
          <w:szCs w:val="24"/>
        </w:rPr>
        <w:t xml:space="preserve"> tās _______________ ______________ personā, kurš/a rīkojas saskaņā ar _______________, </w:t>
      </w:r>
      <w:r w:rsidRPr="008D7091">
        <w:rPr>
          <w:rFonts w:ascii="Times New Roman" w:hAnsi="Times New Roman"/>
          <w:b/>
          <w:sz w:val="24"/>
          <w:szCs w:val="24"/>
        </w:rPr>
        <w:t>pieņem lietošanā:</w:t>
      </w:r>
    </w:p>
    <w:p w14:paraId="0ED13D35" w14:textId="77777777" w:rsidR="00102AE6" w:rsidRPr="008D7091" w:rsidRDefault="00102AE6" w:rsidP="00102AE6">
      <w:pPr>
        <w:tabs>
          <w:tab w:val="left" w:pos="567"/>
          <w:tab w:val="left" w:pos="851"/>
        </w:tabs>
        <w:ind w:firstLine="567"/>
        <w:jc w:val="both"/>
        <w:rPr>
          <w:rFonts w:ascii="Times New Roman" w:hAnsi="Times New Roman"/>
          <w:sz w:val="24"/>
          <w:szCs w:val="24"/>
        </w:rPr>
      </w:pPr>
    </w:p>
    <w:p w14:paraId="0C25C9D6" w14:textId="4508FA30" w:rsidR="00102AE6" w:rsidRDefault="007B0BC5" w:rsidP="00102AE6">
      <w:pPr>
        <w:tabs>
          <w:tab w:val="left" w:pos="567"/>
          <w:tab w:val="left" w:pos="851"/>
        </w:tabs>
        <w:ind w:firstLine="567"/>
        <w:jc w:val="both"/>
        <w:rPr>
          <w:rFonts w:ascii="Times New Roman" w:hAnsi="Times New Roman"/>
          <w:sz w:val="24"/>
          <w:szCs w:val="24"/>
        </w:rPr>
      </w:pPr>
      <w:r>
        <w:rPr>
          <w:rFonts w:ascii="Times New Roman" w:hAnsi="Times New Roman"/>
          <w:sz w:val="24"/>
          <w:szCs w:val="24"/>
        </w:rPr>
        <w:t>Zemes vienības Vārnukrogs 1002</w:t>
      </w:r>
      <w:r w:rsidRPr="008A45DB">
        <w:rPr>
          <w:rFonts w:ascii="Times New Roman" w:hAnsi="Times New Roman"/>
          <w:sz w:val="24"/>
          <w:szCs w:val="24"/>
        </w:rPr>
        <w:t xml:space="preserve">, Jūrmalā, ūdenstilpes </w:t>
      </w:r>
      <w:r>
        <w:rPr>
          <w:rFonts w:ascii="Times New Roman" w:hAnsi="Times New Roman"/>
          <w:sz w:val="24"/>
          <w:szCs w:val="24"/>
        </w:rPr>
        <w:t>daļu 340 m</w:t>
      </w:r>
      <w:r w:rsidRPr="00AF37CD">
        <w:rPr>
          <w:rFonts w:ascii="Times New Roman" w:hAnsi="Times New Roman"/>
          <w:sz w:val="24"/>
          <w:szCs w:val="24"/>
          <w:vertAlign w:val="superscript"/>
        </w:rPr>
        <w:t>2</w:t>
      </w:r>
      <w:r>
        <w:rPr>
          <w:rFonts w:ascii="Times New Roman" w:hAnsi="Times New Roman"/>
          <w:sz w:val="24"/>
          <w:szCs w:val="24"/>
          <w:vertAlign w:val="superscript"/>
        </w:rPr>
        <w:t xml:space="preserve"> </w:t>
      </w:r>
      <w:r w:rsidRPr="008A45DB">
        <w:rPr>
          <w:rFonts w:ascii="Times New Roman" w:hAnsi="Times New Roman"/>
          <w:sz w:val="24"/>
          <w:szCs w:val="24"/>
        </w:rPr>
        <w:t xml:space="preserve">un </w:t>
      </w:r>
      <w:r>
        <w:rPr>
          <w:rFonts w:ascii="Times New Roman" w:hAnsi="Times New Roman"/>
          <w:sz w:val="24"/>
          <w:szCs w:val="24"/>
        </w:rPr>
        <w:t>saus</w:t>
      </w:r>
      <w:r w:rsidRPr="008A45DB">
        <w:rPr>
          <w:rFonts w:ascii="Times New Roman" w:hAnsi="Times New Roman"/>
          <w:sz w:val="24"/>
          <w:szCs w:val="24"/>
        </w:rPr>
        <w:t>zemes daļ</w:t>
      </w:r>
      <w:r>
        <w:rPr>
          <w:rFonts w:ascii="Times New Roman" w:hAnsi="Times New Roman"/>
          <w:sz w:val="24"/>
          <w:szCs w:val="24"/>
        </w:rPr>
        <w:t>u 179 m</w:t>
      </w:r>
      <w:r w:rsidRPr="00AF37CD">
        <w:rPr>
          <w:rFonts w:ascii="Times New Roman" w:hAnsi="Times New Roman"/>
          <w:sz w:val="24"/>
          <w:szCs w:val="24"/>
          <w:vertAlign w:val="superscript"/>
        </w:rPr>
        <w:t>2</w:t>
      </w:r>
      <w:r w:rsidRPr="008A45DB">
        <w:rPr>
          <w:rFonts w:ascii="Times New Roman" w:hAnsi="Times New Roman"/>
          <w:sz w:val="24"/>
          <w:szCs w:val="24"/>
        </w:rPr>
        <w:t xml:space="preserve"> </w:t>
      </w:r>
      <w:r>
        <w:rPr>
          <w:rFonts w:ascii="Times New Roman" w:hAnsi="Times New Roman"/>
          <w:sz w:val="24"/>
          <w:szCs w:val="24"/>
        </w:rPr>
        <w:t xml:space="preserve">un Buļļupe </w:t>
      </w:r>
      <w:r w:rsidRPr="008A45DB">
        <w:rPr>
          <w:rFonts w:ascii="Times New Roman" w:hAnsi="Times New Roman"/>
          <w:sz w:val="24"/>
          <w:szCs w:val="24"/>
        </w:rPr>
        <w:t xml:space="preserve">ūdenstilpes </w:t>
      </w:r>
      <w:r>
        <w:rPr>
          <w:rFonts w:ascii="Times New Roman" w:hAnsi="Times New Roman"/>
          <w:sz w:val="24"/>
          <w:szCs w:val="24"/>
        </w:rPr>
        <w:t>daļu 270 m</w:t>
      </w:r>
      <w:r w:rsidRPr="008D7091">
        <w:rPr>
          <w:rFonts w:ascii="Times New Roman" w:hAnsi="Times New Roman"/>
          <w:sz w:val="24"/>
          <w:szCs w:val="24"/>
          <w:vertAlign w:val="superscript"/>
        </w:rPr>
        <w:t>2</w:t>
      </w:r>
      <w:r>
        <w:rPr>
          <w:rFonts w:ascii="Times New Roman" w:hAnsi="Times New Roman"/>
          <w:sz w:val="24"/>
          <w:szCs w:val="24"/>
        </w:rPr>
        <w:t xml:space="preserve"> </w:t>
      </w:r>
    </w:p>
    <w:p w14:paraId="4F46539B" w14:textId="77777777" w:rsidR="00CF12A5" w:rsidRPr="008D7091" w:rsidRDefault="00CF12A5" w:rsidP="00102AE6">
      <w:pPr>
        <w:tabs>
          <w:tab w:val="left" w:pos="567"/>
          <w:tab w:val="left" w:pos="851"/>
        </w:tabs>
        <w:ind w:firstLine="567"/>
        <w:jc w:val="both"/>
        <w:rPr>
          <w:rFonts w:ascii="Times New Roman" w:hAnsi="Times New Roman"/>
          <w:sz w:val="24"/>
          <w:szCs w:val="24"/>
        </w:rPr>
      </w:pPr>
    </w:p>
    <w:tbl>
      <w:tblPr>
        <w:tblW w:w="0" w:type="auto"/>
        <w:tblLook w:val="04A0" w:firstRow="1" w:lastRow="0" w:firstColumn="1" w:lastColumn="0" w:noHBand="0" w:noVBand="1"/>
      </w:tblPr>
      <w:tblGrid>
        <w:gridCol w:w="4153"/>
        <w:gridCol w:w="4153"/>
      </w:tblGrid>
      <w:tr w:rsidR="00102AE6" w:rsidRPr="00754169" w14:paraId="789C0779" w14:textId="77777777" w:rsidTr="00C73CF7">
        <w:tc>
          <w:tcPr>
            <w:tcW w:w="4153" w:type="dxa"/>
            <w:shd w:val="clear" w:color="auto" w:fill="auto"/>
          </w:tcPr>
          <w:p w14:paraId="20BCD755" w14:textId="77777777" w:rsidR="00102AE6" w:rsidRPr="008D7091" w:rsidRDefault="00102AE6" w:rsidP="00C73CF7">
            <w:pPr>
              <w:tabs>
                <w:tab w:val="left" w:pos="567"/>
                <w:tab w:val="left" w:pos="851"/>
              </w:tabs>
              <w:jc w:val="both"/>
              <w:rPr>
                <w:rFonts w:ascii="Times New Roman" w:hAnsi="Times New Roman"/>
                <w:sz w:val="24"/>
                <w:szCs w:val="24"/>
              </w:rPr>
            </w:pPr>
            <w:r w:rsidRPr="008D7091">
              <w:rPr>
                <w:rFonts w:ascii="Times New Roman" w:hAnsi="Times New Roman"/>
                <w:sz w:val="24"/>
                <w:szCs w:val="24"/>
              </w:rPr>
              <w:t>NODOD</w:t>
            </w:r>
          </w:p>
          <w:p w14:paraId="079DA163" w14:textId="77777777" w:rsidR="00102AE6" w:rsidRPr="008D7091" w:rsidRDefault="00102AE6" w:rsidP="00C73CF7">
            <w:pPr>
              <w:tabs>
                <w:tab w:val="left" w:pos="567"/>
                <w:tab w:val="left" w:pos="851"/>
              </w:tabs>
              <w:jc w:val="both"/>
              <w:rPr>
                <w:rFonts w:ascii="Times New Roman" w:hAnsi="Times New Roman"/>
                <w:sz w:val="24"/>
                <w:szCs w:val="24"/>
              </w:rPr>
            </w:pPr>
            <w:r w:rsidRPr="008D7091">
              <w:rPr>
                <w:rFonts w:ascii="Times New Roman" w:hAnsi="Times New Roman"/>
                <w:sz w:val="24"/>
                <w:szCs w:val="24"/>
              </w:rPr>
              <w:t>_________________________</w:t>
            </w:r>
          </w:p>
          <w:p w14:paraId="45450DB5" w14:textId="4446CDFC" w:rsidR="00102AE6" w:rsidRPr="008D7091" w:rsidRDefault="007B0BC5" w:rsidP="008D7091">
            <w:pPr>
              <w:tabs>
                <w:tab w:val="left" w:pos="567"/>
                <w:tab w:val="left" w:pos="851"/>
              </w:tabs>
              <w:jc w:val="both"/>
              <w:rPr>
                <w:rFonts w:ascii="Times New Roman" w:hAnsi="Times New Roman"/>
                <w:sz w:val="24"/>
                <w:szCs w:val="24"/>
              </w:rPr>
            </w:pPr>
            <w:r>
              <w:rPr>
                <w:rFonts w:ascii="Times New Roman" w:hAnsi="Times New Roman"/>
                <w:sz w:val="24"/>
                <w:szCs w:val="24"/>
              </w:rPr>
              <w:t>A.</w:t>
            </w:r>
            <w:r w:rsidR="008D7091">
              <w:rPr>
                <w:rFonts w:ascii="Times New Roman" w:hAnsi="Times New Roman"/>
                <w:sz w:val="24"/>
                <w:szCs w:val="24"/>
              </w:rPr>
              <w:t xml:space="preserve"> </w:t>
            </w:r>
            <w:r>
              <w:rPr>
                <w:rFonts w:ascii="Times New Roman" w:hAnsi="Times New Roman"/>
                <w:sz w:val="24"/>
                <w:szCs w:val="24"/>
              </w:rPr>
              <w:t>B</w:t>
            </w:r>
            <w:r w:rsidR="008D7091">
              <w:rPr>
                <w:rFonts w:ascii="Times New Roman" w:hAnsi="Times New Roman"/>
                <w:sz w:val="24"/>
                <w:szCs w:val="24"/>
              </w:rPr>
              <w:t>ērziņš</w:t>
            </w:r>
          </w:p>
        </w:tc>
        <w:tc>
          <w:tcPr>
            <w:tcW w:w="4153" w:type="dxa"/>
            <w:shd w:val="clear" w:color="auto" w:fill="auto"/>
          </w:tcPr>
          <w:p w14:paraId="40A5C098" w14:textId="77777777" w:rsidR="008D7091" w:rsidRDefault="008D7091" w:rsidP="008D7091">
            <w:pPr>
              <w:tabs>
                <w:tab w:val="left" w:pos="567"/>
                <w:tab w:val="left" w:pos="851"/>
              </w:tabs>
              <w:jc w:val="both"/>
              <w:rPr>
                <w:rFonts w:ascii="Times New Roman" w:hAnsi="Times New Roman"/>
                <w:sz w:val="24"/>
                <w:szCs w:val="24"/>
              </w:rPr>
            </w:pPr>
            <w:r>
              <w:rPr>
                <w:rFonts w:ascii="Times New Roman" w:hAnsi="Times New Roman"/>
                <w:sz w:val="24"/>
                <w:szCs w:val="24"/>
              </w:rPr>
              <w:t>PIEŅEM</w:t>
            </w:r>
          </w:p>
          <w:p w14:paraId="256F0541" w14:textId="169080B1" w:rsidR="008D7091" w:rsidRPr="008D7091" w:rsidRDefault="008D7091" w:rsidP="008D7091">
            <w:pPr>
              <w:tabs>
                <w:tab w:val="left" w:pos="567"/>
                <w:tab w:val="left" w:pos="851"/>
              </w:tabs>
              <w:jc w:val="both"/>
              <w:rPr>
                <w:rFonts w:ascii="Times New Roman" w:hAnsi="Times New Roman"/>
                <w:sz w:val="24"/>
                <w:szCs w:val="24"/>
              </w:rPr>
            </w:pPr>
            <w:r w:rsidRPr="008D7091">
              <w:rPr>
                <w:rFonts w:ascii="Times New Roman" w:hAnsi="Times New Roman"/>
                <w:sz w:val="24"/>
                <w:szCs w:val="24"/>
              </w:rPr>
              <w:t>_________________________</w:t>
            </w:r>
          </w:p>
          <w:p w14:paraId="7AC527FD" w14:textId="0472D44A" w:rsidR="007B0BC5" w:rsidRPr="008D7091" w:rsidRDefault="007B0BC5" w:rsidP="00C73CF7">
            <w:pPr>
              <w:tabs>
                <w:tab w:val="left" w:pos="567"/>
                <w:tab w:val="left" w:pos="851"/>
              </w:tabs>
              <w:jc w:val="both"/>
              <w:rPr>
                <w:rFonts w:ascii="Times New Roman" w:hAnsi="Times New Roman"/>
                <w:sz w:val="24"/>
                <w:szCs w:val="24"/>
              </w:rPr>
            </w:pPr>
          </w:p>
        </w:tc>
      </w:tr>
    </w:tbl>
    <w:p w14:paraId="14D7A2D2" w14:textId="31DA6D33" w:rsidR="00102AE6" w:rsidRPr="008D7091" w:rsidRDefault="00102AE6" w:rsidP="00102AE6">
      <w:pPr>
        <w:spacing w:line="256" w:lineRule="auto"/>
        <w:jc w:val="both"/>
        <w:rPr>
          <w:rFonts w:ascii="Times New Roman" w:hAnsi="Times New Roman"/>
          <w:sz w:val="24"/>
          <w:szCs w:val="24"/>
          <w:lang w:eastAsia="lv-LV"/>
        </w:rPr>
      </w:pPr>
    </w:p>
    <w:p w14:paraId="2F8E217D" w14:textId="77777777" w:rsidR="00102AE6" w:rsidRPr="008D7091" w:rsidRDefault="00102AE6" w:rsidP="00102AE6">
      <w:pPr>
        <w:spacing w:line="256" w:lineRule="auto"/>
        <w:jc w:val="both"/>
        <w:rPr>
          <w:rFonts w:ascii="Times New Roman" w:hAnsi="Times New Roman"/>
          <w:sz w:val="24"/>
          <w:szCs w:val="24"/>
          <w:lang w:eastAsia="lv-LV"/>
        </w:rPr>
      </w:pPr>
    </w:p>
    <w:p w14:paraId="7AA79205" w14:textId="77777777" w:rsidR="00102AE6" w:rsidRDefault="00102AE6" w:rsidP="00102AE6">
      <w:pPr>
        <w:spacing w:line="256" w:lineRule="auto"/>
        <w:jc w:val="both"/>
        <w:rPr>
          <w:rFonts w:ascii="Times New Roman" w:hAnsi="Times New Roman"/>
          <w:sz w:val="24"/>
          <w:szCs w:val="24"/>
          <w:lang w:eastAsia="lv-LV"/>
        </w:rPr>
      </w:pPr>
    </w:p>
    <w:p w14:paraId="1A6EBE3B" w14:textId="77777777" w:rsidR="008D7091" w:rsidRDefault="008D7091" w:rsidP="00102AE6">
      <w:pPr>
        <w:spacing w:line="256" w:lineRule="auto"/>
        <w:jc w:val="both"/>
        <w:rPr>
          <w:rFonts w:ascii="Times New Roman" w:hAnsi="Times New Roman"/>
          <w:sz w:val="24"/>
          <w:szCs w:val="24"/>
          <w:lang w:eastAsia="lv-LV"/>
        </w:rPr>
      </w:pPr>
    </w:p>
    <w:p w14:paraId="2584A1FF" w14:textId="77777777" w:rsidR="008D7091" w:rsidRDefault="008D7091" w:rsidP="00102AE6">
      <w:pPr>
        <w:spacing w:line="256" w:lineRule="auto"/>
        <w:jc w:val="both"/>
        <w:rPr>
          <w:rFonts w:ascii="Times New Roman" w:hAnsi="Times New Roman"/>
          <w:sz w:val="24"/>
          <w:szCs w:val="24"/>
          <w:lang w:eastAsia="lv-LV"/>
        </w:rPr>
      </w:pPr>
    </w:p>
    <w:p w14:paraId="6C476ED4" w14:textId="77777777" w:rsidR="008D7091" w:rsidRDefault="008D7091" w:rsidP="00102AE6">
      <w:pPr>
        <w:spacing w:line="256" w:lineRule="auto"/>
        <w:jc w:val="both"/>
        <w:rPr>
          <w:rFonts w:ascii="Times New Roman" w:hAnsi="Times New Roman"/>
          <w:sz w:val="24"/>
          <w:szCs w:val="24"/>
          <w:lang w:eastAsia="lv-LV"/>
        </w:rPr>
      </w:pPr>
    </w:p>
    <w:p w14:paraId="0999D350" w14:textId="0874EF6F" w:rsidR="00804899" w:rsidRPr="008D7091" w:rsidRDefault="00804899" w:rsidP="00804899">
      <w:pPr>
        <w:jc w:val="right"/>
        <w:rPr>
          <w:rFonts w:ascii="Times New Roman" w:hAnsi="Times New Roman"/>
          <w:sz w:val="24"/>
          <w:szCs w:val="24"/>
        </w:rPr>
      </w:pPr>
      <w:r w:rsidRPr="008D7091">
        <w:rPr>
          <w:rFonts w:ascii="Times New Roman" w:hAnsi="Times New Roman"/>
          <w:spacing w:val="-9"/>
          <w:sz w:val="24"/>
          <w:szCs w:val="24"/>
        </w:rPr>
        <w:lastRenderedPageBreak/>
        <w:t xml:space="preserve">2.pielikums </w:t>
      </w:r>
      <w:r w:rsidR="008D7091">
        <w:rPr>
          <w:rFonts w:ascii="Times New Roman" w:hAnsi="Times New Roman"/>
          <w:sz w:val="24"/>
          <w:szCs w:val="24"/>
        </w:rPr>
        <w:t>Zemes vienības Jūrmalā</w:t>
      </w:r>
      <w:r w:rsidRPr="008D7091">
        <w:rPr>
          <w:rFonts w:ascii="Times New Roman" w:hAnsi="Times New Roman"/>
          <w:sz w:val="24"/>
          <w:szCs w:val="24"/>
        </w:rPr>
        <w:t xml:space="preserve"> </w:t>
      </w:r>
      <w:r w:rsidR="007B0BC5">
        <w:rPr>
          <w:rFonts w:ascii="Times New Roman" w:hAnsi="Times New Roman"/>
          <w:sz w:val="24"/>
          <w:szCs w:val="24"/>
        </w:rPr>
        <w:t>daļas</w:t>
      </w:r>
    </w:p>
    <w:p w14:paraId="6D4C6386" w14:textId="09123458" w:rsidR="00804899" w:rsidRPr="008D7091" w:rsidRDefault="007B0BC5" w:rsidP="00804899">
      <w:pPr>
        <w:jc w:val="right"/>
        <w:rPr>
          <w:rFonts w:ascii="Times New Roman" w:hAnsi="Times New Roman"/>
          <w:sz w:val="24"/>
          <w:szCs w:val="24"/>
        </w:rPr>
      </w:pPr>
      <w:r>
        <w:rPr>
          <w:rFonts w:ascii="Times New Roman" w:hAnsi="Times New Roman"/>
          <w:sz w:val="24"/>
          <w:szCs w:val="24"/>
        </w:rPr>
        <w:t>n</w:t>
      </w:r>
      <w:r w:rsidR="00804899" w:rsidRPr="008D7091">
        <w:rPr>
          <w:rFonts w:ascii="Times New Roman" w:hAnsi="Times New Roman"/>
          <w:sz w:val="24"/>
          <w:szCs w:val="24"/>
        </w:rPr>
        <w:t>omas tiesību izsoles noteikumi</w:t>
      </w:r>
    </w:p>
    <w:p w14:paraId="2693061D" w14:textId="77777777" w:rsidR="00804899" w:rsidRPr="008D7091" w:rsidRDefault="00804899" w:rsidP="00804899">
      <w:pPr>
        <w:jc w:val="center"/>
        <w:rPr>
          <w:rFonts w:ascii="Times New Roman" w:hAnsi="Times New Roman"/>
          <w:sz w:val="24"/>
          <w:szCs w:val="24"/>
        </w:rPr>
      </w:pPr>
      <w:r w:rsidRPr="008D7091">
        <w:rPr>
          <w:rFonts w:ascii="Times New Roman" w:hAnsi="Times New Roman"/>
          <w:sz w:val="24"/>
          <w:szCs w:val="24"/>
        </w:rPr>
        <w:t>Nomas teritorijas plāns</w:t>
      </w:r>
    </w:p>
    <w:p w14:paraId="715E58E1" w14:textId="77777777" w:rsidR="00804899" w:rsidRDefault="002B4677" w:rsidP="00804899">
      <w:pPr>
        <w:jc w:val="center"/>
      </w:pPr>
      <w:r>
        <w:rPr>
          <w:noProof/>
          <w:lang w:eastAsia="lv-LV"/>
        </w:rPr>
        <w:drawing>
          <wp:inline distT="0" distB="0" distL="0" distR="0" wp14:anchorId="4B84A17B" wp14:editId="3A33BB55">
            <wp:extent cx="5267325" cy="7391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7391400"/>
                    </a:xfrm>
                    <a:prstGeom prst="rect">
                      <a:avLst/>
                    </a:prstGeom>
                    <a:noFill/>
                    <a:ln>
                      <a:noFill/>
                    </a:ln>
                  </pic:spPr>
                </pic:pic>
              </a:graphicData>
            </a:graphic>
          </wp:inline>
        </w:drawing>
      </w:r>
    </w:p>
    <w:sectPr w:rsidR="008048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34166" w14:textId="77777777" w:rsidR="00302AF2" w:rsidRDefault="00302AF2" w:rsidP="00A61CD1">
      <w:pPr>
        <w:spacing w:after="0" w:line="240" w:lineRule="auto"/>
      </w:pPr>
      <w:r>
        <w:separator/>
      </w:r>
    </w:p>
  </w:endnote>
  <w:endnote w:type="continuationSeparator" w:id="0">
    <w:p w14:paraId="286F0CA5" w14:textId="77777777" w:rsidR="00302AF2" w:rsidRDefault="00302AF2" w:rsidP="00A6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08D85" w14:textId="77777777" w:rsidR="00302AF2" w:rsidRDefault="00302AF2" w:rsidP="00A61CD1">
      <w:pPr>
        <w:spacing w:after="0" w:line="240" w:lineRule="auto"/>
      </w:pPr>
      <w:r>
        <w:separator/>
      </w:r>
    </w:p>
  </w:footnote>
  <w:footnote w:type="continuationSeparator" w:id="0">
    <w:p w14:paraId="7E7642FC" w14:textId="77777777" w:rsidR="00302AF2" w:rsidRDefault="00302AF2" w:rsidP="00A61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4613"/>
    <w:multiLevelType w:val="multilevel"/>
    <w:tmpl w:val="8EE0C846"/>
    <w:lvl w:ilvl="0">
      <w:start w:val="6"/>
      <w:numFmt w:val="decimal"/>
      <w:lvlText w:val="%1."/>
      <w:lvlJc w:val="left"/>
      <w:pPr>
        <w:tabs>
          <w:tab w:val="num" w:pos="540"/>
        </w:tabs>
        <w:ind w:left="539" w:hanging="539"/>
      </w:pPr>
      <w:rPr>
        <w:rFonts w:hint="default"/>
      </w:rPr>
    </w:lvl>
    <w:lvl w:ilvl="1">
      <w:start w:val="3"/>
      <w:numFmt w:val="decimal"/>
      <w:lvlText w:val="5.%2."/>
      <w:lvlJc w:val="left"/>
      <w:pPr>
        <w:tabs>
          <w:tab w:val="num" w:pos="540"/>
        </w:tabs>
        <w:ind w:left="539" w:hanging="539"/>
      </w:pPr>
      <w:rPr>
        <w:rFonts w:hint="default"/>
      </w:rPr>
    </w:lvl>
    <w:lvl w:ilvl="2">
      <w:start w:val="1"/>
      <w:numFmt w:val="decimal"/>
      <w:lvlText w:val="5.%2.%3."/>
      <w:lvlJc w:val="left"/>
      <w:pPr>
        <w:tabs>
          <w:tab w:val="num" w:pos="540"/>
        </w:tabs>
        <w:ind w:left="539" w:hanging="539"/>
      </w:pPr>
      <w:rPr>
        <w:rFonts w:hint="default"/>
      </w:rPr>
    </w:lvl>
    <w:lvl w:ilvl="3">
      <w:start w:val="1"/>
      <w:numFmt w:val="decimal"/>
      <w:lvlText w:val="%1.%2.%3.%4."/>
      <w:lvlJc w:val="left"/>
      <w:pPr>
        <w:tabs>
          <w:tab w:val="num" w:pos="540"/>
        </w:tabs>
        <w:ind w:left="539" w:hanging="539"/>
      </w:pPr>
      <w:rPr>
        <w:rFonts w:hint="default"/>
      </w:rPr>
    </w:lvl>
    <w:lvl w:ilvl="4">
      <w:start w:val="1"/>
      <w:numFmt w:val="decimal"/>
      <w:lvlText w:val="%1.%2.%3.%4.%5."/>
      <w:lvlJc w:val="left"/>
      <w:pPr>
        <w:tabs>
          <w:tab w:val="num" w:pos="540"/>
        </w:tabs>
        <w:ind w:left="539" w:hanging="539"/>
      </w:pPr>
      <w:rPr>
        <w:rFonts w:hint="default"/>
      </w:rPr>
    </w:lvl>
    <w:lvl w:ilvl="5">
      <w:start w:val="1"/>
      <w:numFmt w:val="decimal"/>
      <w:lvlText w:val="%1.%2.%3.%4.%5.%6."/>
      <w:lvlJc w:val="left"/>
      <w:pPr>
        <w:tabs>
          <w:tab w:val="num" w:pos="540"/>
        </w:tabs>
        <w:ind w:left="539" w:hanging="539"/>
      </w:pPr>
      <w:rPr>
        <w:rFonts w:hint="default"/>
      </w:rPr>
    </w:lvl>
    <w:lvl w:ilvl="6">
      <w:start w:val="1"/>
      <w:numFmt w:val="decimal"/>
      <w:lvlText w:val="%1.%2.%3.%4.%5.%6.%7."/>
      <w:lvlJc w:val="left"/>
      <w:pPr>
        <w:tabs>
          <w:tab w:val="num" w:pos="540"/>
        </w:tabs>
        <w:ind w:left="539" w:hanging="539"/>
      </w:pPr>
      <w:rPr>
        <w:rFonts w:hint="default"/>
      </w:rPr>
    </w:lvl>
    <w:lvl w:ilvl="7">
      <w:start w:val="1"/>
      <w:numFmt w:val="decimal"/>
      <w:lvlText w:val="%1.%2.%3.%4.%5.%6.%7.%8."/>
      <w:lvlJc w:val="left"/>
      <w:pPr>
        <w:tabs>
          <w:tab w:val="num" w:pos="540"/>
        </w:tabs>
        <w:ind w:left="539" w:hanging="539"/>
      </w:pPr>
      <w:rPr>
        <w:rFonts w:hint="default"/>
      </w:rPr>
    </w:lvl>
    <w:lvl w:ilvl="8">
      <w:start w:val="1"/>
      <w:numFmt w:val="decimal"/>
      <w:lvlText w:val="%1.%2.%3.%4.%5.%6.%7.%8.%9."/>
      <w:lvlJc w:val="left"/>
      <w:pPr>
        <w:tabs>
          <w:tab w:val="num" w:pos="540"/>
        </w:tabs>
        <w:ind w:left="539" w:hanging="539"/>
      </w:pPr>
      <w:rPr>
        <w:rFonts w:hint="default"/>
      </w:rPr>
    </w:lvl>
  </w:abstractNum>
  <w:abstractNum w:abstractNumId="1"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747766"/>
    <w:multiLevelType w:val="singleLevel"/>
    <w:tmpl w:val="B888BC5E"/>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3" w15:restartNumberingAfterBreak="0">
    <w:nsid w:val="2F3424C0"/>
    <w:multiLevelType w:val="singleLevel"/>
    <w:tmpl w:val="3872F1A0"/>
    <w:lvl w:ilvl="0">
      <w:start w:val="1"/>
      <w:numFmt w:val="decimal"/>
      <w:suff w:val="space"/>
      <w:lvlText w:val="5.%1."/>
      <w:lvlJc w:val="left"/>
      <w:pPr>
        <w:ind w:left="0" w:firstLine="0"/>
      </w:pPr>
      <w:rPr>
        <w:rFonts w:ascii="Times New Roman" w:hAnsi="Times New Roman" w:cs="Times New Roman" w:hint="default"/>
      </w:rPr>
    </w:lvl>
  </w:abstractNum>
  <w:abstractNum w:abstractNumId="4"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 w15:restartNumberingAfterBreak="0">
    <w:nsid w:val="40B3490B"/>
    <w:multiLevelType w:val="multilevel"/>
    <w:tmpl w:val="08841412"/>
    <w:lvl w:ilvl="0">
      <w:start w:val="5"/>
      <w:numFmt w:val="decimal"/>
      <w:lvlText w:val="%1."/>
      <w:lvlJc w:val="left"/>
      <w:pPr>
        <w:ind w:left="720" w:hanging="360"/>
      </w:pPr>
      <w:rPr>
        <w:rFonts w:hint="default"/>
      </w:rPr>
    </w:lvl>
    <w:lvl w:ilvl="1">
      <w:start w:val="6"/>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6" w15:restartNumberingAfterBreak="0">
    <w:nsid w:val="44646238"/>
    <w:multiLevelType w:val="multilevel"/>
    <w:tmpl w:val="8542CB0C"/>
    <w:lvl w:ilvl="0">
      <w:start w:val="1"/>
      <w:numFmt w:val="decimal"/>
      <w:lvlText w:val="%1."/>
      <w:lvlJc w:val="left"/>
      <w:pPr>
        <w:ind w:left="720" w:hanging="720"/>
      </w:pPr>
      <w:rPr>
        <w:rFonts w:hint="default"/>
        <w:b/>
      </w:rPr>
    </w:lvl>
    <w:lvl w:ilvl="1">
      <w:start w:val="1"/>
      <w:numFmt w:val="decimal"/>
      <w:isLgl/>
      <w:lvlText w:val="%1.%2."/>
      <w:lvlJc w:val="left"/>
      <w:pPr>
        <w:ind w:left="0" w:firstLine="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7"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EE095D"/>
    <w:multiLevelType w:val="hybridMultilevel"/>
    <w:tmpl w:val="7C9CC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4543C8"/>
    <w:multiLevelType w:val="multilevel"/>
    <w:tmpl w:val="9EA6C8BE"/>
    <w:lvl w:ilvl="0">
      <w:start w:val="6"/>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10" w15:restartNumberingAfterBreak="0">
    <w:nsid w:val="650D696A"/>
    <w:multiLevelType w:val="multilevel"/>
    <w:tmpl w:val="AA424EFA"/>
    <w:lvl w:ilvl="0">
      <w:start w:val="7"/>
      <w:numFmt w:val="decimal"/>
      <w:lvlText w:val="%1."/>
      <w:lvlJc w:val="left"/>
      <w:pPr>
        <w:ind w:left="540" w:hanging="540"/>
      </w:pPr>
      <w:rPr>
        <w:rFonts w:hint="default"/>
      </w:rPr>
    </w:lvl>
    <w:lvl w:ilvl="1">
      <w:start w:val="6"/>
      <w:numFmt w:val="decimal"/>
      <w:lvlText w:val="%1.%2."/>
      <w:lvlJc w:val="left"/>
      <w:pPr>
        <w:ind w:left="1004" w:hanging="54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1"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
  </w:num>
  <w:num w:numId="3">
    <w:abstractNumId w:val="0"/>
  </w:num>
  <w:num w:numId="4">
    <w:abstractNumId w:val="2"/>
    <w:lvlOverride w:ilvl="0">
      <w:startOverride w:val="1"/>
    </w:lvlOverride>
  </w:num>
  <w:num w:numId="5">
    <w:abstractNumId w:val="5"/>
  </w:num>
  <w:num w:numId="6">
    <w:abstractNumId w:val="6"/>
  </w:num>
  <w:num w:numId="7">
    <w:abstractNumId w:val="7"/>
  </w:num>
  <w:num w:numId="8">
    <w:abstractNumId w:val="8"/>
  </w:num>
  <w:num w:numId="9">
    <w:abstractNumId w:val="4"/>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E6"/>
    <w:rsid w:val="00060158"/>
    <w:rsid w:val="00071731"/>
    <w:rsid w:val="000C69E8"/>
    <w:rsid w:val="000D0B0D"/>
    <w:rsid w:val="00102AE6"/>
    <w:rsid w:val="0012289B"/>
    <w:rsid w:val="001322AD"/>
    <w:rsid w:val="00170E78"/>
    <w:rsid w:val="001E06EB"/>
    <w:rsid w:val="001E1D00"/>
    <w:rsid w:val="001E30FF"/>
    <w:rsid w:val="001F118F"/>
    <w:rsid w:val="002126F4"/>
    <w:rsid w:val="00217F2C"/>
    <w:rsid w:val="0023665F"/>
    <w:rsid w:val="00241D51"/>
    <w:rsid w:val="00246571"/>
    <w:rsid w:val="002B4677"/>
    <w:rsid w:val="002C4A6E"/>
    <w:rsid w:val="002E0C10"/>
    <w:rsid w:val="00302AF2"/>
    <w:rsid w:val="003D0CC7"/>
    <w:rsid w:val="00440453"/>
    <w:rsid w:val="0044570B"/>
    <w:rsid w:val="00452BCC"/>
    <w:rsid w:val="00476173"/>
    <w:rsid w:val="004949CA"/>
    <w:rsid w:val="00536A49"/>
    <w:rsid w:val="005705C6"/>
    <w:rsid w:val="00593AA2"/>
    <w:rsid w:val="0066665E"/>
    <w:rsid w:val="00667B56"/>
    <w:rsid w:val="0068443E"/>
    <w:rsid w:val="006A17B6"/>
    <w:rsid w:val="006F18ED"/>
    <w:rsid w:val="00754169"/>
    <w:rsid w:val="00761FD9"/>
    <w:rsid w:val="00782F9B"/>
    <w:rsid w:val="007B0BC5"/>
    <w:rsid w:val="007E6DAE"/>
    <w:rsid w:val="00804899"/>
    <w:rsid w:val="008366D5"/>
    <w:rsid w:val="00841787"/>
    <w:rsid w:val="008A45DB"/>
    <w:rsid w:val="008C180F"/>
    <w:rsid w:val="008D7091"/>
    <w:rsid w:val="008F7D6D"/>
    <w:rsid w:val="009B3D13"/>
    <w:rsid w:val="00A44F66"/>
    <w:rsid w:val="00A61CD1"/>
    <w:rsid w:val="00A920CA"/>
    <w:rsid w:val="00AB45D5"/>
    <w:rsid w:val="00AE341B"/>
    <w:rsid w:val="00B76FEC"/>
    <w:rsid w:val="00B90460"/>
    <w:rsid w:val="00C73CF7"/>
    <w:rsid w:val="00CA47A0"/>
    <w:rsid w:val="00CF12A5"/>
    <w:rsid w:val="00D11A93"/>
    <w:rsid w:val="00D2672E"/>
    <w:rsid w:val="00D34235"/>
    <w:rsid w:val="00D92599"/>
    <w:rsid w:val="00DA300D"/>
    <w:rsid w:val="00DE3133"/>
    <w:rsid w:val="00DE4612"/>
    <w:rsid w:val="00E16458"/>
    <w:rsid w:val="00E84D0D"/>
    <w:rsid w:val="00EE3B5B"/>
    <w:rsid w:val="00F17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AD37"/>
  <w15:chartTrackingRefBased/>
  <w15:docId w15:val="{33E4ABAB-39A6-4DD8-AD9F-237B672E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AE6"/>
    <w:pPr>
      <w:ind w:left="720"/>
      <w:contextualSpacing/>
    </w:pPr>
  </w:style>
  <w:style w:type="paragraph" w:styleId="NormalWeb">
    <w:name w:val="Normal (Web)"/>
    <w:basedOn w:val="Normal"/>
    <w:uiPriority w:val="99"/>
    <w:semiHidden/>
    <w:unhideWhenUsed/>
    <w:rsid w:val="008C180F"/>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754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41D51"/>
    <w:rPr>
      <w:sz w:val="16"/>
      <w:szCs w:val="16"/>
    </w:rPr>
  </w:style>
  <w:style w:type="paragraph" w:styleId="CommentText">
    <w:name w:val="annotation text"/>
    <w:basedOn w:val="Normal"/>
    <w:link w:val="CommentTextChar"/>
    <w:uiPriority w:val="99"/>
    <w:semiHidden/>
    <w:unhideWhenUsed/>
    <w:rsid w:val="00241D51"/>
    <w:pPr>
      <w:spacing w:line="240" w:lineRule="auto"/>
    </w:pPr>
    <w:rPr>
      <w:sz w:val="20"/>
      <w:szCs w:val="20"/>
    </w:rPr>
  </w:style>
  <w:style w:type="character" w:customStyle="1" w:styleId="CommentTextChar">
    <w:name w:val="Comment Text Char"/>
    <w:basedOn w:val="DefaultParagraphFont"/>
    <w:link w:val="CommentText"/>
    <w:uiPriority w:val="99"/>
    <w:semiHidden/>
    <w:rsid w:val="00241D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1D51"/>
    <w:rPr>
      <w:b/>
      <w:bCs/>
    </w:rPr>
  </w:style>
  <w:style w:type="character" w:customStyle="1" w:styleId="CommentSubjectChar">
    <w:name w:val="Comment Subject Char"/>
    <w:basedOn w:val="CommentTextChar"/>
    <w:link w:val="CommentSubject"/>
    <w:uiPriority w:val="99"/>
    <w:semiHidden/>
    <w:rsid w:val="00241D51"/>
    <w:rPr>
      <w:rFonts w:ascii="Calibri" w:eastAsia="Calibri" w:hAnsi="Calibri" w:cs="Times New Roman"/>
      <w:b/>
      <w:bCs/>
      <w:sz w:val="20"/>
      <w:szCs w:val="20"/>
    </w:rPr>
  </w:style>
  <w:style w:type="character" w:styleId="Hyperlink">
    <w:name w:val="Hyperlink"/>
    <w:basedOn w:val="DefaultParagraphFont"/>
    <w:uiPriority w:val="99"/>
    <w:unhideWhenUsed/>
    <w:rsid w:val="00C73CF7"/>
    <w:rPr>
      <w:color w:val="0563C1" w:themeColor="hyperlink"/>
      <w:u w:val="single"/>
    </w:rPr>
  </w:style>
  <w:style w:type="paragraph" w:styleId="Header">
    <w:name w:val="header"/>
    <w:basedOn w:val="Normal"/>
    <w:link w:val="HeaderChar"/>
    <w:uiPriority w:val="99"/>
    <w:unhideWhenUsed/>
    <w:rsid w:val="00A61C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CD1"/>
    <w:rPr>
      <w:rFonts w:ascii="Calibri" w:eastAsia="Calibri" w:hAnsi="Calibri" w:cs="Times New Roman"/>
    </w:rPr>
  </w:style>
  <w:style w:type="paragraph" w:styleId="Footer">
    <w:name w:val="footer"/>
    <w:basedOn w:val="Normal"/>
    <w:link w:val="FooterChar"/>
    <w:uiPriority w:val="99"/>
    <w:unhideWhenUsed/>
    <w:rsid w:val="00A61C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C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osta.lv" TargetMode="External"/><Relationship Id="rId3" Type="http://schemas.openxmlformats.org/officeDocument/2006/relationships/settings" Target="settings.xml"/><Relationship Id="rId7" Type="http://schemas.openxmlformats.org/officeDocument/2006/relationships/hyperlink" Target="http://www.jurmal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21051</Words>
  <Characters>12000</Characters>
  <Application>Microsoft Office Word</Application>
  <DocSecurity>0</DocSecurity>
  <Lines>100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Bukins</dc:creator>
  <cp:keywords/>
  <dc:description/>
  <cp:lastModifiedBy>Laura Klikiča</cp:lastModifiedBy>
  <cp:revision>2</cp:revision>
  <dcterms:created xsi:type="dcterms:W3CDTF">2019-09-03T08:41:00Z</dcterms:created>
  <dcterms:modified xsi:type="dcterms:W3CDTF">2019-09-03T08:41:00Z</dcterms:modified>
</cp:coreProperties>
</file>